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CBB" w:rsidRDefault="00A50CBB" w:rsidP="00A50CBB">
      <w:pPr>
        <w:pStyle w:val="a4"/>
        <w:framePr w:hSpace="180" w:wrap="around" w:vAnchor="text" w:hAnchor="page" w:x="9664" w:y="1797"/>
      </w:pPr>
      <w:r w:rsidRPr="00A50CBB">
        <w:rPr>
          <w:color w:val="auto"/>
          <w:sz w:val="20"/>
          <w:szCs w:val="20"/>
        </w:rPr>
        <w:t>Рис</w:t>
      </w:r>
      <w:r>
        <w:t xml:space="preserve">. </w:t>
      </w:r>
      <w:fldSimple w:instr=" SEQ Рис._1 \* ARABIC ">
        <w:r>
          <w:rPr>
            <w:noProof/>
          </w:rPr>
          <w:t>1</w:t>
        </w:r>
      </w:fldSimple>
    </w:p>
    <w:tbl>
      <w:tblPr>
        <w:tblStyle w:val="a3"/>
        <w:tblpPr w:leftFromText="180" w:rightFromText="180" w:vertAnchor="text" w:horzAnchor="margin" w:tblpXSpec="right" w:tblpY="2"/>
        <w:tblW w:w="4346" w:type="dxa"/>
        <w:tblLook w:val="04A0" w:firstRow="1" w:lastRow="0" w:firstColumn="1" w:lastColumn="0" w:noHBand="0" w:noVBand="1"/>
      </w:tblPr>
      <w:tblGrid>
        <w:gridCol w:w="1540"/>
        <w:gridCol w:w="1486"/>
        <w:gridCol w:w="1320"/>
      </w:tblGrid>
      <w:tr w:rsidR="00A50CBB" w:rsidTr="00A50CBB"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0CBB" w:rsidRDefault="00A50CBB" w:rsidP="00A50CB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50CBB" w:rsidRPr="00A50CBB" w:rsidRDefault="00A50CBB" w:rsidP="00A50CB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50CBB" w:rsidRPr="00A50CBB" w:rsidRDefault="00A50CBB" w:rsidP="00A50CB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C2</w:t>
            </w:r>
          </w:p>
        </w:tc>
      </w:tr>
      <w:tr w:rsidR="00A50CBB" w:rsidTr="00A50CBB"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50CBB" w:rsidRPr="00A50CBB" w:rsidRDefault="00A50CBB" w:rsidP="00A50CB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50CBB" w:rsidRDefault="00A50CBB" w:rsidP="00A50CB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4" w:space="0" w:color="auto"/>
            </w:tcBorders>
            <w:vAlign w:val="center"/>
          </w:tcPr>
          <w:p w:rsidR="00A50CBB" w:rsidRDefault="00A50CBB" w:rsidP="00A50CB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50CBB" w:rsidTr="00A50CBB"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50CBB" w:rsidRPr="00A50CBB" w:rsidRDefault="00A50CBB" w:rsidP="00A50CB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R2</w:t>
            </w:r>
          </w:p>
        </w:tc>
        <w:tc>
          <w:tcPr>
            <w:tcW w:w="1486" w:type="dxa"/>
            <w:tcBorders>
              <w:left w:val="single" w:sz="4" w:space="0" w:color="auto"/>
            </w:tcBorders>
            <w:vAlign w:val="center"/>
          </w:tcPr>
          <w:p w:rsidR="00A50CBB" w:rsidRDefault="00A50CBB" w:rsidP="00A50CB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20" w:type="dxa"/>
            <w:vAlign w:val="center"/>
          </w:tcPr>
          <w:p w:rsidR="00A50CBB" w:rsidRDefault="00A50CBB" w:rsidP="00A50CBB">
            <w:pPr>
              <w:keepNext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2342"/>
        <w:tblW w:w="4346" w:type="dxa"/>
        <w:tblLook w:val="04A0" w:firstRow="1" w:lastRow="0" w:firstColumn="1" w:lastColumn="0" w:noHBand="0" w:noVBand="1"/>
      </w:tblPr>
      <w:tblGrid>
        <w:gridCol w:w="1540"/>
        <w:gridCol w:w="1486"/>
        <w:gridCol w:w="1320"/>
      </w:tblGrid>
      <w:tr w:rsidR="00A50CBB" w:rsidTr="00A50CBB"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0CBB" w:rsidRDefault="00A50CBB" w:rsidP="00A50CB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50CBB" w:rsidRPr="00A50CBB" w:rsidRDefault="00A50CBB" w:rsidP="00A50CB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50CBB" w:rsidRPr="00A50CBB" w:rsidRDefault="00A50CBB" w:rsidP="00A50CB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C2</w:t>
            </w:r>
          </w:p>
        </w:tc>
      </w:tr>
      <w:tr w:rsidR="00A50CBB" w:rsidTr="00A50CBB"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50CBB" w:rsidRPr="00A50CBB" w:rsidRDefault="00A50CBB" w:rsidP="00A50CB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50CBB" w:rsidRPr="00A50CBB" w:rsidRDefault="00A50CBB" w:rsidP="00A50CB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C1+R1</w:t>
            </w:r>
          </w:p>
        </w:tc>
        <w:tc>
          <w:tcPr>
            <w:tcW w:w="1320" w:type="dxa"/>
            <w:tcBorders>
              <w:top w:val="single" w:sz="4" w:space="0" w:color="auto"/>
            </w:tcBorders>
            <w:vAlign w:val="center"/>
          </w:tcPr>
          <w:p w:rsidR="00A50CBB" w:rsidRPr="00A50CBB" w:rsidRDefault="00A50CBB" w:rsidP="00A50CB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C2+R1</w:t>
            </w:r>
          </w:p>
        </w:tc>
      </w:tr>
      <w:tr w:rsidR="00A50CBB" w:rsidTr="00A50CBB"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50CBB" w:rsidRPr="00A50CBB" w:rsidRDefault="00A50CBB" w:rsidP="00A50CB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R2</w:t>
            </w:r>
          </w:p>
        </w:tc>
        <w:tc>
          <w:tcPr>
            <w:tcW w:w="1486" w:type="dxa"/>
            <w:tcBorders>
              <w:left w:val="single" w:sz="4" w:space="0" w:color="auto"/>
            </w:tcBorders>
            <w:vAlign w:val="center"/>
          </w:tcPr>
          <w:p w:rsidR="00A50CBB" w:rsidRPr="00A50CBB" w:rsidRDefault="00A50CBB" w:rsidP="00A50CBB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C1+R2</w:t>
            </w:r>
          </w:p>
        </w:tc>
        <w:tc>
          <w:tcPr>
            <w:tcW w:w="1320" w:type="dxa"/>
            <w:vAlign w:val="center"/>
          </w:tcPr>
          <w:p w:rsidR="00A50CBB" w:rsidRPr="00A50CBB" w:rsidRDefault="00A50CBB" w:rsidP="00A50CBB">
            <w:pPr>
              <w:keepNext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C2+R2</w:t>
            </w:r>
          </w:p>
        </w:tc>
      </w:tr>
    </w:tbl>
    <w:p w:rsidR="00A50CBB" w:rsidRPr="00A50CBB" w:rsidRDefault="00A50CBB" w:rsidP="00A50CBB">
      <w:pPr>
        <w:pStyle w:val="a4"/>
        <w:framePr w:hSpace="180" w:wrap="around" w:vAnchor="text" w:hAnchor="page" w:x="9664" w:y="4139"/>
        <w:rPr>
          <w:color w:val="auto"/>
          <w:sz w:val="20"/>
          <w:szCs w:val="20"/>
        </w:rPr>
      </w:pPr>
      <w:r w:rsidRPr="00A50CBB">
        <w:rPr>
          <w:color w:val="auto"/>
          <w:sz w:val="20"/>
          <w:szCs w:val="20"/>
        </w:rPr>
        <w:t>Рис. 2</w:t>
      </w:r>
    </w:p>
    <w:p w:rsidR="00C845CF" w:rsidRDefault="00A32A2F" w:rsidP="00A50CBB">
      <w:pPr>
        <w:spacing w:line="360" w:lineRule="auto"/>
        <w:ind w:right="4861"/>
        <w:jc w:val="both"/>
        <w:rPr>
          <w:rFonts w:ascii="Arial" w:hAnsi="Arial" w:cs="Arial"/>
          <w:sz w:val="28"/>
          <w:szCs w:val="28"/>
        </w:rPr>
      </w:pPr>
      <w:r w:rsidRPr="00A50CBB">
        <w:rPr>
          <w:rFonts w:ascii="Arial" w:hAnsi="Arial" w:cs="Arial"/>
          <w:sz w:val="28"/>
          <w:szCs w:val="28"/>
        </w:rPr>
        <w:t xml:space="preserve">Разгадка магического куба проста, это </w:t>
      </w:r>
      <w:r w:rsidR="00A50CBB" w:rsidRPr="00A50CBB">
        <w:rPr>
          <w:rFonts w:ascii="Arial" w:hAnsi="Arial" w:cs="Arial"/>
          <w:sz w:val="28"/>
          <w:szCs w:val="28"/>
        </w:rPr>
        <w:t>таблица сложения,</w:t>
      </w:r>
      <w:r w:rsidRPr="00A50CBB">
        <w:rPr>
          <w:rFonts w:ascii="Arial" w:hAnsi="Arial" w:cs="Arial"/>
          <w:sz w:val="28"/>
          <w:szCs w:val="28"/>
        </w:rPr>
        <w:t xml:space="preserve"> расположенная особым образом. В </w:t>
      </w:r>
      <w:r w:rsidR="00A50CBB" w:rsidRPr="00A50CBB">
        <w:rPr>
          <w:rFonts w:ascii="Arial" w:hAnsi="Arial" w:cs="Arial"/>
          <w:sz w:val="28"/>
          <w:szCs w:val="28"/>
        </w:rPr>
        <w:t>заголовке строк матрицы и в заголовке столбцов располагаются случайные числа (рис.</w:t>
      </w:r>
      <w:r w:rsidR="00C845CF">
        <w:rPr>
          <w:rFonts w:ascii="Arial" w:hAnsi="Arial" w:cs="Arial"/>
          <w:sz w:val="28"/>
          <w:szCs w:val="28"/>
          <w:lang w:val="en-US"/>
        </w:rPr>
        <w:t> </w:t>
      </w:r>
      <w:r w:rsidR="00A50CBB" w:rsidRPr="00A50CBB">
        <w:rPr>
          <w:rFonts w:ascii="Arial" w:hAnsi="Arial" w:cs="Arial"/>
          <w:sz w:val="28"/>
          <w:szCs w:val="28"/>
        </w:rPr>
        <w:t>1).</w:t>
      </w:r>
    </w:p>
    <w:p w:rsidR="00C845CF" w:rsidRDefault="00A50CBB" w:rsidP="00A50CBB">
      <w:pPr>
        <w:spacing w:line="360" w:lineRule="auto"/>
        <w:ind w:right="4861"/>
        <w:jc w:val="both"/>
        <w:rPr>
          <w:rFonts w:ascii="Arial" w:hAnsi="Arial" w:cs="Arial"/>
          <w:sz w:val="28"/>
          <w:szCs w:val="28"/>
        </w:rPr>
      </w:pPr>
      <w:r w:rsidRPr="00A50CBB">
        <w:rPr>
          <w:rFonts w:ascii="Arial" w:hAnsi="Arial" w:cs="Arial"/>
          <w:sz w:val="28"/>
          <w:szCs w:val="28"/>
        </w:rPr>
        <w:t>Ячейки таблицы заполняются суммой из заголовка конкретной строки и столбца (рис.2).</w:t>
      </w:r>
    </w:p>
    <w:tbl>
      <w:tblPr>
        <w:tblStyle w:val="a3"/>
        <w:tblpPr w:leftFromText="180" w:rightFromText="180" w:vertAnchor="text" w:horzAnchor="margin" w:tblpXSpec="right" w:tblpY="1459"/>
        <w:tblW w:w="4290" w:type="dxa"/>
        <w:tblLook w:val="04A0" w:firstRow="1" w:lastRow="0" w:firstColumn="1" w:lastColumn="0" w:noHBand="0" w:noVBand="1"/>
      </w:tblPr>
      <w:tblGrid>
        <w:gridCol w:w="4290"/>
      </w:tblGrid>
      <w:tr w:rsidR="00C845CF" w:rsidRPr="00C845CF" w:rsidTr="00C845CF"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45CF" w:rsidRPr="00C845CF" w:rsidRDefault="00C845CF" w:rsidP="00C845CF">
            <w:pPr>
              <w:spacing w:line="360" w:lineRule="auto"/>
              <w:ind w:right="37"/>
              <w:jc w:val="center"/>
              <w:rPr>
                <w:rFonts w:ascii="Arial" w:hAnsi="Arial" w:cs="Arial"/>
                <w:lang w:val="en-US"/>
              </w:rPr>
            </w:pPr>
            <w:r w:rsidRPr="00C845CF">
              <w:rPr>
                <w:rFonts w:ascii="Arial" w:hAnsi="Arial" w:cs="Arial"/>
                <w:lang w:val="en-US"/>
              </w:rPr>
              <w:t>Sum = C1 + C2 +R1+R2</w:t>
            </w:r>
          </w:p>
        </w:tc>
      </w:tr>
    </w:tbl>
    <w:p w:rsidR="002A6471" w:rsidRDefault="00A50CBB" w:rsidP="00C845CF">
      <w:pPr>
        <w:spacing w:line="360" w:lineRule="auto"/>
        <w:ind w:right="4861"/>
        <w:jc w:val="both"/>
        <w:rPr>
          <w:rFonts w:ascii="Arial" w:hAnsi="Arial" w:cs="Arial"/>
          <w:sz w:val="28"/>
          <w:szCs w:val="28"/>
        </w:rPr>
      </w:pPr>
      <w:r w:rsidRPr="00A50CBB">
        <w:rPr>
          <w:rFonts w:ascii="Arial" w:hAnsi="Arial" w:cs="Arial"/>
          <w:sz w:val="28"/>
          <w:szCs w:val="28"/>
        </w:rPr>
        <w:t>При выборе ячейки, вычеркиваются столбик и строка, которые пересекаются в выбранной ячейки, таким образом вычеркиваются слагаемые из общей суммы. Результатом магического куба становится сумма чисел из заголовков строки и столбца.</w:t>
      </w:r>
    </w:p>
    <w:p w:rsidR="00A50CBB" w:rsidRDefault="00A50CBB" w:rsidP="00A50CB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A50CBB" w:rsidRDefault="00A50CBB" w:rsidP="00A50CB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A50CBB" w:rsidRDefault="00A50CBB" w:rsidP="00A50CB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A50CBB" w:rsidRPr="00A50CBB" w:rsidRDefault="00A50CBB" w:rsidP="00A50CB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A50CBB" w:rsidRPr="00A50CBB" w:rsidSect="00C845CF">
      <w:pgSz w:w="11906" w:h="16838" w:code="9"/>
      <w:pgMar w:top="539" w:right="567" w:bottom="1440" w:left="66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2F"/>
    <w:rsid w:val="002A6471"/>
    <w:rsid w:val="003505BF"/>
    <w:rsid w:val="00705C63"/>
    <w:rsid w:val="00A32A2F"/>
    <w:rsid w:val="00A50CBB"/>
    <w:rsid w:val="00C8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CE5BA"/>
  <w15:chartTrackingRefBased/>
  <w15:docId w15:val="{03FC94C5-9A8B-4884-AA83-477B6EE6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semiHidden/>
    <w:unhideWhenUsed/>
    <w:qFormat/>
    <w:rsid w:val="00A50C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1</cp:revision>
  <dcterms:created xsi:type="dcterms:W3CDTF">2020-09-13T10:16:00Z</dcterms:created>
  <dcterms:modified xsi:type="dcterms:W3CDTF">2020-09-13T11:03:00Z</dcterms:modified>
</cp:coreProperties>
</file>