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Adults: Number      $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Seniors: Number    $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Students: Number  $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Groups: Number.    $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Gifts:                       $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Misc:                       $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Total:                       $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Credit Cards:          $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Cash:                      $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