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ED" w:rsidRPr="003775C2" w:rsidRDefault="00AF78ED" w:rsidP="00AF78ED">
      <w:pPr>
        <w:ind w:left="568"/>
        <w:jc w:val="center"/>
        <w:rPr>
          <w:rStyle w:val="a4"/>
          <w:rFonts w:ascii="Times New Roman" w:hAnsi="Times New Roman" w:cs="Times New Roman"/>
          <w:b/>
          <w:color w:val="auto"/>
          <w:sz w:val="32"/>
          <w:szCs w:val="32"/>
          <w:u w:val="none"/>
        </w:rPr>
      </w:pPr>
      <w:r w:rsidRPr="003775C2">
        <w:rPr>
          <w:rFonts w:ascii="Times New Roman" w:hAnsi="Times New Roman" w:cs="Times New Roman"/>
          <w:b/>
          <w:sz w:val="32"/>
          <w:szCs w:val="32"/>
        </w:rPr>
        <w:t>Вычисление расстояния до зоны обитаемости в системах с экзопланетами на орбите</w:t>
      </w:r>
    </w:p>
    <w:p w:rsidR="00AF78ED" w:rsidRDefault="00AF78ED" w:rsidP="00AF78ED">
      <w:pPr>
        <w:pStyle w:val="1"/>
        <w:numPr>
          <w:ilvl w:val="0"/>
          <w:numId w:val="2"/>
        </w:num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</w:rPr>
      </w:pPr>
      <w:bookmarkStart w:id="0" w:name="_Toc90299495"/>
      <w:r w:rsidRPr="000D4AE9">
        <w:rPr>
          <w:rFonts w:ascii="Times New Roman" w:eastAsia="Times New Roman" w:hAnsi="Times New Roman" w:cs="Times New Roman"/>
          <w:color w:val="000000" w:themeColor="text1"/>
          <w:sz w:val="32"/>
        </w:rPr>
        <w:t>Приложения</w:t>
      </w:r>
      <w:bookmarkEnd w:id="0"/>
    </w:p>
    <w:p w:rsidR="00AF78ED" w:rsidRPr="007D30E2" w:rsidRDefault="00AF78ED" w:rsidP="00AF78ED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D30E2">
        <w:rPr>
          <w:rFonts w:ascii="Times New Roman" w:hAnsi="Times New Roman" w:cs="Times New Roman"/>
          <w:b/>
          <w:sz w:val="28"/>
          <w:szCs w:val="28"/>
        </w:rPr>
        <w:t xml:space="preserve">Приложение 1.  </w:t>
      </w:r>
      <w:r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7D30E2">
        <w:rPr>
          <w:rFonts w:ascii="Times New Roman" w:hAnsi="Times New Roman" w:cs="Times New Roman"/>
          <w:b/>
          <w:sz w:val="28"/>
          <w:szCs w:val="28"/>
        </w:rPr>
        <w:t xml:space="preserve">   «</w:t>
      </w:r>
      <w:r w:rsidRPr="007D30E2">
        <w:rPr>
          <w:rFonts w:ascii="Times New Roman" w:hAnsi="Times New Roman" w:cs="Times New Roman"/>
          <w:b/>
          <w:i/>
          <w:sz w:val="28"/>
          <w:szCs w:val="28"/>
        </w:rPr>
        <w:t xml:space="preserve">Соотношение </w:t>
      </w:r>
      <w:r>
        <w:rPr>
          <w:rFonts w:ascii="Times New Roman" w:hAnsi="Times New Roman" w:cs="Times New Roman"/>
          <w:b/>
          <w:i/>
          <w:sz w:val="28"/>
          <w:szCs w:val="28"/>
        </w:rPr>
        <w:t>оценок</w:t>
      </w:r>
      <w:r w:rsidRPr="007D30E2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18"/>
        <w:gridCol w:w="2303"/>
        <w:gridCol w:w="2238"/>
        <w:gridCol w:w="2287"/>
      </w:tblGrid>
      <w:tr w:rsidR="00AF78ED" w:rsidRPr="00051B20" w:rsidTr="005017E6">
        <w:tc>
          <w:tcPr>
            <w:tcW w:w="2918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</w:rPr>
              <w:t>Мои результаты</w:t>
            </w:r>
          </w:p>
        </w:tc>
        <w:tc>
          <w:tcPr>
            <w:tcW w:w="2238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S.Dole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(1964)</w:t>
            </w:r>
          </w:p>
        </w:tc>
        <w:tc>
          <w:tcPr>
            <w:tcW w:w="2287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J.F.Kasting et al.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(1993 – 2011)</w:t>
            </w:r>
          </w:p>
        </w:tc>
      </w:tr>
      <w:tr w:rsidR="00AF78ED" w:rsidTr="005017E6">
        <w:tc>
          <w:tcPr>
            <w:tcW w:w="2918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</w:p>
        </w:tc>
        <w:tc>
          <w:tcPr>
            <w:tcW w:w="2303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  <w:tc>
          <w:tcPr>
            <w:tcW w:w="2238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  <w:tc>
          <w:tcPr>
            <w:tcW w:w="2287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</w:tr>
      <w:tr w:rsidR="00AF78ED" w:rsidTr="005017E6">
        <w:tc>
          <w:tcPr>
            <w:tcW w:w="2918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</w:rPr>
              <w:t>Внешняя</w:t>
            </w:r>
          </w:p>
        </w:tc>
        <w:tc>
          <w:tcPr>
            <w:tcW w:w="2303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  <w:tc>
          <w:tcPr>
            <w:tcW w:w="2238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  <w:tc>
          <w:tcPr>
            <w:tcW w:w="2287" w:type="dxa"/>
          </w:tcPr>
          <w:p w:rsidR="00AF78ED" w:rsidRPr="007D30E2" w:rsidRDefault="00AF78ED" w:rsidP="005017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30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</w:tr>
    </w:tbl>
    <w:p w:rsidR="00AF78ED" w:rsidRPr="007D30E2" w:rsidRDefault="00AF78ED" w:rsidP="00AF78ED">
      <w:pPr>
        <w:pStyle w:val="a3"/>
      </w:pPr>
    </w:p>
    <w:p w:rsidR="00AF78ED" w:rsidRPr="000D4AE9" w:rsidRDefault="00AF78ED" w:rsidP="00AF78E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D4AE9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D4AE9">
        <w:rPr>
          <w:rFonts w:ascii="Times New Roman" w:hAnsi="Times New Roman" w:cs="Times New Roman"/>
          <w:b/>
          <w:sz w:val="28"/>
          <w:szCs w:val="28"/>
        </w:rPr>
        <w:t>.  Диаграмма   «</w:t>
      </w:r>
      <w:r w:rsidRPr="000D4AE9">
        <w:rPr>
          <w:rFonts w:ascii="Times New Roman" w:hAnsi="Times New Roman" w:cs="Times New Roman"/>
          <w:b/>
          <w:i/>
          <w:sz w:val="28"/>
          <w:szCs w:val="28"/>
        </w:rPr>
        <w:t>Соотношение экзопланет»</w:t>
      </w:r>
    </w:p>
    <w:p w:rsidR="00AF78ED" w:rsidRPr="007D30E2" w:rsidRDefault="00AF78ED" w:rsidP="00AF78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2736C" wp14:editId="52C2BD9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78ED" w:rsidRPr="000D4AE9" w:rsidRDefault="00AF78ED" w:rsidP="00AF78E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AE9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D4AE9">
        <w:rPr>
          <w:rFonts w:ascii="Times New Roman" w:hAnsi="Times New Roman" w:cs="Times New Roman"/>
          <w:b/>
          <w:sz w:val="28"/>
          <w:szCs w:val="28"/>
        </w:rPr>
        <w:t>. Таблица «</w:t>
      </w:r>
      <w:r w:rsidRPr="000D4AE9">
        <w:rPr>
          <w:rFonts w:ascii="Times New Roman" w:hAnsi="Times New Roman" w:cs="Times New Roman"/>
          <w:b/>
          <w:i/>
          <w:sz w:val="28"/>
          <w:szCs w:val="28"/>
        </w:rPr>
        <w:t>Зависимость ширины зоны обитаемости от светимости звезды»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121"/>
        <w:gridCol w:w="3229"/>
        <w:gridCol w:w="3230"/>
      </w:tblGrid>
      <w:tr w:rsidR="00AF78ED" w:rsidRPr="0001156F" w:rsidTr="005017E6">
        <w:trPr>
          <w:trHeight w:val="1232"/>
        </w:trPr>
        <w:tc>
          <w:tcPr>
            <w:tcW w:w="3121" w:type="dxa"/>
          </w:tcPr>
          <w:p w:rsidR="00AF78ED" w:rsidRPr="0001156F" w:rsidRDefault="00AF78ED" w:rsidP="005017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звезды</w:t>
            </w:r>
          </w:p>
        </w:tc>
        <w:tc>
          <w:tcPr>
            <w:tcW w:w="3229" w:type="dxa"/>
          </w:tcPr>
          <w:p w:rsidR="00AF78ED" w:rsidRPr="0001156F" w:rsidRDefault="00AF78ED" w:rsidP="005017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b/>
                <w:sz w:val="28"/>
                <w:szCs w:val="28"/>
              </w:rPr>
              <w:t>Температура</w:t>
            </w:r>
          </w:p>
          <w:p w:rsidR="00AF78ED" w:rsidRPr="0001156F" w:rsidRDefault="00AF78ED" w:rsidP="005017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b/>
                <w:sz w:val="28"/>
                <w:szCs w:val="28"/>
              </w:rPr>
              <w:t>(В Кельвинах)</w:t>
            </w:r>
          </w:p>
        </w:tc>
        <w:tc>
          <w:tcPr>
            <w:tcW w:w="3230" w:type="dxa"/>
          </w:tcPr>
          <w:p w:rsidR="00AF78ED" w:rsidRPr="0001156F" w:rsidRDefault="00AF78ED" w:rsidP="005017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b/>
                <w:sz w:val="28"/>
                <w:szCs w:val="28"/>
              </w:rPr>
              <w:t>Ширина зоны обитаемости</w:t>
            </w:r>
          </w:p>
          <w:p w:rsidR="00AF78ED" w:rsidRPr="0001156F" w:rsidRDefault="00AF78ED" w:rsidP="005017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b/>
                <w:sz w:val="28"/>
                <w:szCs w:val="28"/>
              </w:rPr>
              <w:t>(а.е.)</w:t>
            </w:r>
          </w:p>
        </w:tc>
      </w:tr>
      <w:tr w:rsidR="00AF78ED" w:rsidRPr="0001156F" w:rsidTr="005017E6">
        <w:trPr>
          <w:trHeight w:val="415"/>
        </w:trPr>
        <w:tc>
          <w:tcPr>
            <w:tcW w:w="3121" w:type="dxa"/>
          </w:tcPr>
          <w:p w:rsidR="00AF78ED" w:rsidRPr="00BD2601" w:rsidRDefault="00AF78ED" w:rsidP="005017E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KOI</w:t>
            </w:r>
            <w:r w:rsidRPr="00BD2601">
              <w:rPr>
                <w:rFonts w:ascii="Times New Roman" w:hAnsi="Times New Roman" w:cs="Times New Roman"/>
                <w:sz w:val="28"/>
                <w:szCs w:val="28"/>
              </w:rPr>
              <w:t>-351</w:t>
            </w:r>
          </w:p>
        </w:tc>
        <w:tc>
          <w:tcPr>
            <w:tcW w:w="3229" w:type="dxa"/>
          </w:tcPr>
          <w:p w:rsidR="00AF78ED" w:rsidRPr="0001156F" w:rsidRDefault="00AF78ED" w:rsidP="005017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6080</w:t>
            </w:r>
          </w:p>
        </w:tc>
        <w:tc>
          <w:tcPr>
            <w:tcW w:w="3230" w:type="dxa"/>
          </w:tcPr>
          <w:p w:rsidR="00AF78ED" w:rsidRPr="0001156F" w:rsidRDefault="00AF78ED" w:rsidP="005017E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1.26</w:t>
            </w:r>
          </w:p>
        </w:tc>
      </w:tr>
      <w:tr w:rsidR="00AF78ED" w:rsidRPr="0001156F" w:rsidTr="005017E6">
        <w:trPr>
          <w:trHeight w:val="401"/>
        </w:trPr>
        <w:tc>
          <w:tcPr>
            <w:tcW w:w="3121" w:type="dxa"/>
          </w:tcPr>
          <w:p w:rsidR="00AF78ED" w:rsidRPr="00BD2601" w:rsidRDefault="00AF78ED" w:rsidP="005017E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HD</w:t>
            </w:r>
            <w:r w:rsidRPr="00BD2601">
              <w:rPr>
                <w:rFonts w:ascii="Times New Roman" w:hAnsi="Times New Roman" w:cs="Times New Roman"/>
                <w:sz w:val="28"/>
                <w:szCs w:val="28"/>
              </w:rPr>
              <w:t>-75383</w:t>
            </w:r>
          </w:p>
        </w:tc>
        <w:tc>
          <w:tcPr>
            <w:tcW w:w="3229" w:type="dxa"/>
          </w:tcPr>
          <w:p w:rsidR="00AF78ED" w:rsidRPr="00BD2601" w:rsidRDefault="00AF78ED" w:rsidP="005017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</w:rPr>
              <w:t>4511</w:t>
            </w:r>
          </w:p>
        </w:tc>
        <w:tc>
          <w:tcPr>
            <w:tcW w:w="3230" w:type="dxa"/>
          </w:tcPr>
          <w:p w:rsidR="00AF78ED" w:rsidRPr="0001156F" w:rsidRDefault="00AF78ED" w:rsidP="005017E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F78ED" w:rsidRPr="0001156F" w:rsidTr="005017E6">
        <w:trPr>
          <w:trHeight w:val="415"/>
        </w:trPr>
        <w:tc>
          <w:tcPr>
            <w:tcW w:w="3121" w:type="dxa"/>
          </w:tcPr>
          <w:p w:rsidR="00AF78ED" w:rsidRPr="00BD2601" w:rsidRDefault="00AF78ED" w:rsidP="005017E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</w:t>
            </w:r>
            <w:r w:rsidRPr="00BD2601">
              <w:rPr>
                <w:rFonts w:ascii="Times New Roman" w:hAnsi="Times New Roman" w:cs="Times New Roman"/>
                <w:sz w:val="28"/>
                <w:szCs w:val="28"/>
              </w:rPr>
              <w:t>-712</w:t>
            </w:r>
          </w:p>
        </w:tc>
        <w:tc>
          <w:tcPr>
            <w:tcW w:w="3229" w:type="dxa"/>
          </w:tcPr>
          <w:p w:rsidR="00AF78ED" w:rsidRPr="0001156F" w:rsidRDefault="00AF78ED" w:rsidP="00501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  <w:r w:rsidRPr="00011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30" w:type="dxa"/>
          </w:tcPr>
          <w:p w:rsidR="00AF78ED" w:rsidRPr="0001156F" w:rsidRDefault="00AF78ED" w:rsidP="005017E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F78ED" w:rsidRPr="0001156F" w:rsidTr="005017E6">
        <w:trPr>
          <w:trHeight w:val="401"/>
        </w:trPr>
        <w:tc>
          <w:tcPr>
            <w:tcW w:w="3121" w:type="dxa"/>
          </w:tcPr>
          <w:p w:rsidR="00AF78ED" w:rsidRPr="00BD2601" w:rsidRDefault="00AF78ED" w:rsidP="005017E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</w:t>
            </w:r>
            <w:r w:rsidRPr="00BD2601">
              <w:rPr>
                <w:rFonts w:ascii="Times New Roman" w:hAnsi="Times New Roman" w:cs="Times New Roman"/>
                <w:sz w:val="28"/>
                <w:szCs w:val="28"/>
              </w:rPr>
              <w:t>-1238</w:t>
            </w:r>
          </w:p>
        </w:tc>
        <w:tc>
          <w:tcPr>
            <w:tcW w:w="3229" w:type="dxa"/>
          </w:tcPr>
          <w:p w:rsidR="00AF78ED" w:rsidRPr="0001156F" w:rsidRDefault="00AF78ED" w:rsidP="00501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4089</w:t>
            </w:r>
          </w:p>
        </w:tc>
        <w:tc>
          <w:tcPr>
            <w:tcW w:w="3230" w:type="dxa"/>
          </w:tcPr>
          <w:p w:rsidR="00AF78ED" w:rsidRPr="0001156F" w:rsidRDefault="00AF78ED" w:rsidP="005017E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</w:tr>
      <w:tr w:rsidR="00AF78ED" w:rsidRPr="0001156F" w:rsidTr="005017E6">
        <w:trPr>
          <w:trHeight w:val="401"/>
        </w:trPr>
        <w:tc>
          <w:tcPr>
            <w:tcW w:w="3121" w:type="dxa"/>
          </w:tcPr>
          <w:p w:rsidR="00AF78ED" w:rsidRPr="00BD2601" w:rsidRDefault="00AF78ED" w:rsidP="005017E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LHS-1678</w:t>
            </w:r>
          </w:p>
        </w:tc>
        <w:tc>
          <w:tcPr>
            <w:tcW w:w="3229" w:type="dxa"/>
          </w:tcPr>
          <w:p w:rsidR="00AF78ED" w:rsidRPr="0001156F" w:rsidRDefault="00AF78ED" w:rsidP="00501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3490</w:t>
            </w:r>
          </w:p>
        </w:tc>
        <w:tc>
          <w:tcPr>
            <w:tcW w:w="3230" w:type="dxa"/>
          </w:tcPr>
          <w:p w:rsidR="00AF78ED" w:rsidRPr="0001156F" w:rsidRDefault="00AF78ED" w:rsidP="005017E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</w:tr>
      <w:tr w:rsidR="00AF78ED" w:rsidRPr="0001156F" w:rsidTr="005017E6">
        <w:trPr>
          <w:trHeight w:val="77"/>
        </w:trPr>
        <w:tc>
          <w:tcPr>
            <w:tcW w:w="3121" w:type="dxa"/>
          </w:tcPr>
          <w:p w:rsidR="00AF78ED" w:rsidRPr="00BD2601" w:rsidRDefault="00AF78ED" w:rsidP="005017E6">
            <w:pPr>
              <w:pStyle w:val="a3"/>
              <w:numPr>
                <w:ilvl w:val="0"/>
                <w:numId w:val="1"/>
              </w:numPr>
              <w:ind w:left="426" w:hanging="6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TOI-</w:t>
            </w:r>
            <w:r w:rsidRPr="00BD2601">
              <w:rPr>
                <w:rFonts w:ascii="Times New Roman" w:hAnsi="Times New Roman" w:cs="Times New Roman"/>
                <w:sz w:val="28"/>
                <w:szCs w:val="28"/>
              </w:rPr>
              <w:t>2257</w:t>
            </w:r>
          </w:p>
        </w:tc>
        <w:tc>
          <w:tcPr>
            <w:tcW w:w="3229" w:type="dxa"/>
          </w:tcPr>
          <w:p w:rsidR="00AF78ED" w:rsidRPr="0001156F" w:rsidRDefault="00AF78ED" w:rsidP="005017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3430</w:t>
            </w:r>
          </w:p>
        </w:tc>
        <w:tc>
          <w:tcPr>
            <w:tcW w:w="3230" w:type="dxa"/>
          </w:tcPr>
          <w:p w:rsidR="00AF78ED" w:rsidRPr="0001156F" w:rsidRDefault="00AF78ED" w:rsidP="005017E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156F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</w:tr>
    </w:tbl>
    <w:p w:rsidR="00AF78ED" w:rsidRPr="00E00FDA" w:rsidRDefault="00AF78ED" w:rsidP="00AF78ED">
      <w:pPr>
        <w:spacing w:before="240" w:after="24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4. </w:t>
      </w:r>
      <w:r w:rsidRPr="00E00FDA">
        <w:rPr>
          <w:rFonts w:ascii="Times New Roman" w:hAnsi="Times New Roman" w:cs="Times New Roman"/>
          <w:b/>
          <w:sz w:val="28"/>
          <w:szCs w:val="28"/>
        </w:rPr>
        <w:t>Таблица «</w:t>
      </w:r>
      <w:r w:rsidRPr="00E00FDA">
        <w:rPr>
          <w:rFonts w:ascii="Times New Roman" w:hAnsi="Times New Roman" w:cs="Times New Roman"/>
          <w:b/>
          <w:i/>
          <w:sz w:val="28"/>
          <w:szCs w:val="28"/>
        </w:rPr>
        <w:t>Соотношение экзопланет у массивных и немассивных звезд»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176"/>
        <w:gridCol w:w="3285"/>
        <w:gridCol w:w="3285"/>
      </w:tblGrid>
      <w:tr w:rsidR="00AF78ED" w:rsidTr="005017E6">
        <w:tc>
          <w:tcPr>
            <w:tcW w:w="3176" w:type="dxa"/>
          </w:tcPr>
          <w:p w:rsidR="00AF78ED" w:rsidRPr="00246B51" w:rsidRDefault="00AF78ED" w:rsidP="005017E6">
            <w:pPr>
              <w:spacing w:after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B51">
              <w:rPr>
                <w:rFonts w:ascii="Times New Roman" w:hAnsi="Times New Roman" w:cs="Times New Roman"/>
                <w:b/>
                <w:sz w:val="28"/>
                <w:szCs w:val="28"/>
              </w:rPr>
              <w:t>Тип звезды</w:t>
            </w:r>
          </w:p>
        </w:tc>
        <w:tc>
          <w:tcPr>
            <w:tcW w:w="3285" w:type="dxa"/>
          </w:tcPr>
          <w:p w:rsidR="00AF78ED" w:rsidRPr="00246B51" w:rsidRDefault="00AF78ED" w:rsidP="005017E6">
            <w:pPr>
              <w:spacing w:after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B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Общее кол-во планет </w:t>
            </w:r>
          </w:p>
        </w:tc>
        <w:tc>
          <w:tcPr>
            <w:tcW w:w="3285" w:type="dxa"/>
          </w:tcPr>
          <w:p w:rsidR="00AF78ED" w:rsidRPr="00246B51" w:rsidRDefault="00AF78ED" w:rsidP="005017E6">
            <w:pPr>
              <w:spacing w:after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B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Планеты в ЗО </w:t>
            </w:r>
          </w:p>
        </w:tc>
      </w:tr>
      <w:tr w:rsidR="00AF78ED" w:rsidTr="005017E6">
        <w:tc>
          <w:tcPr>
            <w:tcW w:w="3176" w:type="dxa"/>
          </w:tcPr>
          <w:p w:rsidR="00AF78ED" w:rsidRDefault="00AF78ED" w:rsidP="005017E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Массивные</w:t>
            </w:r>
          </w:p>
        </w:tc>
        <w:tc>
          <w:tcPr>
            <w:tcW w:w="3285" w:type="dxa"/>
          </w:tcPr>
          <w:p w:rsidR="00AF78ED" w:rsidRPr="00E00FDA" w:rsidRDefault="00AF78ED" w:rsidP="005017E6">
            <w:pPr>
              <w:spacing w:after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00FDA">
              <w:rPr>
                <w:rFonts w:ascii="Times New Roman" w:hAnsi="Times New Roman" w:cs="Times New Roman"/>
                <w:sz w:val="28"/>
                <w:szCs w:val="28"/>
              </w:rPr>
              <w:t>~24%</w:t>
            </w:r>
          </w:p>
        </w:tc>
        <w:tc>
          <w:tcPr>
            <w:tcW w:w="3285" w:type="dxa"/>
          </w:tcPr>
          <w:p w:rsidR="00AF78ED" w:rsidRPr="00E00FDA" w:rsidRDefault="00AF78ED" w:rsidP="005017E6">
            <w:pPr>
              <w:spacing w:after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00FDA">
              <w:rPr>
                <w:rFonts w:ascii="Times New Roman" w:hAnsi="Times New Roman" w:cs="Times New Roman"/>
                <w:sz w:val="28"/>
                <w:szCs w:val="28"/>
              </w:rPr>
              <w:t>~27%</w:t>
            </w:r>
          </w:p>
        </w:tc>
      </w:tr>
      <w:tr w:rsidR="00AF78ED" w:rsidTr="005017E6">
        <w:tc>
          <w:tcPr>
            <w:tcW w:w="3176" w:type="dxa"/>
          </w:tcPr>
          <w:p w:rsidR="00AF78ED" w:rsidRDefault="00AF78ED" w:rsidP="005017E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Немассивные</w:t>
            </w:r>
          </w:p>
        </w:tc>
        <w:tc>
          <w:tcPr>
            <w:tcW w:w="3285" w:type="dxa"/>
          </w:tcPr>
          <w:p w:rsidR="00AF78ED" w:rsidRPr="00E00FDA" w:rsidRDefault="00AF78ED" w:rsidP="005017E6">
            <w:pPr>
              <w:spacing w:after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00FDA">
              <w:rPr>
                <w:rFonts w:ascii="Times New Roman" w:hAnsi="Times New Roman" w:cs="Times New Roman"/>
                <w:sz w:val="28"/>
                <w:szCs w:val="28"/>
              </w:rPr>
              <w:t>~76%</w:t>
            </w:r>
          </w:p>
        </w:tc>
        <w:tc>
          <w:tcPr>
            <w:tcW w:w="3285" w:type="dxa"/>
          </w:tcPr>
          <w:p w:rsidR="00AF78ED" w:rsidRPr="00E00FDA" w:rsidRDefault="00AF78ED" w:rsidP="005017E6">
            <w:pPr>
              <w:spacing w:after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00FDA">
              <w:rPr>
                <w:rFonts w:ascii="Times New Roman" w:hAnsi="Times New Roman" w:cs="Times New Roman"/>
                <w:sz w:val="28"/>
                <w:szCs w:val="28"/>
              </w:rPr>
              <w:t>~73%</w:t>
            </w:r>
          </w:p>
        </w:tc>
      </w:tr>
    </w:tbl>
    <w:p w:rsidR="00AF78ED" w:rsidRPr="00E00FDA" w:rsidRDefault="00AF78ED" w:rsidP="00AF78E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5. Таблица </w:t>
      </w:r>
      <w:r w:rsidRPr="00E00FDA"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Pr="00E00FDA">
        <w:rPr>
          <w:rFonts w:ascii="Times New Roman" w:hAnsi="Times New Roman" w:cs="Times New Roman"/>
          <w:b/>
          <w:i/>
          <w:sz w:val="28"/>
          <w:szCs w:val="28"/>
        </w:rPr>
        <w:t>Распределение экзопланет по спектральному классу звезд»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55"/>
        <w:gridCol w:w="2067"/>
        <w:gridCol w:w="2099"/>
        <w:gridCol w:w="3225"/>
      </w:tblGrid>
      <w:tr w:rsidR="00AF78ED" w:rsidTr="005017E6">
        <w:tc>
          <w:tcPr>
            <w:tcW w:w="2355" w:type="dxa"/>
          </w:tcPr>
          <w:p w:rsidR="00AF78ED" w:rsidRDefault="00AF78ED" w:rsidP="005017E6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Спектральный класс</w:t>
            </w:r>
          </w:p>
        </w:tc>
        <w:tc>
          <w:tcPr>
            <w:tcW w:w="2067" w:type="dxa"/>
          </w:tcPr>
          <w:p w:rsidR="00AF78ED" w:rsidRDefault="00AF78ED" w:rsidP="005017E6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планет</w:t>
            </w:r>
          </w:p>
        </w:tc>
        <w:tc>
          <w:tcPr>
            <w:tcW w:w="2099" w:type="dxa"/>
          </w:tcPr>
          <w:p w:rsidR="00AF78ED" w:rsidRDefault="00AF78ED" w:rsidP="005017E6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Потенциально обитаемые</w:t>
            </w:r>
          </w:p>
        </w:tc>
        <w:tc>
          <w:tcPr>
            <w:tcW w:w="3225" w:type="dxa"/>
          </w:tcPr>
          <w:p w:rsidR="00AF78ED" w:rsidRDefault="00AF78ED" w:rsidP="005017E6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Соотношение</w:t>
            </w:r>
          </w:p>
        </w:tc>
      </w:tr>
      <w:tr w:rsidR="00AF78ED" w:rsidTr="005017E6">
        <w:trPr>
          <w:trHeight w:val="665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0%</w:t>
            </w:r>
          </w:p>
        </w:tc>
      </w:tr>
      <w:tr w:rsidR="00AF78ED" w:rsidTr="005017E6">
        <w:trPr>
          <w:trHeight w:val="561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0%</w:t>
            </w:r>
          </w:p>
        </w:tc>
      </w:tr>
      <w:tr w:rsidR="00AF78ED" w:rsidTr="005017E6">
        <w:trPr>
          <w:trHeight w:val="555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~7%</w:t>
            </w:r>
          </w:p>
        </w:tc>
      </w:tr>
      <w:tr w:rsidR="00AF78ED" w:rsidTr="005017E6">
        <w:trPr>
          <w:trHeight w:val="549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~3%</w:t>
            </w:r>
          </w:p>
        </w:tc>
      </w:tr>
      <w:tr w:rsidR="00AF78ED" w:rsidTr="005017E6">
        <w:trPr>
          <w:trHeight w:val="571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~9%</w:t>
            </w:r>
          </w:p>
        </w:tc>
      </w:tr>
      <w:tr w:rsidR="00AF78ED" w:rsidTr="005017E6">
        <w:trPr>
          <w:trHeight w:val="551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~5%</w:t>
            </w:r>
          </w:p>
        </w:tc>
      </w:tr>
      <w:tr w:rsidR="00AF78ED" w:rsidTr="005017E6"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0%</w:t>
            </w:r>
          </w:p>
        </w:tc>
      </w:tr>
      <w:tr w:rsidR="00AF78ED" w:rsidTr="005017E6">
        <w:trPr>
          <w:trHeight w:val="495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0%</w:t>
            </w:r>
          </w:p>
        </w:tc>
      </w:tr>
      <w:tr w:rsidR="00AF78ED" w:rsidTr="005017E6">
        <w:trPr>
          <w:trHeight w:val="419"/>
        </w:trPr>
        <w:tc>
          <w:tcPr>
            <w:tcW w:w="2355" w:type="dxa"/>
          </w:tcPr>
          <w:p w:rsidR="00AF78ED" w:rsidRPr="001E7DBF" w:rsidRDefault="00AF78ED" w:rsidP="005017E6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O</w:t>
            </w:r>
          </w:p>
        </w:tc>
        <w:tc>
          <w:tcPr>
            <w:tcW w:w="2067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99" w:type="dxa"/>
          </w:tcPr>
          <w:p w:rsidR="00AF78ED" w:rsidRPr="001E7DBF" w:rsidRDefault="00AF78ED" w:rsidP="005017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25" w:type="dxa"/>
          </w:tcPr>
          <w:p w:rsidR="00AF78ED" w:rsidRPr="001E7DBF" w:rsidRDefault="00AF78ED" w:rsidP="005017E6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DBF">
              <w:rPr>
                <w:rFonts w:ascii="Times New Roman" w:hAnsi="Times New Roman" w:cs="Times New Roman"/>
                <w:b/>
                <w:sz w:val="28"/>
                <w:szCs w:val="28"/>
              </w:rPr>
              <w:t>0%</w:t>
            </w:r>
          </w:p>
        </w:tc>
      </w:tr>
    </w:tbl>
    <w:p w:rsidR="00AF78ED" w:rsidRDefault="00AF78ED" w:rsidP="00AF78ED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F78ED" w:rsidRPr="00E00FDA" w:rsidRDefault="00AF78ED" w:rsidP="00AF78E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FDA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00FDA">
        <w:rPr>
          <w:rFonts w:ascii="Times New Roman" w:hAnsi="Times New Roman" w:cs="Times New Roman"/>
          <w:b/>
          <w:sz w:val="28"/>
          <w:szCs w:val="28"/>
        </w:rPr>
        <w:t>. Рисунок  «</w:t>
      </w:r>
      <w:r w:rsidRPr="00E00FDA">
        <w:rPr>
          <w:rFonts w:ascii="Times New Roman" w:hAnsi="Times New Roman" w:cs="Times New Roman"/>
          <w:b/>
          <w:i/>
          <w:sz w:val="28"/>
          <w:szCs w:val="28"/>
        </w:rPr>
        <w:t>Результаты программы, оценивающей количество планет у массивных и немассивных звезд».</w:t>
      </w:r>
    </w:p>
    <w:p w:rsidR="00AF78ED" w:rsidRPr="00E00FDA" w:rsidRDefault="00AF78ED" w:rsidP="00AF78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8425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1811F" wp14:editId="68F3605F">
            <wp:extent cx="6120130" cy="1091504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B1862" w:rsidRDefault="007B1862">
      <w:bookmarkStart w:id="1" w:name="_GoBack"/>
      <w:bookmarkEnd w:id="1"/>
    </w:p>
    <w:sectPr w:rsidR="007B1862" w:rsidSect="002409D0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267890"/>
      <w:docPartObj>
        <w:docPartGallery w:val="Page Numbers (Top of Page)"/>
        <w:docPartUnique/>
      </w:docPartObj>
    </w:sdtPr>
    <w:sdtEndPr/>
    <w:sdtContent>
      <w:p w:rsidR="00CD0A9B" w:rsidRDefault="00AF78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A9B" w:rsidRDefault="00AF78E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7C15"/>
    <w:multiLevelType w:val="hybridMultilevel"/>
    <w:tmpl w:val="B1DCDC9C"/>
    <w:lvl w:ilvl="0" w:tplc="F8F8E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F52FD"/>
    <w:multiLevelType w:val="hybridMultilevel"/>
    <w:tmpl w:val="FEAEFDAA"/>
    <w:lvl w:ilvl="0" w:tplc="FCD88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78E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C2D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3CDC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E3E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2C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80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906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C1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62"/>
    <w:rsid w:val="007B1862"/>
    <w:rsid w:val="00A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E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F78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78ED"/>
    <w:rPr>
      <w:color w:val="0000FF"/>
      <w:u w:val="single"/>
    </w:rPr>
  </w:style>
  <w:style w:type="table" w:styleId="a5">
    <w:name w:val="Table Grid"/>
    <w:basedOn w:val="a1"/>
    <w:uiPriority w:val="59"/>
    <w:rsid w:val="00AF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F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78ED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F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78E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E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F78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78ED"/>
    <w:rPr>
      <w:color w:val="0000FF"/>
      <w:u w:val="single"/>
    </w:rPr>
  </w:style>
  <w:style w:type="table" w:styleId="a5">
    <w:name w:val="Table Grid"/>
    <w:basedOn w:val="a1"/>
    <w:uiPriority w:val="59"/>
    <w:rsid w:val="00AF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F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78ED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F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78E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dLbl>
              <c:idx val="0"/>
              <c:layout>
                <c:manualLayout>
                  <c:x val="0.21810066710411199"/>
                  <c:y val="6.3492063492063489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Попадающие в границы ЗО; </a:t>
                    </a:r>
                    <a:r>
                      <a:rPr lang="ru-RU" b="1"/>
                      <a:t>108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5.2561606882473022E-2"/>
                  <c:y val="-0.28726190476190477"/>
                </c:manualLayout>
              </c:layout>
              <c:tx>
                <c:rich>
                  <a:bodyPr/>
                  <a:lstStyle/>
                  <a:p>
                    <a:pPr>
                      <a:defRPr sz="1200"/>
                    </a:pPr>
                    <a:r>
                      <a:rPr lang="ru-RU" sz="1200"/>
                      <a:t>Находящиеся вне; </a:t>
                    </a:r>
                    <a:r>
                      <a:rPr lang="ru-RU" sz="1200" b="1"/>
                      <a:t>2637</a:t>
                    </a:r>
                  </a:p>
                </c:rich>
              </c:tx>
              <c:spPr/>
              <c:showLegendKey val="0"/>
              <c:showVal val="1"/>
              <c:showCatName val="1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Попадающие в границы ЗО</c:v>
                </c:pt>
                <c:pt idx="1">
                  <c:v>Находящиеся вне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108</c:v>
                </c:pt>
                <c:pt idx="1">
                  <c:v>2637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mr.keep09@yandex.ru</dc:creator>
  <cp:keywords/>
  <dc:description/>
  <cp:lastModifiedBy>mr.keep09@yandex.ru</cp:lastModifiedBy>
  <cp:revision>2</cp:revision>
  <dcterms:created xsi:type="dcterms:W3CDTF">2022-03-10T16:08:00Z</dcterms:created>
  <dcterms:modified xsi:type="dcterms:W3CDTF">2022-03-10T16:08:00Z</dcterms:modified>
</cp:coreProperties>
</file>