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4DB7" w14:textId="75A22178" w:rsidR="00530B9E" w:rsidRDefault="00F412C6" w:rsidP="00630DFE">
      <w:pPr>
        <w:pStyle w:val="Title"/>
        <w:spacing w:before="0"/>
        <w:rPr>
          <w:noProof/>
          <w:color w:val="000000" w:themeColor="text1"/>
        </w:rPr>
      </w:pPr>
      <w:r>
        <w:rPr>
          <w:noProof/>
          <w:color w:val="000000" w:themeColor="text1"/>
          <w14:ligatures w14:val="none"/>
          <w14:cntxtAlts w14:val="0"/>
        </w:rPr>
        <mc:AlternateContent>
          <mc:Choice Requires="wps">
            <w:drawing>
              <wp:anchor distT="0" distB="0" distL="114300" distR="114300" simplePos="0" relativeHeight="251663360" behindDoc="0" locked="0" layoutInCell="1" allowOverlap="1" wp14:anchorId="7DF03B60" wp14:editId="51261EE2">
                <wp:simplePos x="0" y="0"/>
                <wp:positionH relativeFrom="column">
                  <wp:posOffset>-4040</wp:posOffset>
                </wp:positionH>
                <wp:positionV relativeFrom="paragraph">
                  <wp:posOffset>11430</wp:posOffset>
                </wp:positionV>
                <wp:extent cx="2562860" cy="714704"/>
                <wp:effectExtent l="0" t="0" r="2540" b="0"/>
                <wp:wrapNone/>
                <wp:docPr id="2" name="Rectangle 2"/>
                <wp:cNvGraphicFramePr/>
                <a:graphic xmlns:a="http://schemas.openxmlformats.org/drawingml/2006/main">
                  <a:graphicData uri="http://schemas.microsoft.com/office/word/2010/wordprocessingShape">
                    <wps:wsp>
                      <wps:cNvSpPr/>
                      <wps:spPr>
                        <a:xfrm>
                          <a:off x="0" y="0"/>
                          <a:ext cx="2562860" cy="714704"/>
                        </a:xfrm>
                        <a:prstGeom prst="rect">
                          <a:avLst/>
                        </a:prstGeom>
                        <a:solidFill>
                          <a:srgbClr val="004C81"/>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16124500" w14:textId="43D8C7CB" w:rsidR="009F6B01" w:rsidRDefault="009F6B01" w:rsidP="009F6B01">
                            <w:pPr>
                              <w:rPr>
                                <w:rFonts w:ascii="BakerSignet" w:eastAsia="Times New Roman" w:hAnsi="BakerSignet" w:cs="Times New Roman"/>
                                <w:color w:val="FFFFFF"/>
                                <w:spacing w:val="0"/>
                                <w:sz w:val="60"/>
                                <w:szCs w:val="60"/>
                                <w:lang w:val="en-CA"/>
                                <w14:ligatures w14:val="none"/>
                                <w14:cntxtAlts w14:val="0"/>
                              </w:rPr>
                            </w:pPr>
                            <w:r>
                              <w:rPr>
                                <w:rFonts w:ascii="BakerSignet" w:eastAsia="Times New Roman" w:hAnsi="BakerSignet" w:cs="Times New Roman"/>
                                <w:color w:val="FFFFFF"/>
                                <w:spacing w:val="0"/>
                                <w:sz w:val="60"/>
                                <w:szCs w:val="60"/>
                                <w:lang w:val="en-CA"/>
                                <w14:ligatures w14:val="none"/>
                                <w14:cntxtAlts w14:val="0"/>
                              </w:rPr>
                              <w:t>Preprint</w:t>
                            </w:r>
                          </w:p>
                          <w:p w14:paraId="6E758A5D" w14:textId="0F1E49FF" w:rsidR="009F6B01" w:rsidRPr="009F6B01" w:rsidRDefault="009F6B01" w:rsidP="009F6B01">
                            <w:r w:rsidRPr="009F6B01">
                              <w:rPr>
                                <w:rFonts w:ascii="BakerSignet" w:eastAsia="Times New Roman" w:hAnsi="BakerSignet" w:cs="Times New Roman"/>
                                <w:color w:val="FFFFFF"/>
                                <w:spacing w:val="0"/>
                                <w:lang w:val="en-CA"/>
                                <w14:ligatures w14:val="none"/>
                                <w14:cntxtAlts w14:val="0"/>
                              </w:rPr>
                              <w:t xml:space="preserve">Not </w:t>
                            </w:r>
                            <w:r w:rsidR="00DA239D">
                              <w:rPr>
                                <w:rFonts w:ascii="BakerSignet" w:eastAsia="Times New Roman" w:hAnsi="BakerSignet" w:cs="Times New Roman"/>
                                <w:color w:val="FFFFFF"/>
                                <w:spacing w:val="0"/>
                                <w:lang w:val="en-CA"/>
                                <w14:ligatures w14:val="none"/>
                                <w14:cntxtAlts w14:val="0"/>
                              </w:rPr>
                              <w:t>P</w:t>
                            </w:r>
                            <w:r w:rsidRPr="009F6B01">
                              <w:rPr>
                                <w:rFonts w:ascii="BakerSignet" w:eastAsia="Times New Roman" w:hAnsi="BakerSignet" w:cs="Times New Roman"/>
                                <w:color w:val="FFFFFF"/>
                                <w:spacing w:val="0"/>
                                <w:lang w:val="en-CA"/>
                                <w14:ligatures w14:val="none"/>
                                <w14:cntxtAlts w14:val="0"/>
                              </w:rPr>
                              <w:t>eer-</w:t>
                            </w:r>
                            <w:r w:rsidR="00DA239D">
                              <w:rPr>
                                <w:rFonts w:ascii="BakerSignet" w:eastAsia="Times New Roman" w:hAnsi="BakerSignet" w:cs="Times New Roman"/>
                                <w:color w:val="FFFFFF"/>
                                <w:spacing w:val="0"/>
                                <w:lang w:val="en-CA"/>
                                <w14:ligatures w14:val="none"/>
                                <w14:cntxtAlts w14:val="0"/>
                              </w:rPr>
                              <w:t>R</w:t>
                            </w:r>
                            <w:r w:rsidRPr="009F6B01">
                              <w:rPr>
                                <w:rFonts w:ascii="BakerSignet" w:eastAsia="Times New Roman" w:hAnsi="BakerSignet" w:cs="Times New Roman"/>
                                <w:color w:val="FFFFFF"/>
                                <w:spacing w:val="0"/>
                                <w:lang w:val="en-CA"/>
                                <w14:ligatures w14:val="none"/>
                                <w14:cntxtAlts w14:val="0"/>
                              </w:rPr>
                              <w:t>eviewed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03B60" id="Rectangle 2" o:spid="_x0000_s1026" style="position:absolute;margin-left:-.3pt;margin-top:.9pt;width:201.8pt;height:5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" fillcolor="#004c81" stroked="f" strokeweight="1pt">
                <v:textbox>
                  <w:txbxContent>
                    <w:p w14:paraId="16124500" w14:textId="43D8C7CB" w:rsidR="009F6B01" w:rsidRDefault="009F6B01" w:rsidP="009F6B01">
                      <w:pPr>
                        <w:rPr>
                          <w:rFonts w:ascii="BakerSignet" w:eastAsia="Times New Roman" w:hAnsi="BakerSignet" w:cs="Times New Roman"/>
                          <w:color w:val="FFFFFF"/>
                          <w:spacing w:val="0"/>
                          <w:sz w:val="60"/>
                          <w:szCs w:val="60"/>
                          <w:lang w:val="en-CA"/>
                          <w14:ligatures w14:val="none"/>
                          <w14:cntxtAlts w14:val="0"/>
                        </w:rPr>
                      </w:pPr>
                      <w:r>
                        <w:rPr>
                          <w:rFonts w:ascii="BakerSignet" w:eastAsia="Times New Roman" w:hAnsi="BakerSignet" w:cs="Times New Roman"/>
                          <w:color w:val="FFFFFF"/>
                          <w:spacing w:val="0"/>
                          <w:sz w:val="60"/>
                          <w:szCs w:val="60"/>
                          <w:lang w:val="en-CA"/>
                          <w14:ligatures w14:val="none"/>
                          <w14:cntxtAlts w14:val="0"/>
                        </w:rPr>
                        <w:t>Preprint</w:t>
                      </w:r>
                    </w:p>
                    <w:p w14:paraId="6E758A5D" w14:textId="0F1E49FF" w:rsidR="009F6B01" w:rsidRPr="009F6B01" w:rsidRDefault="009F6B01" w:rsidP="009F6B01">
                      <w:r w:rsidRPr="009F6B01">
                        <w:rPr>
                          <w:rFonts w:ascii="BakerSignet" w:eastAsia="Times New Roman" w:hAnsi="BakerSignet" w:cs="Times New Roman"/>
                          <w:color w:val="FFFFFF"/>
                          <w:spacing w:val="0"/>
                          <w:lang w:val="en-CA"/>
                          <w14:ligatures w14:val="none"/>
                          <w14:cntxtAlts w14:val="0"/>
                        </w:rPr>
                        <w:t xml:space="preserve">Not </w:t>
                      </w:r>
                      <w:r w:rsidR="00DA239D">
                        <w:rPr>
                          <w:rFonts w:ascii="BakerSignet" w:eastAsia="Times New Roman" w:hAnsi="BakerSignet" w:cs="Times New Roman"/>
                          <w:color w:val="FFFFFF"/>
                          <w:spacing w:val="0"/>
                          <w:lang w:val="en-CA"/>
                          <w14:ligatures w14:val="none"/>
                          <w14:cntxtAlts w14:val="0"/>
                        </w:rPr>
                        <w:t>P</w:t>
                      </w:r>
                      <w:r w:rsidRPr="009F6B01">
                        <w:rPr>
                          <w:rFonts w:ascii="BakerSignet" w:eastAsia="Times New Roman" w:hAnsi="BakerSignet" w:cs="Times New Roman"/>
                          <w:color w:val="FFFFFF"/>
                          <w:spacing w:val="0"/>
                          <w:lang w:val="en-CA"/>
                          <w14:ligatures w14:val="none"/>
                          <w14:cntxtAlts w14:val="0"/>
                        </w:rPr>
                        <w:t>eer-</w:t>
                      </w:r>
                      <w:r w:rsidR="00DA239D">
                        <w:rPr>
                          <w:rFonts w:ascii="BakerSignet" w:eastAsia="Times New Roman" w:hAnsi="BakerSignet" w:cs="Times New Roman"/>
                          <w:color w:val="FFFFFF"/>
                          <w:spacing w:val="0"/>
                          <w:lang w:val="en-CA"/>
                          <w14:ligatures w14:val="none"/>
                          <w14:cntxtAlts w14:val="0"/>
                        </w:rPr>
                        <w:t>R</w:t>
                      </w:r>
                      <w:r w:rsidRPr="009F6B01">
                        <w:rPr>
                          <w:rFonts w:ascii="BakerSignet" w:eastAsia="Times New Roman" w:hAnsi="BakerSignet" w:cs="Times New Roman"/>
                          <w:color w:val="FFFFFF"/>
                          <w:spacing w:val="0"/>
                          <w:lang w:val="en-CA"/>
                          <w14:ligatures w14:val="none"/>
                          <w14:cntxtAlts w14:val="0"/>
                        </w:rPr>
                        <w:t>eviewed</w:t>
                      </w:r>
                    </w:p>
                  </w:txbxContent>
                </v:textbox>
              </v:rect>
            </w:pict>
          </mc:Fallback>
        </mc:AlternateContent>
      </w:r>
    </w:p>
    <w:p w14:paraId="5C89E844" w14:textId="686F0E79" w:rsidR="00AC6360" w:rsidRDefault="00AC6360" w:rsidP="00630DFE">
      <w:pPr>
        <w:pStyle w:val="Title"/>
        <w:spacing w:before="0"/>
        <w:rPr>
          <w:noProof/>
          <w:color w:val="000000" w:themeColor="text1"/>
        </w:rPr>
      </w:pPr>
    </w:p>
    <w:p w14:paraId="724E64D7" w14:textId="3A5F8C6C" w:rsidR="00AC6360" w:rsidRPr="00B818A3" w:rsidRDefault="00780CA2" w:rsidP="00630DFE">
      <w:pPr>
        <w:pStyle w:val="Title"/>
        <w:spacing w:before="0"/>
        <w:rPr>
          <w:noProof/>
          <w:color w:val="000000" w:themeColor="text1"/>
          <w:sz w:val="32"/>
          <w:szCs w:val="32"/>
        </w:rPr>
      </w:pPr>
      <w:r w:rsidRPr="00B818A3">
        <w:rPr>
          <w:noProof/>
          <w:color w:val="000000" w:themeColor="text1"/>
          <w:sz w:val="32"/>
          <w:szCs w:val="32"/>
          <w14:ligatures w14:val="none"/>
          <w14:cntxtAlts w14:val="0"/>
        </w:rPr>
        <mc:AlternateContent>
          <mc:Choice Requires="wps">
            <w:drawing>
              <wp:anchor distT="0" distB="0" distL="114300" distR="114300" simplePos="0" relativeHeight="251665408" behindDoc="0" locked="0" layoutInCell="1" allowOverlap="1" wp14:anchorId="7E9ADA81" wp14:editId="59168BD9">
                <wp:simplePos x="0" y="0"/>
                <wp:positionH relativeFrom="column">
                  <wp:posOffset>-14605</wp:posOffset>
                </wp:positionH>
                <wp:positionV relativeFrom="paragraph">
                  <wp:posOffset>110490</wp:posOffset>
                </wp:positionV>
                <wp:extent cx="6552000" cy="0"/>
                <wp:effectExtent l="0" t="0" r="13970" b="12700"/>
                <wp:wrapNone/>
                <wp:docPr id="3" name="Straight Connector 3"/>
                <wp:cNvGraphicFramePr/>
                <a:graphic xmlns:a="http://schemas.openxmlformats.org/drawingml/2006/main">
                  <a:graphicData uri="http://schemas.microsoft.com/office/word/2010/wordprocessingShape">
                    <wps:wsp>
                      <wps:cNvCnPr/>
                      <wps:spPr>
                        <a:xfrm>
                          <a:off x="0" y="0"/>
                          <a:ext cx="65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2AA164" id="Straight Connector 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8.7pt" to="514.75pt,8.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" strokecolor="black [3213]" strokeweight=".5pt">
                <v:stroke joinstyle="miter"/>
              </v:line>
            </w:pict>
          </mc:Fallback>
        </mc:AlternateContent>
      </w:r>
    </w:p>
    <w:p w14:paraId="707F1114" w14:textId="287A4A15" w:rsidR="0036079C" w:rsidRPr="00196A4A" w:rsidRDefault="00970C9E" w:rsidP="00630DFE">
      <w:pPr>
        <w:pStyle w:val="Title"/>
        <w:spacing w:before="0"/>
        <w:rPr>
          <w:color w:val="000000" w:themeColor="text1"/>
        </w:rPr>
      </w:pPr>
      <w:r w:rsidRPr="00196A4A">
        <w:rPr>
          <w:noProof/>
          <w:color w:val="000000" w:themeColor="text1"/>
        </w:rPr>
        <w:t>Automatic approach-avoidance tendency toward physical activity, sedentary, and neutral stimuli as a function of age, explicit affective attitude, and intention to be active</w:t>
      </w:r>
    </w:p>
    <w:p w14:paraId="680067D7" w14:textId="4DB2D31A" w:rsidR="0010253E" w:rsidRDefault="00EC7251" w:rsidP="00204E0E">
      <w:pPr>
        <w:pStyle w:val="AuthorName"/>
        <w:pBdr>
          <w:top w:val="single" w:sz="6" w:space="1" w:color="2F5496" w:themeColor="accent5" w:themeShade="BF"/>
          <w:bottom w:val="single" w:sz="6" w:space="6" w:color="2F5496" w:themeColor="accent5" w:themeShade="BF"/>
        </w:pBdr>
        <w:spacing w:before="0"/>
        <w:rPr>
          <w:lang w:val="fr-FR"/>
        </w:rPr>
      </w:pPr>
      <w:r w:rsidRPr="00C5176F">
        <w:rPr>
          <w:sz w:val="6"/>
          <w:szCs w:val="6"/>
          <w:lang w:val="fr-FR"/>
        </w:rPr>
        <w:br/>
      </w:r>
      <w:r w:rsidR="00EF1B37" w:rsidRPr="00EF1B37">
        <w:rPr>
          <w:lang w:val="fr-FR"/>
        </w:rPr>
        <w:t xml:space="preserve">Ata </w:t>
      </w:r>
      <w:proofErr w:type="spellStart"/>
      <w:r w:rsidR="00EF1B37" w:rsidRPr="00EF1B37">
        <w:rPr>
          <w:lang w:val="fr-FR"/>
        </w:rPr>
        <w:t>Farajzadeh</w:t>
      </w:r>
      <w:proofErr w:type="spellEnd"/>
      <w:r w:rsidR="006A25C4">
        <w:rPr>
          <w:lang w:val="fr-FR"/>
        </w:rPr>
        <w:t xml:space="preserve"> </w:t>
      </w:r>
      <w:r w:rsidR="00EF1B37" w:rsidRPr="00FC44E5">
        <w:rPr>
          <w:vertAlign w:val="superscript"/>
          <w:lang w:val="fr-FR"/>
        </w:rPr>
        <w:t>1,</w:t>
      </w:r>
      <w:proofErr w:type="gramStart"/>
      <w:r w:rsidR="00EF1B37" w:rsidRPr="00FC44E5">
        <w:rPr>
          <w:vertAlign w:val="superscript"/>
          <w:lang w:val="fr-FR"/>
        </w:rPr>
        <w:t>2,†</w:t>
      </w:r>
      <w:proofErr w:type="gramEnd"/>
      <w:r w:rsidR="00EF1B37" w:rsidRPr="00FC44E5">
        <w:rPr>
          <w:lang w:val="fr-FR"/>
        </w:rPr>
        <w:t xml:space="preserve">, </w:t>
      </w:r>
      <w:r w:rsidR="00EF1B37" w:rsidRPr="00EF1B37">
        <w:rPr>
          <w:lang w:val="fr-FR"/>
        </w:rPr>
        <w:t xml:space="preserve">Miriam </w:t>
      </w:r>
      <w:proofErr w:type="spellStart"/>
      <w:r w:rsidR="00EF1B37" w:rsidRPr="00EF1B37">
        <w:rPr>
          <w:lang w:val="fr-FR"/>
        </w:rPr>
        <w:t>Goubran</w:t>
      </w:r>
      <w:proofErr w:type="spellEnd"/>
      <w:r w:rsidR="006A25C4">
        <w:rPr>
          <w:lang w:val="fr-FR"/>
        </w:rPr>
        <w:t xml:space="preserve"> </w:t>
      </w:r>
      <w:r w:rsidR="00EF1B37" w:rsidRPr="00FC44E5">
        <w:rPr>
          <w:vertAlign w:val="superscript"/>
          <w:lang w:val="fr-FR"/>
        </w:rPr>
        <w:t>1,2,†</w:t>
      </w:r>
      <w:r w:rsidR="00EF1B37" w:rsidRPr="00FC44E5">
        <w:rPr>
          <w:lang w:val="fr-FR"/>
        </w:rPr>
        <w:t xml:space="preserve">, </w:t>
      </w:r>
      <w:r w:rsidR="00EF1B37" w:rsidRPr="00EF1B37">
        <w:rPr>
          <w:lang w:val="fr-FR"/>
        </w:rPr>
        <w:t xml:space="preserve">Alexa </w:t>
      </w:r>
      <w:proofErr w:type="spellStart"/>
      <w:r w:rsidR="00EF1B37" w:rsidRPr="00EF1B37">
        <w:rPr>
          <w:lang w:val="fr-FR"/>
        </w:rPr>
        <w:t>Beehler</w:t>
      </w:r>
      <w:proofErr w:type="spellEnd"/>
      <w:r w:rsidR="006A25C4">
        <w:rPr>
          <w:lang w:val="fr-FR"/>
        </w:rPr>
        <w:t xml:space="preserve"> </w:t>
      </w:r>
      <w:r w:rsidR="00EF1B37" w:rsidRPr="0024004B">
        <w:rPr>
          <w:vertAlign w:val="superscript"/>
          <w:lang w:val="fr-FR"/>
        </w:rPr>
        <w:t>1</w:t>
      </w:r>
      <w:r w:rsidR="00EF1B37" w:rsidRPr="00EF1B37">
        <w:rPr>
          <w:lang w:val="fr-FR"/>
        </w:rPr>
        <w:t>, Noura Cherkaoui</w:t>
      </w:r>
      <w:r w:rsidR="006A25C4">
        <w:rPr>
          <w:lang w:val="fr-FR"/>
        </w:rPr>
        <w:t xml:space="preserve"> </w:t>
      </w:r>
      <w:r w:rsidR="00EF1B37" w:rsidRPr="0024004B">
        <w:rPr>
          <w:vertAlign w:val="superscript"/>
          <w:lang w:val="fr-FR"/>
        </w:rPr>
        <w:t>1</w:t>
      </w:r>
      <w:r w:rsidR="00EF1B37" w:rsidRPr="00EF1B37">
        <w:rPr>
          <w:lang w:val="fr-FR"/>
        </w:rPr>
        <w:t>, Paula Morrison</w:t>
      </w:r>
      <w:r w:rsidR="006A25C4">
        <w:rPr>
          <w:lang w:val="fr-FR"/>
        </w:rPr>
        <w:t xml:space="preserve"> </w:t>
      </w:r>
      <w:r w:rsidR="00EF1B37" w:rsidRPr="0024004B">
        <w:rPr>
          <w:vertAlign w:val="superscript"/>
          <w:lang w:val="fr-FR"/>
        </w:rPr>
        <w:t>1</w:t>
      </w:r>
      <w:r w:rsidR="00EF1B37" w:rsidRPr="00EF1B37">
        <w:rPr>
          <w:lang w:val="fr-FR"/>
        </w:rPr>
        <w:t xml:space="preserve">, </w:t>
      </w:r>
    </w:p>
    <w:p w14:paraId="40F40BFA" w14:textId="3F02FC8E" w:rsidR="00EC7251" w:rsidRDefault="00EF1B37" w:rsidP="00204E0E">
      <w:pPr>
        <w:pStyle w:val="AuthorName"/>
        <w:pBdr>
          <w:top w:val="single" w:sz="6" w:space="1" w:color="2F5496" w:themeColor="accent5" w:themeShade="BF"/>
          <w:bottom w:val="single" w:sz="6" w:space="6" w:color="2F5496" w:themeColor="accent5" w:themeShade="BF"/>
        </w:pBdr>
        <w:spacing w:before="0"/>
        <w:rPr>
          <w:vertAlign w:val="superscript"/>
          <w:lang w:val="fr-FR"/>
        </w:rPr>
      </w:pPr>
      <w:r w:rsidRPr="00EF1B37">
        <w:rPr>
          <w:lang w:val="fr-FR"/>
        </w:rPr>
        <w:t>Ma</w:t>
      </w:r>
      <w:r w:rsidR="0024004B">
        <w:rPr>
          <w:lang w:val="fr-FR"/>
        </w:rPr>
        <w:t>r</w:t>
      </w:r>
      <w:r w:rsidRPr="00EF1B37">
        <w:rPr>
          <w:lang w:val="fr-FR"/>
        </w:rPr>
        <w:t>gaux de Chanaleilles</w:t>
      </w:r>
      <w:r w:rsidR="006A25C4">
        <w:rPr>
          <w:lang w:val="fr-FR"/>
        </w:rPr>
        <w:t xml:space="preserve"> </w:t>
      </w:r>
      <w:r w:rsidRPr="0024004B">
        <w:rPr>
          <w:vertAlign w:val="superscript"/>
          <w:lang w:val="fr-FR"/>
        </w:rPr>
        <w:t>3</w:t>
      </w:r>
      <w:r w:rsidRPr="00EF1B37">
        <w:rPr>
          <w:lang w:val="fr-FR"/>
        </w:rPr>
        <w:t xml:space="preserve">, Silvio </w:t>
      </w:r>
      <w:proofErr w:type="spellStart"/>
      <w:r w:rsidRPr="00EF1B37">
        <w:rPr>
          <w:lang w:val="fr-FR"/>
        </w:rPr>
        <w:t>Maltagliati</w:t>
      </w:r>
      <w:proofErr w:type="spellEnd"/>
      <w:r w:rsidR="006A25C4">
        <w:rPr>
          <w:lang w:val="fr-FR"/>
        </w:rPr>
        <w:t xml:space="preserve"> </w:t>
      </w:r>
      <w:r w:rsidRPr="0024004B">
        <w:rPr>
          <w:vertAlign w:val="superscript"/>
          <w:lang w:val="fr-FR"/>
        </w:rPr>
        <w:t>3</w:t>
      </w:r>
      <w:r w:rsidRPr="00EF1B37">
        <w:rPr>
          <w:lang w:val="fr-FR"/>
        </w:rPr>
        <w:t>, Boris Cheval</w:t>
      </w:r>
      <w:r w:rsidR="006A25C4">
        <w:rPr>
          <w:lang w:val="fr-FR"/>
        </w:rPr>
        <w:t xml:space="preserve"> </w:t>
      </w:r>
      <w:r w:rsidRPr="0024004B">
        <w:rPr>
          <w:vertAlign w:val="superscript"/>
          <w:lang w:val="fr-FR"/>
        </w:rPr>
        <w:t>4,5</w:t>
      </w:r>
      <w:r w:rsidRPr="00EF1B37">
        <w:rPr>
          <w:lang w:val="fr-FR"/>
        </w:rPr>
        <w:t>, Matthew W. Miller</w:t>
      </w:r>
      <w:r w:rsidR="006A25C4">
        <w:rPr>
          <w:lang w:val="fr-FR"/>
        </w:rPr>
        <w:t xml:space="preserve"> </w:t>
      </w:r>
      <w:r w:rsidRPr="0024004B">
        <w:rPr>
          <w:vertAlign w:val="superscript"/>
          <w:lang w:val="fr-FR"/>
        </w:rPr>
        <w:t>6,7</w:t>
      </w:r>
      <w:r w:rsidRPr="00EF1B37">
        <w:rPr>
          <w:lang w:val="fr-FR"/>
        </w:rPr>
        <w:t xml:space="preserve">, Lisa </w:t>
      </w:r>
      <w:proofErr w:type="spellStart"/>
      <w:r w:rsidRPr="00EF1B37">
        <w:rPr>
          <w:lang w:val="fr-FR"/>
        </w:rPr>
        <w:t>Sheehy</w:t>
      </w:r>
      <w:proofErr w:type="spellEnd"/>
      <w:r w:rsidR="006A25C4">
        <w:rPr>
          <w:lang w:val="fr-FR"/>
        </w:rPr>
        <w:t xml:space="preserve"> </w:t>
      </w:r>
      <w:r w:rsidRPr="0024004B">
        <w:rPr>
          <w:vertAlign w:val="superscript"/>
          <w:lang w:val="fr-FR"/>
        </w:rPr>
        <w:t>2</w:t>
      </w:r>
      <w:r w:rsidRPr="00EF1B37">
        <w:rPr>
          <w:lang w:val="fr-FR"/>
        </w:rPr>
        <w:t>, Martin Bilodeau</w:t>
      </w:r>
      <w:r w:rsidR="006A25C4">
        <w:rPr>
          <w:lang w:val="fr-FR"/>
        </w:rPr>
        <w:t xml:space="preserve"> </w:t>
      </w:r>
      <w:r w:rsidRPr="0024004B">
        <w:rPr>
          <w:vertAlign w:val="superscript"/>
          <w:lang w:val="fr-FR"/>
        </w:rPr>
        <w:t>1,2</w:t>
      </w:r>
      <w:r w:rsidRPr="00EF1B37">
        <w:rPr>
          <w:lang w:val="fr-FR"/>
        </w:rPr>
        <w:t xml:space="preserve">, Dan </w:t>
      </w:r>
      <w:proofErr w:type="spellStart"/>
      <w:r w:rsidRPr="00EF1B37">
        <w:rPr>
          <w:lang w:val="fr-FR"/>
        </w:rPr>
        <w:t>Orsholits</w:t>
      </w:r>
      <w:proofErr w:type="spellEnd"/>
      <w:r w:rsidR="006A25C4">
        <w:rPr>
          <w:lang w:val="fr-FR"/>
        </w:rPr>
        <w:t xml:space="preserve"> </w:t>
      </w:r>
      <w:r w:rsidRPr="0024004B">
        <w:rPr>
          <w:vertAlign w:val="superscript"/>
          <w:lang w:val="fr-FR"/>
        </w:rPr>
        <w:t>8,9</w:t>
      </w:r>
      <w:r w:rsidRPr="00EF1B37">
        <w:rPr>
          <w:lang w:val="fr-FR"/>
        </w:rPr>
        <w:t xml:space="preserve">, Matthieu P. </w:t>
      </w:r>
      <w:proofErr w:type="spellStart"/>
      <w:r w:rsidRPr="00EF1B37">
        <w:rPr>
          <w:lang w:val="fr-FR"/>
        </w:rPr>
        <w:t>Boisgontier</w:t>
      </w:r>
      <w:proofErr w:type="spellEnd"/>
      <w:r w:rsidR="006A25C4">
        <w:rPr>
          <w:lang w:val="fr-FR"/>
        </w:rPr>
        <w:t xml:space="preserve"> </w:t>
      </w:r>
      <w:r w:rsidRPr="0024004B">
        <w:rPr>
          <w:vertAlign w:val="superscript"/>
          <w:lang w:val="fr-FR"/>
        </w:rPr>
        <w:t>1,</w:t>
      </w:r>
      <w:proofErr w:type="gramStart"/>
      <w:r w:rsidRPr="0024004B">
        <w:rPr>
          <w:vertAlign w:val="superscript"/>
          <w:lang w:val="fr-FR"/>
        </w:rPr>
        <w:t>2</w:t>
      </w:r>
      <w:r w:rsidR="0024004B" w:rsidRPr="0024004B">
        <w:rPr>
          <w:vertAlign w:val="superscript"/>
          <w:lang w:val="fr-FR"/>
        </w:rPr>
        <w:t>,</w:t>
      </w:r>
      <w:r w:rsidR="0024004B" w:rsidRPr="000E75FB">
        <w:rPr>
          <w:lang w:val="fr-FR"/>
        </w:rPr>
        <w:t>*</w:t>
      </w:r>
      <w:proofErr w:type="gramEnd"/>
    </w:p>
    <w:p w14:paraId="3FB29FDD" w14:textId="709F9F90" w:rsidR="00204E0E" w:rsidRPr="00204E0E" w:rsidRDefault="00F5144A" w:rsidP="004B7936">
      <w:pPr>
        <w:pStyle w:val="AuthorName"/>
        <w:spacing w:before="0"/>
        <w:rPr>
          <w:sz w:val="10"/>
          <w:szCs w:val="10"/>
          <w:vertAlign w:val="superscript"/>
        </w:rPr>
      </w:pPr>
      <w:r w:rsidRPr="003543BD">
        <w:rPr>
          <w:noProof/>
        </w:rPr>
        <mc:AlternateContent>
          <mc:Choice Requires="wps">
            <w:drawing>
              <wp:anchor distT="45720" distB="45720" distL="114300" distR="114300" simplePos="0" relativeHeight="251659264" behindDoc="1" locked="0" layoutInCell="1" allowOverlap="1" wp14:anchorId="32F5F24B" wp14:editId="03632F6F">
                <wp:simplePos x="0" y="0"/>
                <wp:positionH relativeFrom="column">
                  <wp:posOffset>-14605</wp:posOffset>
                </wp:positionH>
                <wp:positionV relativeFrom="paragraph">
                  <wp:posOffset>48260</wp:posOffset>
                </wp:positionV>
                <wp:extent cx="1861820" cy="6177915"/>
                <wp:effectExtent l="0" t="0" r="5080" b="0"/>
                <wp:wrapTight wrapText="bothSides">
                  <wp:wrapPolygon edited="0">
                    <wp:start x="0" y="0"/>
                    <wp:lineTo x="0" y="21536"/>
                    <wp:lineTo x="21512" y="21536"/>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6177915"/>
                        </a:xfrm>
                        <a:prstGeom prst="rect">
                          <a:avLst/>
                        </a:prstGeom>
                        <a:solidFill>
                          <a:srgbClr val="FFFFFF"/>
                        </a:solidFill>
                        <a:ln w="9525">
                          <a:noFill/>
                          <a:miter lim="800000"/>
                          <a:headEnd/>
                          <a:tailEnd/>
                        </a:ln>
                      </wps:spPr>
                      <wps:txbx>
                        <w:txbxContent>
                          <w:p w14:paraId="63C0B121" w14:textId="3FA52A44" w:rsidR="000E71A8" w:rsidRPr="004969ED" w:rsidRDefault="00423965" w:rsidP="008B6D58">
                            <w:pPr>
                              <w:spacing w:after="60"/>
                              <w:rPr>
                                <w:rFonts w:ascii="Helvetica" w:hAnsi="Helvetica" w:cs="Helvetica"/>
                                <w:b/>
                                <w:color w:val="000000" w:themeColor="text1"/>
                                <w:sz w:val="18"/>
                                <w:szCs w:val="18"/>
                              </w:rPr>
                            </w:pPr>
                            <w:r w:rsidRPr="004969ED">
                              <w:rPr>
                                <w:rFonts w:ascii="Helvetica" w:hAnsi="Helvetica" w:cs="Helvetica"/>
                                <w:b/>
                                <w:color w:val="000000" w:themeColor="text1"/>
                                <w:sz w:val="18"/>
                                <w:szCs w:val="18"/>
                              </w:rPr>
                              <w:t xml:space="preserve">Cite this article: </w:t>
                            </w:r>
                          </w:p>
                          <w:p w14:paraId="414CDAA2" w14:textId="77777777" w:rsidR="001E1347" w:rsidRPr="00267016" w:rsidRDefault="00D3488B" w:rsidP="008D3B9F">
                            <w:pPr>
                              <w:suppressAutoHyphens/>
                              <w:rPr>
                                <w:rFonts w:ascii="Helvetica" w:hAnsi="Helvetica" w:cs="Helvetica"/>
                                <w:sz w:val="16"/>
                                <w:szCs w:val="16"/>
                                <w:lang w:val="en-CA"/>
                              </w:rPr>
                            </w:pPr>
                            <w:proofErr w:type="spellStart"/>
                            <w:r w:rsidRPr="00267016">
                              <w:rPr>
                                <w:rFonts w:ascii="Helvetica" w:hAnsi="Helvetica" w:cs="Helvetica"/>
                                <w:sz w:val="16"/>
                                <w:szCs w:val="16"/>
                                <w:lang w:val="en-CA"/>
                              </w:rPr>
                              <w:t>Farajzadeh</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A</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Goubran</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Beehler</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A</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Cherkaoui</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N</w:t>
                            </w:r>
                            <w:r w:rsidR="008D3B9F" w:rsidRPr="00267016">
                              <w:rPr>
                                <w:rFonts w:ascii="Helvetica" w:hAnsi="Helvetica" w:cs="Helvetica"/>
                                <w:sz w:val="16"/>
                                <w:szCs w:val="16"/>
                                <w:lang w:val="en-CA"/>
                              </w:rPr>
                              <w:t>.</w:t>
                            </w:r>
                            <w:r w:rsidRPr="00267016">
                              <w:rPr>
                                <w:rFonts w:ascii="Helvetica" w:hAnsi="Helvetica" w:cs="Helvetica"/>
                                <w:sz w:val="16"/>
                                <w:szCs w:val="16"/>
                                <w:lang w:val="en-CA"/>
                              </w:rPr>
                              <w:t>, Morrison</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P</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de </w:t>
                            </w:r>
                            <w:proofErr w:type="spellStart"/>
                            <w:r w:rsidRPr="00267016">
                              <w:rPr>
                                <w:rFonts w:ascii="Helvetica" w:hAnsi="Helvetica" w:cs="Helvetica"/>
                                <w:sz w:val="16"/>
                                <w:szCs w:val="16"/>
                                <w:lang w:val="en-CA"/>
                              </w:rPr>
                              <w:t>Chanaleilles</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Maltagliati</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S</w:t>
                            </w:r>
                            <w:r w:rsidR="008D3B9F" w:rsidRPr="00267016">
                              <w:rPr>
                                <w:rFonts w:ascii="Helvetica" w:hAnsi="Helvetica" w:cs="Helvetica"/>
                                <w:sz w:val="16"/>
                                <w:szCs w:val="16"/>
                                <w:lang w:val="en-CA"/>
                              </w:rPr>
                              <w:t>.</w:t>
                            </w:r>
                            <w:r w:rsidRPr="00267016">
                              <w:rPr>
                                <w:rFonts w:ascii="Helvetica" w:hAnsi="Helvetica" w:cs="Helvetica"/>
                                <w:sz w:val="16"/>
                                <w:szCs w:val="16"/>
                                <w:lang w:val="en-CA"/>
                              </w:rPr>
                              <w:t>, Cheval</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B</w:t>
                            </w:r>
                            <w:r w:rsidR="008D3B9F" w:rsidRPr="00267016">
                              <w:rPr>
                                <w:rFonts w:ascii="Helvetica" w:hAnsi="Helvetica" w:cs="Helvetica"/>
                                <w:sz w:val="16"/>
                                <w:szCs w:val="16"/>
                                <w:lang w:val="en-CA"/>
                              </w:rPr>
                              <w:t>.</w:t>
                            </w:r>
                            <w:r w:rsidRPr="00267016">
                              <w:rPr>
                                <w:rFonts w:ascii="Helvetica" w:hAnsi="Helvetica" w:cs="Helvetica"/>
                                <w:sz w:val="16"/>
                                <w:szCs w:val="16"/>
                                <w:lang w:val="en-CA"/>
                              </w:rPr>
                              <w:t>, Miller</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 xml:space="preserve">. </w:t>
                            </w:r>
                            <w:r w:rsidRPr="00267016">
                              <w:rPr>
                                <w:rFonts w:ascii="Helvetica" w:hAnsi="Helvetica" w:cs="Helvetica"/>
                                <w:sz w:val="16"/>
                                <w:szCs w:val="16"/>
                                <w:lang w:val="en-CA"/>
                              </w:rPr>
                              <w:t>W</w:t>
                            </w:r>
                            <w:r w:rsidR="008D3B9F" w:rsidRPr="00267016">
                              <w:rPr>
                                <w:rFonts w:ascii="Helvetica" w:hAnsi="Helvetica" w:cs="Helvetica"/>
                                <w:sz w:val="16"/>
                                <w:szCs w:val="16"/>
                                <w:lang w:val="en-CA"/>
                              </w:rPr>
                              <w:t>.</w:t>
                            </w:r>
                            <w:r w:rsidRPr="00267016">
                              <w:rPr>
                                <w:rFonts w:ascii="Helvetica" w:hAnsi="Helvetica" w:cs="Helvetica"/>
                                <w:sz w:val="16"/>
                                <w:szCs w:val="16"/>
                                <w:lang w:val="en-CA"/>
                              </w:rPr>
                              <w:t>, Sheehy</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L</w:t>
                            </w:r>
                            <w:r w:rsidR="008D3B9F" w:rsidRPr="00267016">
                              <w:rPr>
                                <w:rFonts w:ascii="Helvetica" w:hAnsi="Helvetica" w:cs="Helvetica"/>
                                <w:sz w:val="16"/>
                                <w:szCs w:val="16"/>
                                <w:lang w:val="en-CA"/>
                              </w:rPr>
                              <w:t>.</w:t>
                            </w:r>
                            <w:r w:rsidRPr="00267016">
                              <w:rPr>
                                <w:rFonts w:ascii="Helvetica" w:hAnsi="Helvetica" w:cs="Helvetica"/>
                                <w:sz w:val="16"/>
                                <w:szCs w:val="16"/>
                                <w:lang w:val="en-CA"/>
                              </w:rPr>
                              <w:t>, Bilodeau</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Orsholits</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D</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r w:rsidR="00BC179E" w:rsidRPr="00267016">
                              <w:rPr>
                                <w:rFonts w:ascii="Helvetica" w:hAnsi="Helvetica" w:cs="Helvetica"/>
                                <w:sz w:val="16"/>
                                <w:szCs w:val="16"/>
                                <w:lang w:val="en-CA"/>
                              </w:rPr>
                              <w:t xml:space="preserve">&amp; </w:t>
                            </w:r>
                            <w:proofErr w:type="spellStart"/>
                            <w:r w:rsidRPr="00267016">
                              <w:rPr>
                                <w:rFonts w:ascii="Helvetica" w:hAnsi="Helvetica" w:cs="Helvetica"/>
                                <w:sz w:val="16"/>
                                <w:szCs w:val="16"/>
                                <w:lang w:val="en-CA"/>
                              </w:rPr>
                              <w:t>Boisgontier</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BC179E" w:rsidRPr="00267016">
                              <w:rPr>
                                <w:rFonts w:ascii="Helvetica" w:hAnsi="Helvetica" w:cs="Helvetica"/>
                                <w:sz w:val="16"/>
                                <w:szCs w:val="16"/>
                                <w:lang w:val="en-CA"/>
                              </w:rPr>
                              <w:t xml:space="preserve">. </w:t>
                            </w:r>
                            <w:r w:rsidRPr="00267016">
                              <w:rPr>
                                <w:rFonts w:ascii="Helvetica" w:hAnsi="Helvetica" w:cs="Helvetica"/>
                                <w:sz w:val="16"/>
                                <w:szCs w:val="16"/>
                                <w:lang w:val="en-CA"/>
                              </w:rPr>
                              <w:t>P.</w:t>
                            </w:r>
                            <w:r w:rsidR="006E3324" w:rsidRPr="00267016">
                              <w:rPr>
                                <w:rFonts w:ascii="Helvetica" w:hAnsi="Helvetica" w:cs="Helvetica"/>
                                <w:sz w:val="16"/>
                                <w:szCs w:val="16"/>
                                <w:lang w:val="en-CA"/>
                              </w:rPr>
                              <w:t xml:space="preserve"> (2020). </w:t>
                            </w:r>
                            <w:r w:rsidRPr="00267016">
                              <w:rPr>
                                <w:rFonts w:ascii="Helvetica" w:hAnsi="Helvetica" w:cs="Helvetica"/>
                                <w:sz w:val="16"/>
                                <w:szCs w:val="16"/>
                                <w:lang w:val="en-CA"/>
                              </w:rPr>
                              <w:t xml:space="preserve">Automatic approach-avoidance tendency toward physical activity, sedentary, and neutral stimuli as a function of age, explicit affective attitude, and intention to be active. </w:t>
                            </w:r>
                            <w:proofErr w:type="spellStart"/>
                            <w:r w:rsidR="006E3324" w:rsidRPr="00267016">
                              <w:rPr>
                                <w:rFonts w:ascii="Helvetica" w:hAnsi="Helvetica" w:cs="Helvetica"/>
                                <w:i/>
                                <w:iCs/>
                                <w:sz w:val="16"/>
                                <w:szCs w:val="16"/>
                                <w:lang w:val="en-CA"/>
                              </w:rPr>
                              <w:t>MedRxiv</w:t>
                            </w:r>
                            <w:proofErr w:type="spellEnd"/>
                            <w:r w:rsidR="008D3B9F" w:rsidRPr="00267016">
                              <w:rPr>
                                <w:rFonts w:ascii="Helvetica" w:hAnsi="Helvetica" w:cs="Helvetica"/>
                                <w:sz w:val="16"/>
                                <w:szCs w:val="16"/>
                                <w:lang w:val="en-CA"/>
                              </w:rPr>
                              <w:t>.</w:t>
                            </w:r>
                            <w:r w:rsidR="008F25F9" w:rsidRPr="00267016">
                              <w:rPr>
                                <w:rFonts w:ascii="Helvetica" w:hAnsi="Helvetica" w:cs="Helvetica"/>
                                <w:sz w:val="16"/>
                                <w:szCs w:val="16"/>
                                <w:lang w:val="en-CA"/>
                              </w:rPr>
                              <w:t xml:space="preserve"> </w:t>
                            </w:r>
                          </w:p>
                          <w:p w14:paraId="39AC274E" w14:textId="77777777" w:rsidR="0036350E" w:rsidRDefault="0036350E" w:rsidP="008D3B9F">
                            <w:pPr>
                              <w:suppressAutoHyphens/>
                              <w:rPr>
                                <w:rFonts w:ascii="Helvetica" w:hAnsi="Helvetica" w:cs="Helvetica"/>
                                <w:sz w:val="20"/>
                                <w:szCs w:val="20"/>
                                <w:lang w:val="en-CA"/>
                              </w:rPr>
                            </w:pPr>
                          </w:p>
                          <w:p w14:paraId="35FB83F8" w14:textId="6F70B410" w:rsidR="001E1347" w:rsidRPr="004969ED" w:rsidRDefault="001E1347" w:rsidP="001E1347">
                            <w:pPr>
                              <w:spacing w:after="60"/>
                              <w:rPr>
                                <w:rFonts w:ascii="Helvetica" w:hAnsi="Helvetica" w:cs="Helvetica"/>
                                <w:b/>
                                <w:color w:val="000000" w:themeColor="text1"/>
                                <w:sz w:val="18"/>
                                <w:szCs w:val="18"/>
                              </w:rPr>
                            </w:pPr>
                            <w:r>
                              <w:rPr>
                                <w:rFonts w:ascii="Helvetica" w:hAnsi="Helvetica" w:cs="Helvetica"/>
                                <w:b/>
                                <w:color w:val="000000" w:themeColor="text1"/>
                                <w:sz w:val="18"/>
                                <w:szCs w:val="18"/>
                              </w:rPr>
                              <w:t>Data, code</w:t>
                            </w:r>
                            <w:r w:rsidR="0036350E">
                              <w:rPr>
                                <w:rFonts w:ascii="Helvetica" w:hAnsi="Helvetica" w:cs="Helvetica"/>
                                <w:b/>
                                <w:color w:val="000000" w:themeColor="text1"/>
                                <w:sz w:val="18"/>
                                <w:szCs w:val="18"/>
                              </w:rPr>
                              <w:t>, &amp; materials:</w:t>
                            </w:r>
                          </w:p>
                          <w:p w14:paraId="3A040737" w14:textId="589F0467" w:rsidR="009E1456" w:rsidRDefault="00CA16A5" w:rsidP="009E1456">
                            <w:pPr>
                              <w:rPr>
                                <w:rFonts w:ascii="Helvetica" w:hAnsi="Helvetica" w:cs="Helvetica"/>
                                <w:sz w:val="16"/>
                                <w:szCs w:val="16"/>
                                <w:lang w:val="en-CA"/>
                              </w:rPr>
                            </w:pPr>
                            <w:hyperlink r:id="rId8" w:history="1">
                              <w:r w:rsidRPr="00DD4977">
                                <w:rPr>
                                  <w:rStyle w:val="Hyperlink"/>
                                  <w:rFonts w:ascii="Helvetica" w:hAnsi="Helvetica" w:cs="Helvetica"/>
                                  <w:sz w:val="16"/>
                                  <w:szCs w:val="16"/>
                                  <w:lang w:val="en-CA"/>
                                </w:rPr>
                                <w:t>https://</w:t>
                              </w:r>
                              <w:proofErr w:type="spellStart"/>
                              <w:r w:rsidRPr="00DD4977">
                                <w:rPr>
                                  <w:rStyle w:val="Hyperlink"/>
                                  <w:rFonts w:ascii="Helvetica" w:hAnsi="Helvetica" w:cs="Helvetica"/>
                                  <w:sz w:val="16"/>
                                  <w:szCs w:val="16"/>
                                  <w:lang w:val="en-CA"/>
                                </w:rPr>
                                <w:t>doi.org</w:t>
                              </w:r>
                              <w:proofErr w:type="spellEnd"/>
                              <w:r w:rsidRPr="00DD4977">
                                <w:rPr>
                                  <w:rStyle w:val="Hyperlink"/>
                                  <w:rFonts w:ascii="Helvetica" w:hAnsi="Helvetica" w:cs="Helvetica"/>
                                  <w:sz w:val="16"/>
                                  <w:szCs w:val="16"/>
                                  <w:lang w:val="en-CA"/>
                                </w:rPr>
                                <w:t>/10.5281/zenodo.7050947</w:t>
                              </w:r>
                            </w:hyperlink>
                          </w:p>
                          <w:p w14:paraId="75F1329B" w14:textId="77777777" w:rsidR="00CA16A5" w:rsidRPr="001D43CB" w:rsidRDefault="00CA16A5" w:rsidP="009E1456">
                            <w:pPr>
                              <w:rPr>
                                <w:rFonts w:ascii="Helvetica" w:hAnsi="Helvetica" w:cs="Helvetica"/>
                                <w:sz w:val="20"/>
                                <w:szCs w:val="20"/>
                                <w:lang w:val="en-CA"/>
                              </w:rPr>
                            </w:pPr>
                          </w:p>
                          <w:p w14:paraId="4795A1D8" w14:textId="428A3FBD" w:rsidR="009E1456" w:rsidRPr="004969ED" w:rsidRDefault="009E1456" w:rsidP="008B6D58">
                            <w:pPr>
                              <w:spacing w:after="60"/>
                              <w:rPr>
                                <w:rFonts w:ascii="Helvetica" w:hAnsi="Helvetica" w:cs="Helvetica"/>
                                <w:b/>
                                <w:color w:val="000000" w:themeColor="text1"/>
                                <w:sz w:val="18"/>
                                <w:szCs w:val="18"/>
                              </w:rPr>
                            </w:pPr>
                            <w:r w:rsidRPr="004969ED">
                              <w:rPr>
                                <w:rFonts w:ascii="Helvetica" w:hAnsi="Helvetica" w:cs="Helvetica"/>
                                <w:b/>
                                <w:color w:val="000000" w:themeColor="text1"/>
                                <w:sz w:val="18"/>
                                <w:szCs w:val="18"/>
                              </w:rPr>
                              <w:t>*Author for correspondence</w:t>
                            </w:r>
                            <w:r w:rsidR="004969ED" w:rsidRPr="004969ED">
                              <w:rPr>
                                <w:rFonts w:ascii="Helvetica" w:hAnsi="Helvetica" w:cs="Helvetica"/>
                                <w:b/>
                                <w:color w:val="000000" w:themeColor="text1"/>
                                <w:sz w:val="18"/>
                                <w:szCs w:val="18"/>
                              </w:rPr>
                              <w:t>:</w:t>
                            </w:r>
                          </w:p>
                          <w:p w14:paraId="526EC5A4" w14:textId="6A1B2CC2" w:rsidR="009E1456" w:rsidRPr="003F5C86" w:rsidRDefault="009E1456" w:rsidP="009E1456">
                            <w:pPr>
                              <w:rPr>
                                <w:rStyle w:val="Hyperlink"/>
                                <w:rFonts w:ascii="Helvetica" w:hAnsi="Helvetica" w:cs="Helvetica"/>
                                <w:b/>
                                <w:color w:val="004C81"/>
                                <w:sz w:val="22"/>
                                <w:szCs w:val="22"/>
                              </w:rPr>
                            </w:pPr>
                            <w:r w:rsidRPr="00C5176F">
                              <w:rPr>
                                <w:rFonts w:ascii="Helvetica" w:hAnsi="Helvetica" w:cs="Helvetica"/>
                                <w:sz w:val="16"/>
                                <w:szCs w:val="18"/>
                                <w:lang w:val="fr-FR"/>
                              </w:rPr>
                              <w:t xml:space="preserve">Matthieu P. </w:t>
                            </w:r>
                            <w:proofErr w:type="spellStart"/>
                            <w:r w:rsidRPr="00C5176F">
                              <w:rPr>
                                <w:rFonts w:ascii="Helvetica" w:hAnsi="Helvetica" w:cs="Helvetica"/>
                                <w:sz w:val="16"/>
                                <w:szCs w:val="18"/>
                                <w:lang w:val="fr-FR"/>
                              </w:rPr>
                              <w:t>Boisgontier</w:t>
                            </w:r>
                            <w:proofErr w:type="spellEnd"/>
                            <w:r w:rsidRPr="00C5176F">
                              <w:rPr>
                                <w:rFonts w:ascii="Helvetica" w:hAnsi="Helvetica" w:cs="Helvetica"/>
                                <w:sz w:val="16"/>
                                <w:szCs w:val="18"/>
                                <w:lang w:val="fr-FR"/>
                              </w:rPr>
                              <w:t xml:space="preserve"> </w:t>
                            </w:r>
                            <w:r w:rsidRPr="00C5176F">
                              <w:rPr>
                                <w:rFonts w:ascii="Helvetica" w:hAnsi="Helvetica" w:cs="Helvetica"/>
                                <w:sz w:val="16"/>
                                <w:szCs w:val="18"/>
                                <w:lang w:val="fr-FR"/>
                              </w:rPr>
                              <w:br/>
                              <w:t xml:space="preserve">E-mail: </w:t>
                            </w:r>
                            <w:proofErr w:type="spellStart"/>
                            <w:r w:rsidRPr="00C5176F">
                              <w:rPr>
                                <w:rFonts w:ascii="Helvetica" w:hAnsi="Helvetica" w:cs="Helvetica"/>
                                <w:sz w:val="16"/>
                                <w:szCs w:val="18"/>
                                <w:lang w:val="fr-FR"/>
                              </w:rPr>
                              <w:t>matthieu.boisgontier@uottawa.ca</w:t>
                            </w:r>
                            <w:proofErr w:type="spellEnd"/>
                          </w:p>
                          <w:p w14:paraId="19BDED1C" w14:textId="746BE993" w:rsidR="0065254D" w:rsidRPr="00051B95" w:rsidRDefault="009E1456" w:rsidP="009E1456">
                            <w:pPr>
                              <w:rPr>
                                <w:rStyle w:val="Hyperlink"/>
                                <w:rFonts w:ascii="Helvetica" w:hAnsi="Helvetica" w:cs="Helvetica"/>
                                <w:sz w:val="16"/>
                                <w:szCs w:val="18"/>
                                <w:lang w:val="en-CA"/>
                              </w:rPr>
                            </w:pPr>
                            <w:r w:rsidRPr="00C5176F">
                              <w:rPr>
                                <w:rFonts w:ascii="Helvetica" w:hAnsi="Helvetica" w:cs="Helvetica"/>
                                <w:sz w:val="16"/>
                                <w:szCs w:val="18"/>
                                <w:lang w:val="en-CA"/>
                              </w:rPr>
                              <w:t xml:space="preserve">Twitter: </w:t>
                            </w:r>
                            <w:r w:rsidRPr="00CA16A5">
                              <w:rPr>
                                <w:rStyle w:val="Hyperlink"/>
                                <w:rFonts w:ascii="Helvetica" w:hAnsi="Helvetica" w:cs="Helvetica"/>
                                <w:color w:val="000000" w:themeColor="text1"/>
                                <w:sz w:val="16"/>
                                <w:szCs w:val="18"/>
                                <w:lang w:val="en-CA"/>
                              </w:rPr>
                              <w:t>@</w:t>
                            </w:r>
                            <w:proofErr w:type="spellStart"/>
                            <w:r w:rsidRPr="00CA16A5">
                              <w:rPr>
                                <w:rStyle w:val="Hyperlink"/>
                                <w:rFonts w:ascii="Helvetica" w:hAnsi="Helvetica" w:cs="Helvetica"/>
                                <w:color w:val="000000" w:themeColor="text1"/>
                                <w:sz w:val="16"/>
                                <w:szCs w:val="18"/>
                                <w:lang w:val="en-CA"/>
                              </w:rPr>
                              <w:t>MattBoisgontier</w:t>
                            </w:r>
                            <w:proofErr w:type="spellEnd"/>
                          </w:p>
                          <w:p w14:paraId="377548E7" w14:textId="77777777" w:rsidR="0065254D" w:rsidRPr="001D43CB" w:rsidRDefault="0065254D" w:rsidP="009E1456">
                            <w:pPr>
                              <w:rPr>
                                <w:rStyle w:val="Hyperlink"/>
                                <w:rFonts w:ascii="Helvetica" w:hAnsi="Helvetica" w:cs="Helvetica"/>
                                <w:sz w:val="20"/>
                                <w:szCs w:val="20"/>
                                <w:lang w:val="en-CA"/>
                              </w:rPr>
                            </w:pPr>
                          </w:p>
                          <w:p w14:paraId="7F63E743" w14:textId="77777777" w:rsidR="0055506C" w:rsidRPr="003F5C86" w:rsidRDefault="0055506C" w:rsidP="0055506C">
                            <w:pPr>
                              <w:pStyle w:val="Heading2"/>
                              <w:spacing w:before="0" w:after="0"/>
                              <w:rPr>
                                <w:i w:val="0"/>
                                <w:iCs/>
                                <w:color w:val="004C81"/>
                              </w:rPr>
                            </w:pPr>
                            <w:r w:rsidRPr="003F5C86">
                              <w:rPr>
                                <w:i w:val="0"/>
                                <w:iCs/>
                                <w:color w:val="004C81"/>
                              </w:rPr>
                              <w:t>Key words</w:t>
                            </w:r>
                          </w:p>
                          <w:p w14:paraId="36ABE150" w14:textId="77777777" w:rsidR="0055506C" w:rsidRPr="00820AFC" w:rsidRDefault="0055506C" w:rsidP="0055506C">
                            <w:pPr>
                              <w:pStyle w:val="Body"/>
                              <w:rPr>
                                <w:sz w:val="4"/>
                                <w:szCs w:val="4"/>
                              </w:rPr>
                            </w:pPr>
                          </w:p>
                          <w:p w14:paraId="7AEF8A28" w14:textId="77777777" w:rsidR="0055506C" w:rsidRDefault="0055506C" w:rsidP="0055506C">
                            <w:pPr>
                              <w:suppressAutoHyphens/>
                              <w:rPr>
                                <w:rStyle w:val="Hyperlink"/>
                                <w:rFonts w:ascii="Helvetica" w:hAnsi="Helvetica" w:cs="Helvetica"/>
                                <w:sz w:val="16"/>
                                <w:szCs w:val="18"/>
                                <w:lang w:val="en-CA"/>
                              </w:rPr>
                            </w:pPr>
                            <w:r w:rsidRPr="0030450F">
                              <w:rPr>
                                <w:rFonts w:ascii="Helvetica" w:hAnsi="Helvetica" w:cs="Helvetica"/>
                                <w:sz w:val="20"/>
                                <w:szCs w:val="20"/>
                                <w:lang w:val="en-CA"/>
                              </w:rPr>
                              <w:t>Aging, Attitude, Exercise, Geriatrics, Health, Intention, Personality, Reaction Time, Sedentary Behavior</w:t>
                            </w:r>
                            <w:r>
                              <w:rPr>
                                <w:rFonts w:ascii="Helvetica" w:hAnsi="Helvetica" w:cs="Helvetica"/>
                                <w:sz w:val="20"/>
                                <w:szCs w:val="20"/>
                                <w:lang w:val="en-CA"/>
                              </w:rPr>
                              <w:t>.</w:t>
                            </w:r>
                          </w:p>
                          <w:p w14:paraId="52942767" w14:textId="77777777" w:rsidR="0055506C" w:rsidRDefault="0055506C" w:rsidP="0055506C">
                            <w:pPr>
                              <w:rPr>
                                <w:rStyle w:val="Hyperlink"/>
                                <w:rFonts w:ascii="Helvetica" w:hAnsi="Helvetica" w:cs="Helvetica"/>
                                <w:sz w:val="16"/>
                                <w:szCs w:val="18"/>
                                <w:lang w:val="en-CA"/>
                              </w:rPr>
                            </w:pPr>
                          </w:p>
                          <w:p w14:paraId="34536C06" w14:textId="77777777" w:rsidR="0055506C" w:rsidRDefault="0055506C" w:rsidP="009E1456">
                            <w:pPr>
                              <w:rPr>
                                <w:rStyle w:val="Hyperlink"/>
                                <w:rFonts w:ascii="Helvetica" w:hAnsi="Helvetica" w:cs="Helvetica"/>
                                <w:sz w:val="16"/>
                                <w:szCs w:val="18"/>
                                <w:lang w:val="en-CA"/>
                              </w:rPr>
                            </w:pPr>
                          </w:p>
                          <w:p w14:paraId="1B8ABB7E" w14:textId="77777777" w:rsidR="009E1456" w:rsidRPr="00BC179E" w:rsidRDefault="009E1456" w:rsidP="008D3B9F">
                            <w:pPr>
                              <w:suppressAutoHyphens/>
                              <w:rPr>
                                <w:rFonts w:ascii="Helvetica" w:hAnsi="Helvetica" w:cs="Helvetica"/>
                                <w:sz w:val="20"/>
                                <w:szCs w:val="20"/>
                                <w:lang w:val="en-CA"/>
                              </w:rPr>
                            </w:pPr>
                          </w:p>
                          <w:p w14:paraId="6E9A7107" w14:textId="77777777" w:rsidR="00D3488B" w:rsidRPr="006E3324" w:rsidRDefault="00D3488B" w:rsidP="00D3488B">
                            <w:pPr>
                              <w:rPr>
                                <w:rFonts w:ascii="Helvetica" w:hAnsi="Helvetica" w:cs="Helvetica"/>
                                <w:sz w:val="16"/>
                                <w:szCs w:val="16"/>
                                <w:lang w:val="en-CA"/>
                              </w:rPr>
                            </w:pPr>
                          </w:p>
                          <w:p w14:paraId="303A2C08" w14:textId="37797AC3" w:rsidR="00D3488B" w:rsidRPr="006E3324" w:rsidRDefault="00D3488B" w:rsidP="00D3488B">
                            <w:pPr>
                              <w:rPr>
                                <w:rFonts w:ascii="Helvetica" w:hAnsi="Helvetica" w:cs="Helvetica"/>
                                <w:sz w:val="16"/>
                                <w:szCs w:val="16"/>
                                <w:lang w:val="en-CA"/>
                              </w:rPr>
                            </w:pPr>
                          </w:p>
                          <w:p w14:paraId="72582051" w14:textId="77777777" w:rsidR="000E71A8" w:rsidRPr="00C5176F" w:rsidRDefault="000E71A8" w:rsidP="00EC7251">
                            <w:pPr>
                              <w:rPr>
                                <w:rFonts w:ascii="Helvetica" w:hAnsi="Helvetica" w:cs="Helvetica"/>
                                <w:sz w:val="20"/>
                                <w:szCs w:val="20"/>
                                <w:lang w:val="en-CA"/>
                              </w:rPr>
                            </w:pPr>
                          </w:p>
                          <w:p w14:paraId="39DCC1C1" w14:textId="77777777" w:rsidR="000E71A8" w:rsidRPr="00C5176F" w:rsidRDefault="000E71A8" w:rsidP="00EC7251">
                            <w:pPr>
                              <w:rPr>
                                <w:rFonts w:ascii="Helvetica" w:hAnsi="Helvetica" w:cs="Helvetica"/>
                                <w:sz w:val="20"/>
                                <w:szCs w:val="20"/>
                                <w:lang w:val="en-CA"/>
                              </w:rPr>
                            </w:pPr>
                          </w:p>
                          <w:p w14:paraId="6501EC8B" w14:textId="77777777" w:rsidR="000E71A8" w:rsidRPr="00C5176F" w:rsidRDefault="000E71A8" w:rsidP="00EC7251">
                            <w:pPr>
                              <w:rPr>
                                <w:rFonts w:ascii="Helvetica" w:hAnsi="Helvetica" w:cs="Helvetica"/>
                                <w:sz w:val="20"/>
                                <w:szCs w:val="20"/>
                                <w:lang w:val="en-CA"/>
                              </w:rPr>
                            </w:pPr>
                          </w:p>
                          <w:p w14:paraId="15DC6BC3" w14:textId="77777777" w:rsidR="000E71A8" w:rsidRPr="00C5176F" w:rsidRDefault="000E71A8" w:rsidP="00EC7251">
                            <w:pPr>
                              <w:rPr>
                                <w:rFonts w:ascii="Helvetica" w:hAnsi="Helvetica" w:cs="Helvetica"/>
                                <w:sz w:val="20"/>
                                <w:szCs w:val="20"/>
                                <w:lang w:val="en-CA"/>
                              </w:rPr>
                            </w:pPr>
                          </w:p>
                          <w:p w14:paraId="441ED475" w14:textId="77777777" w:rsidR="000E71A8" w:rsidRPr="00C5176F" w:rsidRDefault="000E71A8" w:rsidP="00EC7251">
                            <w:pPr>
                              <w:rPr>
                                <w:rFonts w:ascii="Helvetica" w:hAnsi="Helvetica" w:cs="Helvetica"/>
                                <w:sz w:val="20"/>
                                <w:szCs w:val="20"/>
                                <w:lang w:val="en-CA"/>
                              </w:rPr>
                            </w:pPr>
                          </w:p>
                          <w:p w14:paraId="6DC96451" w14:textId="77777777" w:rsidR="000E71A8" w:rsidRPr="00C5176F" w:rsidRDefault="000E71A8" w:rsidP="00EC7251">
                            <w:pPr>
                              <w:rPr>
                                <w:rFonts w:ascii="Helvetica" w:hAnsi="Helvetica" w:cs="Helvetica"/>
                                <w:sz w:val="20"/>
                                <w:szCs w:val="20"/>
                                <w:lang w:val="en-CA"/>
                              </w:rPr>
                            </w:pPr>
                          </w:p>
                          <w:p w14:paraId="621A7321" w14:textId="77777777" w:rsidR="000E71A8" w:rsidRPr="00C5176F" w:rsidRDefault="000E71A8" w:rsidP="00EC7251">
                            <w:pPr>
                              <w:rPr>
                                <w:rFonts w:ascii="Helvetica" w:hAnsi="Helvetica" w:cs="Helvetica"/>
                                <w:sz w:val="20"/>
                                <w:szCs w:val="20"/>
                                <w:lang w:val="en-CA"/>
                              </w:rPr>
                            </w:pPr>
                          </w:p>
                          <w:p w14:paraId="2BBFB4FF" w14:textId="77777777" w:rsidR="000E71A8" w:rsidRPr="00C5176F" w:rsidRDefault="000E71A8" w:rsidP="00EC7251">
                            <w:pPr>
                              <w:rPr>
                                <w:rFonts w:ascii="Helvetica" w:hAnsi="Helvetica" w:cs="Helvetica"/>
                                <w:sz w:val="20"/>
                                <w:szCs w:val="20"/>
                                <w:lang w:val="en-CA"/>
                              </w:rPr>
                            </w:pPr>
                          </w:p>
                          <w:p w14:paraId="748F65B6" w14:textId="77777777" w:rsidR="000E71A8" w:rsidRPr="00C5176F" w:rsidRDefault="000E71A8" w:rsidP="00EC7251">
                            <w:pPr>
                              <w:rPr>
                                <w:rFonts w:ascii="Helvetica" w:hAnsi="Helvetica" w:cs="Helvetica"/>
                                <w:sz w:val="20"/>
                                <w:szCs w:val="20"/>
                                <w:lang w:val="en-CA"/>
                              </w:rPr>
                            </w:pPr>
                          </w:p>
                          <w:p w14:paraId="3C3DF778" w14:textId="77777777" w:rsidR="000E71A8" w:rsidRPr="00C5176F" w:rsidRDefault="000E71A8" w:rsidP="00EC7251">
                            <w:pPr>
                              <w:rPr>
                                <w:rFonts w:ascii="Helvetica" w:hAnsi="Helvetica" w:cs="Helvetica"/>
                                <w:sz w:val="20"/>
                                <w:szCs w:val="20"/>
                                <w:lang w:val="en-CA"/>
                              </w:rPr>
                            </w:pPr>
                          </w:p>
                          <w:p w14:paraId="304B9647" w14:textId="77777777" w:rsidR="000E71A8" w:rsidRPr="00C5176F" w:rsidRDefault="000E71A8" w:rsidP="00EC7251">
                            <w:pPr>
                              <w:rPr>
                                <w:rFonts w:ascii="Helvetica" w:hAnsi="Helvetica" w:cs="Helvetica"/>
                                <w:sz w:val="20"/>
                                <w:szCs w:val="20"/>
                                <w:lang w:val="en-CA"/>
                              </w:rPr>
                            </w:pPr>
                          </w:p>
                          <w:p w14:paraId="5ED0F9E8" w14:textId="77777777" w:rsidR="000E71A8" w:rsidRPr="00C5176F" w:rsidRDefault="000E71A8" w:rsidP="00EC7251">
                            <w:pPr>
                              <w:rPr>
                                <w:rFonts w:ascii="Helvetica" w:hAnsi="Helvetica" w:cs="Helvetica"/>
                                <w:sz w:val="20"/>
                                <w:szCs w:val="20"/>
                                <w:lang w:val="en-CA"/>
                              </w:rPr>
                            </w:pPr>
                          </w:p>
                          <w:p w14:paraId="12102A80" w14:textId="77777777" w:rsidR="000E71A8" w:rsidRPr="00C5176F" w:rsidRDefault="000E71A8" w:rsidP="00EC7251">
                            <w:pPr>
                              <w:rPr>
                                <w:rFonts w:ascii="Helvetica" w:hAnsi="Helvetica" w:cs="Helvetica"/>
                                <w:sz w:val="20"/>
                                <w:szCs w:val="20"/>
                                <w:lang w:val="en-CA"/>
                              </w:rPr>
                            </w:pPr>
                          </w:p>
                          <w:p w14:paraId="113B3596" w14:textId="77777777" w:rsidR="000E71A8" w:rsidRPr="00C5176F" w:rsidRDefault="000E71A8" w:rsidP="00EC7251">
                            <w:pPr>
                              <w:rPr>
                                <w:rFonts w:ascii="Helvetica" w:hAnsi="Helvetica" w:cs="Helvetica"/>
                                <w:sz w:val="20"/>
                                <w:szCs w:val="20"/>
                                <w:lang w:val="en-CA"/>
                              </w:rPr>
                            </w:pPr>
                          </w:p>
                          <w:p w14:paraId="2783811A" w14:textId="77777777" w:rsidR="000E71A8" w:rsidRPr="00C5176F" w:rsidRDefault="000E71A8" w:rsidP="00EC7251">
                            <w:pPr>
                              <w:rPr>
                                <w:rFonts w:ascii="Helvetica" w:hAnsi="Helvetica" w:cs="Helvetica"/>
                                <w:sz w:val="20"/>
                                <w:szCs w:val="20"/>
                                <w:lang w:val="en-CA"/>
                              </w:rPr>
                            </w:pPr>
                          </w:p>
                          <w:p w14:paraId="7AFC9277" w14:textId="77777777" w:rsidR="000E71A8" w:rsidRPr="00C5176F" w:rsidRDefault="000E71A8" w:rsidP="00EC7251">
                            <w:pPr>
                              <w:rPr>
                                <w:rFonts w:ascii="Helvetica" w:hAnsi="Helvetica" w:cs="Helvetica"/>
                                <w:sz w:val="20"/>
                                <w:szCs w:val="20"/>
                                <w:lang w:val="en-CA"/>
                              </w:rPr>
                            </w:pPr>
                          </w:p>
                          <w:p w14:paraId="468BDF22" w14:textId="77777777" w:rsidR="000E71A8" w:rsidRPr="00C5176F" w:rsidRDefault="000E71A8" w:rsidP="00EC7251">
                            <w:pPr>
                              <w:rPr>
                                <w:rFonts w:ascii="Helvetica" w:hAnsi="Helvetica" w:cs="Helvetica"/>
                                <w:sz w:val="20"/>
                                <w:szCs w:val="20"/>
                                <w:lang w:val="en-CA"/>
                              </w:rPr>
                            </w:pPr>
                          </w:p>
                          <w:p w14:paraId="7EFBF796" w14:textId="77777777" w:rsidR="000E71A8" w:rsidRPr="00C5176F" w:rsidRDefault="000E71A8" w:rsidP="00EC7251">
                            <w:pPr>
                              <w:rPr>
                                <w:rFonts w:ascii="Helvetica" w:hAnsi="Helvetica" w:cs="Helvetica"/>
                                <w:sz w:val="20"/>
                                <w:szCs w:val="20"/>
                                <w:lang w:val="en-CA"/>
                              </w:rPr>
                            </w:pPr>
                          </w:p>
                          <w:p w14:paraId="23562656" w14:textId="7B2EC435" w:rsidR="000E71A8" w:rsidRPr="00C5176F" w:rsidRDefault="000E71A8" w:rsidP="00EC7251">
                            <w:pPr>
                              <w:rPr>
                                <w:rFonts w:ascii="Helvetica" w:hAnsi="Helvetica" w:cs="Helvetica"/>
                                <w:sz w:val="20"/>
                                <w:szCs w:val="20"/>
                                <w:lang w:val="en-CA"/>
                              </w:rPr>
                            </w:pPr>
                          </w:p>
                          <w:p w14:paraId="4C2A1B6A" w14:textId="066A9C96" w:rsidR="000E71A8" w:rsidRPr="00C5176F" w:rsidRDefault="000E71A8" w:rsidP="00EC7251">
                            <w:pPr>
                              <w:rPr>
                                <w:rFonts w:ascii="Helvetica" w:hAnsi="Helvetica" w:cs="Helvetica"/>
                                <w:sz w:val="20"/>
                                <w:szCs w:val="20"/>
                                <w:lang w:val="en-CA"/>
                              </w:rPr>
                            </w:pPr>
                          </w:p>
                          <w:p w14:paraId="4305C942" w14:textId="5006CD9B" w:rsidR="000E71A8" w:rsidRPr="00C5176F" w:rsidRDefault="000E71A8" w:rsidP="00EC7251">
                            <w:pPr>
                              <w:rPr>
                                <w:rFonts w:ascii="Helvetica" w:hAnsi="Helvetica" w:cs="Helvetica"/>
                                <w:sz w:val="20"/>
                                <w:szCs w:val="20"/>
                                <w:lang w:val="en-CA"/>
                              </w:rPr>
                            </w:pPr>
                          </w:p>
                          <w:p w14:paraId="300A8AFA" w14:textId="1F82603B" w:rsidR="000E71A8" w:rsidRPr="00C5176F" w:rsidRDefault="000E71A8" w:rsidP="00EC7251">
                            <w:pPr>
                              <w:rPr>
                                <w:rFonts w:ascii="Helvetica" w:hAnsi="Helvetica" w:cs="Helvetica"/>
                                <w:sz w:val="20"/>
                                <w:szCs w:val="20"/>
                                <w:lang w:val="en-CA"/>
                              </w:rPr>
                            </w:pPr>
                          </w:p>
                          <w:p w14:paraId="67B26EE1" w14:textId="43549776" w:rsidR="000E71A8" w:rsidRPr="00C5176F" w:rsidRDefault="000E71A8" w:rsidP="00EC7251">
                            <w:pPr>
                              <w:rPr>
                                <w:rFonts w:ascii="Helvetica" w:hAnsi="Helvetica" w:cs="Helvetica"/>
                                <w:sz w:val="20"/>
                                <w:szCs w:val="20"/>
                                <w:lang w:val="en-CA"/>
                              </w:rPr>
                            </w:pPr>
                          </w:p>
                          <w:p w14:paraId="1F436F06" w14:textId="7906F4E5" w:rsidR="000E71A8" w:rsidRPr="00C5176F" w:rsidRDefault="000E71A8" w:rsidP="00EC7251">
                            <w:pPr>
                              <w:rPr>
                                <w:rFonts w:ascii="Helvetica" w:hAnsi="Helvetica" w:cs="Helvetica"/>
                                <w:sz w:val="20"/>
                                <w:szCs w:val="20"/>
                                <w:lang w:val="en-CA"/>
                              </w:rPr>
                            </w:pPr>
                          </w:p>
                          <w:p w14:paraId="1AEDEC7B" w14:textId="3495E4C1" w:rsidR="000E71A8" w:rsidRPr="00C5176F" w:rsidRDefault="000E71A8" w:rsidP="00EC7251">
                            <w:pPr>
                              <w:rPr>
                                <w:rFonts w:ascii="Helvetica" w:hAnsi="Helvetica" w:cs="Helvetica"/>
                                <w:sz w:val="20"/>
                                <w:szCs w:val="20"/>
                                <w:lang w:val="en-CA"/>
                              </w:rPr>
                            </w:pPr>
                          </w:p>
                          <w:p w14:paraId="7575912F" w14:textId="3B879959" w:rsidR="000E71A8" w:rsidRPr="00C5176F" w:rsidRDefault="000E71A8" w:rsidP="00EC7251">
                            <w:pPr>
                              <w:rPr>
                                <w:rFonts w:ascii="Helvetica" w:hAnsi="Helvetica" w:cs="Helvetica"/>
                                <w:sz w:val="20"/>
                                <w:szCs w:val="20"/>
                                <w:lang w:val="en-CA"/>
                              </w:rPr>
                            </w:pPr>
                          </w:p>
                          <w:p w14:paraId="5C12C266" w14:textId="56B89F71" w:rsidR="000E71A8" w:rsidRPr="00C5176F" w:rsidRDefault="000E71A8" w:rsidP="00EC7251">
                            <w:pPr>
                              <w:rPr>
                                <w:rFonts w:ascii="Helvetica" w:hAnsi="Helvetica" w:cs="Helvetica"/>
                                <w:sz w:val="20"/>
                                <w:szCs w:val="20"/>
                                <w:lang w:val="en-CA"/>
                              </w:rPr>
                            </w:pPr>
                          </w:p>
                          <w:p w14:paraId="03C98A78" w14:textId="65D1DDF5" w:rsidR="000E71A8" w:rsidRPr="00C5176F" w:rsidRDefault="000E71A8" w:rsidP="00EC7251">
                            <w:pPr>
                              <w:rPr>
                                <w:rFonts w:ascii="Helvetica" w:hAnsi="Helvetica" w:cs="Helvetica"/>
                                <w:sz w:val="20"/>
                                <w:szCs w:val="20"/>
                                <w:lang w:val="en-CA"/>
                              </w:rPr>
                            </w:pPr>
                          </w:p>
                          <w:p w14:paraId="3F3CDAF8" w14:textId="1CA92334" w:rsidR="000E71A8" w:rsidRPr="00C5176F" w:rsidRDefault="000E71A8" w:rsidP="00EC7251">
                            <w:pPr>
                              <w:rPr>
                                <w:rFonts w:ascii="Helvetica" w:hAnsi="Helvetica" w:cs="Helvetica"/>
                                <w:sz w:val="20"/>
                                <w:szCs w:val="20"/>
                                <w:lang w:val="en-CA"/>
                              </w:rPr>
                            </w:pPr>
                          </w:p>
                          <w:p w14:paraId="1FB843D4" w14:textId="7B0EEFDB" w:rsidR="000E71A8" w:rsidRPr="00C5176F" w:rsidRDefault="000E71A8" w:rsidP="00EC7251">
                            <w:pPr>
                              <w:rPr>
                                <w:rFonts w:ascii="Helvetica" w:hAnsi="Helvetica" w:cs="Helvetica"/>
                                <w:sz w:val="20"/>
                                <w:szCs w:val="20"/>
                                <w:lang w:val="en-CA"/>
                              </w:rPr>
                            </w:pPr>
                          </w:p>
                          <w:p w14:paraId="0714AE95" w14:textId="77777777" w:rsidR="000E71A8" w:rsidRPr="00C5176F" w:rsidRDefault="000E71A8" w:rsidP="00EC7251">
                            <w:pPr>
                              <w:rPr>
                                <w:rFonts w:ascii="Helvetica" w:hAnsi="Helvetica" w:cs="Helvetica"/>
                                <w:sz w:val="18"/>
                                <w:szCs w:val="18"/>
                                <w:lang w:val="en-CA"/>
                              </w:rPr>
                            </w:pPr>
                          </w:p>
                          <w:p w14:paraId="7D6DF6ED" w14:textId="77777777" w:rsidR="00043889" w:rsidRDefault="00043889" w:rsidP="000E71A8">
                            <w:pPr>
                              <w:rPr>
                                <w:rFonts w:ascii="Helvetica" w:hAnsi="Helvetica" w:cs="Helvetica"/>
                                <w:i/>
                                <w:iCs/>
                                <w:sz w:val="18"/>
                                <w:szCs w:val="18"/>
                              </w:rPr>
                            </w:pPr>
                          </w:p>
                          <w:p w14:paraId="61E45599" w14:textId="77777777" w:rsidR="00043889" w:rsidRDefault="00043889" w:rsidP="000E71A8">
                            <w:pPr>
                              <w:rPr>
                                <w:rFonts w:ascii="Helvetica" w:hAnsi="Helvetica" w:cs="Helvetica"/>
                                <w:i/>
                                <w:iCs/>
                                <w:sz w:val="18"/>
                                <w:szCs w:val="18"/>
                              </w:rPr>
                            </w:pPr>
                          </w:p>
                          <w:p w14:paraId="1CB12C52" w14:textId="186105F2" w:rsidR="000E71A8" w:rsidRPr="000E71A8" w:rsidRDefault="000E71A8" w:rsidP="000E71A8">
                            <w:pPr>
                              <w:rPr>
                                <w:rFonts w:ascii="Helvetica" w:hAnsi="Helvetica" w:cs="Helvetica"/>
                                <w:i/>
                                <w:iCs/>
                                <w:sz w:val="18"/>
                                <w:szCs w:val="18"/>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F5F24B" id="_x0000_t202" coordsize="21600,21600" o:spt="202" path="m,l,21600r21600,l21600,xe">
                <v:stroke joinstyle="miter"/>
                <v:path gradientshapeok="t" o:connecttype="rect"/>
              </v:shapetype>
              <v:shape id="Text Box 2" o:spid="_x0000_s1027" type="#_x0000_t202" style="position:absolute;margin-left:-1.15pt;margin-top:3.8pt;width:146.6pt;height:486.4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" stroked="f">
                <v:textbox inset="0,0,0,0">
                  <w:txbxContent>
                    <w:p w14:paraId="63C0B121" w14:textId="3FA52A44" w:rsidR="000E71A8" w:rsidRPr="004969ED" w:rsidRDefault="00423965" w:rsidP="008B6D58">
                      <w:pPr>
                        <w:spacing w:after="60"/>
                        <w:rPr>
                          <w:rFonts w:ascii="Helvetica" w:hAnsi="Helvetica" w:cs="Helvetica"/>
                          <w:b/>
                          <w:color w:val="000000" w:themeColor="text1"/>
                          <w:sz w:val="18"/>
                          <w:szCs w:val="18"/>
                        </w:rPr>
                      </w:pPr>
                      <w:r w:rsidRPr="004969ED">
                        <w:rPr>
                          <w:rFonts w:ascii="Helvetica" w:hAnsi="Helvetica" w:cs="Helvetica"/>
                          <w:b/>
                          <w:color w:val="000000" w:themeColor="text1"/>
                          <w:sz w:val="18"/>
                          <w:szCs w:val="18"/>
                        </w:rPr>
                        <w:t xml:space="preserve">Cite this article: </w:t>
                      </w:r>
                    </w:p>
                    <w:p w14:paraId="414CDAA2" w14:textId="77777777" w:rsidR="001E1347" w:rsidRPr="00267016" w:rsidRDefault="00D3488B" w:rsidP="008D3B9F">
                      <w:pPr>
                        <w:suppressAutoHyphens/>
                        <w:rPr>
                          <w:rFonts w:ascii="Helvetica" w:hAnsi="Helvetica" w:cs="Helvetica"/>
                          <w:sz w:val="16"/>
                          <w:szCs w:val="16"/>
                          <w:lang w:val="en-CA"/>
                        </w:rPr>
                      </w:pPr>
                      <w:proofErr w:type="spellStart"/>
                      <w:r w:rsidRPr="00267016">
                        <w:rPr>
                          <w:rFonts w:ascii="Helvetica" w:hAnsi="Helvetica" w:cs="Helvetica"/>
                          <w:sz w:val="16"/>
                          <w:szCs w:val="16"/>
                          <w:lang w:val="en-CA"/>
                        </w:rPr>
                        <w:t>Farajzadeh</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A</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Goubran</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Beehler</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A</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Cherkaoui</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N</w:t>
                      </w:r>
                      <w:r w:rsidR="008D3B9F" w:rsidRPr="00267016">
                        <w:rPr>
                          <w:rFonts w:ascii="Helvetica" w:hAnsi="Helvetica" w:cs="Helvetica"/>
                          <w:sz w:val="16"/>
                          <w:szCs w:val="16"/>
                          <w:lang w:val="en-CA"/>
                        </w:rPr>
                        <w:t>.</w:t>
                      </w:r>
                      <w:r w:rsidRPr="00267016">
                        <w:rPr>
                          <w:rFonts w:ascii="Helvetica" w:hAnsi="Helvetica" w:cs="Helvetica"/>
                          <w:sz w:val="16"/>
                          <w:szCs w:val="16"/>
                          <w:lang w:val="en-CA"/>
                        </w:rPr>
                        <w:t>, Morrison</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P</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de </w:t>
                      </w:r>
                      <w:proofErr w:type="spellStart"/>
                      <w:r w:rsidRPr="00267016">
                        <w:rPr>
                          <w:rFonts w:ascii="Helvetica" w:hAnsi="Helvetica" w:cs="Helvetica"/>
                          <w:sz w:val="16"/>
                          <w:szCs w:val="16"/>
                          <w:lang w:val="en-CA"/>
                        </w:rPr>
                        <w:t>Chanaleilles</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Maltagliati</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S</w:t>
                      </w:r>
                      <w:r w:rsidR="008D3B9F" w:rsidRPr="00267016">
                        <w:rPr>
                          <w:rFonts w:ascii="Helvetica" w:hAnsi="Helvetica" w:cs="Helvetica"/>
                          <w:sz w:val="16"/>
                          <w:szCs w:val="16"/>
                          <w:lang w:val="en-CA"/>
                        </w:rPr>
                        <w:t>.</w:t>
                      </w:r>
                      <w:r w:rsidRPr="00267016">
                        <w:rPr>
                          <w:rFonts w:ascii="Helvetica" w:hAnsi="Helvetica" w:cs="Helvetica"/>
                          <w:sz w:val="16"/>
                          <w:szCs w:val="16"/>
                          <w:lang w:val="en-CA"/>
                        </w:rPr>
                        <w:t>, Cheval</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B</w:t>
                      </w:r>
                      <w:r w:rsidR="008D3B9F" w:rsidRPr="00267016">
                        <w:rPr>
                          <w:rFonts w:ascii="Helvetica" w:hAnsi="Helvetica" w:cs="Helvetica"/>
                          <w:sz w:val="16"/>
                          <w:szCs w:val="16"/>
                          <w:lang w:val="en-CA"/>
                        </w:rPr>
                        <w:t>.</w:t>
                      </w:r>
                      <w:r w:rsidRPr="00267016">
                        <w:rPr>
                          <w:rFonts w:ascii="Helvetica" w:hAnsi="Helvetica" w:cs="Helvetica"/>
                          <w:sz w:val="16"/>
                          <w:szCs w:val="16"/>
                          <w:lang w:val="en-CA"/>
                        </w:rPr>
                        <w:t>, Miller</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 xml:space="preserve">. </w:t>
                      </w:r>
                      <w:r w:rsidRPr="00267016">
                        <w:rPr>
                          <w:rFonts w:ascii="Helvetica" w:hAnsi="Helvetica" w:cs="Helvetica"/>
                          <w:sz w:val="16"/>
                          <w:szCs w:val="16"/>
                          <w:lang w:val="en-CA"/>
                        </w:rPr>
                        <w:t>W</w:t>
                      </w:r>
                      <w:r w:rsidR="008D3B9F" w:rsidRPr="00267016">
                        <w:rPr>
                          <w:rFonts w:ascii="Helvetica" w:hAnsi="Helvetica" w:cs="Helvetica"/>
                          <w:sz w:val="16"/>
                          <w:szCs w:val="16"/>
                          <w:lang w:val="en-CA"/>
                        </w:rPr>
                        <w:t>.</w:t>
                      </w:r>
                      <w:r w:rsidRPr="00267016">
                        <w:rPr>
                          <w:rFonts w:ascii="Helvetica" w:hAnsi="Helvetica" w:cs="Helvetica"/>
                          <w:sz w:val="16"/>
                          <w:szCs w:val="16"/>
                          <w:lang w:val="en-CA"/>
                        </w:rPr>
                        <w:t>, Sheehy</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L</w:t>
                      </w:r>
                      <w:r w:rsidR="008D3B9F" w:rsidRPr="00267016">
                        <w:rPr>
                          <w:rFonts w:ascii="Helvetica" w:hAnsi="Helvetica" w:cs="Helvetica"/>
                          <w:sz w:val="16"/>
                          <w:szCs w:val="16"/>
                          <w:lang w:val="en-CA"/>
                        </w:rPr>
                        <w:t>.</w:t>
                      </w:r>
                      <w:r w:rsidRPr="00267016">
                        <w:rPr>
                          <w:rFonts w:ascii="Helvetica" w:hAnsi="Helvetica" w:cs="Helvetica"/>
                          <w:sz w:val="16"/>
                          <w:szCs w:val="16"/>
                          <w:lang w:val="en-CA"/>
                        </w:rPr>
                        <w:t>, Bilodeau</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proofErr w:type="spellStart"/>
                      <w:r w:rsidRPr="00267016">
                        <w:rPr>
                          <w:rFonts w:ascii="Helvetica" w:hAnsi="Helvetica" w:cs="Helvetica"/>
                          <w:sz w:val="16"/>
                          <w:szCs w:val="16"/>
                          <w:lang w:val="en-CA"/>
                        </w:rPr>
                        <w:t>Orsholits</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D</w:t>
                      </w:r>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w:t>
                      </w:r>
                      <w:r w:rsidR="00BC179E" w:rsidRPr="00267016">
                        <w:rPr>
                          <w:rFonts w:ascii="Helvetica" w:hAnsi="Helvetica" w:cs="Helvetica"/>
                          <w:sz w:val="16"/>
                          <w:szCs w:val="16"/>
                          <w:lang w:val="en-CA"/>
                        </w:rPr>
                        <w:t xml:space="preserve">&amp; </w:t>
                      </w:r>
                      <w:proofErr w:type="spellStart"/>
                      <w:r w:rsidRPr="00267016">
                        <w:rPr>
                          <w:rFonts w:ascii="Helvetica" w:hAnsi="Helvetica" w:cs="Helvetica"/>
                          <w:sz w:val="16"/>
                          <w:szCs w:val="16"/>
                          <w:lang w:val="en-CA"/>
                        </w:rPr>
                        <w:t>Boisgontier</w:t>
                      </w:r>
                      <w:proofErr w:type="spellEnd"/>
                      <w:r w:rsidR="008D3B9F" w:rsidRPr="00267016">
                        <w:rPr>
                          <w:rFonts w:ascii="Helvetica" w:hAnsi="Helvetica" w:cs="Helvetica"/>
                          <w:sz w:val="16"/>
                          <w:szCs w:val="16"/>
                          <w:lang w:val="en-CA"/>
                        </w:rPr>
                        <w:t>,</w:t>
                      </w:r>
                      <w:r w:rsidRPr="00267016">
                        <w:rPr>
                          <w:rFonts w:ascii="Helvetica" w:hAnsi="Helvetica" w:cs="Helvetica"/>
                          <w:sz w:val="16"/>
                          <w:szCs w:val="16"/>
                          <w:lang w:val="en-CA"/>
                        </w:rPr>
                        <w:t xml:space="preserve"> M</w:t>
                      </w:r>
                      <w:r w:rsidR="00BC179E" w:rsidRPr="00267016">
                        <w:rPr>
                          <w:rFonts w:ascii="Helvetica" w:hAnsi="Helvetica" w:cs="Helvetica"/>
                          <w:sz w:val="16"/>
                          <w:szCs w:val="16"/>
                          <w:lang w:val="en-CA"/>
                        </w:rPr>
                        <w:t xml:space="preserve">. </w:t>
                      </w:r>
                      <w:r w:rsidRPr="00267016">
                        <w:rPr>
                          <w:rFonts w:ascii="Helvetica" w:hAnsi="Helvetica" w:cs="Helvetica"/>
                          <w:sz w:val="16"/>
                          <w:szCs w:val="16"/>
                          <w:lang w:val="en-CA"/>
                        </w:rPr>
                        <w:t>P.</w:t>
                      </w:r>
                      <w:r w:rsidR="006E3324" w:rsidRPr="00267016">
                        <w:rPr>
                          <w:rFonts w:ascii="Helvetica" w:hAnsi="Helvetica" w:cs="Helvetica"/>
                          <w:sz w:val="16"/>
                          <w:szCs w:val="16"/>
                          <w:lang w:val="en-CA"/>
                        </w:rPr>
                        <w:t xml:space="preserve"> (2020). </w:t>
                      </w:r>
                      <w:r w:rsidRPr="00267016">
                        <w:rPr>
                          <w:rFonts w:ascii="Helvetica" w:hAnsi="Helvetica" w:cs="Helvetica"/>
                          <w:sz w:val="16"/>
                          <w:szCs w:val="16"/>
                          <w:lang w:val="en-CA"/>
                        </w:rPr>
                        <w:t xml:space="preserve">Automatic approach-avoidance tendency toward physical activity, sedentary, and neutral stimuli as a function of age, explicit affective attitude, and intention to be active. </w:t>
                      </w:r>
                      <w:proofErr w:type="spellStart"/>
                      <w:r w:rsidR="006E3324" w:rsidRPr="00267016">
                        <w:rPr>
                          <w:rFonts w:ascii="Helvetica" w:hAnsi="Helvetica" w:cs="Helvetica"/>
                          <w:i/>
                          <w:iCs/>
                          <w:sz w:val="16"/>
                          <w:szCs w:val="16"/>
                          <w:lang w:val="en-CA"/>
                        </w:rPr>
                        <w:t>MedRxiv</w:t>
                      </w:r>
                      <w:proofErr w:type="spellEnd"/>
                      <w:r w:rsidR="008D3B9F" w:rsidRPr="00267016">
                        <w:rPr>
                          <w:rFonts w:ascii="Helvetica" w:hAnsi="Helvetica" w:cs="Helvetica"/>
                          <w:sz w:val="16"/>
                          <w:szCs w:val="16"/>
                          <w:lang w:val="en-CA"/>
                        </w:rPr>
                        <w:t>.</w:t>
                      </w:r>
                      <w:r w:rsidR="008F25F9" w:rsidRPr="00267016">
                        <w:rPr>
                          <w:rFonts w:ascii="Helvetica" w:hAnsi="Helvetica" w:cs="Helvetica"/>
                          <w:sz w:val="16"/>
                          <w:szCs w:val="16"/>
                          <w:lang w:val="en-CA"/>
                        </w:rPr>
                        <w:t xml:space="preserve"> </w:t>
                      </w:r>
                    </w:p>
                    <w:p w14:paraId="39AC274E" w14:textId="77777777" w:rsidR="0036350E" w:rsidRDefault="0036350E" w:rsidP="008D3B9F">
                      <w:pPr>
                        <w:suppressAutoHyphens/>
                        <w:rPr>
                          <w:rFonts w:ascii="Helvetica" w:hAnsi="Helvetica" w:cs="Helvetica"/>
                          <w:sz w:val="20"/>
                          <w:szCs w:val="20"/>
                          <w:lang w:val="en-CA"/>
                        </w:rPr>
                      </w:pPr>
                    </w:p>
                    <w:p w14:paraId="35FB83F8" w14:textId="6F70B410" w:rsidR="001E1347" w:rsidRPr="004969ED" w:rsidRDefault="001E1347" w:rsidP="001E1347">
                      <w:pPr>
                        <w:spacing w:after="60"/>
                        <w:rPr>
                          <w:rFonts w:ascii="Helvetica" w:hAnsi="Helvetica" w:cs="Helvetica"/>
                          <w:b/>
                          <w:color w:val="000000" w:themeColor="text1"/>
                          <w:sz w:val="18"/>
                          <w:szCs w:val="18"/>
                        </w:rPr>
                      </w:pPr>
                      <w:r>
                        <w:rPr>
                          <w:rFonts w:ascii="Helvetica" w:hAnsi="Helvetica" w:cs="Helvetica"/>
                          <w:b/>
                          <w:color w:val="000000" w:themeColor="text1"/>
                          <w:sz w:val="18"/>
                          <w:szCs w:val="18"/>
                        </w:rPr>
                        <w:t>Data, code</w:t>
                      </w:r>
                      <w:r w:rsidR="0036350E">
                        <w:rPr>
                          <w:rFonts w:ascii="Helvetica" w:hAnsi="Helvetica" w:cs="Helvetica"/>
                          <w:b/>
                          <w:color w:val="000000" w:themeColor="text1"/>
                          <w:sz w:val="18"/>
                          <w:szCs w:val="18"/>
                        </w:rPr>
                        <w:t>, &amp; materials:</w:t>
                      </w:r>
                    </w:p>
                    <w:p w14:paraId="3A040737" w14:textId="589F0467" w:rsidR="009E1456" w:rsidRDefault="00CA16A5" w:rsidP="009E1456">
                      <w:pPr>
                        <w:rPr>
                          <w:rFonts w:ascii="Helvetica" w:hAnsi="Helvetica" w:cs="Helvetica"/>
                          <w:sz w:val="16"/>
                          <w:szCs w:val="16"/>
                          <w:lang w:val="en-CA"/>
                        </w:rPr>
                      </w:pPr>
                      <w:hyperlink r:id="rId9" w:history="1">
                        <w:r w:rsidRPr="00DD4977">
                          <w:rPr>
                            <w:rStyle w:val="Hyperlink"/>
                            <w:rFonts w:ascii="Helvetica" w:hAnsi="Helvetica" w:cs="Helvetica"/>
                            <w:sz w:val="16"/>
                            <w:szCs w:val="16"/>
                            <w:lang w:val="en-CA"/>
                          </w:rPr>
                          <w:t>https://</w:t>
                        </w:r>
                        <w:proofErr w:type="spellStart"/>
                        <w:r w:rsidRPr="00DD4977">
                          <w:rPr>
                            <w:rStyle w:val="Hyperlink"/>
                            <w:rFonts w:ascii="Helvetica" w:hAnsi="Helvetica" w:cs="Helvetica"/>
                            <w:sz w:val="16"/>
                            <w:szCs w:val="16"/>
                            <w:lang w:val="en-CA"/>
                          </w:rPr>
                          <w:t>doi.org</w:t>
                        </w:r>
                        <w:proofErr w:type="spellEnd"/>
                        <w:r w:rsidRPr="00DD4977">
                          <w:rPr>
                            <w:rStyle w:val="Hyperlink"/>
                            <w:rFonts w:ascii="Helvetica" w:hAnsi="Helvetica" w:cs="Helvetica"/>
                            <w:sz w:val="16"/>
                            <w:szCs w:val="16"/>
                            <w:lang w:val="en-CA"/>
                          </w:rPr>
                          <w:t>/10.5281/zenodo.7050947</w:t>
                        </w:r>
                      </w:hyperlink>
                    </w:p>
                    <w:p w14:paraId="75F1329B" w14:textId="77777777" w:rsidR="00CA16A5" w:rsidRPr="001D43CB" w:rsidRDefault="00CA16A5" w:rsidP="009E1456">
                      <w:pPr>
                        <w:rPr>
                          <w:rFonts w:ascii="Helvetica" w:hAnsi="Helvetica" w:cs="Helvetica"/>
                          <w:sz w:val="20"/>
                          <w:szCs w:val="20"/>
                          <w:lang w:val="en-CA"/>
                        </w:rPr>
                      </w:pPr>
                    </w:p>
                    <w:p w14:paraId="4795A1D8" w14:textId="428A3FBD" w:rsidR="009E1456" w:rsidRPr="004969ED" w:rsidRDefault="009E1456" w:rsidP="008B6D58">
                      <w:pPr>
                        <w:spacing w:after="60"/>
                        <w:rPr>
                          <w:rFonts w:ascii="Helvetica" w:hAnsi="Helvetica" w:cs="Helvetica"/>
                          <w:b/>
                          <w:color w:val="000000" w:themeColor="text1"/>
                          <w:sz w:val="18"/>
                          <w:szCs w:val="18"/>
                        </w:rPr>
                      </w:pPr>
                      <w:r w:rsidRPr="004969ED">
                        <w:rPr>
                          <w:rFonts w:ascii="Helvetica" w:hAnsi="Helvetica" w:cs="Helvetica"/>
                          <w:b/>
                          <w:color w:val="000000" w:themeColor="text1"/>
                          <w:sz w:val="18"/>
                          <w:szCs w:val="18"/>
                        </w:rPr>
                        <w:t>*Author for correspondence</w:t>
                      </w:r>
                      <w:r w:rsidR="004969ED" w:rsidRPr="004969ED">
                        <w:rPr>
                          <w:rFonts w:ascii="Helvetica" w:hAnsi="Helvetica" w:cs="Helvetica"/>
                          <w:b/>
                          <w:color w:val="000000" w:themeColor="text1"/>
                          <w:sz w:val="18"/>
                          <w:szCs w:val="18"/>
                        </w:rPr>
                        <w:t>:</w:t>
                      </w:r>
                    </w:p>
                    <w:p w14:paraId="526EC5A4" w14:textId="6A1B2CC2" w:rsidR="009E1456" w:rsidRPr="003F5C86" w:rsidRDefault="009E1456" w:rsidP="009E1456">
                      <w:pPr>
                        <w:rPr>
                          <w:rStyle w:val="Hyperlink"/>
                          <w:rFonts w:ascii="Helvetica" w:hAnsi="Helvetica" w:cs="Helvetica"/>
                          <w:b/>
                          <w:color w:val="004C81"/>
                          <w:sz w:val="22"/>
                          <w:szCs w:val="22"/>
                        </w:rPr>
                      </w:pPr>
                      <w:r w:rsidRPr="00C5176F">
                        <w:rPr>
                          <w:rFonts w:ascii="Helvetica" w:hAnsi="Helvetica" w:cs="Helvetica"/>
                          <w:sz w:val="16"/>
                          <w:szCs w:val="18"/>
                          <w:lang w:val="fr-FR"/>
                        </w:rPr>
                        <w:t xml:space="preserve">Matthieu P. </w:t>
                      </w:r>
                      <w:proofErr w:type="spellStart"/>
                      <w:r w:rsidRPr="00C5176F">
                        <w:rPr>
                          <w:rFonts w:ascii="Helvetica" w:hAnsi="Helvetica" w:cs="Helvetica"/>
                          <w:sz w:val="16"/>
                          <w:szCs w:val="18"/>
                          <w:lang w:val="fr-FR"/>
                        </w:rPr>
                        <w:t>Boisgontier</w:t>
                      </w:r>
                      <w:proofErr w:type="spellEnd"/>
                      <w:r w:rsidRPr="00C5176F">
                        <w:rPr>
                          <w:rFonts w:ascii="Helvetica" w:hAnsi="Helvetica" w:cs="Helvetica"/>
                          <w:sz w:val="16"/>
                          <w:szCs w:val="18"/>
                          <w:lang w:val="fr-FR"/>
                        </w:rPr>
                        <w:t xml:space="preserve"> </w:t>
                      </w:r>
                      <w:r w:rsidRPr="00C5176F">
                        <w:rPr>
                          <w:rFonts w:ascii="Helvetica" w:hAnsi="Helvetica" w:cs="Helvetica"/>
                          <w:sz w:val="16"/>
                          <w:szCs w:val="18"/>
                          <w:lang w:val="fr-FR"/>
                        </w:rPr>
                        <w:br/>
                        <w:t xml:space="preserve">E-mail: </w:t>
                      </w:r>
                      <w:proofErr w:type="spellStart"/>
                      <w:r w:rsidRPr="00C5176F">
                        <w:rPr>
                          <w:rFonts w:ascii="Helvetica" w:hAnsi="Helvetica" w:cs="Helvetica"/>
                          <w:sz w:val="16"/>
                          <w:szCs w:val="18"/>
                          <w:lang w:val="fr-FR"/>
                        </w:rPr>
                        <w:t>matthieu.boisgontier@uottawa.ca</w:t>
                      </w:r>
                      <w:proofErr w:type="spellEnd"/>
                    </w:p>
                    <w:p w14:paraId="19BDED1C" w14:textId="746BE993" w:rsidR="0065254D" w:rsidRPr="00051B95" w:rsidRDefault="009E1456" w:rsidP="009E1456">
                      <w:pPr>
                        <w:rPr>
                          <w:rStyle w:val="Hyperlink"/>
                          <w:rFonts w:ascii="Helvetica" w:hAnsi="Helvetica" w:cs="Helvetica"/>
                          <w:sz w:val="16"/>
                          <w:szCs w:val="18"/>
                          <w:lang w:val="en-CA"/>
                        </w:rPr>
                      </w:pPr>
                      <w:r w:rsidRPr="00C5176F">
                        <w:rPr>
                          <w:rFonts w:ascii="Helvetica" w:hAnsi="Helvetica" w:cs="Helvetica"/>
                          <w:sz w:val="16"/>
                          <w:szCs w:val="18"/>
                          <w:lang w:val="en-CA"/>
                        </w:rPr>
                        <w:t xml:space="preserve">Twitter: </w:t>
                      </w:r>
                      <w:r w:rsidRPr="00CA16A5">
                        <w:rPr>
                          <w:rStyle w:val="Hyperlink"/>
                          <w:rFonts w:ascii="Helvetica" w:hAnsi="Helvetica" w:cs="Helvetica"/>
                          <w:color w:val="000000" w:themeColor="text1"/>
                          <w:sz w:val="16"/>
                          <w:szCs w:val="18"/>
                          <w:lang w:val="en-CA"/>
                        </w:rPr>
                        <w:t>@</w:t>
                      </w:r>
                      <w:proofErr w:type="spellStart"/>
                      <w:r w:rsidRPr="00CA16A5">
                        <w:rPr>
                          <w:rStyle w:val="Hyperlink"/>
                          <w:rFonts w:ascii="Helvetica" w:hAnsi="Helvetica" w:cs="Helvetica"/>
                          <w:color w:val="000000" w:themeColor="text1"/>
                          <w:sz w:val="16"/>
                          <w:szCs w:val="18"/>
                          <w:lang w:val="en-CA"/>
                        </w:rPr>
                        <w:t>MattBoisgontier</w:t>
                      </w:r>
                      <w:proofErr w:type="spellEnd"/>
                    </w:p>
                    <w:p w14:paraId="377548E7" w14:textId="77777777" w:rsidR="0065254D" w:rsidRPr="001D43CB" w:rsidRDefault="0065254D" w:rsidP="009E1456">
                      <w:pPr>
                        <w:rPr>
                          <w:rStyle w:val="Hyperlink"/>
                          <w:rFonts w:ascii="Helvetica" w:hAnsi="Helvetica" w:cs="Helvetica"/>
                          <w:sz w:val="20"/>
                          <w:szCs w:val="20"/>
                          <w:lang w:val="en-CA"/>
                        </w:rPr>
                      </w:pPr>
                    </w:p>
                    <w:p w14:paraId="7F63E743" w14:textId="77777777" w:rsidR="0055506C" w:rsidRPr="003F5C86" w:rsidRDefault="0055506C" w:rsidP="0055506C">
                      <w:pPr>
                        <w:pStyle w:val="Heading2"/>
                        <w:spacing w:before="0" w:after="0"/>
                        <w:rPr>
                          <w:i w:val="0"/>
                          <w:iCs/>
                          <w:color w:val="004C81"/>
                        </w:rPr>
                      </w:pPr>
                      <w:r w:rsidRPr="003F5C86">
                        <w:rPr>
                          <w:i w:val="0"/>
                          <w:iCs/>
                          <w:color w:val="004C81"/>
                        </w:rPr>
                        <w:t>Key words</w:t>
                      </w:r>
                    </w:p>
                    <w:p w14:paraId="36ABE150" w14:textId="77777777" w:rsidR="0055506C" w:rsidRPr="00820AFC" w:rsidRDefault="0055506C" w:rsidP="0055506C">
                      <w:pPr>
                        <w:pStyle w:val="Body"/>
                        <w:rPr>
                          <w:sz w:val="4"/>
                          <w:szCs w:val="4"/>
                        </w:rPr>
                      </w:pPr>
                    </w:p>
                    <w:p w14:paraId="7AEF8A28" w14:textId="77777777" w:rsidR="0055506C" w:rsidRDefault="0055506C" w:rsidP="0055506C">
                      <w:pPr>
                        <w:suppressAutoHyphens/>
                        <w:rPr>
                          <w:rStyle w:val="Hyperlink"/>
                          <w:rFonts w:ascii="Helvetica" w:hAnsi="Helvetica" w:cs="Helvetica"/>
                          <w:sz w:val="16"/>
                          <w:szCs w:val="18"/>
                          <w:lang w:val="en-CA"/>
                        </w:rPr>
                      </w:pPr>
                      <w:r w:rsidRPr="0030450F">
                        <w:rPr>
                          <w:rFonts w:ascii="Helvetica" w:hAnsi="Helvetica" w:cs="Helvetica"/>
                          <w:sz w:val="20"/>
                          <w:szCs w:val="20"/>
                          <w:lang w:val="en-CA"/>
                        </w:rPr>
                        <w:t>Aging, Attitude, Exercise, Geriatrics, Health, Intention, Personality, Reaction Time, Sedentary Behavior</w:t>
                      </w:r>
                      <w:r>
                        <w:rPr>
                          <w:rFonts w:ascii="Helvetica" w:hAnsi="Helvetica" w:cs="Helvetica"/>
                          <w:sz w:val="20"/>
                          <w:szCs w:val="20"/>
                          <w:lang w:val="en-CA"/>
                        </w:rPr>
                        <w:t>.</w:t>
                      </w:r>
                    </w:p>
                    <w:p w14:paraId="52942767" w14:textId="77777777" w:rsidR="0055506C" w:rsidRDefault="0055506C" w:rsidP="0055506C">
                      <w:pPr>
                        <w:rPr>
                          <w:rStyle w:val="Hyperlink"/>
                          <w:rFonts w:ascii="Helvetica" w:hAnsi="Helvetica" w:cs="Helvetica"/>
                          <w:sz w:val="16"/>
                          <w:szCs w:val="18"/>
                          <w:lang w:val="en-CA"/>
                        </w:rPr>
                      </w:pPr>
                    </w:p>
                    <w:p w14:paraId="34536C06" w14:textId="77777777" w:rsidR="0055506C" w:rsidRDefault="0055506C" w:rsidP="009E1456">
                      <w:pPr>
                        <w:rPr>
                          <w:rStyle w:val="Hyperlink"/>
                          <w:rFonts w:ascii="Helvetica" w:hAnsi="Helvetica" w:cs="Helvetica"/>
                          <w:sz w:val="16"/>
                          <w:szCs w:val="18"/>
                          <w:lang w:val="en-CA"/>
                        </w:rPr>
                      </w:pPr>
                    </w:p>
                    <w:p w14:paraId="1B8ABB7E" w14:textId="77777777" w:rsidR="009E1456" w:rsidRPr="00BC179E" w:rsidRDefault="009E1456" w:rsidP="008D3B9F">
                      <w:pPr>
                        <w:suppressAutoHyphens/>
                        <w:rPr>
                          <w:rFonts w:ascii="Helvetica" w:hAnsi="Helvetica" w:cs="Helvetica"/>
                          <w:sz w:val="20"/>
                          <w:szCs w:val="20"/>
                          <w:lang w:val="en-CA"/>
                        </w:rPr>
                      </w:pPr>
                    </w:p>
                    <w:p w14:paraId="6E9A7107" w14:textId="77777777" w:rsidR="00D3488B" w:rsidRPr="006E3324" w:rsidRDefault="00D3488B" w:rsidP="00D3488B">
                      <w:pPr>
                        <w:rPr>
                          <w:rFonts w:ascii="Helvetica" w:hAnsi="Helvetica" w:cs="Helvetica"/>
                          <w:sz w:val="16"/>
                          <w:szCs w:val="16"/>
                          <w:lang w:val="en-CA"/>
                        </w:rPr>
                      </w:pPr>
                    </w:p>
                    <w:p w14:paraId="303A2C08" w14:textId="37797AC3" w:rsidR="00D3488B" w:rsidRPr="006E3324" w:rsidRDefault="00D3488B" w:rsidP="00D3488B">
                      <w:pPr>
                        <w:rPr>
                          <w:rFonts w:ascii="Helvetica" w:hAnsi="Helvetica" w:cs="Helvetica"/>
                          <w:sz w:val="16"/>
                          <w:szCs w:val="16"/>
                          <w:lang w:val="en-CA"/>
                        </w:rPr>
                      </w:pPr>
                    </w:p>
                    <w:p w14:paraId="72582051" w14:textId="77777777" w:rsidR="000E71A8" w:rsidRPr="00C5176F" w:rsidRDefault="000E71A8" w:rsidP="00EC7251">
                      <w:pPr>
                        <w:rPr>
                          <w:rFonts w:ascii="Helvetica" w:hAnsi="Helvetica" w:cs="Helvetica"/>
                          <w:sz w:val="20"/>
                          <w:szCs w:val="20"/>
                          <w:lang w:val="en-CA"/>
                        </w:rPr>
                      </w:pPr>
                    </w:p>
                    <w:p w14:paraId="39DCC1C1" w14:textId="77777777" w:rsidR="000E71A8" w:rsidRPr="00C5176F" w:rsidRDefault="000E71A8" w:rsidP="00EC7251">
                      <w:pPr>
                        <w:rPr>
                          <w:rFonts w:ascii="Helvetica" w:hAnsi="Helvetica" w:cs="Helvetica"/>
                          <w:sz w:val="20"/>
                          <w:szCs w:val="20"/>
                          <w:lang w:val="en-CA"/>
                        </w:rPr>
                      </w:pPr>
                    </w:p>
                    <w:p w14:paraId="6501EC8B" w14:textId="77777777" w:rsidR="000E71A8" w:rsidRPr="00C5176F" w:rsidRDefault="000E71A8" w:rsidP="00EC7251">
                      <w:pPr>
                        <w:rPr>
                          <w:rFonts w:ascii="Helvetica" w:hAnsi="Helvetica" w:cs="Helvetica"/>
                          <w:sz w:val="20"/>
                          <w:szCs w:val="20"/>
                          <w:lang w:val="en-CA"/>
                        </w:rPr>
                      </w:pPr>
                    </w:p>
                    <w:p w14:paraId="15DC6BC3" w14:textId="77777777" w:rsidR="000E71A8" w:rsidRPr="00C5176F" w:rsidRDefault="000E71A8" w:rsidP="00EC7251">
                      <w:pPr>
                        <w:rPr>
                          <w:rFonts w:ascii="Helvetica" w:hAnsi="Helvetica" w:cs="Helvetica"/>
                          <w:sz w:val="20"/>
                          <w:szCs w:val="20"/>
                          <w:lang w:val="en-CA"/>
                        </w:rPr>
                      </w:pPr>
                    </w:p>
                    <w:p w14:paraId="441ED475" w14:textId="77777777" w:rsidR="000E71A8" w:rsidRPr="00C5176F" w:rsidRDefault="000E71A8" w:rsidP="00EC7251">
                      <w:pPr>
                        <w:rPr>
                          <w:rFonts w:ascii="Helvetica" w:hAnsi="Helvetica" w:cs="Helvetica"/>
                          <w:sz w:val="20"/>
                          <w:szCs w:val="20"/>
                          <w:lang w:val="en-CA"/>
                        </w:rPr>
                      </w:pPr>
                    </w:p>
                    <w:p w14:paraId="6DC96451" w14:textId="77777777" w:rsidR="000E71A8" w:rsidRPr="00C5176F" w:rsidRDefault="000E71A8" w:rsidP="00EC7251">
                      <w:pPr>
                        <w:rPr>
                          <w:rFonts w:ascii="Helvetica" w:hAnsi="Helvetica" w:cs="Helvetica"/>
                          <w:sz w:val="20"/>
                          <w:szCs w:val="20"/>
                          <w:lang w:val="en-CA"/>
                        </w:rPr>
                      </w:pPr>
                    </w:p>
                    <w:p w14:paraId="621A7321" w14:textId="77777777" w:rsidR="000E71A8" w:rsidRPr="00C5176F" w:rsidRDefault="000E71A8" w:rsidP="00EC7251">
                      <w:pPr>
                        <w:rPr>
                          <w:rFonts w:ascii="Helvetica" w:hAnsi="Helvetica" w:cs="Helvetica"/>
                          <w:sz w:val="20"/>
                          <w:szCs w:val="20"/>
                          <w:lang w:val="en-CA"/>
                        </w:rPr>
                      </w:pPr>
                    </w:p>
                    <w:p w14:paraId="2BBFB4FF" w14:textId="77777777" w:rsidR="000E71A8" w:rsidRPr="00C5176F" w:rsidRDefault="000E71A8" w:rsidP="00EC7251">
                      <w:pPr>
                        <w:rPr>
                          <w:rFonts w:ascii="Helvetica" w:hAnsi="Helvetica" w:cs="Helvetica"/>
                          <w:sz w:val="20"/>
                          <w:szCs w:val="20"/>
                          <w:lang w:val="en-CA"/>
                        </w:rPr>
                      </w:pPr>
                    </w:p>
                    <w:p w14:paraId="748F65B6" w14:textId="77777777" w:rsidR="000E71A8" w:rsidRPr="00C5176F" w:rsidRDefault="000E71A8" w:rsidP="00EC7251">
                      <w:pPr>
                        <w:rPr>
                          <w:rFonts w:ascii="Helvetica" w:hAnsi="Helvetica" w:cs="Helvetica"/>
                          <w:sz w:val="20"/>
                          <w:szCs w:val="20"/>
                          <w:lang w:val="en-CA"/>
                        </w:rPr>
                      </w:pPr>
                    </w:p>
                    <w:p w14:paraId="3C3DF778" w14:textId="77777777" w:rsidR="000E71A8" w:rsidRPr="00C5176F" w:rsidRDefault="000E71A8" w:rsidP="00EC7251">
                      <w:pPr>
                        <w:rPr>
                          <w:rFonts w:ascii="Helvetica" w:hAnsi="Helvetica" w:cs="Helvetica"/>
                          <w:sz w:val="20"/>
                          <w:szCs w:val="20"/>
                          <w:lang w:val="en-CA"/>
                        </w:rPr>
                      </w:pPr>
                    </w:p>
                    <w:p w14:paraId="304B9647" w14:textId="77777777" w:rsidR="000E71A8" w:rsidRPr="00C5176F" w:rsidRDefault="000E71A8" w:rsidP="00EC7251">
                      <w:pPr>
                        <w:rPr>
                          <w:rFonts w:ascii="Helvetica" w:hAnsi="Helvetica" w:cs="Helvetica"/>
                          <w:sz w:val="20"/>
                          <w:szCs w:val="20"/>
                          <w:lang w:val="en-CA"/>
                        </w:rPr>
                      </w:pPr>
                    </w:p>
                    <w:p w14:paraId="5ED0F9E8" w14:textId="77777777" w:rsidR="000E71A8" w:rsidRPr="00C5176F" w:rsidRDefault="000E71A8" w:rsidP="00EC7251">
                      <w:pPr>
                        <w:rPr>
                          <w:rFonts w:ascii="Helvetica" w:hAnsi="Helvetica" w:cs="Helvetica"/>
                          <w:sz w:val="20"/>
                          <w:szCs w:val="20"/>
                          <w:lang w:val="en-CA"/>
                        </w:rPr>
                      </w:pPr>
                    </w:p>
                    <w:p w14:paraId="12102A80" w14:textId="77777777" w:rsidR="000E71A8" w:rsidRPr="00C5176F" w:rsidRDefault="000E71A8" w:rsidP="00EC7251">
                      <w:pPr>
                        <w:rPr>
                          <w:rFonts w:ascii="Helvetica" w:hAnsi="Helvetica" w:cs="Helvetica"/>
                          <w:sz w:val="20"/>
                          <w:szCs w:val="20"/>
                          <w:lang w:val="en-CA"/>
                        </w:rPr>
                      </w:pPr>
                    </w:p>
                    <w:p w14:paraId="113B3596" w14:textId="77777777" w:rsidR="000E71A8" w:rsidRPr="00C5176F" w:rsidRDefault="000E71A8" w:rsidP="00EC7251">
                      <w:pPr>
                        <w:rPr>
                          <w:rFonts w:ascii="Helvetica" w:hAnsi="Helvetica" w:cs="Helvetica"/>
                          <w:sz w:val="20"/>
                          <w:szCs w:val="20"/>
                          <w:lang w:val="en-CA"/>
                        </w:rPr>
                      </w:pPr>
                    </w:p>
                    <w:p w14:paraId="2783811A" w14:textId="77777777" w:rsidR="000E71A8" w:rsidRPr="00C5176F" w:rsidRDefault="000E71A8" w:rsidP="00EC7251">
                      <w:pPr>
                        <w:rPr>
                          <w:rFonts w:ascii="Helvetica" w:hAnsi="Helvetica" w:cs="Helvetica"/>
                          <w:sz w:val="20"/>
                          <w:szCs w:val="20"/>
                          <w:lang w:val="en-CA"/>
                        </w:rPr>
                      </w:pPr>
                    </w:p>
                    <w:p w14:paraId="7AFC9277" w14:textId="77777777" w:rsidR="000E71A8" w:rsidRPr="00C5176F" w:rsidRDefault="000E71A8" w:rsidP="00EC7251">
                      <w:pPr>
                        <w:rPr>
                          <w:rFonts w:ascii="Helvetica" w:hAnsi="Helvetica" w:cs="Helvetica"/>
                          <w:sz w:val="20"/>
                          <w:szCs w:val="20"/>
                          <w:lang w:val="en-CA"/>
                        </w:rPr>
                      </w:pPr>
                    </w:p>
                    <w:p w14:paraId="468BDF22" w14:textId="77777777" w:rsidR="000E71A8" w:rsidRPr="00C5176F" w:rsidRDefault="000E71A8" w:rsidP="00EC7251">
                      <w:pPr>
                        <w:rPr>
                          <w:rFonts w:ascii="Helvetica" w:hAnsi="Helvetica" w:cs="Helvetica"/>
                          <w:sz w:val="20"/>
                          <w:szCs w:val="20"/>
                          <w:lang w:val="en-CA"/>
                        </w:rPr>
                      </w:pPr>
                    </w:p>
                    <w:p w14:paraId="7EFBF796" w14:textId="77777777" w:rsidR="000E71A8" w:rsidRPr="00C5176F" w:rsidRDefault="000E71A8" w:rsidP="00EC7251">
                      <w:pPr>
                        <w:rPr>
                          <w:rFonts w:ascii="Helvetica" w:hAnsi="Helvetica" w:cs="Helvetica"/>
                          <w:sz w:val="20"/>
                          <w:szCs w:val="20"/>
                          <w:lang w:val="en-CA"/>
                        </w:rPr>
                      </w:pPr>
                    </w:p>
                    <w:p w14:paraId="23562656" w14:textId="7B2EC435" w:rsidR="000E71A8" w:rsidRPr="00C5176F" w:rsidRDefault="000E71A8" w:rsidP="00EC7251">
                      <w:pPr>
                        <w:rPr>
                          <w:rFonts w:ascii="Helvetica" w:hAnsi="Helvetica" w:cs="Helvetica"/>
                          <w:sz w:val="20"/>
                          <w:szCs w:val="20"/>
                          <w:lang w:val="en-CA"/>
                        </w:rPr>
                      </w:pPr>
                    </w:p>
                    <w:p w14:paraId="4C2A1B6A" w14:textId="066A9C96" w:rsidR="000E71A8" w:rsidRPr="00C5176F" w:rsidRDefault="000E71A8" w:rsidP="00EC7251">
                      <w:pPr>
                        <w:rPr>
                          <w:rFonts w:ascii="Helvetica" w:hAnsi="Helvetica" w:cs="Helvetica"/>
                          <w:sz w:val="20"/>
                          <w:szCs w:val="20"/>
                          <w:lang w:val="en-CA"/>
                        </w:rPr>
                      </w:pPr>
                    </w:p>
                    <w:p w14:paraId="4305C942" w14:textId="5006CD9B" w:rsidR="000E71A8" w:rsidRPr="00C5176F" w:rsidRDefault="000E71A8" w:rsidP="00EC7251">
                      <w:pPr>
                        <w:rPr>
                          <w:rFonts w:ascii="Helvetica" w:hAnsi="Helvetica" w:cs="Helvetica"/>
                          <w:sz w:val="20"/>
                          <w:szCs w:val="20"/>
                          <w:lang w:val="en-CA"/>
                        </w:rPr>
                      </w:pPr>
                    </w:p>
                    <w:p w14:paraId="300A8AFA" w14:textId="1F82603B" w:rsidR="000E71A8" w:rsidRPr="00C5176F" w:rsidRDefault="000E71A8" w:rsidP="00EC7251">
                      <w:pPr>
                        <w:rPr>
                          <w:rFonts w:ascii="Helvetica" w:hAnsi="Helvetica" w:cs="Helvetica"/>
                          <w:sz w:val="20"/>
                          <w:szCs w:val="20"/>
                          <w:lang w:val="en-CA"/>
                        </w:rPr>
                      </w:pPr>
                    </w:p>
                    <w:p w14:paraId="67B26EE1" w14:textId="43549776" w:rsidR="000E71A8" w:rsidRPr="00C5176F" w:rsidRDefault="000E71A8" w:rsidP="00EC7251">
                      <w:pPr>
                        <w:rPr>
                          <w:rFonts w:ascii="Helvetica" w:hAnsi="Helvetica" w:cs="Helvetica"/>
                          <w:sz w:val="20"/>
                          <w:szCs w:val="20"/>
                          <w:lang w:val="en-CA"/>
                        </w:rPr>
                      </w:pPr>
                    </w:p>
                    <w:p w14:paraId="1F436F06" w14:textId="7906F4E5" w:rsidR="000E71A8" w:rsidRPr="00C5176F" w:rsidRDefault="000E71A8" w:rsidP="00EC7251">
                      <w:pPr>
                        <w:rPr>
                          <w:rFonts w:ascii="Helvetica" w:hAnsi="Helvetica" w:cs="Helvetica"/>
                          <w:sz w:val="20"/>
                          <w:szCs w:val="20"/>
                          <w:lang w:val="en-CA"/>
                        </w:rPr>
                      </w:pPr>
                    </w:p>
                    <w:p w14:paraId="1AEDEC7B" w14:textId="3495E4C1" w:rsidR="000E71A8" w:rsidRPr="00C5176F" w:rsidRDefault="000E71A8" w:rsidP="00EC7251">
                      <w:pPr>
                        <w:rPr>
                          <w:rFonts w:ascii="Helvetica" w:hAnsi="Helvetica" w:cs="Helvetica"/>
                          <w:sz w:val="20"/>
                          <w:szCs w:val="20"/>
                          <w:lang w:val="en-CA"/>
                        </w:rPr>
                      </w:pPr>
                    </w:p>
                    <w:p w14:paraId="7575912F" w14:textId="3B879959" w:rsidR="000E71A8" w:rsidRPr="00C5176F" w:rsidRDefault="000E71A8" w:rsidP="00EC7251">
                      <w:pPr>
                        <w:rPr>
                          <w:rFonts w:ascii="Helvetica" w:hAnsi="Helvetica" w:cs="Helvetica"/>
                          <w:sz w:val="20"/>
                          <w:szCs w:val="20"/>
                          <w:lang w:val="en-CA"/>
                        </w:rPr>
                      </w:pPr>
                    </w:p>
                    <w:p w14:paraId="5C12C266" w14:textId="56B89F71" w:rsidR="000E71A8" w:rsidRPr="00C5176F" w:rsidRDefault="000E71A8" w:rsidP="00EC7251">
                      <w:pPr>
                        <w:rPr>
                          <w:rFonts w:ascii="Helvetica" w:hAnsi="Helvetica" w:cs="Helvetica"/>
                          <w:sz w:val="20"/>
                          <w:szCs w:val="20"/>
                          <w:lang w:val="en-CA"/>
                        </w:rPr>
                      </w:pPr>
                    </w:p>
                    <w:p w14:paraId="03C98A78" w14:textId="65D1DDF5" w:rsidR="000E71A8" w:rsidRPr="00C5176F" w:rsidRDefault="000E71A8" w:rsidP="00EC7251">
                      <w:pPr>
                        <w:rPr>
                          <w:rFonts w:ascii="Helvetica" w:hAnsi="Helvetica" w:cs="Helvetica"/>
                          <w:sz w:val="20"/>
                          <w:szCs w:val="20"/>
                          <w:lang w:val="en-CA"/>
                        </w:rPr>
                      </w:pPr>
                    </w:p>
                    <w:p w14:paraId="3F3CDAF8" w14:textId="1CA92334" w:rsidR="000E71A8" w:rsidRPr="00C5176F" w:rsidRDefault="000E71A8" w:rsidP="00EC7251">
                      <w:pPr>
                        <w:rPr>
                          <w:rFonts w:ascii="Helvetica" w:hAnsi="Helvetica" w:cs="Helvetica"/>
                          <w:sz w:val="20"/>
                          <w:szCs w:val="20"/>
                          <w:lang w:val="en-CA"/>
                        </w:rPr>
                      </w:pPr>
                    </w:p>
                    <w:p w14:paraId="1FB843D4" w14:textId="7B0EEFDB" w:rsidR="000E71A8" w:rsidRPr="00C5176F" w:rsidRDefault="000E71A8" w:rsidP="00EC7251">
                      <w:pPr>
                        <w:rPr>
                          <w:rFonts w:ascii="Helvetica" w:hAnsi="Helvetica" w:cs="Helvetica"/>
                          <w:sz w:val="20"/>
                          <w:szCs w:val="20"/>
                          <w:lang w:val="en-CA"/>
                        </w:rPr>
                      </w:pPr>
                    </w:p>
                    <w:p w14:paraId="0714AE95" w14:textId="77777777" w:rsidR="000E71A8" w:rsidRPr="00C5176F" w:rsidRDefault="000E71A8" w:rsidP="00EC7251">
                      <w:pPr>
                        <w:rPr>
                          <w:rFonts w:ascii="Helvetica" w:hAnsi="Helvetica" w:cs="Helvetica"/>
                          <w:sz w:val="18"/>
                          <w:szCs w:val="18"/>
                          <w:lang w:val="en-CA"/>
                        </w:rPr>
                      </w:pPr>
                    </w:p>
                    <w:p w14:paraId="7D6DF6ED" w14:textId="77777777" w:rsidR="00043889" w:rsidRDefault="00043889" w:rsidP="000E71A8">
                      <w:pPr>
                        <w:rPr>
                          <w:rFonts w:ascii="Helvetica" w:hAnsi="Helvetica" w:cs="Helvetica"/>
                          <w:i/>
                          <w:iCs/>
                          <w:sz w:val="18"/>
                          <w:szCs w:val="18"/>
                        </w:rPr>
                      </w:pPr>
                    </w:p>
                    <w:p w14:paraId="61E45599" w14:textId="77777777" w:rsidR="00043889" w:rsidRDefault="00043889" w:rsidP="000E71A8">
                      <w:pPr>
                        <w:rPr>
                          <w:rFonts w:ascii="Helvetica" w:hAnsi="Helvetica" w:cs="Helvetica"/>
                          <w:i/>
                          <w:iCs/>
                          <w:sz w:val="18"/>
                          <w:szCs w:val="18"/>
                        </w:rPr>
                      </w:pPr>
                    </w:p>
                    <w:p w14:paraId="1CB12C52" w14:textId="186105F2" w:rsidR="000E71A8" w:rsidRPr="000E71A8" w:rsidRDefault="000E71A8" w:rsidP="000E71A8">
                      <w:pPr>
                        <w:rPr>
                          <w:rFonts w:ascii="Helvetica" w:hAnsi="Helvetica" w:cs="Helvetica"/>
                          <w:i/>
                          <w:iCs/>
                          <w:sz w:val="18"/>
                          <w:szCs w:val="18"/>
                        </w:rPr>
                      </w:pPr>
                    </w:p>
                  </w:txbxContent>
                </v:textbox>
                <w10:wrap type="tight"/>
              </v:shape>
            </w:pict>
          </mc:Fallback>
        </mc:AlternateContent>
      </w:r>
    </w:p>
    <w:p w14:paraId="67B26036" w14:textId="177B3C12" w:rsidR="004B7936" w:rsidRPr="004B7936" w:rsidRDefault="004B7936" w:rsidP="00DE3E8D">
      <w:pPr>
        <w:pStyle w:val="AuthorName"/>
        <w:suppressAutoHyphens/>
        <w:spacing w:before="0"/>
        <w:rPr>
          <w:sz w:val="18"/>
          <w:szCs w:val="18"/>
        </w:rPr>
      </w:pPr>
      <w:r w:rsidRPr="004B7936">
        <w:rPr>
          <w:sz w:val="18"/>
          <w:szCs w:val="18"/>
          <w:vertAlign w:val="superscript"/>
        </w:rPr>
        <w:t>1</w:t>
      </w:r>
      <w:r w:rsidRPr="004B7936">
        <w:rPr>
          <w:sz w:val="18"/>
          <w:szCs w:val="18"/>
        </w:rPr>
        <w:t>School of Rehabilitation Sciences, Faculty of Health Sciences, University of Ottawa, Canada</w:t>
      </w:r>
    </w:p>
    <w:p w14:paraId="4121E696" w14:textId="664F799C" w:rsidR="004B7936" w:rsidRPr="004B7936" w:rsidRDefault="004B7936" w:rsidP="00DE3E8D">
      <w:pPr>
        <w:pStyle w:val="AuthorName"/>
        <w:suppressAutoHyphens/>
        <w:spacing w:before="0"/>
        <w:rPr>
          <w:sz w:val="18"/>
          <w:szCs w:val="18"/>
        </w:rPr>
      </w:pPr>
      <w:r w:rsidRPr="004B7936">
        <w:rPr>
          <w:sz w:val="18"/>
          <w:szCs w:val="18"/>
          <w:vertAlign w:val="superscript"/>
        </w:rPr>
        <w:t>2</w:t>
      </w:r>
      <w:r w:rsidRPr="004B7936">
        <w:rPr>
          <w:sz w:val="18"/>
          <w:szCs w:val="18"/>
        </w:rPr>
        <w:t>Bruyère Research Institute, Ottawa, Canada</w:t>
      </w:r>
    </w:p>
    <w:p w14:paraId="4C97E2B5" w14:textId="4FB59847" w:rsidR="004B7936" w:rsidRPr="004B7936" w:rsidRDefault="004B7936" w:rsidP="00DE3E8D">
      <w:pPr>
        <w:pStyle w:val="AuthorName"/>
        <w:suppressAutoHyphens/>
        <w:spacing w:before="0"/>
        <w:rPr>
          <w:sz w:val="18"/>
          <w:szCs w:val="18"/>
        </w:rPr>
      </w:pPr>
      <w:r w:rsidRPr="004B7936">
        <w:rPr>
          <w:sz w:val="18"/>
          <w:szCs w:val="18"/>
          <w:vertAlign w:val="superscript"/>
        </w:rPr>
        <w:t>3</w:t>
      </w:r>
      <w:r w:rsidRPr="004B7936">
        <w:rPr>
          <w:sz w:val="18"/>
          <w:szCs w:val="18"/>
        </w:rPr>
        <w:t>Laboratory Sport and Social Environment (SENS), Université Grenoble Alpes, France</w:t>
      </w:r>
    </w:p>
    <w:p w14:paraId="79E107E7" w14:textId="1A70F8E7" w:rsidR="004B7936" w:rsidRPr="004B7936" w:rsidRDefault="004B7936" w:rsidP="00DE3E8D">
      <w:pPr>
        <w:pStyle w:val="AuthorName"/>
        <w:suppressAutoHyphens/>
        <w:spacing w:before="0"/>
        <w:rPr>
          <w:sz w:val="18"/>
          <w:szCs w:val="18"/>
        </w:rPr>
      </w:pPr>
      <w:r w:rsidRPr="004B7936">
        <w:rPr>
          <w:sz w:val="18"/>
          <w:szCs w:val="18"/>
          <w:vertAlign w:val="superscript"/>
        </w:rPr>
        <w:t>4</w:t>
      </w:r>
      <w:r w:rsidRPr="004B7936">
        <w:rPr>
          <w:sz w:val="18"/>
          <w:szCs w:val="18"/>
        </w:rPr>
        <w:t>Swiss Center for Affective Sciences, University of Geneva, Switzerland</w:t>
      </w:r>
    </w:p>
    <w:p w14:paraId="48F91411" w14:textId="175EB2D2" w:rsidR="004B7936" w:rsidRPr="004B7936" w:rsidRDefault="004B7936" w:rsidP="00DE3E8D">
      <w:pPr>
        <w:pStyle w:val="AuthorName"/>
        <w:suppressAutoHyphens/>
        <w:spacing w:before="0"/>
        <w:rPr>
          <w:sz w:val="18"/>
          <w:szCs w:val="18"/>
        </w:rPr>
      </w:pPr>
      <w:r w:rsidRPr="004B7936">
        <w:rPr>
          <w:sz w:val="18"/>
          <w:szCs w:val="18"/>
          <w:vertAlign w:val="superscript"/>
        </w:rPr>
        <w:t>5</w:t>
      </w:r>
      <w:r w:rsidRPr="004B7936">
        <w:rPr>
          <w:sz w:val="18"/>
          <w:szCs w:val="18"/>
        </w:rPr>
        <w:t>Laboratory for the Study of Emotion Elicitation and Expression (E3Lab), Department of Psychology, University of Geneva, Switzerland</w:t>
      </w:r>
    </w:p>
    <w:p w14:paraId="1683A06D" w14:textId="351B8840" w:rsidR="004B7936" w:rsidRPr="004B7936" w:rsidRDefault="004B7936" w:rsidP="00DE3E8D">
      <w:pPr>
        <w:pStyle w:val="AuthorName"/>
        <w:suppressAutoHyphens/>
        <w:spacing w:before="0"/>
        <w:rPr>
          <w:sz w:val="18"/>
          <w:szCs w:val="18"/>
        </w:rPr>
      </w:pPr>
      <w:r w:rsidRPr="004B7936">
        <w:rPr>
          <w:sz w:val="18"/>
          <w:szCs w:val="18"/>
          <w:vertAlign w:val="superscript"/>
        </w:rPr>
        <w:t>6</w:t>
      </w:r>
      <w:r w:rsidRPr="004B7936">
        <w:rPr>
          <w:sz w:val="18"/>
          <w:szCs w:val="18"/>
        </w:rPr>
        <w:t xml:space="preserve">School of Kinesiology, Auburn University, USA </w:t>
      </w:r>
    </w:p>
    <w:p w14:paraId="52AE3DAE" w14:textId="702742AD" w:rsidR="004B7936" w:rsidRPr="00D4399F" w:rsidRDefault="004B7936" w:rsidP="00DE3E8D">
      <w:pPr>
        <w:pStyle w:val="AuthorName"/>
        <w:suppressAutoHyphens/>
        <w:spacing w:before="0"/>
        <w:rPr>
          <w:sz w:val="18"/>
          <w:szCs w:val="18"/>
          <w14:textOutline w14:w="9525" w14:cap="rnd" w14:cmpd="sng" w14:algn="ctr">
            <w14:noFill/>
            <w14:prstDash w14:val="solid"/>
            <w14:bevel/>
          </w14:textOutline>
        </w:rPr>
      </w:pPr>
      <w:r w:rsidRPr="004B7936">
        <w:rPr>
          <w:sz w:val="18"/>
          <w:szCs w:val="18"/>
          <w:vertAlign w:val="superscript"/>
        </w:rPr>
        <w:t>7</w:t>
      </w:r>
      <w:r w:rsidRPr="004B7936">
        <w:rPr>
          <w:sz w:val="18"/>
          <w:szCs w:val="18"/>
        </w:rPr>
        <w:t>Center for Neuroscience, Auburn University, USA</w:t>
      </w:r>
    </w:p>
    <w:p w14:paraId="01810C04" w14:textId="2D0445DB" w:rsidR="004B7936" w:rsidRPr="004B7936" w:rsidRDefault="004B7936" w:rsidP="00DE3E8D">
      <w:pPr>
        <w:pStyle w:val="AuthorName"/>
        <w:suppressAutoHyphens/>
        <w:spacing w:before="0"/>
        <w:rPr>
          <w:sz w:val="18"/>
          <w:szCs w:val="18"/>
        </w:rPr>
      </w:pPr>
      <w:r w:rsidRPr="004B7936">
        <w:rPr>
          <w:sz w:val="18"/>
          <w:szCs w:val="18"/>
          <w:vertAlign w:val="superscript"/>
        </w:rPr>
        <w:t>8</w:t>
      </w:r>
      <w:r w:rsidRPr="004B7936">
        <w:rPr>
          <w:sz w:val="18"/>
          <w:szCs w:val="18"/>
        </w:rPr>
        <w:t>Centre for the Interdisciplinary Study of Gerontology and Vulnerability, University of Geneva, Switzerland</w:t>
      </w:r>
    </w:p>
    <w:p w14:paraId="4EB693B9" w14:textId="5EC79DD1" w:rsidR="004B7936" w:rsidRPr="004B7936" w:rsidRDefault="004B7936" w:rsidP="00DE3E8D">
      <w:pPr>
        <w:pStyle w:val="AuthorName"/>
        <w:suppressAutoHyphens/>
        <w:spacing w:before="0"/>
        <w:rPr>
          <w:sz w:val="18"/>
          <w:szCs w:val="18"/>
        </w:rPr>
      </w:pPr>
      <w:r w:rsidRPr="004B7936">
        <w:rPr>
          <w:sz w:val="18"/>
          <w:szCs w:val="18"/>
          <w:vertAlign w:val="superscript"/>
        </w:rPr>
        <w:t>9</w:t>
      </w:r>
      <w:r w:rsidRPr="004B7936">
        <w:rPr>
          <w:sz w:val="18"/>
          <w:szCs w:val="18"/>
        </w:rPr>
        <w:t>Swiss National Centre of Competence in Research LIVES—Overcoming Vulnerability: Life Course Perspectives, Lausanne and Geneva, Switzerland</w:t>
      </w:r>
    </w:p>
    <w:p w14:paraId="4D4E08BC" w14:textId="74D144D4" w:rsidR="004B7936" w:rsidRPr="004B7936" w:rsidRDefault="004B7936" w:rsidP="00DE3E8D">
      <w:pPr>
        <w:pStyle w:val="AuthorName"/>
        <w:suppressAutoHyphens/>
        <w:spacing w:before="0"/>
        <w:rPr>
          <w:sz w:val="18"/>
          <w:szCs w:val="18"/>
        </w:rPr>
      </w:pPr>
      <w:r w:rsidRPr="004B7936">
        <w:rPr>
          <w:sz w:val="18"/>
          <w:szCs w:val="18"/>
          <w:vertAlign w:val="superscript"/>
        </w:rPr>
        <w:t>†</w:t>
      </w:r>
      <w:r w:rsidRPr="004B7936">
        <w:rPr>
          <w:sz w:val="18"/>
          <w:szCs w:val="18"/>
        </w:rPr>
        <w:t>AF and MG contributed equally to this work.</w:t>
      </w:r>
    </w:p>
    <w:p w14:paraId="4F03203C" w14:textId="26FEEF8B" w:rsidR="00F904C1" w:rsidRPr="00670AFF" w:rsidRDefault="005413E1" w:rsidP="00F904C1">
      <w:pPr>
        <w:pStyle w:val="Heading2"/>
        <w:rPr>
          <w:i w:val="0"/>
          <w:iCs/>
          <w:color w:val="004C81"/>
        </w:rPr>
      </w:pPr>
      <w:r>
        <w:rPr>
          <w:i w:val="0"/>
          <w:iCs/>
          <w:noProof/>
          <w:color w:val="004C81"/>
          <w14:ligatures w14:val="none"/>
          <w14:cntxtAlts w14:val="0"/>
        </w:rPr>
        <mc:AlternateContent>
          <mc:Choice Requires="wps">
            <w:drawing>
              <wp:anchor distT="0" distB="0" distL="114300" distR="114300" simplePos="0" relativeHeight="251658239" behindDoc="0" locked="0" layoutInCell="1" allowOverlap="1" wp14:anchorId="02ABB426" wp14:editId="4CB37AF7">
                <wp:simplePos x="0" y="0"/>
                <wp:positionH relativeFrom="column">
                  <wp:posOffset>1900464</wp:posOffset>
                </wp:positionH>
                <wp:positionV relativeFrom="paragraph">
                  <wp:posOffset>69850</wp:posOffset>
                </wp:positionV>
                <wp:extent cx="4668253" cy="4410075"/>
                <wp:effectExtent l="0" t="0" r="5715" b="0"/>
                <wp:wrapNone/>
                <wp:docPr id="4" name="Rectangle 4"/>
                <wp:cNvGraphicFramePr/>
                <a:graphic xmlns:a="http://schemas.openxmlformats.org/drawingml/2006/main">
                  <a:graphicData uri="http://schemas.microsoft.com/office/word/2010/wordprocessingShape">
                    <wps:wsp>
                      <wps:cNvSpPr/>
                      <wps:spPr>
                        <a:xfrm>
                          <a:off x="0" y="0"/>
                          <a:ext cx="4668253" cy="4410075"/>
                        </a:xfrm>
                        <a:prstGeom prst="rect">
                          <a:avLst/>
                        </a:prstGeom>
                        <a:solidFill>
                          <a:schemeClr val="accent1">
                            <a:alpha val="1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4807B" id="Rectangle 4" o:spid="_x0000_s1026" style="position:absolute;margin-left:149.65pt;margin-top:5.5pt;width:367.6pt;height:34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" fillcolor="#5b9bd5 [3204]" stroked="f" strokeweight="1pt">
                <v:fill opacity="11051f"/>
              </v:rect>
            </w:pict>
          </mc:Fallback>
        </mc:AlternateContent>
      </w:r>
      <w:r w:rsidR="00F904C1" w:rsidRPr="00670AFF">
        <w:rPr>
          <w:i w:val="0"/>
          <w:iCs/>
          <w:color w:val="004C81"/>
        </w:rPr>
        <w:t>Abstract</w:t>
      </w:r>
    </w:p>
    <w:p w14:paraId="0E4D0AA9" w14:textId="66F56559" w:rsidR="00523B07" w:rsidRDefault="00C128C4" w:rsidP="0076286D">
      <w:pPr>
        <w:pStyle w:val="Body"/>
        <w:suppressAutoHyphens/>
        <w:ind w:firstLine="0"/>
      </w:pPr>
      <w:r>
        <w:t>Using computerized reaction-time tasks assessing automatic attitudes, s</w:t>
      </w:r>
      <w:r w:rsidRPr="001B1FF9">
        <w:t xml:space="preserve">tudies have shown that healthy young adults have faster reaction times </w:t>
      </w:r>
      <w:r w:rsidR="001D06EA">
        <w:t>when</w:t>
      </w:r>
      <w:r w:rsidRPr="001B1FF9">
        <w:t xml:space="preserve"> approach</w:t>
      </w:r>
      <w:r w:rsidR="001D06EA">
        <w:t>ing</w:t>
      </w:r>
      <w:r w:rsidRPr="001B1FF9">
        <w:t xml:space="preserve"> physical activity stimuli</w:t>
      </w:r>
      <w:r w:rsidR="006F42FE">
        <w:t xml:space="preserve"> than when avoiding them</w:t>
      </w:r>
      <w:r w:rsidRPr="001B1FF9">
        <w:t xml:space="preserve">. The opposite </w:t>
      </w:r>
      <w:r>
        <w:t xml:space="preserve">has been </w:t>
      </w:r>
      <w:r w:rsidRPr="001B1FF9">
        <w:t xml:space="preserve">observed for sedentary stimuli. </w:t>
      </w:r>
      <w:r>
        <w:t>However, it is unclear w</w:t>
      </w:r>
      <w:r w:rsidRPr="00661966">
        <w:t xml:space="preserve">hether these </w:t>
      </w:r>
      <w:r>
        <w:t>results</w:t>
      </w:r>
      <w:r w:rsidRPr="00661966">
        <w:t xml:space="preserve"> hold </w:t>
      </w:r>
      <w:r>
        <w:t xml:space="preserve">across </w:t>
      </w:r>
      <w:r w:rsidR="00727E4A">
        <w:t>the lifespan</w:t>
      </w:r>
      <w:r w:rsidRPr="00661966">
        <w:t xml:space="preserve"> and when </w:t>
      </w:r>
      <w:r>
        <w:t xml:space="preserve">error rates and </w:t>
      </w:r>
      <w:r w:rsidRPr="00661966">
        <w:t xml:space="preserve">a possible generic </w:t>
      </w:r>
      <w:r>
        <w:t xml:space="preserve">approach-avoidance </w:t>
      </w:r>
      <w:r w:rsidRPr="00661966">
        <w:t xml:space="preserve">tendency </w:t>
      </w:r>
      <w:r>
        <w:t>are</w:t>
      </w:r>
      <w:r w:rsidRPr="00661966">
        <w:t xml:space="preserve"> accounted for</w:t>
      </w:r>
      <w:r>
        <w:t xml:space="preserve">. Here, reaction times and errors in online approach-avoidance tasks of 130 participants aged </w:t>
      </w:r>
      <w:r w:rsidRPr="00A85FFF">
        <w:t xml:space="preserve">21 to 77 years </w:t>
      </w:r>
      <w:r>
        <w:t xml:space="preserve">were analyzed using mixed-effects models. Automatic approach-avoidance tendencies were tested using physical activity, sedentary, and neutral stimuli. Explicit attitudes toward physical activity and intention to be physically active were self-reported. Results showed faster reaction times and fewer errors when approaching compared to avoiding physical activity stimuli before 45 years of age and </w:t>
      </w:r>
      <w:r w:rsidRPr="008D366A">
        <w:t xml:space="preserve">faster </w:t>
      </w:r>
      <w:r>
        <w:t xml:space="preserve">reactions to </w:t>
      </w:r>
      <w:r w:rsidRPr="008D366A">
        <w:t>avoiding</w:t>
      </w:r>
      <w:r>
        <w:t xml:space="preserve"> compared to </w:t>
      </w:r>
      <w:r w:rsidRPr="008D366A">
        <w:t>approach</w:t>
      </w:r>
      <w:r>
        <w:t>ing</w:t>
      </w:r>
      <w:r w:rsidRPr="008D366A">
        <w:t xml:space="preserve"> sedentary stimul</w:t>
      </w:r>
      <w:r>
        <w:t xml:space="preserve">i after this age. These results suggest a tendency to approach physical activity stimuli in younger adults and a tendency to avoid sedentary stimuli older adults. However, reaction time and error results revealed a generic approach tendency in early adulthood and a generic avoidance tendency in late adulthood. When accounting for these generic tendencies, results no </w:t>
      </w:r>
      <w:r w:rsidR="000D063E">
        <w:t xml:space="preserve">longer showed </w:t>
      </w:r>
      <w:r>
        <w:t xml:space="preserve">evidence of an effect of age on approach-avoidance tendencies toward physical activity stimuli but </w:t>
      </w:r>
      <w:r w:rsidR="008430B7">
        <w:t xml:space="preserve">kept </w:t>
      </w:r>
      <w:r>
        <w:t>sugges</w:t>
      </w:r>
      <w:r w:rsidR="008430B7">
        <w:t>ting</w:t>
      </w:r>
      <w:r>
        <w:t xml:space="preserve"> a </w:t>
      </w:r>
      <w:r w:rsidR="00EF4EE4">
        <w:t>great</w:t>
      </w:r>
      <w:r>
        <w:t>er tendency (i.e., fewer errors) to avoid sedentary stimuli in older adults. Both reaction-time and error results supported a tendency to approach physical activity stimuli and to avoid sedentary stimuli across age, when further accounting for sex-gender, level of physical activity, body mass index, and chronic health condition. Finally, exploratory analyses showed that approach-avoidance tendencies toward physical activity and sedentary stimuli were associated with explicit attitudes toward physical activity but showed no evidence of an association with the intention to be physically active.</w:t>
      </w:r>
    </w:p>
    <w:p w14:paraId="45DA353B" w14:textId="218EF77B" w:rsidR="00173A2A" w:rsidRDefault="00CC3509" w:rsidP="00C128C4">
      <w:pPr>
        <w:pStyle w:val="Body"/>
        <w:ind w:firstLine="0"/>
      </w:pPr>
      <w:r w:rsidRPr="00CC3509">
        <w:rPr>
          <w:rFonts w:ascii="StoneSans" w:eastAsia="Times New Roman" w:hAnsi="StoneSans" w:cs="Times New Roman"/>
          <w:b/>
          <w:bCs/>
          <w:noProof/>
          <w:spacing w:val="0"/>
          <w:sz w:val="24"/>
          <w:lang w:val="en-CA"/>
          <w14:ligatures w14:val="none"/>
          <w14:cntxtAlts w14:val="0"/>
        </w:rPr>
        <w:lastRenderedPageBreak/>
        <mc:AlternateContent>
          <mc:Choice Requires="wps">
            <w:drawing>
              <wp:anchor distT="0" distB="0" distL="0" distR="0" simplePos="0" relativeHeight="251706368" behindDoc="1" locked="0" layoutInCell="1" allowOverlap="1" wp14:anchorId="04B8E794" wp14:editId="626D6FA5">
                <wp:simplePos x="0" y="0"/>
                <wp:positionH relativeFrom="column">
                  <wp:posOffset>-34974</wp:posOffset>
                </wp:positionH>
                <wp:positionV relativeFrom="paragraph">
                  <wp:posOffset>33020</wp:posOffset>
                </wp:positionV>
                <wp:extent cx="442595" cy="590550"/>
                <wp:effectExtent l="0" t="0" r="0" b="6350"/>
                <wp:wrapTight wrapText="bothSides">
                  <wp:wrapPolygon edited="0">
                    <wp:start x="0" y="0"/>
                    <wp:lineTo x="0" y="21368"/>
                    <wp:lineTo x="20647" y="21368"/>
                    <wp:lineTo x="20647" y="0"/>
                    <wp:lineTo x="0" y="0"/>
                  </wp:wrapPolygon>
                </wp:wrapTight>
                <wp:docPr id="5" name="Text Box 5"/>
                <wp:cNvGraphicFramePr/>
                <a:graphic xmlns:a="http://schemas.openxmlformats.org/drawingml/2006/main">
                  <a:graphicData uri="http://schemas.microsoft.com/office/word/2010/wordprocessingShape">
                    <wps:wsp>
                      <wps:cNvSpPr txBox="1"/>
                      <wps:spPr>
                        <a:xfrm flipH="1">
                          <a:off x="0" y="0"/>
                          <a:ext cx="442595" cy="590550"/>
                        </a:xfrm>
                        <a:prstGeom prst="rect">
                          <a:avLst/>
                        </a:prstGeom>
                        <a:solidFill>
                          <a:sysClr val="window" lastClr="FFFFFF"/>
                        </a:solidFill>
                        <a:ln w="6350">
                          <a:noFill/>
                        </a:ln>
                      </wps:spPr>
                      <wps:txbx>
                        <w:txbxContent>
                          <w:p w14:paraId="04007B83" w14:textId="77777777" w:rsidR="00CC3509" w:rsidRPr="002146DE" w:rsidRDefault="00CC3509" w:rsidP="00CC3509">
                            <w:pPr>
                              <w:widowControl w:val="0"/>
                              <w:adjustRightInd w:val="0"/>
                              <w:snapToGrid w:val="0"/>
                              <w:rPr>
                                <w:rFonts w:cs="Cordia New (Body CS)"/>
                                <w:color w:val="004C81"/>
                                <w:spacing w:val="0"/>
                                <w:sz w:val="96"/>
                                <w:szCs w:val="96"/>
                                <w:lang w:val="fr-FR"/>
                              </w:rPr>
                            </w:pPr>
                            <w:r w:rsidRPr="002146DE">
                              <w:rPr>
                                <w:rFonts w:cs="Cordia New (Body CS)"/>
                                <w:color w:val="004C81"/>
                                <w:spacing w:val="0"/>
                                <w:sz w:val="96"/>
                                <w:szCs w:val="96"/>
                                <w:lang w:val="fr-FR"/>
                              </w:rPr>
                              <w:t>S</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8E794" id="_x0000_t202" coordsize="21600,21600" o:spt="202" path="m,l,21600r21600,l21600,xe">
                <v:stroke joinstyle="miter"/>
                <v:path gradientshapeok="t" o:connecttype="rect"/>
              </v:shapetype>
              <v:shape id="Text Box 5" o:spid="_x0000_s1028" type="#_x0000_t202" style="position:absolute;left:0;text-align:left;margin-left:-2.75pt;margin-top:2.6pt;width:34.85pt;height:46.5pt;flip:x;z-index:-251610112;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" fillcolor="window" stroked="f" strokeweight=".5pt">
                <v:textbox inset="0,0,0,0">
                  <w:txbxContent>
                    <w:p w14:paraId="04007B83" w14:textId="77777777" w:rsidR="00CC3509" w:rsidRPr="002146DE" w:rsidRDefault="00CC3509" w:rsidP="00CC3509">
                      <w:pPr>
                        <w:widowControl w:val="0"/>
                        <w:adjustRightInd w:val="0"/>
                        <w:snapToGrid w:val="0"/>
                        <w:rPr>
                          <w:rFonts w:cs="Cordia New (Body CS)"/>
                          <w:color w:val="004C81"/>
                          <w:spacing w:val="0"/>
                          <w:sz w:val="96"/>
                          <w:szCs w:val="96"/>
                          <w:lang w:val="fr-FR"/>
                        </w:rPr>
                      </w:pPr>
                      <w:r w:rsidRPr="002146DE">
                        <w:rPr>
                          <w:rFonts w:cs="Cordia New (Body CS)"/>
                          <w:color w:val="004C81"/>
                          <w:spacing w:val="0"/>
                          <w:sz w:val="96"/>
                          <w:szCs w:val="96"/>
                          <w:lang w:val="fr-FR"/>
                        </w:rPr>
                        <w:t>S</w:t>
                      </w:r>
                    </w:p>
                  </w:txbxContent>
                </v:textbox>
                <w10:wrap type="tight"/>
              </v:shape>
            </w:pict>
          </mc:Fallback>
        </mc:AlternateContent>
      </w:r>
    </w:p>
    <w:p w14:paraId="22870D3B" w14:textId="2FD97E97" w:rsidR="00173A2A" w:rsidRDefault="00173A2A" w:rsidP="00C128C4">
      <w:pPr>
        <w:pStyle w:val="Body"/>
        <w:ind w:firstLine="0"/>
        <w:sectPr w:rsidR="00173A2A" w:rsidSect="00B73A5E">
          <w:headerReference w:type="even" r:id="rId10"/>
          <w:footerReference w:type="even" r:id="rId11"/>
          <w:footerReference w:type="default" r:id="rId12"/>
          <w:endnotePr>
            <w:numFmt w:val="decimal"/>
          </w:endnotePr>
          <w:pgSz w:w="12240" w:h="15840"/>
          <w:pgMar w:top="1008" w:right="1008" w:bottom="1008" w:left="1008" w:header="720" w:footer="720" w:gutter="0"/>
          <w:cols w:space="720"/>
          <w:titlePg/>
          <w:docGrid w:linePitch="360"/>
        </w:sectPr>
      </w:pPr>
    </w:p>
    <w:p w14:paraId="3E568750" w14:textId="6AC173A2" w:rsidR="00C8159A" w:rsidRDefault="00B72E9E" w:rsidP="00476AEA">
      <w:pPr>
        <w:suppressAutoHyphens/>
        <w:jc w:val="both"/>
        <w:rPr>
          <w:sz w:val="22"/>
          <w:szCs w:val="22"/>
        </w:rPr>
      </w:pPr>
      <w:proofErr w:type="spellStart"/>
      <w:r>
        <w:rPr>
          <w:sz w:val="22"/>
          <w:szCs w:val="22"/>
        </w:rPr>
        <w:t>ince</w:t>
      </w:r>
      <w:proofErr w:type="spellEnd"/>
      <w:r w:rsidR="00393911" w:rsidRPr="00587076">
        <w:rPr>
          <w:sz w:val="22"/>
          <w:szCs w:val="22"/>
        </w:rPr>
        <w:t xml:space="preserve"> the pioneering work on mental chronometry (Donders, 1868) and the first time the term “</w:t>
      </w:r>
      <w:proofErr w:type="spellStart"/>
      <w:r w:rsidR="00393911" w:rsidRPr="00587076">
        <w:rPr>
          <w:sz w:val="22"/>
          <w:szCs w:val="22"/>
        </w:rPr>
        <w:t>Reactionszeit</w:t>
      </w:r>
      <w:proofErr w:type="spellEnd"/>
      <w:r w:rsidR="00393911" w:rsidRPr="00587076">
        <w:rPr>
          <w:sz w:val="22"/>
          <w:szCs w:val="22"/>
        </w:rPr>
        <w:t>” was used (Exner, 1873),</w:t>
      </w:r>
      <w:r>
        <w:rPr>
          <w:sz w:val="22"/>
          <w:szCs w:val="22"/>
        </w:rPr>
        <w:t xml:space="preserve"> </w:t>
      </w:r>
      <w:r w:rsidR="00393911" w:rsidRPr="00587076">
        <w:rPr>
          <w:sz w:val="22"/>
          <w:szCs w:val="22"/>
        </w:rPr>
        <w:t>reaction time has</w:t>
      </w:r>
      <w:r w:rsidR="00D15898">
        <w:rPr>
          <w:sz w:val="22"/>
          <w:szCs w:val="22"/>
        </w:rPr>
        <w:t xml:space="preserve"> </w:t>
      </w:r>
      <w:r w:rsidR="00393911" w:rsidRPr="00587076">
        <w:rPr>
          <w:sz w:val="22"/>
          <w:szCs w:val="22"/>
        </w:rPr>
        <w:t xml:space="preserve">been a means to study brain function. </w:t>
      </w:r>
      <w:proofErr w:type="gramStart"/>
      <w:r w:rsidR="00393911" w:rsidRPr="00587076">
        <w:rPr>
          <w:sz w:val="22"/>
          <w:szCs w:val="22"/>
        </w:rPr>
        <w:t>In particular, reaction-time</w:t>
      </w:r>
      <w:proofErr w:type="gramEnd"/>
      <w:r w:rsidR="00393911" w:rsidRPr="00587076">
        <w:rPr>
          <w:sz w:val="22"/>
          <w:szCs w:val="22"/>
        </w:rPr>
        <w:t xml:space="preserve"> tasks can reveal what psychologists call implicit or automatic attitudes, defined as “introspectively unidentified traces of past experience that mediate favorable or unfavorable feeling, thought, or action toward a social object” (Greenwald &amp; Banaji, 1995). In other words, an automatic attitude is thought to result from the positive or negative value that our brain automatically assigns to some concept (e.g., person, place, or behavior), without that value being accurately accessible to cognition (</w:t>
      </w:r>
      <w:r w:rsidR="004C3AE8">
        <w:rPr>
          <w:sz w:val="22"/>
          <w:szCs w:val="22"/>
        </w:rPr>
        <w:t>however,</w:t>
      </w:r>
      <w:r w:rsidR="00393911" w:rsidRPr="00587076">
        <w:rPr>
          <w:sz w:val="22"/>
          <w:szCs w:val="22"/>
        </w:rPr>
        <w:t xml:space="preserve"> see Corneille &amp; </w:t>
      </w:r>
      <w:proofErr w:type="spellStart"/>
      <w:r w:rsidR="00393911" w:rsidRPr="00587076">
        <w:rPr>
          <w:sz w:val="22"/>
          <w:szCs w:val="22"/>
        </w:rPr>
        <w:t>Hutter</w:t>
      </w:r>
      <w:proofErr w:type="spellEnd"/>
      <w:r w:rsidR="00393911" w:rsidRPr="00587076">
        <w:rPr>
          <w:sz w:val="22"/>
          <w:szCs w:val="22"/>
        </w:rPr>
        <w:t>, 2020 for a critical discussion). This implicit value of a stimulus results in an automatic positive or negative inclination toward this stimulus, which influences behavior.</w:t>
      </w:r>
    </w:p>
    <w:p w14:paraId="1CE131DF" w14:textId="77777777" w:rsidR="0016183F" w:rsidRDefault="0016183F" w:rsidP="00587076">
      <w:pPr>
        <w:jc w:val="both"/>
        <w:rPr>
          <w:sz w:val="22"/>
          <w:szCs w:val="22"/>
        </w:rPr>
      </w:pPr>
    </w:p>
    <w:p w14:paraId="6E30EA3E" w14:textId="09B57A3C" w:rsidR="00166C5D" w:rsidRPr="008224B7" w:rsidRDefault="00166C5D" w:rsidP="00166C5D">
      <w:pPr>
        <w:pStyle w:val="Heading2"/>
        <w:rPr>
          <w:i w:val="0"/>
          <w:iCs/>
          <w:sz w:val="20"/>
          <w:szCs w:val="20"/>
        </w:rPr>
      </w:pPr>
      <w:r w:rsidRPr="008224B7">
        <w:rPr>
          <w:i w:val="0"/>
          <w:iCs/>
          <w:sz w:val="20"/>
          <w:szCs w:val="20"/>
        </w:rPr>
        <w:t>Automatic Attitudes &amp; Health Behavior</w:t>
      </w:r>
    </w:p>
    <w:p w14:paraId="6581542F" w14:textId="7DF7C407" w:rsidR="00166C5D" w:rsidRDefault="00166C5D" w:rsidP="00D30371">
      <w:pPr>
        <w:suppressAutoHyphens/>
        <w:ind w:firstLine="284"/>
        <w:jc w:val="both"/>
        <w:rPr>
          <w:sz w:val="22"/>
          <w:szCs w:val="22"/>
        </w:rPr>
      </w:pPr>
      <w:r w:rsidRPr="00166C5D">
        <w:rPr>
          <w:sz w:val="22"/>
          <w:szCs w:val="22"/>
        </w:rPr>
        <w:t>Automatic attitudes to health-related stimuli are thought to influence health behavior (Marteau et al., 2012). Beyond correlational evidence, some intervention studies targeting these attitudes, called cognitive bias modification interventions, have proven they can be successful in changing health behavior (</w:t>
      </w:r>
      <w:proofErr w:type="spellStart"/>
      <w:r w:rsidRPr="00166C5D">
        <w:rPr>
          <w:sz w:val="22"/>
          <w:szCs w:val="22"/>
        </w:rPr>
        <w:t>Kakoschke</w:t>
      </w:r>
      <w:proofErr w:type="spellEnd"/>
      <w:r w:rsidRPr="00166C5D">
        <w:rPr>
          <w:sz w:val="22"/>
          <w:szCs w:val="22"/>
        </w:rPr>
        <w:t xml:space="preserve"> et al., 2017). For example, interventions have been used to retrain the automatic reaction to alcohol (</w:t>
      </w:r>
      <w:proofErr w:type="spellStart"/>
      <w:r w:rsidRPr="00166C5D">
        <w:rPr>
          <w:sz w:val="22"/>
          <w:szCs w:val="22"/>
        </w:rPr>
        <w:t>Wiers</w:t>
      </w:r>
      <w:proofErr w:type="spellEnd"/>
      <w:r w:rsidRPr="00166C5D">
        <w:rPr>
          <w:sz w:val="22"/>
          <w:szCs w:val="22"/>
        </w:rPr>
        <w:t xml:space="preserve"> et al., 2011; </w:t>
      </w:r>
      <w:proofErr w:type="spellStart"/>
      <w:r w:rsidRPr="00166C5D">
        <w:rPr>
          <w:sz w:val="22"/>
          <w:szCs w:val="22"/>
        </w:rPr>
        <w:t>Eberl</w:t>
      </w:r>
      <w:proofErr w:type="spellEnd"/>
      <w:r w:rsidRPr="00166C5D">
        <w:rPr>
          <w:sz w:val="22"/>
          <w:szCs w:val="22"/>
        </w:rPr>
        <w:t xml:space="preserve"> et al., 2013; Gladwin et al., 2015; </w:t>
      </w:r>
      <w:proofErr w:type="spellStart"/>
      <w:r w:rsidRPr="00166C5D">
        <w:rPr>
          <w:sz w:val="22"/>
          <w:szCs w:val="22"/>
        </w:rPr>
        <w:t>Rinck</w:t>
      </w:r>
      <w:proofErr w:type="spellEnd"/>
      <w:r w:rsidRPr="00166C5D">
        <w:rPr>
          <w:sz w:val="22"/>
          <w:szCs w:val="22"/>
        </w:rPr>
        <w:t xml:space="preserve"> et al., 2018). </w:t>
      </w:r>
      <w:r w:rsidR="00AD4734">
        <w:rPr>
          <w:sz w:val="22"/>
          <w:szCs w:val="22"/>
        </w:rPr>
        <w:t>U</w:t>
      </w:r>
      <w:r w:rsidRPr="00166C5D">
        <w:rPr>
          <w:sz w:val="22"/>
          <w:szCs w:val="22"/>
        </w:rPr>
        <w:t xml:space="preserve">sing a joystick, participants were repeatedly asked to avoid pictures on a screen that were related to alcohol and to approach pictures related to soft drinks. Results showed this intervention reduced </w:t>
      </w:r>
      <w:r w:rsidR="00B432EB">
        <w:rPr>
          <w:sz w:val="22"/>
          <w:szCs w:val="22"/>
        </w:rPr>
        <w:t xml:space="preserve">the </w:t>
      </w:r>
      <w:r w:rsidR="00E2356B">
        <w:rPr>
          <w:sz w:val="22"/>
          <w:szCs w:val="22"/>
        </w:rPr>
        <w:t xml:space="preserve">alcohol </w:t>
      </w:r>
      <w:r w:rsidRPr="00166C5D">
        <w:rPr>
          <w:sz w:val="22"/>
          <w:szCs w:val="22"/>
        </w:rPr>
        <w:t>relapse rate</w:t>
      </w:r>
      <w:r w:rsidR="00B432EB">
        <w:rPr>
          <w:sz w:val="22"/>
          <w:szCs w:val="22"/>
        </w:rPr>
        <w:t xml:space="preserve"> </w:t>
      </w:r>
      <w:r w:rsidR="00B9022E" w:rsidRPr="00166C5D">
        <w:rPr>
          <w:sz w:val="22"/>
          <w:szCs w:val="22"/>
        </w:rPr>
        <w:t xml:space="preserve">by 9% to 13% </w:t>
      </w:r>
      <w:r w:rsidRPr="00166C5D">
        <w:rPr>
          <w:sz w:val="22"/>
          <w:szCs w:val="22"/>
        </w:rPr>
        <w:t>one year after treatment discharge (</w:t>
      </w:r>
      <w:proofErr w:type="spellStart"/>
      <w:r w:rsidRPr="00166C5D">
        <w:rPr>
          <w:sz w:val="22"/>
          <w:szCs w:val="22"/>
        </w:rPr>
        <w:t>Wiers</w:t>
      </w:r>
      <w:proofErr w:type="spellEnd"/>
      <w:r w:rsidRPr="00166C5D">
        <w:rPr>
          <w:sz w:val="22"/>
          <w:szCs w:val="22"/>
        </w:rPr>
        <w:t xml:space="preserve"> et al., 2011; </w:t>
      </w:r>
      <w:proofErr w:type="spellStart"/>
      <w:r w:rsidRPr="00166C5D">
        <w:rPr>
          <w:sz w:val="22"/>
          <w:szCs w:val="22"/>
        </w:rPr>
        <w:t>Eberl</w:t>
      </w:r>
      <w:proofErr w:type="spellEnd"/>
      <w:r w:rsidRPr="00166C5D">
        <w:rPr>
          <w:sz w:val="22"/>
          <w:szCs w:val="22"/>
        </w:rPr>
        <w:t xml:space="preserve"> et al., 2013; Gladwin et al., 2015). This type of intervention has also proven to be useful in</w:t>
      </w:r>
      <w:r w:rsidR="00113123">
        <w:rPr>
          <w:sz w:val="22"/>
          <w:szCs w:val="22"/>
        </w:rPr>
        <w:t xml:space="preserve"> alter</w:t>
      </w:r>
      <w:r w:rsidRPr="00166C5D">
        <w:rPr>
          <w:sz w:val="22"/>
          <w:szCs w:val="22"/>
        </w:rPr>
        <w:t>ing smoking (Wittekind et al., 2015) and eating behavior (</w:t>
      </w:r>
      <w:proofErr w:type="spellStart"/>
      <w:r w:rsidRPr="00166C5D">
        <w:rPr>
          <w:sz w:val="22"/>
          <w:szCs w:val="22"/>
        </w:rPr>
        <w:t>Aulbach</w:t>
      </w:r>
      <w:proofErr w:type="spellEnd"/>
      <w:r w:rsidRPr="00166C5D">
        <w:rPr>
          <w:sz w:val="22"/>
          <w:szCs w:val="22"/>
        </w:rPr>
        <w:t xml:space="preserve"> et al., 2019; Kemps et al., 2019) as well as anxiety and depressive disorders (Taylor &amp; Amir, 2012; Fodor et al., 2020). However, the effectiveness of these intervention has also been questioned (Becker et al., 2018; </w:t>
      </w:r>
      <w:proofErr w:type="spellStart"/>
      <w:r w:rsidRPr="00166C5D">
        <w:rPr>
          <w:sz w:val="22"/>
          <w:szCs w:val="22"/>
        </w:rPr>
        <w:t>Brockmeyer</w:t>
      </w:r>
      <w:proofErr w:type="spellEnd"/>
      <w:r w:rsidRPr="00166C5D">
        <w:rPr>
          <w:sz w:val="22"/>
          <w:szCs w:val="22"/>
        </w:rPr>
        <w:t xml:space="preserve"> et al., 2019).</w:t>
      </w:r>
    </w:p>
    <w:p w14:paraId="7247B502" w14:textId="77777777" w:rsidR="003B2B16" w:rsidRPr="00166C5D" w:rsidRDefault="003B2B16" w:rsidP="00533547">
      <w:pPr>
        <w:suppressAutoHyphens/>
        <w:jc w:val="both"/>
        <w:rPr>
          <w:sz w:val="22"/>
          <w:szCs w:val="22"/>
        </w:rPr>
      </w:pPr>
    </w:p>
    <w:p w14:paraId="2D87828A" w14:textId="1FF66B62" w:rsidR="00166C5D" w:rsidRDefault="00166C5D" w:rsidP="00D30371">
      <w:pPr>
        <w:suppressAutoHyphens/>
        <w:ind w:firstLine="284"/>
        <w:jc w:val="both"/>
        <w:rPr>
          <w:sz w:val="22"/>
          <w:szCs w:val="22"/>
        </w:rPr>
      </w:pPr>
      <w:r w:rsidRPr="00166C5D">
        <w:rPr>
          <w:sz w:val="22"/>
          <w:szCs w:val="22"/>
        </w:rPr>
        <w:t>In physical activity, automatic attitudes have been shown to be associated with behavior (</w:t>
      </w:r>
      <w:proofErr w:type="spellStart"/>
      <w:r w:rsidRPr="00166C5D">
        <w:rPr>
          <w:sz w:val="22"/>
          <w:szCs w:val="22"/>
        </w:rPr>
        <w:t>Chevance</w:t>
      </w:r>
      <w:proofErr w:type="spellEnd"/>
      <w:r w:rsidRPr="00166C5D">
        <w:rPr>
          <w:sz w:val="22"/>
          <w:szCs w:val="22"/>
        </w:rPr>
        <w:t xml:space="preserve"> et al., 2019), but causality has not </w:t>
      </w:r>
      <w:r w:rsidR="003F6C2B">
        <w:rPr>
          <w:sz w:val="22"/>
          <w:szCs w:val="22"/>
        </w:rPr>
        <w:t xml:space="preserve">yet </w:t>
      </w:r>
      <w:r w:rsidRPr="00166C5D">
        <w:rPr>
          <w:sz w:val="22"/>
          <w:szCs w:val="22"/>
        </w:rPr>
        <w:t xml:space="preserve">been demonstrated </w:t>
      </w:r>
      <w:r w:rsidR="003F6C2B">
        <w:rPr>
          <w:sz w:val="22"/>
          <w:szCs w:val="22"/>
        </w:rPr>
        <w:t>i</w:t>
      </w:r>
      <w:r w:rsidRPr="00166C5D">
        <w:rPr>
          <w:sz w:val="22"/>
          <w:szCs w:val="22"/>
        </w:rPr>
        <w:t>n ecological settings. A recent pilot intervention study including 40 students (20 per arm) showed no evidence of an effect of an intervention aimed at increasing physical activity through the modification of automatic attitudes (</w:t>
      </w:r>
      <w:proofErr w:type="spellStart"/>
      <w:r w:rsidRPr="00166C5D">
        <w:rPr>
          <w:sz w:val="22"/>
          <w:szCs w:val="22"/>
        </w:rPr>
        <w:t>Preis</w:t>
      </w:r>
      <w:proofErr w:type="spellEnd"/>
      <w:r w:rsidRPr="00166C5D">
        <w:rPr>
          <w:sz w:val="22"/>
          <w:szCs w:val="22"/>
        </w:rPr>
        <w:t xml:space="preserve"> et al., 2021). However, the absence of significance is not evidence of the absence of effect (Harms &amp; </w:t>
      </w:r>
      <w:proofErr w:type="spellStart"/>
      <w:r w:rsidRPr="00166C5D">
        <w:rPr>
          <w:sz w:val="22"/>
          <w:szCs w:val="22"/>
        </w:rPr>
        <w:t>Lakens</w:t>
      </w:r>
      <w:proofErr w:type="spellEnd"/>
      <w:r w:rsidRPr="00166C5D">
        <w:rPr>
          <w:sz w:val="22"/>
          <w:szCs w:val="22"/>
        </w:rPr>
        <w:t xml:space="preserve">, </w:t>
      </w:r>
      <w:r w:rsidRPr="00166C5D">
        <w:rPr>
          <w:sz w:val="22"/>
          <w:szCs w:val="22"/>
        </w:rPr>
        <w:t>2018), especially since a power calculation from a recent protocol article estimated that a minimum of 252 participants (126 per arm) would be needed to demonstrate efficacy of this type of intervention with a probability of committing a type I error &lt;5% and a probability of committing a type II error &lt;10% (Cheval et al., 2021b). Further, a laboratory study showed that a single session of automatic attitude training could influence physical activity behavior (Cheval et al., 2016b). Taken together, these studies suggest that automatic attitudes are associated with health behaviors, including physical activity, and provide some evidence for a causal relationship.</w:t>
      </w:r>
    </w:p>
    <w:p w14:paraId="3C0A0CD4" w14:textId="77777777" w:rsidR="0016183F" w:rsidRPr="00166C5D" w:rsidRDefault="0016183F" w:rsidP="00166C5D">
      <w:pPr>
        <w:jc w:val="both"/>
        <w:rPr>
          <w:sz w:val="22"/>
          <w:szCs w:val="22"/>
        </w:rPr>
      </w:pPr>
    </w:p>
    <w:p w14:paraId="38422535" w14:textId="6C0812F0" w:rsidR="00166C5D" w:rsidRPr="002B0DC9" w:rsidRDefault="002B0DC9" w:rsidP="002B0DC9">
      <w:pPr>
        <w:pStyle w:val="Heading2"/>
        <w:rPr>
          <w:i w:val="0"/>
          <w:iCs/>
          <w:sz w:val="20"/>
          <w:szCs w:val="20"/>
        </w:rPr>
      </w:pPr>
      <w:r w:rsidRPr="002B0DC9">
        <w:rPr>
          <w:i w:val="0"/>
          <w:iCs/>
          <w:sz w:val="20"/>
          <w:szCs w:val="20"/>
        </w:rPr>
        <w:t>Reaction Time &amp; Conceptual Congruence</w:t>
      </w:r>
    </w:p>
    <w:p w14:paraId="5C9A3D84" w14:textId="66EADB87" w:rsidR="00166C5D" w:rsidRDefault="00166C5D" w:rsidP="00D30371">
      <w:pPr>
        <w:suppressAutoHyphens/>
        <w:ind w:firstLine="284"/>
        <w:jc w:val="both"/>
        <w:rPr>
          <w:sz w:val="22"/>
          <w:szCs w:val="22"/>
        </w:rPr>
      </w:pPr>
      <w:r w:rsidRPr="00166C5D">
        <w:rPr>
          <w:sz w:val="22"/>
          <w:szCs w:val="22"/>
        </w:rPr>
        <w:t xml:space="preserve">To study automatic attitude, researchers analyze the reaction time to the simultaneous (e.g., implicit association test [Greenwald et al., 1998]) or sequential (e.g., affective priming [Fazio et al., 1986]) presentation of a reference stimulus (e.g., a neutral stimulus) and an experimental stimulus of interest (e.g., an image of physical activity). If the participant’s brain evaluates, based on the accumulation of information from past experiences, that the concepts carried by the reference and experimental stimulus are congruent, the time required to process and react to the experimental stimulus will be shorter than if it were presented with a neutral or incongruent reference stimulus. Using this approach, researchers can determine whether the stimulus of interest is congruent with a positive reference stimulus (e.g., a positive word) suggesting a positive automatic attitude toward the stimulus of interest or, conversely, whether it is congruent with a negative reference stimulus (e.g., a negative word), suggesting a negative automatic attitude. From a sensorimotor perspective, the extensive psychology literature using this approach (Greenwald et al., 2009) unambiguously demonstrates that reaction time depends not only on the number and complexity of stimuli to be processed (Donders, 1869), but also on the conceptual congruence between the concepts carried by the stimuli or between a stimulus and the concept carried by an action toward that stimulus (e.g., to approach vs. to avoid). </w:t>
      </w:r>
    </w:p>
    <w:p w14:paraId="0A696EED" w14:textId="77777777" w:rsidR="0016183F" w:rsidRPr="00166C5D" w:rsidRDefault="0016183F" w:rsidP="00166C5D">
      <w:pPr>
        <w:jc w:val="both"/>
        <w:rPr>
          <w:sz w:val="22"/>
          <w:szCs w:val="22"/>
        </w:rPr>
      </w:pPr>
    </w:p>
    <w:p w14:paraId="666D4FA3" w14:textId="2ECA4E79" w:rsidR="00166C5D" w:rsidRPr="002B0DC9" w:rsidRDefault="002B0DC9" w:rsidP="002B0DC9">
      <w:pPr>
        <w:pStyle w:val="Heading2"/>
        <w:rPr>
          <w:i w:val="0"/>
          <w:iCs/>
          <w:sz w:val="20"/>
          <w:szCs w:val="20"/>
        </w:rPr>
      </w:pPr>
      <w:r w:rsidRPr="002B0DC9">
        <w:rPr>
          <w:i w:val="0"/>
          <w:iCs/>
          <w:sz w:val="20"/>
          <w:szCs w:val="20"/>
        </w:rPr>
        <w:t xml:space="preserve">Automatic Approach-Avoidance Tendency </w:t>
      </w:r>
    </w:p>
    <w:p w14:paraId="0A951BED" w14:textId="5737CF2B" w:rsidR="00166C5D" w:rsidRDefault="00433552" w:rsidP="00D30371">
      <w:pPr>
        <w:suppressAutoHyphens/>
        <w:ind w:firstLine="284"/>
        <w:jc w:val="both"/>
        <w:rPr>
          <w:sz w:val="22"/>
          <w:szCs w:val="22"/>
        </w:rPr>
      </w:pPr>
      <w:r>
        <w:rPr>
          <w:sz w:val="22"/>
          <w:szCs w:val="22"/>
        </w:rPr>
        <w:t>C</w:t>
      </w:r>
      <w:r w:rsidR="00166C5D" w:rsidRPr="00166C5D">
        <w:rPr>
          <w:sz w:val="22"/>
          <w:szCs w:val="22"/>
        </w:rPr>
        <w:t>onceptual congruence can also be revealed by manipulating the physical (e.g., pulling or pushing a joystick) or virtual direction (e.g., pressing keyboard keys moving an avatar on a screen; selecting the word “approach”) of the response used to react to the stimulus of interest (</w:t>
      </w:r>
      <w:proofErr w:type="spellStart"/>
      <w:r w:rsidR="00166C5D" w:rsidRPr="00166C5D">
        <w:rPr>
          <w:sz w:val="22"/>
          <w:szCs w:val="22"/>
        </w:rPr>
        <w:t>Krieglmeyer</w:t>
      </w:r>
      <w:proofErr w:type="spellEnd"/>
      <w:r w:rsidR="00166C5D" w:rsidRPr="00166C5D">
        <w:rPr>
          <w:sz w:val="22"/>
          <w:szCs w:val="22"/>
        </w:rPr>
        <w:t xml:space="preserve"> &amp; Deutsch, 2010; Rougier et al., </w:t>
      </w:r>
      <w:r w:rsidR="00166C5D" w:rsidRPr="00166C5D">
        <w:rPr>
          <w:sz w:val="22"/>
          <w:szCs w:val="22"/>
        </w:rPr>
        <w:lastRenderedPageBreak/>
        <w:t xml:space="preserve">2018). The reaction-time difference in these approach-avoidance tasks captures automatic approach-avoidance tendencies, a specific dimension of automatic attitude (Sheeran et al., 2013). In a seminal study, </w:t>
      </w:r>
      <w:proofErr w:type="spellStart"/>
      <w:r w:rsidR="00166C5D" w:rsidRPr="00166C5D">
        <w:rPr>
          <w:sz w:val="22"/>
          <w:szCs w:val="22"/>
        </w:rPr>
        <w:t>Solarz</w:t>
      </w:r>
      <w:proofErr w:type="spellEnd"/>
      <w:r w:rsidR="00166C5D" w:rsidRPr="00166C5D">
        <w:rPr>
          <w:sz w:val="22"/>
          <w:szCs w:val="22"/>
        </w:rPr>
        <w:t xml:space="preserve"> showed that reaction times were faster when participants pulled cards with pleasant words toward themselves and when they pushed cards with unpleasant words away from themselves rather than the reverse (</w:t>
      </w:r>
      <w:proofErr w:type="spellStart"/>
      <w:r w:rsidR="00166C5D" w:rsidRPr="00166C5D">
        <w:rPr>
          <w:sz w:val="22"/>
          <w:szCs w:val="22"/>
        </w:rPr>
        <w:t>Solarz</w:t>
      </w:r>
      <w:proofErr w:type="spellEnd"/>
      <w:r w:rsidR="00166C5D" w:rsidRPr="00166C5D">
        <w:rPr>
          <w:sz w:val="22"/>
          <w:szCs w:val="22"/>
        </w:rPr>
        <w:t xml:space="preserve">, 1960). Since then, this effect suggesting an automatic tendency to approach positively-valued concepts and avoid negatively-valued concepts has been replicated numerous times with various types of approach-avoidance tasks and across numerous contexts (Chen &amp; </w:t>
      </w:r>
      <w:proofErr w:type="spellStart"/>
      <w:r w:rsidR="00166C5D" w:rsidRPr="00166C5D">
        <w:rPr>
          <w:sz w:val="22"/>
          <w:szCs w:val="22"/>
        </w:rPr>
        <w:t>Bargh</w:t>
      </w:r>
      <w:proofErr w:type="spellEnd"/>
      <w:r w:rsidR="00166C5D" w:rsidRPr="00166C5D">
        <w:rPr>
          <w:sz w:val="22"/>
          <w:szCs w:val="22"/>
        </w:rPr>
        <w:t xml:space="preserve">, 1999; </w:t>
      </w:r>
      <w:proofErr w:type="spellStart"/>
      <w:r w:rsidR="00166C5D" w:rsidRPr="00166C5D">
        <w:rPr>
          <w:sz w:val="22"/>
          <w:szCs w:val="22"/>
        </w:rPr>
        <w:t>Wentura</w:t>
      </w:r>
      <w:proofErr w:type="spellEnd"/>
      <w:r w:rsidR="00166C5D" w:rsidRPr="00166C5D">
        <w:rPr>
          <w:sz w:val="22"/>
          <w:szCs w:val="22"/>
        </w:rPr>
        <w:t xml:space="preserve"> et al., 2000; De </w:t>
      </w:r>
      <w:proofErr w:type="spellStart"/>
      <w:r w:rsidR="00166C5D" w:rsidRPr="00166C5D">
        <w:rPr>
          <w:sz w:val="22"/>
          <w:szCs w:val="22"/>
        </w:rPr>
        <w:t>Houwer</w:t>
      </w:r>
      <w:proofErr w:type="spellEnd"/>
      <w:r w:rsidR="00166C5D" w:rsidRPr="00166C5D">
        <w:rPr>
          <w:sz w:val="22"/>
          <w:szCs w:val="22"/>
        </w:rPr>
        <w:t xml:space="preserve"> et al., 2001; Duckworth et al., 2002; Vaes et al., 2003; </w:t>
      </w:r>
      <w:proofErr w:type="spellStart"/>
      <w:r w:rsidR="00166C5D" w:rsidRPr="00166C5D">
        <w:rPr>
          <w:sz w:val="22"/>
          <w:szCs w:val="22"/>
        </w:rPr>
        <w:t>Rotteveel</w:t>
      </w:r>
      <w:proofErr w:type="spellEnd"/>
      <w:r w:rsidR="00166C5D" w:rsidRPr="00166C5D">
        <w:rPr>
          <w:sz w:val="22"/>
          <w:szCs w:val="22"/>
        </w:rPr>
        <w:t xml:space="preserve"> &amp; </w:t>
      </w:r>
      <w:proofErr w:type="spellStart"/>
      <w:r w:rsidR="00166C5D" w:rsidRPr="00166C5D">
        <w:rPr>
          <w:sz w:val="22"/>
          <w:szCs w:val="22"/>
        </w:rPr>
        <w:t>Phaf</w:t>
      </w:r>
      <w:proofErr w:type="spellEnd"/>
      <w:r w:rsidR="00166C5D" w:rsidRPr="00166C5D">
        <w:rPr>
          <w:sz w:val="22"/>
          <w:szCs w:val="22"/>
        </w:rPr>
        <w:t xml:space="preserve">, 2004; Markman &amp; </w:t>
      </w:r>
      <w:proofErr w:type="spellStart"/>
      <w:r w:rsidR="00166C5D" w:rsidRPr="00166C5D">
        <w:rPr>
          <w:sz w:val="22"/>
          <w:szCs w:val="22"/>
        </w:rPr>
        <w:t>Brendl</w:t>
      </w:r>
      <w:proofErr w:type="spellEnd"/>
      <w:r w:rsidR="00166C5D" w:rsidRPr="00166C5D">
        <w:rPr>
          <w:sz w:val="22"/>
          <w:szCs w:val="22"/>
        </w:rPr>
        <w:t xml:space="preserve">, 2005; </w:t>
      </w:r>
      <w:proofErr w:type="spellStart"/>
      <w:r w:rsidR="00166C5D" w:rsidRPr="00166C5D">
        <w:rPr>
          <w:sz w:val="22"/>
          <w:szCs w:val="22"/>
        </w:rPr>
        <w:t>Alexopoulos</w:t>
      </w:r>
      <w:proofErr w:type="spellEnd"/>
      <w:r w:rsidR="00166C5D" w:rsidRPr="00166C5D">
        <w:rPr>
          <w:sz w:val="22"/>
          <w:szCs w:val="22"/>
        </w:rPr>
        <w:t xml:space="preserve"> &amp; Ric, 2007; </w:t>
      </w:r>
      <w:proofErr w:type="spellStart"/>
      <w:r w:rsidR="00166C5D" w:rsidRPr="00166C5D">
        <w:rPr>
          <w:sz w:val="22"/>
          <w:szCs w:val="22"/>
        </w:rPr>
        <w:t>Rinck</w:t>
      </w:r>
      <w:proofErr w:type="spellEnd"/>
      <w:r w:rsidR="00166C5D" w:rsidRPr="00166C5D">
        <w:rPr>
          <w:sz w:val="22"/>
          <w:szCs w:val="22"/>
        </w:rPr>
        <w:t xml:space="preserve"> &amp; Becker, 2007; Paladino &amp; Castelli, 2008; </w:t>
      </w:r>
      <w:proofErr w:type="spellStart"/>
      <w:r w:rsidR="00166C5D" w:rsidRPr="00166C5D">
        <w:rPr>
          <w:sz w:val="22"/>
          <w:szCs w:val="22"/>
        </w:rPr>
        <w:t>Seibt</w:t>
      </w:r>
      <w:proofErr w:type="spellEnd"/>
      <w:r w:rsidR="00166C5D" w:rsidRPr="00166C5D">
        <w:rPr>
          <w:sz w:val="22"/>
          <w:szCs w:val="22"/>
        </w:rPr>
        <w:t xml:space="preserve"> et al., 2008; Saraiva et al., 2013; Rougier et al., 2018).</w:t>
      </w:r>
    </w:p>
    <w:p w14:paraId="3738C0DB" w14:textId="77777777" w:rsidR="00E57731" w:rsidRPr="00166C5D" w:rsidRDefault="00E57731" w:rsidP="00166C5D">
      <w:pPr>
        <w:jc w:val="both"/>
        <w:rPr>
          <w:sz w:val="22"/>
          <w:szCs w:val="22"/>
        </w:rPr>
      </w:pPr>
    </w:p>
    <w:p w14:paraId="0F70A011" w14:textId="11E1A1B9" w:rsidR="00E57731" w:rsidRPr="00E57731" w:rsidRDefault="002B0DC9" w:rsidP="00E57731">
      <w:pPr>
        <w:pStyle w:val="Heading2"/>
        <w:rPr>
          <w:i w:val="0"/>
          <w:iCs/>
          <w:sz w:val="20"/>
          <w:szCs w:val="20"/>
        </w:rPr>
      </w:pPr>
      <w:r w:rsidRPr="008224B7">
        <w:rPr>
          <w:i w:val="0"/>
          <w:iCs/>
          <w:sz w:val="20"/>
          <w:szCs w:val="20"/>
        </w:rPr>
        <w:t>A</w:t>
      </w:r>
      <w:r w:rsidR="00500628">
        <w:rPr>
          <w:i w:val="0"/>
          <w:iCs/>
          <w:sz w:val="20"/>
          <w:szCs w:val="20"/>
        </w:rPr>
        <w:t xml:space="preserve">ging </w:t>
      </w:r>
      <w:r w:rsidR="00E616A5">
        <w:rPr>
          <w:i w:val="0"/>
          <w:iCs/>
          <w:sz w:val="20"/>
          <w:szCs w:val="20"/>
        </w:rPr>
        <w:t>&amp; Physical Activity</w:t>
      </w:r>
    </w:p>
    <w:p w14:paraId="014C58EB" w14:textId="42BC5862" w:rsidR="00166C5D" w:rsidRPr="00166C5D" w:rsidRDefault="00166C5D" w:rsidP="00D30371">
      <w:pPr>
        <w:suppressAutoHyphens/>
        <w:ind w:firstLine="284"/>
        <w:jc w:val="both"/>
        <w:rPr>
          <w:sz w:val="22"/>
          <w:szCs w:val="22"/>
        </w:rPr>
      </w:pPr>
      <w:r w:rsidRPr="00166C5D">
        <w:rPr>
          <w:sz w:val="22"/>
          <w:szCs w:val="22"/>
        </w:rPr>
        <w:t xml:space="preserve">In exercise and sports science, studies based on these approach-avoidance tasks have consistently shown faster reaction times </w:t>
      </w:r>
      <w:r w:rsidR="00387012">
        <w:rPr>
          <w:sz w:val="22"/>
          <w:szCs w:val="22"/>
        </w:rPr>
        <w:t>when</w:t>
      </w:r>
      <w:r w:rsidRPr="00166C5D">
        <w:rPr>
          <w:sz w:val="22"/>
          <w:szCs w:val="22"/>
        </w:rPr>
        <w:t xml:space="preserve"> approach</w:t>
      </w:r>
      <w:r w:rsidR="00387012">
        <w:rPr>
          <w:sz w:val="22"/>
          <w:szCs w:val="22"/>
        </w:rPr>
        <w:t>ing</w:t>
      </w:r>
      <w:r w:rsidRPr="00166C5D">
        <w:rPr>
          <w:sz w:val="22"/>
          <w:szCs w:val="22"/>
        </w:rPr>
        <w:t xml:space="preserve"> physical activity stimuli and avoid</w:t>
      </w:r>
      <w:r w:rsidR="00387012">
        <w:rPr>
          <w:sz w:val="22"/>
          <w:szCs w:val="22"/>
        </w:rPr>
        <w:t>ing</w:t>
      </w:r>
      <w:r w:rsidRPr="00166C5D">
        <w:rPr>
          <w:sz w:val="22"/>
          <w:szCs w:val="22"/>
        </w:rPr>
        <w:t xml:space="preserve"> sedentary stimuli (Cheval et al., 2014; Cheval et al., 2015; Cheval et al., 2016a; Cheval et al., 2018c; Hannan et al., 2019; Moffit et al., 2019; Locke &amp; Berry, 2021). These results suggest a positive evaluation of the concept of physical activity and a negative evaluation of the concept of sedentary behavior. However, these studies were conducted in healthy, young to middle-aged adults, most often kinesiology students. To the best of our knowledge, whether age affects this tendency to approach physical activity and avoid sedentary behavior has not been tested. Yet, the age-related increase in perceived physical fatigability (</w:t>
      </w:r>
      <w:proofErr w:type="spellStart"/>
      <w:r w:rsidRPr="00166C5D">
        <w:rPr>
          <w:sz w:val="22"/>
          <w:szCs w:val="22"/>
        </w:rPr>
        <w:t>LaSorda</w:t>
      </w:r>
      <w:proofErr w:type="spellEnd"/>
      <w:r w:rsidRPr="00166C5D">
        <w:rPr>
          <w:sz w:val="22"/>
          <w:szCs w:val="22"/>
        </w:rPr>
        <w:t xml:space="preserve"> et al., 2020) and chronic pain (</w:t>
      </w:r>
      <w:proofErr w:type="spellStart"/>
      <w:r w:rsidRPr="00166C5D">
        <w:rPr>
          <w:sz w:val="22"/>
          <w:szCs w:val="22"/>
        </w:rPr>
        <w:t>Shupler</w:t>
      </w:r>
      <w:proofErr w:type="spellEnd"/>
      <w:r w:rsidRPr="00166C5D">
        <w:rPr>
          <w:sz w:val="22"/>
          <w:szCs w:val="22"/>
        </w:rPr>
        <w:t xml:space="preserve"> et al., 2019) may contribute to an increase in the number of situations where physical activities are associated with unpleasant experiences across aging. This accumulation of negative experiences related to physical activity could potentially reduce automatic positive attitudes toward this behavior. Concurrently, sedentary behaviors may become more attractive (Maher &amp; Dunton, 2020; O’Brien et al., 2021). Therefore, results from healthy, younger populations may not be generalizable to older populations. This is an important knowledge gap to fill since the world’s population of people aged 60 years and older will double between 2015 and 2050 to 2.1 billion (World Health Organization, 2021). A better understanding of the determinants of the age-related decline in physical activity will contribute to reduce the risk of disability (Martin </w:t>
      </w:r>
      <w:proofErr w:type="spellStart"/>
      <w:r w:rsidRPr="00166C5D">
        <w:rPr>
          <w:sz w:val="22"/>
          <w:szCs w:val="22"/>
        </w:rPr>
        <w:t>Ginis</w:t>
      </w:r>
      <w:proofErr w:type="spellEnd"/>
      <w:r w:rsidRPr="00166C5D">
        <w:rPr>
          <w:sz w:val="22"/>
          <w:szCs w:val="22"/>
        </w:rPr>
        <w:t xml:space="preserve"> et al., 2021), chronic diseases (Bauer et al., 2014), and mortality (Saint-Maurice et al., 2021) as well as the economic burden of over $67 billion per year (Ding et al., </w:t>
      </w:r>
      <w:r w:rsidRPr="00166C5D">
        <w:rPr>
          <w:sz w:val="22"/>
          <w:szCs w:val="22"/>
        </w:rPr>
        <w:t>2016) associated with physical inactivity.</w:t>
      </w:r>
      <w:r w:rsidR="00D27E28">
        <w:rPr>
          <w:sz w:val="22"/>
          <w:szCs w:val="22"/>
        </w:rPr>
        <w:t xml:space="preserve"> </w:t>
      </w:r>
      <w:r w:rsidRPr="00166C5D">
        <w:rPr>
          <w:sz w:val="22"/>
          <w:szCs w:val="22"/>
        </w:rPr>
        <w:t>Low physical activity levels among older adults, reaching 60% of the population in the Americas (</w:t>
      </w:r>
      <w:proofErr w:type="spellStart"/>
      <w:r w:rsidRPr="00166C5D">
        <w:rPr>
          <w:sz w:val="22"/>
          <w:szCs w:val="22"/>
        </w:rPr>
        <w:t>Hallal</w:t>
      </w:r>
      <w:proofErr w:type="spellEnd"/>
      <w:r w:rsidRPr="00166C5D">
        <w:rPr>
          <w:sz w:val="22"/>
          <w:szCs w:val="22"/>
        </w:rPr>
        <w:t xml:space="preserve"> et al., 2012), as well as their decline across aging (Cheval et al., 2018b; Cheval et al., 2020b), make the study of automatic attitudes toward physical activity and sedentary behaviors even more important in this population. Such research would complement the growing literature that examines deliberative factors involved in regulating these behaviors (e.g., explicit attitudes, intention) (Maartje et al., 2009; </w:t>
      </w:r>
      <w:proofErr w:type="spellStart"/>
      <w:r w:rsidRPr="00166C5D">
        <w:rPr>
          <w:sz w:val="22"/>
          <w:szCs w:val="22"/>
        </w:rPr>
        <w:t>Koeneman</w:t>
      </w:r>
      <w:proofErr w:type="spellEnd"/>
      <w:r w:rsidRPr="00166C5D">
        <w:rPr>
          <w:sz w:val="22"/>
          <w:szCs w:val="22"/>
        </w:rPr>
        <w:t xml:space="preserve"> et al., 2011).</w:t>
      </w:r>
    </w:p>
    <w:p w14:paraId="68FBDDAD" w14:textId="77777777" w:rsidR="00166C5D" w:rsidRPr="00166C5D" w:rsidRDefault="00166C5D" w:rsidP="00533547">
      <w:pPr>
        <w:suppressAutoHyphens/>
        <w:jc w:val="both"/>
        <w:rPr>
          <w:sz w:val="22"/>
          <w:szCs w:val="22"/>
        </w:rPr>
      </w:pPr>
    </w:p>
    <w:p w14:paraId="450D5DD0" w14:textId="43BD9E2D" w:rsidR="002B0DC9" w:rsidRPr="008224B7" w:rsidRDefault="00E57731" w:rsidP="00533547">
      <w:pPr>
        <w:pStyle w:val="Heading2"/>
        <w:suppressAutoHyphens/>
        <w:rPr>
          <w:i w:val="0"/>
          <w:iCs/>
          <w:sz w:val="20"/>
          <w:szCs w:val="20"/>
        </w:rPr>
      </w:pPr>
      <w:r>
        <w:rPr>
          <w:i w:val="0"/>
          <w:iCs/>
          <w:sz w:val="20"/>
          <w:szCs w:val="20"/>
        </w:rPr>
        <w:t>E</w:t>
      </w:r>
      <w:r w:rsidRPr="00E57731">
        <w:rPr>
          <w:i w:val="0"/>
          <w:iCs/>
          <w:sz w:val="20"/>
          <w:szCs w:val="20"/>
        </w:rPr>
        <w:t>xplicit Attitudes &amp; Intentions</w:t>
      </w:r>
    </w:p>
    <w:p w14:paraId="017292A1" w14:textId="6B42F686" w:rsidR="00166C5D" w:rsidRDefault="00166C5D" w:rsidP="00D30371">
      <w:pPr>
        <w:suppressAutoHyphens/>
        <w:ind w:firstLine="284"/>
        <w:jc w:val="both"/>
        <w:rPr>
          <w:sz w:val="22"/>
          <w:szCs w:val="22"/>
        </w:rPr>
      </w:pPr>
      <w:r w:rsidRPr="00166C5D">
        <w:rPr>
          <w:sz w:val="22"/>
          <w:szCs w:val="22"/>
        </w:rPr>
        <w:t xml:space="preserve">Automatic attitudes were originally conceived as independent of explicit self-reported measures such as explicit attitudes and intentions (Norman &amp; Shallice, 1986). Yet, recent findings suggest that they can influence each other and partially overlap (Greene et al., 2001; Hofmann et al., 2005; </w:t>
      </w:r>
      <w:proofErr w:type="spellStart"/>
      <w:r w:rsidRPr="00166C5D">
        <w:rPr>
          <w:sz w:val="22"/>
          <w:szCs w:val="22"/>
        </w:rPr>
        <w:t>Nosek</w:t>
      </w:r>
      <w:proofErr w:type="spellEnd"/>
      <w:r w:rsidRPr="00166C5D">
        <w:rPr>
          <w:sz w:val="22"/>
          <w:szCs w:val="22"/>
        </w:rPr>
        <w:t xml:space="preserve">, 2005; </w:t>
      </w:r>
      <w:proofErr w:type="spellStart"/>
      <w:r w:rsidRPr="00166C5D">
        <w:rPr>
          <w:sz w:val="22"/>
          <w:szCs w:val="22"/>
        </w:rPr>
        <w:t>Béna</w:t>
      </w:r>
      <w:proofErr w:type="spellEnd"/>
      <w:r w:rsidRPr="00166C5D">
        <w:rPr>
          <w:sz w:val="22"/>
          <w:szCs w:val="22"/>
        </w:rPr>
        <w:t xml:space="preserve"> et al., 2022). In kinesiology, studies based on the implicit association test investigating the association of automatic attitudes toward physical activity with explicit attitudes and intention to be physically active have shown inconsistent results. Some studies showed a positive association of automatic attitudes with explicit attitudes (</w:t>
      </w:r>
      <w:proofErr w:type="spellStart"/>
      <w:r w:rsidRPr="00166C5D">
        <w:rPr>
          <w:sz w:val="22"/>
          <w:szCs w:val="22"/>
        </w:rPr>
        <w:t>Muschalik</w:t>
      </w:r>
      <w:proofErr w:type="spellEnd"/>
      <w:r w:rsidRPr="00166C5D">
        <w:rPr>
          <w:sz w:val="22"/>
          <w:szCs w:val="22"/>
        </w:rPr>
        <w:t xml:space="preserve"> et al., 2019) and intentions (Banting et al., 2009), whereas other studies found no evidence of these associations (Conroy et al., 2010; Hyde et al., 2010; Rebar et al., 2015; Sala et al., 2016; </w:t>
      </w:r>
      <w:proofErr w:type="spellStart"/>
      <w:r w:rsidRPr="00166C5D">
        <w:rPr>
          <w:sz w:val="22"/>
          <w:szCs w:val="22"/>
        </w:rPr>
        <w:t>Muschalik</w:t>
      </w:r>
      <w:proofErr w:type="spellEnd"/>
      <w:r w:rsidRPr="00166C5D">
        <w:rPr>
          <w:sz w:val="22"/>
          <w:szCs w:val="22"/>
        </w:rPr>
        <w:t xml:space="preserve"> et al., 2018). Similarly, a study testing automatic approach-avoidance tendencies showed an association between automatic attitudes and intention (Cheval et al., 2015), whereas other studies did not (Cheval et al., 2014; Hannan et al., 2021). However, none of these studies examined error rates, which could have confounded the results due to the tendency for decision speed to covary with accuracy (speed-accuracy trade-off) (Hick, 1952; </w:t>
      </w:r>
      <w:proofErr w:type="spellStart"/>
      <w:r w:rsidRPr="00166C5D">
        <w:rPr>
          <w:sz w:val="22"/>
          <w:szCs w:val="22"/>
        </w:rPr>
        <w:t>Heitz</w:t>
      </w:r>
      <w:proofErr w:type="spellEnd"/>
      <w:r w:rsidRPr="00166C5D">
        <w:rPr>
          <w:sz w:val="22"/>
          <w:szCs w:val="22"/>
        </w:rPr>
        <w:t>, 2014). Because faster reactions are more error-prone than slower reactions, individuals may be faster with lower accuracy or slower with higher accuracy (</w:t>
      </w:r>
      <w:proofErr w:type="spellStart"/>
      <w:r w:rsidRPr="00166C5D">
        <w:rPr>
          <w:sz w:val="22"/>
          <w:szCs w:val="22"/>
        </w:rPr>
        <w:t>Chittka</w:t>
      </w:r>
      <w:proofErr w:type="spellEnd"/>
      <w:r w:rsidRPr="00166C5D">
        <w:rPr>
          <w:sz w:val="22"/>
          <w:szCs w:val="22"/>
        </w:rPr>
        <w:t xml:space="preserve"> et al., 2009). Accordingly, interpreting reaction times without considering errors can be misleading because a reaction time with a high error rate and the same reaction time with a low error rate cannot be considered the same behavior. In addition, most of these studies did not properly assess automatic attitudes toward sedentary behavior, as sedentary stimuli were often considered as a baseline condition against which reaction times to physical activity stimuli were compared. Yet, sedentary behavior is independently related to health (Stamatakis et al., 2019) and its determinants remain poorly understood (</w:t>
      </w:r>
      <w:proofErr w:type="spellStart"/>
      <w:r w:rsidRPr="00166C5D">
        <w:rPr>
          <w:sz w:val="22"/>
          <w:szCs w:val="22"/>
        </w:rPr>
        <w:t>Chastin</w:t>
      </w:r>
      <w:proofErr w:type="spellEnd"/>
      <w:r w:rsidRPr="00166C5D">
        <w:rPr>
          <w:sz w:val="22"/>
          <w:szCs w:val="22"/>
        </w:rPr>
        <w:t xml:space="preserve"> et al., 2015; </w:t>
      </w:r>
      <w:proofErr w:type="spellStart"/>
      <w:r w:rsidRPr="00166C5D">
        <w:rPr>
          <w:sz w:val="22"/>
          <w:szCs w:val="22"/>
        </w:rPr>
        <w:t>Maltagliati</w:t>
      </w:r>
      <w:proofErr w:type="spellEnd"/>
      <w:r w:rsidRPr="00166C5D">
        <w:rPr>
          <w:sz w:val="22"/>
          <w:szCs w:val="22"/>
        </w:rPr>
        <w:t xml:space="preserve"> et al., 2022). Finally, these previous studies did not account for a potential generic approach-avoidance tendency, independent of the type of stimuli </w:t>
      </w:r>
      <w:r w:rsidRPr="00166C5D">
        <w:rPr>
          <w:sz w:val="22"/>
          <w:szCs w:val="22"/>
        </w:rPr>
        <w:lastRenderedPageBreak/>
        <w:t xml:space="preserve">used, that could vary across participants, potentially confounding the results. For example, when an individual approaches physical activity stimuli faster than they avoid them, one might conclude there is an automatic tendency to approach these stimuli. However, this individual </w:t>
      </w:r>
      <w:r w:rsidR="003744C2">
        <w:rPr>
          <w:sz w:val="22"/>
          <w:szCs w:val="22"/>
        </w:rPr>
        <w:t xml:space="preserve">may </w:t>
      </w:r>
      <w:r w:rsidR="000340D6">
        <w:rPr>
          <w:sz w:val="22"/>
          <w:szCs w:val="22"/>
        </w:rPr>
        <w:t xml:space="preserve">also </w:t>
      </w:r>
      <w:r w:rsidR="003744C2">
        <w:rPr>
          <w:sz w:val="22"/>
          <w:szCs w:val="22"/>
        </w:rPr>
        <w:t>have</w:t>
      </w:r>
      <w:r w:rsidRPr="00166C5D">
        <w:rPr>
          <w:sz w:val="22"/>
          <w:szCs w:val="22"/>
        </w:rPr>
        <w:t xml:space="preserve"> a generic tendency to approach rather than avoid any stimuli. Therefore, not controlling for this generic tendency could lead to the erroneous conclusion that an individual has a</w:t>
      </w:r>
      <w:r w:rsidR="0012311C">
        <w:rPr>
          <w:sz w:val="22"/>
          <w:szCs w:val="22"/>
        </w:rPr>
        <w:t>n automatic</w:t>
      </w:r>
      <w:r w:rsidRPr="00166C5D">
        <w:rPr>
          <w:sz w:val="22"/>
          <w:szCs w:val="22"/>
        </w:rPr>
        <w:t xml:space="preserve"> tendency to approach physical activity stimuli, when in fact they </w:t>
      </w:r>
      <w:r w:rsidR="00E008A0">
        <w:rPr>
          <w:sz w:val="22"/>
          <w:szCs w:val="22"/>
        </w:rPr>
        <w:t>automatically</w:t>
      </w:r>
      <w:r w:rsidRPr="00166C5D">
        <w:rPr>
          <w:sz w:val="22"/>
          <w:szCs w:val="22"/>
        </w:rPr>
        <w:t xml:space="preserve"> tend to approach any stimulus. Accounting for potential inter-individual differences in generic approach-avoidance tendencies is even more important when including participants of different ages, as personality research has shown that younger adults reported higher approach motivation </w:t>
      </w:r>
      <w:r w:rsidR="00D27E28">
        <w:rPr>
          <w:noProof/>
          <w:sz w:val="22"/>
          <w:szCs w:val="22"/>
          <w14:ligatures w14:val="none"/>
          <w14:cntxtAlts w14:val="0"/>
        </w:rPr>
        <w:drawing>
          <wp:anchor distT="0" distB="0" distL="114300" distR="114300" simplePos="0" relativeHeight="251704320" behindDoc="1" locked="0" layoutInCell="1" allowOverlap="1" wp14:anchorId="39BC72DA" wp14:editId="279E2579">
            <wp:simplePos x="0" y="0"/>
            <wp:positionH relativeFrom="column">
              <wp:posOffset>-17780</wp:posOffset>
            </wp:positionH>
            <wp:positionV relativeFrom="paragraph">
              <wp:posOffset>2667508</wp:posOffset>
            </wp:positionV>
            <wp:extent cx="6560185" cy="4868545"/>
            <wp:effectExtent l="0" t="0" r="5715" b="0"/>
            <wp:wrapTight wrapText="bothSides">
              <wp:wrapPolygon edited="0">
                <wp:start x="0" y="0"/>
                <wp:lineTo x="0" y="21524"/>
                <wp:lineTo x="21577" y="21524"/>
                <wp:lineTo x="21577"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0185" cy="4868545"/>
                    </a:xfrm>
                    <a:prstGeom prst="rect">
                      <a:avLst/>
                    </a:prstGeom>
                  </pic:spPr>
                </pic:pic>
              </a:graphicData>
            </a:graphic>
            <wp14:sizeRelH relativeFrom="page">
              <wp14:pctWidth>0</wp14:pctWidth>
            </wp14:sizeRelH>
            <wp14:sizeRelV relativeFrom="page">
              <wp14:pctHeight>0</wp14:pctHeight>
            </wp14:sizeRelV>
          </wp:anchor>
        </w:drawing>
      </w:r>
      <w:r w:rsidR="003118B3">
        <w:rPr>
          <w:b/>
          <w:iCs/>
          <w:noProof/>
          <w:sz w:val="20"/>
          <w:szCs w:val="20"/>
          <w14:ligatures w14:val="none"/>
          <w14:cntxtAlts w14:val="0"/>
        </w:rPr>
        <mc:AlternateContent>
          <mc:Choice Requires="wps">
            <w:drawing>
              <wp:anchor distT="0" distB="0" distL="114300" distR="114300" simplePos="0" relativeHeight="251669504" behindDoc="1" locked="0" layoutInCell="1" allowOverlap="1" wp14:anchorId="4923C3D5" wp14:editId="0A940749">
                <wp:simplePos x="0" y="0"/>
                <wp:positionH relativeFrom="column">
                  <wp:posOffset>-72346</wp:posOffset>
                </wp:positionH>
                <wp:positionV relativeFrom="paragraph">
                  <wp:posOffset>7606096</wp:posOffset>
                </wp:positionV>
                <wp:extent cx="6710680" cy="1005205"/>
                <wp:effectExtent l="0" t="0" r="0" b="0"/>
                <wp:wrapTight wrapText="bothSides">
                  <wp:wrapPolygon edited="0">
                    <wp:start x="0" y="0"/>
                    <wp:lineTo x="0" y="21286"/>
                    <wp:lineTo x="21543" y="21286"/>
                    <wp:lineTo x="2154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6710680" cy="1005205"/>
                        </a:xfrm>
                        <a:prstGeom prst="rect">
                          <a:avLst/>
                        </a:prstGeom>
                        <a:solidFill>
                          <a:schemeClr val="lt1"/>
                        </a:solidFill>
                        <a:ln w="6350">
                          <a:noFill/>
                        </a:ln>
                      </wps:spPr>
                      <wps:txbx>
                        <w:txbxContent>
                          <w:p w14:paraId="6DE29FF4" w14:textId="6178622E" w:rsidR="00CC52F1" w:rsidRPr="00CC52F1" w:rsidRDefault="00CC52F1" w:rsidP="007E6E47">
                            <w:pPr>
                              <w:suppressAutoHyphens/>
                              <w:jc w:val="both"/>
                              <w:rPr>
                                <w:sz w:val="20"/>
                                <w:szCs w:val="20"/>
                              </w:rPr>
                            </w:pPr>
                            <w:r w:rsidRPr="00CC52F1">
                              <w:rPr>
                                <w:b/>
                                <w:iCs/>
                                <w:sz w:val="20"/>
                                <w:szCs w:val="20"/>
                              </w:rPr>
                              <w:t>Figure 1</w:t>
                            </w:r>
                            <w:r w:rsidRPr="00CC52F1">
                              <w:rPr>
                                <w:bCs/>
                                <w:iCs/>
                                <w:sz w:val="20"/>
                                <w:szCs w:val="20"/>
                              </w:rPr>
                              <w:t>. A. Illustration of a trial of the approach-avoidance task in the condition where the participant is instructed to approach physical activity stimuli (and avoid sedentary stimuli – not shown). B. Timeline and stimuli</w:t>
                            </w:r>
                            <w:r w:rsidRPr="00CC52F1">
                              <w:rPr>
                                <w:bCs/>
                                <w:sz w:val="20"/>
                                <w:szCs w:val="20"/>
                              </w:rPr>
                              <w:t xml:space="preserve"> of the approach-avoidance task.</w:t>
                            </w:r>
                            <w:r w:rsidRPr="00CC52F1">
                              <w:rPr>
                                <w:sz w:val="20"/>
                                <w:szCs w:val="20"/>
                              </w:rPr>
                              <w:t xml:space="preserve"> In the experimental and neutral Condition 1, the participant is instructed to move the avatar toward (i.e., approach) a type of stimuli (i.e., physical activity or rectangles) and to move the avatar away from (i.e., avoid) stimuli depicting the other type of stimuli (i.e., sedentary behavior or ellipses, respectively). In Condition 2, the instruction is reversed: The participant is instructed to move away from physical activity (experimental condition) or rectangle stimuli (neutral condition) and move toward sedentary stimuli or ellipse stimuli.</w:t>
                            </w:r>
                          </w:p>
                          <w:p w14:paraId="6FE42A8C" w14:textId="5E6F4623" w:rsidR="00837B04" w:rsidRPr="00837B04" w:rsidRDefault="00837B04">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3C3D5" id="Text Box 7" o:spid="_x0000_s1029" type="#_x0000_t202" style="position:absolute;left:0;text-align:left;margin-left:-5.7pt;margin-top:598.9pt;width:528.4pt;height:79.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" fillcolor="white [3201]" stroked="f" strokeweight=".5pt">
                <v:textbox>
                  <w:txbxContent>
                    <w:p w14:paraId="6DE29FF4" w14:textId="6178622E" w:rsidR="00CC52F1" w:rsidRPr="00CC52F1" w:rsidRDefault="00CC52F1" w:rsidP="007E6E47">
                      <w:pPr>
                        <w:suppressAutoHyphens/>
                        <w:jc w:val="both"/>
                        <w:rPr>
                          <w:sz w:val="20"/>
                          <w:szCs w:val="20"/>
                        </w:rPr>
                      </w:pPr>
                      <w:r w:rsidRPr="00CC52F1">
                        <w:rPr>
                          <w:b/>
                          <w:iCs/>
                          <w:sz w:val="20"/>
                          <w:szCs w:val="20"/>
                        </w:rPr>
                        <w:t>Figure 1</w:t>
                      </w:r>
                      <w:r w:rsidRPr="00CC52F1">
                        <w:rPr>
                          <w:bCs/>
                          <w:iCs/>
                          <w:sz w:val="20"/>
                          <w:szCs w:val="20"/>
                        </w:rPr>
                        <w:t>. A. Illustration of a trial of the approach-avoidance task in the condition where the participant is instructed to approach physical activity stimuli (and avoid sedentary stimuli – not shown). B. Timeline and stimuli</w:t>
                      </w:r>
                      <w:r w:rsidRPr="00CC52F1">
                        <w:rPr>
                          <w:bCs/>
                          <w:sz w:val="20"/>
                          <w:szCs w:val="20"/>
                        </w:rPr>
                        <w:t xml:space="preserve"> of the approach-avoidance task.</w:t>
                      </w:r>
                      <w:r w:rsidRPr="00CC52F1">
                        <w:rPr>
                          <w:sz w:val="20"/>
                          <w:szCs w:val="20"/>
                        </w:rPr>
                        <w:t xml:space="preserve"> In the experimental and neutral Condition 1, the participant is instructed to move the avatar toward (i.e., approach) a type of stimuli (i.e., physical activity or rectangles) and to move the avatar away from (i.e., avoid) stimuli depicting the other type of stimuli (i.e., sedentary behavior or ellipses, respectively). In Condition 2, the instruction is reversed: The participant is instructed to move away from physical activity (experimental condition) or rectangle stimuli (neutral condition) and move toward sedentary stimuli or ellipse stimuli.</w:t>
                      </w:r>
                    </w:p>
                    <w:p w14:paraId="6FE42A8C" w14:textId="5E6F4623" w:rsidR="00837B04" w:rsidRPr="00837B04" w:rsidRDefault="00837B04">
                      <w:pPr>
                        <w:rPr>
                          <w:lang w:val="fr-FR"/>
                        </w:rPr>
                      </w:pPr>
                    </w:p>
                  </w:txbxContent>
                </v:textbox>
                <w10:wrap type="tight"/>
              </v:shape>
            </w:pict>
          </mc:Fallback>
        </mc:AlternateContent>
      </w:r>
      <w:r w:rsidRPr="00166C5D">
        <w:rPr>
          <w:sz w:val="22"/>
          <w:szCs w:val="22"/>
        </w:rPr>
        <w:t>compared to midlife and older adults (Windsor et al., 2012).</w:t>
      </w:r>
    </w:p>
    <w:p w14:paraId="18064EE5" w14:textId="58ABAB85" w:rsidR="002B0DC9" w:rsidRPr="008224B7" w:rsidRDefault="00F87611" w:rsidP="00533547">
      <w:pPr>
        <w:pStyle w:val="Heading2"/>
        <w:suppressAutoHyphens/>
        <w:rPr>
          <w:i w:val="0"/>
          <w:iCs/>
          <w:sz w:val="20"/>
          <w:szCs w:val="20"/>
        </w:rPr>
      </w:pPr>
      <w:r w:rsidRPr="00F87611">
        <w:rPr>
          <w:i w:val="0"/>
          <w:iCs/>
          <w:sz w:val="20"/>
          <w:szCs w:val="20"/>
        </w:rPr>
        <w:t>Hypothesis &amp; Objectives</w:t>
      </w:r>
    </w:p>
    <w:p w14:paraId="2C7AD049" w14:textId="354C84C8" w:rsidR="00C8159A" w:rsidRDefault="00166C5D" w:rsidP="00D44F47">
      <w:pPr>
        <w:suppressAutoHyphens/>
        <w:ind w:firstLine="284"/>
        <w:jc w:val="both"/>
        <w:rPr>
          <w:sz w:val="22"/>
          <w:szCs w:val="22"/>
        </w:rPr>
      </w:pPr>
      <w:r w:rsidRPr="00166C5D">
        <w:rPr>
          <w:sz w:val="22"/>
          <w:szCs w:val="22"/>
        </w:rPr>
        <w:t>As preregistered (</w:t>
      </w:r>
      <w:proofErr w:type="spellStart"/>
      <w:r w:rsidRPr="00166C5D">
        <w:rPr>
          <w:sz w:val="22"/>
          <w:szCs w:val="22"/>
        </w:rPr>
        <w:t>Boisgontier</w:t>
      </w:r>
      <w:proofErr w:type="spellEnd"/>
      <w:r w:rsidRPr="00166C5D">
        <w:rPr>
          <w:sz w:val="22"/>
          <w:szCs w:val="22"/>
        </w:rPr>
        <w:t xml:space="preserve">, 2021), the hypothesis </w:t>
      </w:r>
      <w:r w:rsidR="00D8571A">
        <w:rPr>
          <w:sz w:val="22"/>
          <w:szCs w:val="22"/>
        </w:rPr>
        <w:t xml:space="preserve">tested in </w:t>
      </w:r>
      <w:r w:rsidRPr="00166C5D">
        <w:rPr>
          <w:sz w:val="22"/>
          <w:szCs w:val="22"/>
        </w:rPr>
        <w:t>this study was that aging is associated with slower reaction</w:t>
      </w:r>
      <w:r w:rsidR="00644280">
        <w:rPr>
          <w:sz w:val="22"/>
          <w:szCs w:val="22"/>
        </w:rPr>
        <w:t xml:space="preserve"> time</w:t>
      </w:r>
      <w:r w:rsidRPr="00166C5D">
        <w:rPr>
          <w:sz w:val="22"/>
          <w:szCs w:val="22"/>
        </w:rPr>
        <w:t>s to approach versus avoid physical activity stimuli and faster reaction</w:t>
      </w:r>
      <w:r w:rsidR="00296091">
        <w:rPr>
          <w:sz w:val="22"/>
          <w:szCs w:val="22"/>
        </w:rPr>
        <w:t xml:space="preserve"> time</w:t>
      </w:r>
      <w:r w:rsidRPr="00166C5D">
        <w:rPr>
          <w:sz w:val="22"/>
          <w:szCs w:val="22"/>
        </w:rPr>
        <w:t>s to approach versus avoid sedentary stimuli, suggesting an age-related decline of positive automatic attitudes toward physical activity and an increased positive automatic attitude toward sedentary behavior. In addition, exploratory analyses were conducted to test whether automatic approach-avoidance tendencies toward physical activity and sedentary behaviors were associated with explicit attitudes and the intention to be physically active across aging.</w:t>
      </w:r>
    </w:p>
    <w:p w14:paraId="52005DCB" w14:textId="04EE6E03" w:rsidR="008631A0" w:rsidRDefault="008631A0" w:rsidP="00533547">
      <w:pPr>
        <w:suppressAutoHyphens/>
        <w:jc w:val="both"/>
        <w:rPr>
          <w:sz w:val="22"/>
          <w:szCs w:val="22"/>
        </w:rPr>
      </w:pPr>
    </w:p>
    <w:p w14:paraId="49FF1513" w14:textId="59D84547" w:rsidR="00B95382" w:rsidRDefault="00B95382" w:rsidP="00533547">
      <w:pPr>
        <w:suppressAutoHyphens/>
        <w:jc w:val="both"/>
        <w:rPr>
          <w:sz w:val="22"/>
          <w:szCs w:val="22"/>
        </w:rPr>
      </w:pPr>
    </w:p>
    <w:p w14:paraId="58E6AAA7" w14:textId="77777777" w:rsidR="00B95382" w:rsidRPr="00587076" w:rsidRDefault="00B95382" w:rsidP="00533547">
      <w:pPr>
        <w:suppressAutoHyphens/>
        <w:jc w:val="both"/>
        <w:rPr>
          <w:sz w:val="22"/>
          <w:szCs w:val="22"/>
        </w:rPr>
      </w:pPr>
    </w:p>
    <w:p w14:paraId="3AD4B7B4" w14:textId="3C0A02F1" w:rsidR="00F87611" w:rsidRPr="00D54738" w:rsidRDefault="00F87611" w:rsidP="00533547">
      <w:pPr>
        <w:suppressAutoHyphens/>
        <w:spacing w:before="100" w:beforeAutospacing="1" w:after="100" w:afterAutospacing="1"/>
        <w:rPr>
          <w:rFonts w:ascii="Helvetica" w:eastAsia="Times New Roman" w:hAnsi="Helvetica" w:cs="Times New Roman"/>
          <w:spacing w:val="0"/>
          <w:lang w:val="en-CA"/>
          <w14:ligatures w14:val="none"/>
          <w14:cntxtAlts w14:val="0"/>
        </w:rPr>
      </w:pPr>
      <w:r w:rsidRPr="00D54738">
        <w:rPr>
          <w:rFonts w:ascii="Helvetica" w:eastAsia="Times New Roman" w:hAnsi="Helvetica" w:cs="Times New Roman"/>
          <w:b/>
          <w:bCs/>
          <w:spacing w:val="0"/>
          <w:lang w:val="en-CA"/>
          <w14:ligatures w14:val="none"/>
          <w14:cntxtAlts w14:val="0"/>
        </w:rPr>
        <w:lastRenderedPageBreak/>
        <w:t>Method</w:t>
      </w:r>
      <w:r w:rsidRPr="00DF0A49">
        <w:rPr>
          <w:rFonts w:ascii="Helvetica" w:eastAsia="Times New Roman" w:hAnsi="Helvetica" w:cs="Times New Roman"/>
          <w:b/>
          <w:bCs/>
          <w:spacing w:val="0"/>
          <w:lang w:val="en-CA"/>
          <w14:ligatures w14:val="none"/>
          <w14:cntxtAlts w14:val="0"/>
        </w:rPr>
        <w:t>s</w:t>
      </w:r>
    </w:p>
    <w:p w14:paraId="731B1B65" w14:textId="6F275642" w:rsidR="008631A0" w:rsidRPr="008224B7" w:rsidRDefault="008631A0" w:rsidP="00533547">
      <w:pPr>
        <w:pStyle w:val="Heading2"/>
        <w:suppressAutoHyphens/>
        <w:rPr>
          <w:i w:val="0"/>
          <w:iCs/>
          <w:sz w:val="20"/>
          <w:szCs w:val="20"/>
        </w:rPr>
      </w:pPr>
      <w:r>
        <w:rPr>
          <w:i w:val="0"/>
          <w:iCs/>
          <w:sz w:val="20"/>
          <w:szCs w:val="20"/>
        </w:rPr>
        <w:t>Population</w:t>
      </w:r>
    </w:p>
    <w:p w14:paraId="252AC0ED" w14:textId="4D1B5B3A" w:rsidR="00E96B3E" w:rsidRDefault="00E96B3E" w:rsidP="00D44F47">
      <w:pPr>
        <w:suppressAutoHyphens/>
        <w:ind w:firstLine="284"/>
        <w:jc w:val="both"/>
        <w:rPr>
          <w:color w:val="000000" w:themeColor="text1"/>
          <w:sz w:val="22"/>
          <w:szCs w:val="22"/>
        </w:rPr>
      </w:pPr>
      <w:r w:rsidRPr="00E96B3E">
        <w:rPr>
          <w:sz w:val="22"/>
          <w:szCs w:val="22"/>
        </w:rPr>
        <w:t>Participants were recruited through social media</w:t>
      </w:r>
      <w:r w:rsidR="00333563">
        <w:rPr>
          <w:sz w:val="22"/>
          <w:szCs w:val="22"/>
        </w:rPr>
        <w:t xml:space="preserve"> (Facebook)</w:t>
      </w:r>
      <w:r w:rsidRPr="00E96B3E">
        <w:rPr>
          <w:sz w:val="22"/>
          <w:szCs w:val="22"/>
        </w:rPr>
        <w:t xml:space="preserve">, posters at the Faculty of Health Sciences, University of Ottawa, and </w:t>
      </w:r>
      <w:r w:rsidR="00A80CDA">
        <w:rPr>
          <w:sz w:val="22"/>
          <w:szCs w:val="22"/>
        </w:rPr>
        <w:t>word-of-mouth</w:t>
      </w:r>
      <w:r w:rsidRPr="00E96B3E">
        <w:rPr>
          <w:sz w:val="22"/>
          <w:szCs w:val="22"/>
        </w:rPr>
        <w:t>.</w:t>
      </w:r>
      <w:r w:rsidR="00333563">
        <w:rPr>
          <w:sz w:val="22"/>
          <w:szCs w:val="22"/>
        </w:rPr>
        <w:t xml:space="preserve"> </w:t>
      </w:r>
      <w:r w:rsidRPr="00E96B3E">
        <w:rPr>
          <w:sz w:val="22"/>
          <w:szCs w:val="22"/>
        </w:rPr>
        <w:t xml:space="preserve">Inclusion criteria were age 20–80 years and access to a personal computer or a laptop with internet. Participants who did not complete the full study or used a phone or tablet were excluded. Informed consent was collected in accordance with the Declaration of Helsinki. The study </w:t>
      </w:r>
      <w:r w:rsidRPr="00E96B3E">
        <w:rPr>
          <w:color w:val="000000" w:themeColor="text1"/>
          <w:sz w:val="22"/>
          <w:szCs w:val="22"/>
          <w:lang w:eastAsia="fr-CH"/>
        </w:rPr>
        <w:t xml:space="preserve">was approved by University of Ottawa’s </w:t>
      </w:r>
      <w:r w:rsidRPr="00E96B3E">
        <w:rPr>
          <w:color w:val="000000" w:themeColor="text1"/>
          <w:sz w:val="22"/>
          <w:szCs w:val="22"/>
        </w:rPr>
        <w:t>Research Ethics Boards (H-05-21-6791</w:t>
      </w:r>
      <w:r w:rsidRPr="004C2CD7">
        <w:rPr>
          <w:color w:val="000000" w:themeColor="text1"/>
          <w:sz w:val="22"/>
          <w:szCs w:val="22"/>
        </w:rPr>
        <w:t>). All participants provided informed consent. Data were collected between December 2021 and June 2022.</w:t>
      </w:r>
      <w:r w:rsidR="00EF6AB7" w:rsidRPr="004C2CD7">
        <w:rPr>
          <w:color w:val="000000" w:themeColor="text1"/>
          <w:sz w:val="22"/>
          <w:szCs w:val="22"/>
        </w:rPr>
        <w:t xml:space="preserve"> Participants were not compensated for their participation.</w:t>
      </w:r>
    </w:p>
    <w:p w14:paraId="75B9ADD1" w14:textId="3FDED6EE" w:rsidR="00E96B3E" w:rsidRPr="00E96B3E" w:rsidRDefault="00E96B3E" w:rsidP="00D44F47">
      <w:pPr>
        <w:suppressAutoHyphens/>
        <w:ind w:firstLine="284"/>
        <w:jc w:val="both"/>
        <w:rPr>
          <w:color w:val="000000" w:themeColor="text1"/>
          <w:sz w:val="22"/>
          <w:szCs w:val="22"/>
        </w:rPr>
      </w:pPr>
    </w:p>
    <w:p w14:paraId="74381C49" w14:textId="07FF501C" w:rsidR="00E96B3E" w:rsidRDefault="00E96B3E" w:rsidP="00D44F47">
      <w:pPr>
        <w:shd w:val="clear" w:color="auto" w:fill="FFFFFF"/>
        <w:suppressAutoHyphens/>
        <w:ind w:firstLine="284"/>
        <w:jc w:val="both"/>
        <w:rPr>
          <w:sz w:val="22"/>
          <w:szCs w:val="22"/>
        </w:rPr>
      </w:pPr>
      <w:r w:rsidRPr="00E96B3E">
        <w:rPr>
          <w:sz w:val="22"/>
          <w:szCs w:val="22"/>
        </w:rPr>
        <w:t>An a priori power analysis was conducted in G*power (</w:t>
      </w:r>
      <w:proofErr w:type="spellStart"/>
      <w:r w:rsidRPr="00E96B3E">
        <w:rPr>
          <w:sz w:val="22"/>
          <w:szCs w:val="22"/>
        </w:rPr>
        <w:t>Faul</w:t>
      </w:r>
      <w:proofErr w:type="spellEnd"/>
      <w:r w:rsidRPr="00E96B3E">
        <w:rPr>
          <w:sz w:val="22"/>
          <w:szCs w:val="22"/>
        </w:rPr>
        <w:t xml:space="preserve"> et al., 2009) to estimate the minim</w:t>
      </w:r>
      <w:r w:rsidR="00981CE1">
        <w:rPr>
          <w:sz w:val="22"/>
          <w:szCs w:val="22"/>
        </w:rPr>
        <w:t>um</w:t>
      </w:r>
      <w:r w:rsidRPr="00E96B3E">
        <w:rPr>
          <w:sz w:val="22"/>
          <w:szCs w:val="22"/>
        </w:rPr>
        <w:t xml:space="preserve"> sample required for α = 0.05, power (1-β) = 90%, and a medium effect size f</w:t>
      </w:r>
      <w:r w:rsidRPr="00E96B3E">
        <w:rPr>
          <w:sz w:val="22"/>
          <w:szCs w:val="22"/>
          <w:vertAlign w:val="superscript"/>
        </w:rPr>
        <w:t>2</w:t>
      </w:r>
      <w:r w:rsidRPr="00E96B3E">
        <w:rPr>
          <w:sz w:val="22"/>
          <w:szCs w:val="22"/>
        </w:rPr>
        <w:t xml:space="preserve"> = 0.15 (Cohen, 1988). The analysis was based on an F test in the linear multiple regression (R</w:t>
      </w:r>
      <w:r w:rsidRPr="00E96B3E">
        <w:rPr>
          <w:sz w:val="22"/>
          <w:szCs w:val="22"/>
          <w:vertAlign w:val="superscript"/>
        </w:rPr>
        <w:t>2</w:t>
      </w:r>
      <w:r w:rsidRPr="00E96B3E">
        <w:rPr>
          <w:sz w:val="22"/>
          <w:szCs w:val="22"/>
        </w:rPr>
        <w:t xml:space="preserve"> increase) that included the highest number of predictors (six tested predictors including two interaction effects and a total of eleven predictors) estimated that a minimum sample size of n=123 was required. We expected that 14% of the participants w</w:t>
      </w:r>
      <w:r w:rsidR="00212471">
        <w:rPr>
          <w:sz w:val="22"/>
          <w:szCs w:val="22"/>
        </w:rPr>
        <w:t xml:space="preserve">ould </w:t>
      </w:r>
      <w:r w:rsidRPr="00E96B3E">
        <w:rPr>
          <w:sz w:val="22"/>
          <w:szCs w:val="22"/>
        </w:rPr>
        <w:t>fail the attention check questions (Steele et al., 2021). Therefore, we planned to recruit at least 144 participants.</w:t>
      </w:r>
    </w:p>
    <w:p w14:paraId="2D7AC6E7" w14:textId="5A2D53C6" w:rsidR="00E43FFF" w:rsidRDefault="00E43FFF" w:rsidP="00533547">
      <w:pPr>
        <w:shd w:val="clear" w:color="auto" w:fill="FFFFFF"/>
        <w:suppressAutoHyphens/>
        <w:jc w:val="both"/>
        <w:rPr>
          <w:sz w:val="22"/>
          <w:szCs w:val="22"/>
        </w:rPr>
      </w:pPr>
    </w:p>
    <w:p w14:paraId="7B54666F" w14:textId="690359CC" w:rsidR="00E43FFF" w:rsidRPr="00DB2C82" w:rsidRDefault="00E43FFF" w:rsidP="00533547">
      <w:pPr>
        <w:pStyle w:val="Heading2"/>
        <w:suppressAutoHyphens/>
        <w:rPr>
          <w:i w:val="0"/>
          <w:iCs/>
          <w:sz w:val="20"/>
          <w:szCs w:val="20"/>
        </w:rPr>
      </w:pPr>
      <w:r w:rsidRPr="00DB2C82">
        <w:rPr>
          <w:i w:val="0"/>
          <w:iCs/>
          <w:sz w:val="20"/>
          <w:szCs w:val="20"/>
        </w:rPr>
        <w:t>Experimental Protocol</w:t>
      </w:r>
    </w:p>
    <w:p w14:paraId="19B4240D" w14:textId="4F6A9BA0" w:rsidR="00B44EE4" w:rsidRPr="0045563C" w:rsidRDefault="00B44EE4"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P</w:t>
      </w:r>
      <w:r w:rsidR="00442A77" w:rsidRPr="0045563C">
        <w:rPr>
          <w:rFonts w:ascii="Times New Roman" w:hAnsi="Times New Roman"/>
          <w:b w:val="0"/>
          <w:bCs/>
          <w:color w:val="000000" w:themeColor="text1"/>
          <w:szCs w:val="22"/>
        </w:rPr>
        <w:t>rocedures</w:t>
      </w:r>
    </w:p>
    <w:p w14:paraId="460707A0" w14:textId="77777777" w:rsidR="00B2451F" w:rsidRPr="00CA0B9E" w:rsidRDefault="00B2451F" w:rsidP="00D44F47">
      <w:pPr>
        <w:pStyle w:val="NormalWeb"/>
        <w:suppressAutoHyphens/>
        <w:spacing w:before="0" w:beforeAutospacing="0" w:after="0" w:afterAutospacing="0"/>
        <w:ind w:firstLine="284"/>
        <w:jc w:val="both"/>
        <w:rPr>
          <w:sz w:val="22"/>
          <w:szCs w:val="22"/>
        </w:rPr>
      </w:pPr>
      <w:r w:rsidRPr="00CA0B9E">
        <w:rPr>
          <w:sz w:val="22"/>
          <w:szCs w:val="22"/>
          <w:lang w:val="en-US"/>
        </w:rPr>
        <w:t>P</w:t>
      </w:r>
      <w:proofErr w:type="spellStart"/>
      <w:r w:rsidRPr="00CA0B9E">
        <w:rPr>
          <w:sz w:val="22"/>
          <w:szCs w:val="22"/>
          <w:shd w:val="clear" w:color="auto" w:fill="FFFFFF"/>
        </w:rPr>
        <w:t>articipants</w:t>
      </w:r>
      <w:proofErr w:type="spellEnd"/>
      <w:r w:rsidRPr="00CA0B9E">
        <w:rPr>
          <w:sz w:val="22"/>
          <w:szCs w:val="22"/>
          <w:shd w:val="clear" w:color="auto" w:fill="FFFFFF"/>
        </w:rPr>
        <w:t xml:space="preserve"> performed approach-avoidance tasks </w:t>
      </w:r>
      <w:r w:rsidRPr="00CA0B9E">
        <w:rPr>
          <w:sz w:val="22"/>
          <w:szCs w:val="22"/>
          <w:lang w:val="en-US"/>
        </w:rPr>
        <w:t xml:space="preserve">online using </w:t>
      </w:r>
      <w:proofErr w:type="spellStart"/>
      <w:r w:rsidRPr="00CA0B9E">
        <w:rPr>
          <w:sz w:val="22"/>
          <w:szCs w:val="22"/>
        </w:rPr>
        <w:t>Inquisit</w:t>
      </w:r>
      <w:proofErr w:type="spellEnd"/>
      <w:r w:rsidRPr="00CA0B9E">
        <w:rPr>
          <w:sz w:val="22"/>
          <w:szCs w:val="22"/>
        </w:rPr>
        <w:t xml:space="preserve"> 6 software</w:t>
      </w:r>
      <w:r w:rsidRPr="00CA0B9E">
        <w:rPr>
          <w:sz w:val="22"/>
          <w:szCs w:val="22"/>
          <w:shd w:val="clear" w:color="auto" w:fill="FFFFFF"/>
        </w:rPr>
        <w:t xml:space="preserve"> (</w:t>
      </w:r>
      <w:r w:rsidRPr="00CA0B9E">
        <w:rPr>
          <w:sz w:val="22"/>
          <w:szCs w:val="22"/>
        </w:rPr>
        <w:t>Millisecond Software, 2015</w:t>
      </w:r>
      <w:r w:rsidRPr="00CA0B9E">
        <w:rPr>
          <w:sz w:val="22"/>
          <w:szCs w:val="22"/>
          <w:shd w:val="clear" w:color="auto" w:fill="FFFFFF"/>
        </w:rPr>
        <w:t xml:space="preserve">), and </w:t>
      </w:r>
      <w:r w:rsidRPr="00CA0B9E">
        <w:rPr>
          <w:sz w:val="22"/>
          <w:szCs w:val="22"/>
        </w:rPr>
        <w:t xml:space="preserve">responded to </w:t>
      </w:r>
      <w:r w:rsidRPr="00CA0B9E">
        <w:rPr>
          <w:sz w:val="22"/>
          <w:szCs w:val="22"/>
          <w:shd w:val="clear" w:color="auto" w:fill="FFFFFF"/>
        </w:rPr>
        <w:t xml:space="preserve">questions related to their age, sex (male, female), gender (man, woman, non-binary, transgender man, transgender woman, other), weight, height, explicit attitude toward physical activity, intention to be physically active, usual level of physical activity, and chronic health condition. Two </w:t>
      </w:r>
      <w:r w:rsidRPr="00CA0B9E">
        <w:rPr>
          <w:sz w:val="22"/>
          <w:szCs w:val="22"/>
        </w:rPr>
        <w:t xml:space="preserve">attention check questions were included in the questionnaires based on this model: “Please answer “2” to this question that allows us to verify that you </w:t>
      </w:r>
      <w:proofErr w:type="gramStart"/>
      <w:r w:rsidRPr="00CA0B9E">
        <w:rPr>
          <w:sz w:val="22"/>
          <w:szCs w:val="22"/>
        </w:rPr>
        <w:t>actually read</w:t>
      </w:r>
      <w:proofErr w:type="gramEnd"/>
      <w:r w:rsidRPr="00CA0B9E">
        <w:rPr>
          <w:sz w:val="22"/>
          <w:szCs w:val="22"/>
        </w:rPr>
        <w:t xml:space="preserve"> the questions.” </w:t>
      </w:r>
    </w:p>
    <w:p w14:paraId="1A5DE130" w14:textId="1E94A330" w:rsidR="00B44EE4" w:rsidRPr="00CA0B9E" w:rsidRDefault="00B44EE4" w:rsidP="00533547">
      <w:pPr>
        <w:pStyle w:val="Body"/>
        <w:suppressAutoHyphens/>
        <w:spacing w:line="240" w:lineRule="auto"/>
        <w:ind w:firstLine="0"/>
        <w:rPr>
          <w:rFonts w:ascii="Times New Roman" w:hAnsi="Times New Roman" w:cs="Times New Roman"/>
          <w:i/>
          <w:iCs/>
          <w:szCs w:val="22"/>
        </w:rPr>
      </w:pPr>
    </w:p>
    <w:p w14:paraId="7B43FE94" w14:textId="08D1F6B8" w:rsidR="00CA0B9E" w:rsidRPr="0045563C" w:rsidRDefault="00CA0B9E"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Approach-Avoidance Task</w:t>
      </w:r>
    </w:p>
    <w:p w14:paraId="7F8475E3" w14:textId="5D23EAA0" w:rsid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Automatic approach-avoidance attitudes toward physical activity and sedentary stimuli were tested using an approach-avoidance task because it allow</w:t>
      </w:r>
      <w:r w:rsidR="0098172C">
        <w:rPr>
          <w:rFonts w:cs="Times New Roman"/>
          <w:sz w:val="22"/>
          <w:szCs w:val="22"/>
        </w:rPr>
        <w:t>ed</w:t>
      </w:r>
      <w:r w:rsidRPr="00CA0B9E">
        <w:rPr>
          <w:rFonts w:cs="Times New Roman"/>
          <w:sz w:val="22"/>
          <w:szCs w:val="22"/>
        </w:rPr>
        <w:t xml:space="preserve"> the intensity of both positive and negative automatic attitudes to be derived from the assessment of approach-related and avoidance-</w:t>
      </w:r>
      <w:r w:rsidRPr="00CA0B9E">
        <w:rPr>
          <w:rFonts w:cs="Times New Roman"/>
          <w:sz w:val="22"/>
          <w:szCs w:val="22"/>
        </w:rPr>
        <w:t>related behaviors, respectively, rather than only the semantic aspects of attitudes (</w:t>
      </w:r>
      <w:proofErr w:type="spellStart"/>
      <w:r w:rsidRPr="00CA0B9E">
        <w:rPr>
          <w:rFonts w:cs="Times New Roman"/>
          <w:sz w:val="22"/>
          <w:szCs w:val="22"/>
        </w:rPr>
        <w:t>Znanewitz</w:t>
      </w:r>
      <w:proofErr w:type="spellEnd"/>
      <w:r w:rsidRPr="00CA0B9E">
        <w:rPr>
          <w:rFonts w:cs="Times New Roman"/>
          <w:sz w:val="22"/>
          <w:szCs w:val="22"/>
        </w:rPr>
        <w:t xml:space="preserve"> et al., 2018). Further, this task has shown good reliability (</w:t>
      </w:r>
      <w:proofErr w:type="spellStart"/>
      <w:r w:rsidRPr="00CA0B9E">
        <w:rPr>
          <w:rFonts w:cs="Times New Roman"/>
          <w:sz w:val="22"/>
          <w:szCs w:val="22"/>
        </w:rPr>
        <w:t>splithalf</w:t>
      </w:r>
      <w:proofErr w:type="spellEnd"/>
      <w:r w:rsidRPr="00CA0B9E">
        <w:rPr>
          <w:rFonts w:cs="Times New Roman"/>
          <w:sz w:val="22"/>
          <w:szCs w:val="22"/>
        </w:rPr>
        <w:t xml:space="preserve"> method: r = 0.76) (</w:t>
      </w:r>
      <w:proofErr w:type="spellStart"/>
      <w:r w:rsidRPr="00CA0B9E">
        <w:rPr>
          <w:rFonts w:cs="Times New Roman"/>
          <w:sz w:val="22"/>
          <w:szCs w:val="22"/>
        </w:rPr>
        <w:t>Rinck</w:t>
      </w:r>
      <w:proofErr w:type="spellEnd"/>
      <w:r w:rsidRPr="00CA0B9E">
        <w:rPr>
          <w:rFonts w:cs="Times New Roman"/>
          <w:sz w:val="22"/>
          <w:szCs w:val="22"/>
        </w:rPr>
        <w:t xml:space="preserve"> &amp; Becker, 2007), which was </w:t>
      </w:r>
      <w:proofErr w:type="gramStart"/>
      <w:r w:rsidRPr="00CA0B9E">
        <w:rPr>
          <w:rFonts w:cs="Times New Roman"/>
          <w:sz w:val="22"/>
          <w:szCs w:val="22"/>
        </w:rPr>
        <w:t>similar to</w:t>
      </w:r>
      <w:proofErr w:type="gramEnd"/>
      <w:r w:rsidRPr="00CA0B9E">
        <w:rPr>
          <w:rFonts w:cs="Times New Roman"/>
          <w:sz w:val="22"/>
          <w:szCs w:val="22"/>
        </w:rPr>
        <w:t xml:space="preserve"> the reliability of an approach-avoidance implicit association test (ρ = .77) (Moffit et al., 2020). In terms of validity, the approach-avoid task has shown the most consistent pattern of associations with outcomes related to physical activity (</w:t>
      </w:r>
      <w:proofErr w:type="spellStart"/>
      <w:r w:rsidRPr="00CA0B9E">
        <w:rPr>
          <w:rFonts w:cs="Times New Roman"/>
          <w:sz w:val="22"/>
          <w:szCs w:val="22"/>
        </w:rPr>
        <w:t>Zenko</w:t>
      </w:r>
      <w:proofErr w:type="spellEnd"/>
      <w:r w:rsidRPr="00CA0B9E">
        <w:rPr>
          <w:rFonts w:cs="Times New Roman"/>
          <w:sz w:val="22"/>
          <w:szCs w:val="22"/>
        </w:rPr>
        <w:t xml:space="preserve"> &amp; </w:t>
      </w:r>
      <w:proofErr w:type="spellStart"/>
      <w:r w:rsidRPr="00CA0B9E">
        <w:rPr>
          <w:rFonts w:cs="Times New Roman"/>
          <w:sz w:val="22"/>
          <w:szCs w:val="22"/>
        </w:rPr>
        <w:t>Ekkekakis</w:t>
      </w:r>
      <w:proofErr w:type="spellEnd"/>
      <w:r w:rsidRPr="00CA0B9E">
        <w:rPr>
          <w:rFonts w:cs="Times New Roman"/>
          <w:sz w:val="22"/>
          <w:szCs w:val="22"/>
        </w:rPr>
        <w:t>, 2019b).</w:t>
      </w:r>
    </w:p>
    <w:p w14:paraId="252796AF" w14:textId="77777777" w:rsidR="005D1626" w:rsidRPr="00CA0B9E" w:rsidRDefault="005D1626" w:rsidP="00533547">
      <w:pPr>
        <w:shd w:val="clear" w:color="auto" w:fill="FFFFFF"/>
        <w:suppressAutoHyphens/>
        <w:jc w:val="both"/>
        <w:rPr>
          <w:rFonts w:cs="Times New Roman"/>
          <w:sz w:val="22"/>
          <w:szCs w:val="22"/>
        </w:rPr>
      </w:pPr>
    </w:p>
    <w:p w14:paraId="17AB92DB" w14:textId="57941C9B" w:rsid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Automatic tendencies to approach or avoid physical activity behavior and sedentary behavior were assessed using</w:t>
      </w:r>
      <w:r w:rsidRPr="00CA0B9E">
        <w:rPr>
          <w:rFonts w:cs="Times New Roman"/>
          <w:noProof/>
          <w:sz w:val="22"/>
          <w:szCs w:val="22"/>
        </w:rPr>
        <w:t xml:space="preserve"> t</w:t>
      </w:r>
      <w:r w:rsidRPr="00CA0B9E">
        <w:rPr>
          <w:rFonts w:cs="Times New Roman"/>
          <w:sz w:val="22"/>
          <w:szCs w:val="22"/>
        </w:rPr>
        <w:t xml:space="preserve">he approach-avoidance task in two experimental conditions and two neutral conditions (Cheval et al., 2018c). In the experimental conditions of this task, a trial starts with a fixation of a cross presented at the center of the screen for a random time ranging from 500 to 750 </w:t>
      </w:r>
      <w:proofErr w:type="spellStart"/>
      <w:r w:rsidRPr="00CA0B9E">
        <w:rPr>
          <w:rFonts w:cs="Times New Roman"/>
          <w:sz w:val="22"/>
          <w:szCs w:val="22"/>
        </w:rPr>
        <w:t>ms</w:t>
      </w:r>
      <w:proofErr w:type="spellEnd"/>
      <w:r w:rsidRPr="00CA0B9E">
        <w:rPr>
          <w:rFonts w:cs="Times New Roman"/>
          <w:sz w:val="22"/>
          <w:szCs w:val="22"/>
        </w:rPr>
        <w:t xml:space="preserve"> (Figure 1A). Then, an avatar appears either at the top or bottom third of the screen for </w:t>
      </w:r>
      <w:r w:rsidR="005668C6">
        <w:rPr>
          <w:rFonts w:cs="Times New Roman"/>
          <w:sz w:val="22"/>
          <w:szCs w:val="22"/>
        </w:rPr>
        <w:t>one second</w:t>
      </w:r>
      <w:r w:rsidRPr="00CA0B9E">
        <w:rPr>
          <w:rFonts w:cs="Times New Roman"/>
          <w:sz w:val="22"/>
          <w:szCs w:val="22"/>
        </w:rPr>
        <w:t xml:space="preserve">, before a pictogram representing a physical activity behavior or a sedentary behavior appears in the center of the screen (Figure 1A). The participant sitting in front of the computer is instructed to use the “U” key to move the avatar up or the “N” key to move the avatar down. Two experimental conditions were tested (Figure 1B). In one experimental condition, the participant is instructed to quickly move the avatar toward (i.e., approach) pictograms depicting physical activity and to move the avatar away from (i.e., avoid) pictograms depicting sedentary behavior. In the other experimental condition, the participant does the opposite: move away from physical activity and move toward sedentary stimuli. The order of the experimental conditions was randomized across participants. </w:t>
      </w:r>
    </w:p>
    <w:p w14:paraId="0949EB3F" w14:textId="77777777" w:rsidR="00CA0B9E" w:rsidRPr="00CA0B9E" w:rsidRDefault="00CA0B9E" w:rsidP="00533547">
      <w:pPr>
        <w:shd w:val="clear" w:color="auto" w:fill="FFFFFF"/>
        <w:suppressAutoHyphens/>
        <w:ind w:firstLine="284"/>
        <w:jc w:val="both"/>
        <w:rPr>
          <w:rFonts w:cs="Times New Roman"/>
          <w:sz w:val="22"/>
          <w:szCs w:val="22"/>
        </w:rPr>
      </w:pPr>
    </w:p>
    <w:p w14:paraId="2C2DAC1C" w14:textId="73D28070" w:rsid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In addition to the two experimental conditions, two neutral conditions were tested. These conditions were used to account for a potential generic approach-avoidance tendency that could vary across participants and ages (Windsor et al., 2012). In these neutral conditions, the stimuli depicting physical activity and sedentary behaviors were replaced by stimuli made of rectangles or ellipses that matched the number and size of information in 3 physical activity stimuli (swimming, hiking, cycling) and 3 sedentary stimuli (couch, hammock, reading). Two conditions were tested. In one condition, participants are asked to quickly move the manikin toward stimuli with circles and away from stimuli with squares. In the other condition, the participant is given opposite instructions. The order of the neutral conditions was randomized.</w:t>
      </w:r>
    </w:p>
    <w:p w14:paraId="6D963D80" w14:textId="77777777" w:rsidR="00CA0B9E" w:rsidRPr="00CA0B9E" w:rsidRDefault="00CA0B9E" w:rsidP="00533547">
      <w:pPr>
        <w:shd w:val="clear" w:color="auto" w:fill="FFFFFF"/>
        <w:suppressAutoHyphens/>
        <w:jc w:val="both"/>
        <w:rPr>
          <w:rFonts w:cs="Times New Roman"/>
          <w:sz w:val="22"/>
          <w:szCs w:val="22"/>
        </w:rPr>
      </w:pPr>
    </w:p>
    <w:p w14:paraId="6F306BC3" w14:textId="7459069F" w:rsidR="00CA0B9E" w:rsidRP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 xml:space="preserve">One neutral condition was tested before the two experimental conditions, and the other neutral condition was tested after them. Each condition included 96 stimuli, 48 of each class (physical activity and sedentary stimuli in </w:t>
      </w:r>
      <w:r w:rsidRPr="00CA0B9E">
        <w:rPr>
          <w:rFonts w:cs="Times New Roman"/>
          <w:sz w:val="22"/>
          <w:szCs w:val="22"/>
        </w:rPr>
        <w:lastRenderedPageBreak/>
        <w:t xml:space="preserve">the experimental conditions; rectangles and ellipses in the neutral conditions), that were presented randomly. Familiarization with the task was performed during the first 15 trials of the study, which were removed from the analyses. Familiarization with the subsequent conditions was performed during the first 3 trials of each condition, which were removed from the analyses. The physical activity and sedentary stimuli were presented all together on the screen for </w:t>
      </w:r>
      <w:r w:rsidR="005668C6">
        <w:rPr>
          <w:rFonts w:cs="Times New Roman"/>
          <w:sz w:val="22"/>
          <w:szCs w:val="22"/>
        </w:rPr>
        <w:t>seven seconds</w:t>
      </w:r>
      <w:r w:rsidRPr="00CA0B9E">
        <w:rPr>
          <w:rFonts w:cs="Times New Roman"/>
          <w:sz w:val="22"/>
          <w:szCs w:val="22"/>
        </w:rPr>
        <w:t xml:space="preserve"> before each experimental condition. Between conditions, the participant could rest for as long as they wanted before pressing the space key to start the next condition. When the participant pressed the incorrect key (“U” when it should be “N” or “N” when it should be “U”), the message “error” appeared on the screen for 800 </w:t>
      </w:r>
      <w:proofErr w:type="spellStart"/>
      <w:r w:rsidRPr="00CA0B9E">
        <w:rPr>
          <w:rFonts w:cs="Times New Roman"/>
          <w:sz w:val="22"/>
          <w:szCs w:val="22"/>
        </w:rPr>
        <w:t>ms</w:t>
      </w:r>
      <w:proofErr w:type="spellEnd"/>
      <w:r w:rsidRPr="00CA0B9E">
        <w:rPr>
          <w:rFonts w:cs="Times New Roman"/>
          <w:sz w:val="22"/>
          <w:szCs w:val="22"/>
        </w:rPr>
        <w:t xml:space="preserve"> before the next trial. When the reaction time was longer than </w:t>
      </w:r>
      <w:r w:rsidR="005668C6">
        <w:rPr>
          <w:rFonts w:cs="Times New Roman"/>
          <w:sz w:val="22"/>
          <w:szCs w:val="22"/>
        </w:rPr>
        <w:t>seven seconds</w:t>
      </w:r>
      <w:r w:rsidRPr="00CA0B9E">
        <w:rPr>
          <w:rFonts w:cs="Times New Roman"/>
          <w:sz w:val="22"/>
          <w:szCs w:val="22"/>
        </w:rPr>
        <w:t xml:space="preserve">, the message “too slow” appeared on the screen for 800 </w:t>
      </w:r>
      <w:proofErr w:type="spellStart"/>
      <w:r w:rsidRPr="00CA0B9E">
        <w:rPr>
          <w:rFonts w:cs="Times New Roman"/>
          <w:sz w:val="22"/>
          <w:szCs w:val="22"/>
        </w:rPr>
        <w:t>ms</w:t>
      </w:r>
      <w:proofErr w:type="spellEnd"/>
      <w:r w:rsidRPr="00CA0B9E">
        <w:rPr>
          <w:rFonts w:cs="Times New Roman"/>
          <w:sz w:val="22"/>
          <w:szCs w:val="22"/>
        </w:rPr>
        <w:t xml:space="preserve"> before the next trial (Figure 1A).</w:t>
      </w:r>
    </w:p>
    <w:p w14:paraId="30F41C75" w14:textId="77777777" w:rsidR="00CA0B9E" w:rsidRDefault="00CA0B9E" w:rsidP="00533547">
      <w:pPr>
        <w:shd w:val="clear" w:color="auto" w:fill="FFFFFF"/>
        <w:suppressAutoHyphens/>
        <w:jc w:val="both"/>
        <w:rPr>
          <w:rFonts w:cs="Times New Roman"/>
          <w:sz w:val="22"/>
          <w:szCs w:val="22"/>
        </w:rPr>
      </w:pPr>
    </w:p>
    <w:p w14:paraId="2FA2FD85" w14:textId="37C2383C" w:rsidR="00CA0B9E" w:rsidRP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 xml:space="preserve">The automatic tendency to approach or avoid a type of stimuli (i.e., physical activity, sedentary, or neutral stimuli) was derived from the time required to press the key in reaction to a type of stimulus (i.e., physical activity vs. sedentary vs. neutral). Incorrect responses, responses faster than 150 </w:t>
      </w:r>
      <w:proofErr w:type="spellStart"/>
      <w:r w:rsidRPr="00CA0B9E">
        <w:rPr>
          <w:rFonts w:cs="Times New Roman"/>
          <w:sz w:val="22"/>
          <w:szCs w:val="22"/>
        </w:rPr>
        <w:t>ms</w:t>
      </w:r>
      <w:proofErr w:type="spellEnd"/>
      <w:r w:rsidRPr="00CA0B9E">
        <w:rPr>
          <w:rFonts w:cs="Times New Roman"/>
          <w:sz w:val="22"/>
          <w:szCs w:val="22"/>
        </w:rPr>
        <w:t xml:space="preserve">, and responses slower than 3,000 </w:t>
      </w:r>
      <w:proofErr w:type="spellStart"/>
      <w:r w:rsidRPr="00CA0B9E">
        <w:rPr>
          <w:rFonts w:cs="Times New Roman"/>
          <w:sz w:val="22"/>
          <w:szCs w:val="22"/>
        </w:rPr>
        <w:t>ms</w:t>
      </w:r>
      <w:proofErr w:type="spellEnd"/>
      <w:r w:rsidRPr="00CA0B9E">
        <w:rPr>
          <w:rFonts w:cs="Times New Roman"/>
          <w:sz w:val="22"/>
          <w:szCs w:val="22"/>
        </w:rPr>
        <w:t xml:space="preserve"> were excluded from the analyses to account for outliers and loss of attention. This latter threshold is double what is recommended in young adults (</w:t>
      </w:r>
      <w:proofErr w:type="spellStart"/>
      <w:r w:rsidRPr="00CA0B9E">
        <w:rPr>
          <w:rFonts w:cs="Times New Roman"/>
          <w:sz w:val="22"/>
          <w:szCs w:val="22"/>
        </w:rPr>
        <w:t>Krieglmeyer</w:t>
      </w:r>
      <w:proofErr w:type="spellEnd"/>
      <w:r w:rsidRPr="00CA0B9E">
        <w:rPr>
          <w:rFonts w:cs="Times New Roman"/>
          <w:sz w:val="22"/>
          <w:szCs w:val="22"/>
        </w:rPr>
        <w:t xml:space="preserve"> &amp; Deutsch, 2010) because a 1,500-ms threshold would have resulted in a loss of 20.8 % of observations (vs. 3.4 % with the 3,000 </w:t>
      </w:r>
      <w:proofErr w:type="spellStart"/>
      <w:r w:rsidRPr="00CA0B9E">
        <w:rPr>
          <w:rFonts w:cs="Times New Roman"/>
          <w:sz w:val="22"/>
          <w:szCs w:val="22"/>
        </w:rPr>
        <w:t>ms</w:t>
      </w:r>
      <w:proofErr w:type="spellEnd"/>
      <w:r w:rsidRPr="00CA0B9E">
        <w:rPr>
          <w:rFonts w:cs="Times New Roman"/>
          <w:sz w:val="22"/>
          <w:szCs w:val="22"/>
        </w:rPr>
        <w:t xml:space="preserve"> threshold), primarily in the older participants, which could have biased the results. </w:t>
      </w:r>
    </w:p>
    <w:p w14:paraId="7FEC66D7" w14:textId="77777777" w:rsidR="00CA0B9E" w:rsidRDefault="00CA0B9E" w:rsidP="00D44F47">
      <w:pPr>
        <w:shd w:val="clear" w:color="auto" w:fill="FFFFFF"/>
        <w:suppressAutoHyphens/>
        <w:ind w:firstLine="284"/>
        <w:jc w:val="both"/>
        <w:rPr>
          <w:rFonts w:cs="Times New Roman"/>
          <w:sz w:val="22"/>
          <w:szCs w:val="22"/>
        </w:rPr>
      </w:pPr>
    </w:p>
    <w:p w14:paraId="1AE49D87" w14:textId="2F1651C3" w:rsidR="00CA0B9E" w:rsidRDefault="00CA0B9E" w:rsidP="00D44F47">
      <w:pPr>
        <w:shd w:val="clear" w:color="auto" w:fill="FFFFFF"/>
        <w:suppressAutoHyphens/>
        <w:ind w:firstLine="284"/>
        <w:jc w:val="both"/>
        <w:rPr>
          <w:rFonts w:cs="Times New Roman"/>
          <w:sz w:val="22"/>
          <w:szCs w:val="22"/>
        </w:rPr>
      </w:pPr>
      <w:r w:rsidRPr="00CA0B9E">
        <w:rPr>
          <w:rFonts w:cs="Times New Roman"/>
          <w:sz w:val="22"/>
          <w:szCs w:val="22"/>
        </w:rPr>
        <w:t>As recommended (</w:t>
      </w:r>
      <w:proofErr w:type="spellStart"/>
      <w:r w:rsidRPr="00CA0B9E">
        <w:rPr>
          <w:rFonts w:cs="Times New Roman"/>
          <w:sz w:val="22"/>
          <w:szCs w:val="22"/>
        </w:rPr>
        <w:t>Zenko</w:t>
      </w:r>
      <w:proofErr w:type="spellEnd"/>
      <w:r w:rsidRPr="00CA0B9E">
        <w:rPr>
          <w:rFonts w:cs="Times New Roman"/>
          <w:sz w:val="22"/>
          <w:szCs w:val="22"/>
        </w:rPr>
        <w:t xml:space="preserve"> and </w:t>
      </w:r>
      <w:proofErr w:type="spellStart"/>
      <w:r w:rsidRPr="00CA0B9E">
        <w:rPr>
          <w:rFonts w:cs="Times New Roman"/>
          <w:sz w:val="22"/>
          <w:szCs w:val="22"/>
        </w:rPr>
        <w:t>Ekkekakis</w:t>
      </w:r>
      <w:proofErr w:type="spellEnd"/>
      <w:r w:rsidRPr="00CA0B9E">
        <w:rPr>
          <w:rFonts w:cs="Times New Roman"/>
          <w:sz w:val="22"/>
          <w:szCs w:val="22"/>
        </w:rPr>
        <w:t xml:space="preserve">, 2019a), we estimated the internal consistency of bias using a permutation-based </w:t>
      </w:r>
      <w:proofErr w:type="spellStart"/>
      <w:r w:rsidRPr="00CA0B9E">
        <w:rPr>
          <w:rFonts w:cs="Times New Roman"/>
          <w:sz w:val="22"/>
          <w:szCs w:val="22"/>
        </w:rPr>
        <w:t>splithalf</w:t>
      </w:r>
      <w:proofErr w:type="spellEnd"/>
      <w:r w:rsidRPr="00CA0B9E">
        <w:rPr>
          <w:rFonts w:cs="Times New Roman"/>
          <w:sz w:val="22"/>
          <w:szCs w:val="22"/>
        </w:rPr>
        <w:t xml:space="preserve"> approach (</w:t>
      </w:r>
      <w:proofErr w:type="spellStart"/>
      <w:r w:rsidRPr="00CA0B9E">
        <w:rPr>
          <w:rFonts w:cs="Times New Roman"/>
          <w:sz w:val="22"/>
          <w:szCs w:val="22"/>
        </w:rPr>
        <w:t>splithalf</w:t>
      </w:r>
      <w:proofErr w:type="spellEnd"/>
      <w:r w:rsidRPr="00CA0B9E">
        <w:rPr>
          <w:rFonts w:cs="Times New Roman"/>
          <w:sz w:val="22"/>
          <w:szCs w:val="22"/>
        </w:rPr>
        <w:t xml:space="preserve"> package; Parsons et al., 2019; Parsons, 2022) with 5,000 random splits. The Spearman-Brown corrected </w:t>
      </w:r>
      <w:proofErr w:type="spellStart"/>
      <w:r w:rsidRPr="00CA0B9E">
        <w:rPr>
          <w:rFonts w:cs="Times New Roman"/>
          <w:sz w:val="22"/>
          <w:szCs w:val="22"/>
        </w:rPr>
        <w:t>splithalf</w:t>
      </w:r>
      <w:proofErr w:type="spellEnd"/>
      <w:r w:rsidRPr="00CA0B9E">
        <w:rPr>
          <w:rFonts w:cs="Times New Roman"/>
          <w:sz w:val="22"/>
          <w:szCs w:val="22"/>
        </w:rPr>
        <w:t xml:space="preserve"> internal consistency (</w:t>
      </w:r>
      <w:proofErr w:type="spellStart"/>
      <w:r w:rsidRPr="00CA0B9E">
        <w:rPr>
          <w:rFonts w:cs="Times New Roman"/>
          <w:sz w:val="22"/>
          <w:szCs w:val="22"/>
        </w:rPr>
        <w:t>r</w:t>
      </w:r>
      <w:r w:rsidRPr="00CA0B9E">
        <w:rPr>
          <w:rFonts w:cs="Times New Roman"/>
          <w:sz w:val="22"/>
          <w:szCs w:val="22"/>
          <w:vertAlign w:val="subscript"/>
        </w:rPr>
        <w:t>SB</w:t>
      </w:r>
      <w:proofErr w:type="spellEnd"/>
      <w:r w:rsidRPr="00CA0B9E">
        <w:rPr>
          <w:rFonts w:cs="Times New Roman"/>
          <w:sz w:val="22"/>
          <w:szCs w:val="22"/>
        </w:rPr>
        <w:t xml:space="preserve">) of reaction-time bias toward physical activity, sedentary, neutral, and all stimuli was 0.68 (95% confidence intervals [95CI] = 0.55 – 0.78), 0.70 (95CI = 0.59 – 0.79), 0.88 (95CI = 0.83 – 0.92), and 0.83 (95CI = 0.77 – 0.88), respectively. The Spearman-Brown corrected </w:t>
      </w:r>
      <w:proofErr w:type="spellStart"/>
      <w:r w:rsidRPr="00CA0B9E">
        <w:rPr>
          <w:rFonts w:cs="Times New Roman"/>
          <w:sz w:val="22"/>
          <w:szCs w:val="22"/>
        </w:rPr>
        <w:t>splithalf</w:t>
      </w:r>
      <w:proofErr w:type="spellEnd"/>
      <w:r w:rsidRPr="00CA0B9E">
        <w:rPr>
          <w:rFonts w:cs="Times New Roman"/>
          <w:sz w:val="22"/>
          <w:szCs w:val="22"/>
        </w:rPr>
        <w:t xml:space="preserve"> internal consistency (</w:t>
      </w:r>
      <w:proofErr w:type="spellStart"/>
      <w:r w:rsidRPr="00CA0B9E">
        <w:rPr>
          <w:rFonts w:cs="Times New Roman"/>
          <w:sz w:val="22"/>
          <w:szCs w:val="22"/>
        </w:rPr>
        <w:t>r</w:t>
      </w:r>
      <w:r w:rsidRPr="00CA0B9E">
        <w:rPr>
          <w:rFonts w:cs="Times New Roman"/>
          <w:sz w:val="22"/>
          <w:szCs w:val="22"/>
          <w:vertAlign w:val="subscript"/>
        </w:rPr>
        <w:t>SB</w:t>
      </w:r>
      <w:proofErr w:type="spellEnd"/>
      <w:r w:rsidRPr="00CA0B9E">
        <w:rPr>
          <w:rFonts w:cs="Times New Roman"/>
          <w:sz w:val="22"/>
          <w:szCs w:val="22"/>
        </w:rPr>
        <w:t xml:space="preserve">) of error bias toward physical activity, sedentary, neutral, and all stimuli was 0.77 (95CI = 0.68 – 0.84), 0.62 (95CI = 0.46 – 0.74), 0.77 (95CI = 0.68 – 0.84), and 0.75 (95CI = 0.64 – 0.82), respectively. Some authors have suggested that </w:t>
      </w:r>
      <w:proofErr w:type="spellStart"/>
      <w:r w:rsidRPr="00CA0B9E">
        <w:rPr>
          <w:rFonts w:cs="Times New Roman"/>
          <w:sz w:val="22"/>
          <w:szCs w:val="22"/>
        </w:rPr>
        <w:t>r</w:t>
      </w:r>
      <w:r w:rsidRPr="00CA0B9E">
        <w:rPr>
          <w:rFonts w:cs="Times New Roman"/>
          <w:sz w:val="22"/>
          <w:szCs w:val="22"/>
          <w:vertAlign w:val="subscript"/>
        </w:rPr>
        <w:t>SB</w:t>
      </w:r>
      <w:proofErr w:type="spellEnd"/>
      <w:r w:rsidRPr="00CA0B9E">
        <w:rPr>
          <w:rFonts w:cs="Times New Roman"/>
          <w:sz w:val="22"/>
          <w:szCs w:val="22"/>
        </w:rPr>
        <w:t xml:space="preserve"> be interpreted as follows: &lt; 0.50 = “poor” reliability, [0.50 – 0.75[ = “moderate” reliability, [0.75 – 0.90] = “good” reliability, and &gt; 0.90 = “excellent” reliability (Koo &amp; Li, 2016). Accordingly, internal consistency of the approach-avoidance task was good when all conditions were included </w:t>
      </w:r>
      <w:r w:rsidRPr="00CA0B9E">
        <w:rPr>
          <w:rFonts w:cs="Times New Roman"/>
          <w:sz w:val="22"/>
          <w:szCs w:val="22"/>
        </w:rPr>
        <w:t>and was moderate to good when each of the three condition was considered separately.</w:t>
      </w:r>
    </w:p>
    <w:p w14:paraId="064B6EAD" w14:textId="77777777" w:rsidR="00A40EAD" w:rsidRPr="00CA0B9E" w:rsidRDefault="00A40EAD" w:rsidP="00D44F47">
      <w:pPr>
        <w:shd w:val="clear" w:color="auto" w:fill="FFFFFF"/>
        <w:suppressAutoHyphens/>
        <w:ind w:firstLine="284"/>
        <w:jc w:val="both"/>
        <w:rPr>
          <w:rFonts w:cs="Times New Roman"/>
          <w:sz w:val="22"/>
          <w:szCs w:val="22"/>
        </w:rPr>
      </w:pPr>
    </w:p>
    <w:p w14:paraId="62F5CDED" w14:textId="2DC12C8B" w:rsidR="00CA0B9E" w:rsidRPr="00670AFF" w:rsidRDefault="00EF6AB7"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I</w:t>
      </w:r>
      <w:r w:rsidR="007421E1" w:rsidRPr="00670AFF">
        <w:rPr>
          <w:rFonts w:ascii="Times New Roman" w:hAnsi="Times New Roman"/>
          <w:b w:val="0"/>
          <w:bCs/>
          <w:color w:val="000000" w:themeColor="text1"/>
          <w:szCs w:val="22"/>
        </w:rPr>
        <w:t>ntention to Be Physically Active</w:t>
      </w:r>
    </w:p>
    <w:p w14:paraId="0AE9DC43" w14:textId="745DE6B0" w:rsidR="00CA0B9E" w:rsidRDefault="00CA0B9E" w:rsidP="00D44F47">
      <w:pPr>
        <w:shd w:val="clear" w:color="auto" w:fill="FFFFFF"/>
        <w:suppressAutoHyphens/>
        <w:ind w:firstLine="284"/>
        <w:jc w:val="both"/>
        <w:rPr>
          <w:rFonts w:cs="Times New Roman"/>
          <w:sz w:val="22"/>
          <w:szCs w:val="22"/>
          <w:shd w:val="clear" w:color="auto" w:fill="FFFFFF"/>
        </w:rPr>
      </w:pPr>
      <w:r w:rsidRPr="00CA0B9E">
        <w:rPr>
          <w:rFonts w:cs="Times New Roman"/>
          <w:sz w:val="22"/>
          <w:szCs w:val="22"/>
          <w:shd w:val="clear" w:color="auto" w:fill="FFFFFF"/>
        </w:rPr>
        <w:t xml:space="preserve">The intention to be physically active was derived from the response to the question </w:t>
      </w:r>
      <w:r w:rsidRPr="00CA0B9E">
        <w:rPr>
          <w:rFonts w:cs="Times New Roman"/>
          <w:sz w:val="22"/>
          <w:szCs w:val="22"/>
        </w:rPr>
        <w:t xml:space="preserve">"How much do you agree with the following statements: Over the next 7 days, I intend to do at least 150 minutes of moderate-intensity physical activity; or at least 75 minutes of vigorous intensity physical activity; or an equivalent combination of moderate- and vigorous-intensity physical activity" </w:t>
      </w:r>
      <w:r w:rsidRPr="00CA0B9E">
        <w:rPr>
          <w:rFonts w:cs="Times New Roman"/>
          <w:sz w:val="22"/>
          <w:szCs w:val="22"/>
          <w:shd w:val="clear" w:color="auto" w:fill="FFFFFF"/>
        </w:rPr>
        <w:t>on a 7-point scale ranging from “strongly disagree” (1) to “strongly agree” (7). Due to the skewed distribution of the scores (Supplemental Figure 1), this variable was dichotomized in responses below 7 (N = 76) and responses equal to 7 (N = 54).</w:t>
      </w:r>
    </w:p>
    <w:p w14:paraId="5167EE24" w14:textId="77777777" w:rsidR="007421E1" w:rsidRPr="00CA0B9E" w:rsidRDefault="007421E1" w:rsidP="00533547">
      <w:pPr>
        <w:shd w:val="clear" w:color="auto" w:fill="FFFFFF"/>
        <w:suppressAutoHyphens/>
        <w:jc w:val="both"/>
        <w:rPr>
          <w:rFonts w:cs="Times New Roman"/>
          <w:sz w:val="22"/>
          <w:szCs w:val="22"/>
          <w:shd w:val="clear" w:color="auto" w:fill="FFFFFF"/>
        </w:rPr>
      </w:pPr>
    </w:p>
    <w:p w14:paraId="651F1462" w14:textId="71ADB4E5" w:rsidR="007421E1" w:rsidRPr="0045563C" w:rsidRDefault="007421E1"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Explicit Affective Attitude Toward Physical Activity</w:t>
      </w:r>
    </w:p>
    <w:p w14:paraId="0EA42CB0" w14:textId="0DCEC11C" w:rsidR="00CA0B9E" w:rsidRDefault="00CA0B9E" w:rsidP="00D44F47">
      <w:pPr>
        <w:shd w:val="clear" w:color="auto" w:fill="FFFFFF"/>
        <w:suppressAutoHyphens/>
        <w:ind w:firstLine="284"/>
        <w:jc w:val="both"/>
        <w:rPr>
          <w:rFonts w:cs="Times New Roman"/>
          <w:sz w:val="22"/>
          <w:szCs w:val="22"/>
          <w:shd w:val="clear" w:color="auto" w:fill="FFFFFF"/>
        </w:rPr>
      </w:pPr>
      <w:r w:rsidRPr="00CA0B9E">
        <w:rPr>
          <w:rFonts w:cs="Times New Roman"/>
          <w:sz w:val="22"/>
          <w:szCs w:val="22"/>
          <w:shd w:val="clear" w:color="auto" w:fill="FFFFFF"/>
        </w:rPr>
        <w:t>Explicit attitudes toward physical activity were calculated as the mean of two items (Cronbach</w:t>
      </w:r>
      <w:r w:rsidR="00DD05A8">
        <w:rPr>
          <w:rFonts w:cs="Times New Roman"/>
          <w:sz w:val="22"/>
          <w:szCs w:val="22"/>
          <w:shd w:val="clear" w:color="auto" w:fill="FFFFFF"/>
        </w:rPr>
        <w:t>’</w:t>
      </w:r>
      <w:r w:rsidRPr="00CA0B9E">
        <w:rPr>
          <w:rFonts w:cs="Times New Roman"/>
          <w:sz w:val="22"/>
          <w:szCs w:val="22"/>
          <w:shd w:val="clear" w:color="auto" w:fill="FFFFFF"/>
        </w:rPr>
        <w:t>s alpha = 0.92) based on two bipolar semantic differential adjectives on a 7-point scale (unpleasant-pleasant; unenjoyable-enjoyable). The statement begins with “For me, to participate in regular physical activity is …” (</w:t>
      </w:r>
      <w:r w:rsidRPr="00CA0B9E">
        <w:rPr>
          <w:rFonts w:cs="Times New Roman"/>
          <w:sz w:val="22"/>
          <w:szCs w:val="22"/>
        </w:rPr>
        <w:t xml:space="preserve">Hoyt et al., 2009). </w:t>
      </w:r>
      <w:r w:rsidRPr="00CA0B9E">
        <w:rPr>
          <w:rFonts w:cs="Times New Roman"/>
          <w:sz w:val="22"/>
          <w:szCs w:val="22"/>
          <w:shd w:val="clear" w:color="auto" w:fill="FFFFFF"/>
        </w:rPr>
        <w:t>Due to the skewed distribution of the scores (Supplemental Figure 2), this variable was dichotomized in responses below 7 (N = 79) and responses equal to 7 (N = 51).</w:t>
      </w:r>
    </w:p>
    <w:p w14:paraId="05336C33" w14:textId="77777777" w:rsidR="007421E1" w:rsidRPr="00CA0B9E" w:rsidRDefault="007421E1" w:rsidP="00533547">
      <w:pPr>
        <w:shd w:val="clear" w:color="auto" w:fill="FFFFFF"/>
        <w:suppressAutoHyphens/>
        <w:ind w:firstLine="284"/>
        <w:jc w:val="both"/>
        <w:rPr>
          <w:rFonts w:cs="Times New Roman"/>
          <w:sz w:val="22"/>
          <w:szCs w:val="22"/>
        </w:rPr>
      </w:pPr>
    </w:p>
    <w:p w14:paraId="4B5313D5" w14:textId="2381F4FC" w:rsidR="00CA0B9E" w:rsidRPr="0045563C" w:rsidRDefault="007B5D6B"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Usual Level of Moderate-to-Vigorous Physical Activity</w:t>
      </w:r>
    </w:p>
    <w:p w14:paraId="48BD50A6" w14:textId="3DF6D477" w:rsidR="00CA0B9E" w:rsidRPr="00CA0B9E" w:rsidRDefault="00CA0B9E" w:rsidP="003C203E">
      <w:pPr>
        <w:suppressAutoHyphens/>
        <w:ind w:firstLine="284"/>
        <w:jc w:val="both"/>
        <w:rPr>
          <w:rFonts w:cs="Times New Roman"/>
          <w:sz w:val="22"/>
          <w:szCs w:val="22"/>
        </w:rPr>
      </w:pPr>
      <w:r w:rsidRPr="00CA0B9E">
        <w:rPr>
          <w:rFonts w:cs="Times New Roman"/>
          <w:sz w:val="22"/>
          <w:szCs w:val="22"/>
        </w:rPr>
        <w:t xml:space="preserve">The usual level of physical activity was derived from the short form of the International Physical Activity Questionnaire (IPAQ-SF). The IPAQ-SF is a self-administered questionnaire that identifies the frequency and duration of </w:t>
      </w:r>
      <w:r w:rsidR="0033569E">
        <w:rPr>
          <w:rFonts w:cs="Times New Roman"/>
          <w:sz w:val="22"/>
          <w:szCs w:val="22"/>
        </w:rPr>
        <w:t xml:space="preserve">moderate </w:t>
      </w:r>
      <w:r w:rsidRPr="00CA0B9E">
        <w:rPr>
          <w:rFonts w:cs="Times New Roman"/>
          <w:sz w:val="22"/>
          <w:szCs w:val="22"/>
        </w:rPr>
        <w:t xml:space="preserve">and </w:t>
      </w:r>
      <w:r w:rsidR="0033569E">
        <w:rPr>
          <w:rFonts w:cs="Times New Roman"/>
          <w:sz w:val="22"/>
          <w:szCs w:val="22"/>
        </w:rPr>
        <w:t xml:space="preserve">vigorous </w:t>
      </w:r>
      <w:r w:rsidRPr="00CA0B9E">
        <w:rPr>
          <w:rFonts w:cs="Times New Roman"/>
          <w:sz w:val="22"/>
          <w:szCs w:val="22"/>
        </w:rPr>
        <w:t>physical activity, as well as sedentary time during the past 7 days to estimate usual practice of physical activity and sedentary behavior (Craig et al., 2003). The usual level of moderate-to-vigorous physical activity (MVPA) in minutes per week was used as a control variable in the analyses.</w:t>
      </w:r>
    </w:p>
    <w:p w14:paraId="21CBD4A3" w14:textId="7F5C9307" w:rsidR="00CA0B9E" w:rsidRDefault="00CA0B9E" w:rsidP="00533547">
      <w:pPr>
        <w:shd w:val="clear" w:color="auto" w:fill="FFFFFF"/>
        <w:suppressAutoHyphens/>
        <w:ind w:firstLine="284"/>
        <w:jc w:val="both"/>
        <w:rPr>
          <w:rFonts w:cs="Times New Roman"/>
          <w:sz w:val="22"/>
          <w:szCs w:val="22"/>
          <w:shd w:val="clear" w:color="auto" w:fill="FFFFFF"/>
        </w:rPr>
      </w:pPr>
    </w:p>
    <w:p w14:paraId="071D5C59" w14:textId="5ACE545F" w:rsidR="00DB2C82" w:rsidRPr="0045563C" w:rsidRDefault="00DB2C82"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Chronic Health Condition</w:t>
      </w:r>
    </w:p>
    <w:p w14:paraId="2C307D9E" w14:textId="77777777" w:rsidR="00CA0B9E" w:rsidRPr="00CA0B9E" w:rsidRDefault="00CA0B9E" w:rsidP="003C203E">
      <w:pPr>
        <w:shd w:val="clear" w:color="auto" w:fill="FFFFFF"/>
        <w:suppressAutoHyphens/>
        <w:ind w:firstLine="284"/>
        <w:jc w:val="both"/>
        <w:rPr>
          <w:rFonts w:cs="Times New Roman"/>
          <w:sz w:val="22"/>
          <w:szCs w:val="22"/>
          <w:shd w:val="clear" w:color="auto" w:fill="FFFFFF"/>
        </w:rPr>
      </w:pPr>
      <w:r w:rsidRPr="00CA0B9E">
        <w:rPr>
          <w:rFonts w:cs="Times New Roman"/>
          <w:sz w:val="22"/>
          <w:szCs w:val="22"/>
          <w:shd w:val="clear" w:color="auto" w:fill="FFFFFF"/>
        </w:rPr>
        <w:t>The absence or presence of a chronic health condition was derived from the question “Has a doctor ever told you that you had any of the following conditions?” based on item PH006 of the Survey of Health, Ageing and Retirement in Europe (</w:t>
      </w:r>
      <w:proofErr w:type="spellStart"/>
      <w:r w:rsidRPr="00CA0B9E">
        <w:rPr>
          <w:rFonts w:cs="Times New Roman"/>
          <w:sz w:val="22"/>
          <w:szCs w:val="22"/>
        </w:rPr>
        <w:t>Börsch-Supan</w:t>
      </w:r>
      <w:proofErr w:type="spellEnd"/>
      <w:r w:rsidRPr="00CA0B9E">
        <w:rPr>
          <w:rFonts w:cs="Times New Roman"/>
          <w:sz w:val="22"/>
          <w:szCs w:val="22"/>
        </w:rPr>
        <w:t>, 2022</w:t>
      </w:r>
      <w:r w:rsidRPr="00CA0B9E">
        <w:rPr>
          <w:rFonts w:cs="Times New Roman"/>
          <w:sz w:val="22"/>
          <w:szCs w:val="22"/>
          <w:shd w:val="clear" w:color="auto" w:fill="FFFFFF"/>
        </w:rPr>
        <w:t xml:space="preserve">). The response </w:t>
      </w:r>
      <w:r w:rsidRPr="00CA0B9E">
        <w:rPr>
          <w:rFonts w:cs="Times New Roman"/>
          <w:sz w:val="22"/>
          <w:szCs w:val="22"/>
          <w:shd w:val="clear" w:color="auto" w:fill="FFFFFF"/>
        </w:rPr>
        <w:lastRenderedPageBreak/>
        <w:t>“None” was coded as no chronic health condition. The other responses were coded as presence of chronic health condition.</w:t>
      </w:r>
    </w:p>
    <w:p w14:paraId="5B4FF2B5" w14:textId="77777777" w:rsidR="00CA0B9E" w:rsidRPr="00CA0B9E" w:rsidRDefault="00CA0B9E" w:rsidP="00533547">
      <w:pPr>
        <w:shd w:val="clear" w:color="auto" w:fill="FFFFFF"/>
        <w:suppressAutoHyphens/>
        <w:jc w:val="both"/>
        <w:rPr>
          <w:rFonts w:cs="Times New Roman"/>
          <w:sz w:val="22"/>
          <w:szCs w:val="22"/>
        </w:rPr>
      </w:pPr>
    </w:p>
    <w:p w14:paraId="7768CDB7" w14:textId="715B43BD" w:rsidR="004D0F2D" w:rsidRPr="00DB2C82" w:rsidRDefault="004D0F2D" w:rsidP="00533547">
      <w:pPr>
        <w:pStyle w:val="Heading2"/>
        <w:suppressAutoHyphens/>
        <w:rPr>
          <w:i w:val="0"/>
          <w:iCs/>
          <w:sz w:val="20"/>
          <w:szCs w:val="20"/>
        </w:rPr>
      </w:pPr>
      <w:r>
        <w:rPr>
          <w:i w:val="0"/>
          <w:iCs/>
          <w:sz w:val="20"/>
          <w:szCs w:val="20"/>
        </w:rPr>
        <w:t>Statistical Analyses</w:t>
      </w:r>
    </w:p>
    <w:p w14:paraId="318BDC29" w14:textId="40E633BF" w:rsidR="00CA0B9E" w:rsidRPr="00A90033" w:rsidRDefault="00CA0B9E" w:rsidP="007526E6">
      <w:pPr>
        <w:shd w:val="clear" w:color="auto" w:fill="FFFFFF"/>
        <w:suppressAutoHyphens/>
        <w:ind w:firstLine="284"/>
        <w:jc w:val="both"/>
        <w:rPr>
          <w:rFonts w:cs="Times New Roman"/>
          <w:sz w:val="22"/>
          <w:szCs w:val="22"/>
        </w:rPr>
      </w:pPr>
      <w:r w:rsidRPr="00CA0B9E">
        <w:rPr>
          <w:rFonts w:cs="Times New Roman"/>
          <w:sz w:val="22"/>
          <w:szCs w:val="22"/>
        </w:rPr>
        <w:t xml:space="preserve">Data were </w:t>
      </w:r>
      <w:proofErr w:type="spellStart"/>
      <w:r w:rsidRPr="00CA0B9E">
        <w:rPr>
          <w:rFonts w:cs="Times New Roman"/>
          <w:sz w:val="22"/>
          <w:szCs w:val="22"/>
        </w:rPr>
        <w:t>analysed</w:t>
      </w:r>
      <w:proofErr w:type="spellEnd"/>
      <w:r w:rsidRPr="00CA0B9E">
        <w:rPr>
          <w:rFonts w:cs="Times New Roman"/>
          <w:sz w:val="22"/>
          <w:szCs w:val="22"/>
        </w:rPr>
        <w:t xml:space="preserve"> using linear and logistic mixed-effect models. This statistical approach is often preferred to traditional analyses such as ANOVAs (</w:t>
      </w:r>
      <w:proofErr w:type="spellStart"/>
      <w:r w:rsidRPr="00CA0B9E">
        <w:rPr>
          <w:rFonts w:cs="Times New Roman"/>
          <w:sz w:val="22"/>
          <w:szCs w:val="22"/>
        </w:rPr>
        <w:t>Boisgontier</w:t>
      </w:r>
      <w:proofErr w:type="spellEnd"/>
      <w:r w:rsidRPr="00CA0B9E">
        <w:rPr>
          <w:rFonts w:cs="Times New Roman"/>
          <w:sz w:val="22"/>
          <w:szCs w:val="22"/>
        </w:rPr>
        <w:t xml:space="preserve"> &amp; Cheval, 2016) because it avoids information loss due to averaging over participants and increases the number of data points in the model (Judd et al., 2012), which reduces type 1 error rate without compromising statistical power (</w:t>
      </w:r>
      <w:proofErr w:type="spellStart"/>
      <w:r w:rsidRPr="00CA0B9E">
        <w:rPr>
          <w:rFonts w:cs="Times New Roman"/>
          <w:sz w:val="22"/>
          <w:szCs w:val="22"/>
        </w:rPr>
        <w:t>Baayen</w:t>
      </w:r>
      <w:proofErr w:type="spellEnd"/>
      <w:r w:rsidRPr="00CA0B9E">
        <w:rPr>
          <w:rFonts w:cs="Times New Roman"/>
          <w:sz w:val="22"/>
          <w:szCs w:val="22"/>
        </w:rPr>
        <w:t xml:space="preserve"> et al., 2008). In addition, it allows incomplete and unbalanced data to be used, as well as continuous and categorical predictors to be combined. Here, the mixed-effects models were built and fit by maximum likelihood in </w:t>
      </w:r>
      <w:r w:rsidR="00DA24BF">
        <w:rPr>
          <w:rFonts w:cs="Times New Roman"/>
          <w:sz w:val="22"/>
          <w:szCs w:val="22"/>
        </w:rPr>
        <w:t xml:space="preserve">the </w:t>
      </w:r>
      <w:r w:rsidRPr="00CA0B9E">
        <w:rPr>
          <w:rFonts w:cs="Times New Roman"/>
          <w:sz w:val="22"/>
          <w:szCs w:val="22"/>
        </w:rPr>
        <w:t>R software</w:t>
      </w:r>
      <w:r w:rsidR="00324E7E">
        <w:rPr>
          <w:rFonts w:cs="Times New Roman"/>
          <w:sz w:val="22"/>
          <w:szCs w:val="22"/>
        </w:rPr>
        <w:t xml:space="preserve"> environment</w:t>
      </w:r>
      <w:r w:rsidRPr="00CA0B9E">
        <w:rPr>
          <w:rFonts w:cs="Times New Roman"/>
          <w:sz w:val="22"/>
          <w:szCs w:val="22"/>
        </w:rPr>
        <w:t xml:space="preserve"> (R Core Team, 2021), using the lme4 (Bates et al., 2021) and </w:t>
      </w:r>
      <w:proofErr w:type="spellStart"/>
      <w:r w:rsidRPr="00CA0B9E">
        <w:rPr>
          <w:rFonts w:cs="Times New Roman"/>
          <w:sz w:val="22"/>
          <w:szCs w:val="22"/>
        </w:rPr>
        <w:t>lmerTest</w:t>
      </w:r>
      <w:proofErr w:type="spellEnd"/>
      <w:r w:rsidRPr="00CA0B9E">
        <w:rPr>
          <w:rFonts w:cs="Times New Roman"/>
          <w:sz w:val="22"/>
          <w:szCs w:val="22"/>
        </w:rPr>
        <w:t xml:space="preserve"> package (Kuznetsova et al., 2020), which approximates </w:t>
      </w:r>
      <w:r w:rsidR="00294F5E" w:rsidRPr="00294F5E">
        <w:rPr>
          <w:rFonts w:cs="Times New Roman"/>
          <w:i/>
          <w:iCs/>
          <w:sz w:val="22"/>
          <w:szCs w:val="22"/>
        </w:rPr>
        <w:t>p</w:t>
      </w:r>
      <w:r w:rsidRPr="00CA0B9E">
        <w:rPr>
          <w:rFonts w:cs="Times New Roman"/>
          <w:sz w:val="22"/>
          <w:szCs w:val="22"/>
        </w:rPr>
        <w:t>-values using Satterthwaite</w:t>
      </w:r>
      <w:r w:rsidR="00E653FF">
        <w:rPr>
          <w:rFonts w:cs="Times New Roman"/>
          <w:sz w:val="22"/>
          <w:szCs w:val="22"/>
        </w:rPr>
        <w:t>’</w:t>
      </w:r>
      <w:r w:rsidRPr="00CA0B9E">
        <w:rPr>
          <w:rFonts w:cs="Times New Roman"/>
          <w:sz w:val="22"/>
          <w:szCs w:val="22"/>
        </w:rPr>
        <w:t>s degrees of freedom method. Continuous variables were standardized. For linear mixed-effects models, restricted maximum likelihood (REML) was used as it provides less biased estimates of variance components than full maximum likelihood (Luke, 2017). When some observations were suspected to exert undue influence on the model estimation, the models were tested with and without them to ensure robustness of the results. An estimate of the variance explained by a fixed effect of interest was reported by subtracting the marginal pseudo R</w:t>
      </w:r>
      <w:r w:rsidRPr="00CA0B9E">
        <w:rPr>
          <w:rFonts w:cs="Times New Roman"/>
          <w:sz w:val="22"/>
          <w:szCs w:val="22"/>
          <w:vertAlign w:val="superscript"/>
        </w:rPr>
        <w:t>2</w:t>
      </w:r>
      <w:r w:rsidRPr="00CA0B9E">
        <w:rPr>
          <w:rFonts w:cs="Times New Roman"/>
          <w:sz w:val="22"/>
          <w:szCs w:val="22"/>
        </w:rPr>
        <w:t xml:space="preserve">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r>
          <w:rPr>
            <w:rFonts w:ascii="Cambria Math" w:hAnsi="Cambria Math" w:cs="Times New Roman"/>
            <w:sz w:val="22"/>
            <w:szCs w:val="22"/>
          </w:rPr>
          <m:t xml:space="preserve"> </m:t>
        </m:r>
      </m:oMath>
      <w:r w:rsidRPr="00CA0B9E">
        <w:rPr>
          <w:rFonts w:cs="Times New Roman"/>
          <w:sz w:val="22"/>
          <w:szCs w:val="22"/>
        </w:rPr>
        <w:t xml:space="preserve">computed with the MuMIn package [Barton, 2022]) of the model without the effect from the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CA0B9E">
        <w:rPr>
          <w:rFonts w:cs="Times New Roman"/>
          <w:iCs/>
          <w:sz w:val="22"/>
          <w:szCs w:val="22"/>
        </w:rPr>
        <w:t xml:space="preserve"> </w:t>
      </w:r>
      <w:r w:rsidRPr="00CA0B9E">
        <w:rPr>
          <w:rFonts w:cs="Times New Roman"/>
          <w:sz w:val="22"/>
          <w:szCs w:val="22"/>
        </w:rPr>
        <w:t xml:space="preserve">of the model </w:t>
      </w:r>
      <w:r w:rsidRPr="00A90033">
        <w:rPr>
          <w:rFonts w:cs="Times New Roman"/>
          <w:sz w:val="22"/>
          <w:szCs w:val="22"/>
        </w:rPr>
        <w:t xml:space="preserve">including this effect.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r>
          <w:rPr>
            <w:rFonts w:ascii="Cambria Math" w:hAnsi="Cambria Math" w:cs="Times New Roman"/>
            <w:sz w:val="22"/>
            <w:szCs w:val="22"/>
          </w:rPr>
          <m:t xml:space="preserve"> </m:t>
        </m:r>
      </m:oMath>
      <w:r w:rsidRPr="00A90033">
        <w:rPr>
          <w:rFonts w:cs="Times New Roman"/>
          <w:sz w:val="22"/>
          <w:szCs w:val="22"/>
        </w:rPr>
        <w:t xml:space="preserve">is dimensionless and independent of sample size (Nakagawa et al., 2017), which makes it ideal to compare effect sizes of different models. For the computation of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A90033">
        <w:rPr>
          <w:rFonts w:cs="Times New Roman"/>
          <w:sz w:val="22"/>
          <w:szCs w:val="22"/>
        </w:rPr>
        <w:t xml:space="preserve">, maximum likelihood was used to make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r>
          <w:rPr>
            <w:rFonts w:ascii="Cambria Math" w:hAnsi="Cambria Math" w:cs="Times New Roman"/>
            <w:sz w:val="22"/>
            <w:szCs w:val="22"/>
          </w:rPr>
          <m:t xml:space="preserve"> </m:t>
        </m:r>
      </m:oMath>
      <w:r w:rsidRPr="00A90033">
        <w:rPr>
          <w:rFonts w:cs="Times New Roman"/>
          <w:sz w:val="22"/>
          <w:szCs w:val="22"/>
        </w:rPr>
        <w:t>comparable across models with different fixed effects.</w:t>
      </w:r>
    </w:p>
    <w:p w14:paraId="0E91FD16" w14:textId="77777777" w:rsidR="001A0EB0" w:rsidRPr="00A90033" w:rsidRDefault="001A0EB0" w:rsidP="00533547">
      <w:pPr>
        <w:shd w:val="clear" w:color="auto" w:fill="FFFFFF"/>
        <w:suppressAutoHyphens/>
        <w:jc w:val="both"/>
        <w:rPr>
          <w:rFonts w:cs="Times New Roman"/>
          <w:sz w:val="22"/>
          <w:szCs w:val="22"/>
        </w:rPr>
      </w:pPr>
    </w:p>
    <w:p w14:paraId="6A175050" w14:textId="779EC592" w:rsidR="001A0EB0" w:rsidRPr="00A90033" w:rsidRDefault="001A0EB0" w:rsidP="00533547">
      <w:pPr>
        <w:pStyle w:val="Heading2"/>
        <w:suppressAutoHyphens/>
        <w:rPr>
          <w:rFonts w:ascii="Times New Roman" w:hAnsi="Times New Roman"/>
          <w:b w:val="0"/>
          <w:bCs/>
          <w:color w:val="000000" w:themeColor="text1"/>
          <w:szCs w:val="22"/>
        </w:rPr>
      </w:pPr>
      <w:r w:rsidRPr="00A90033">
        <w:rPr>
          <w:rFonts w:ascii="Times New Roman" w:hAnsi="Times New Roman"/>
          <w:b w:val="0"/>
          <w:bCs/>
          <w:color w:val="000000" w:themeColor="text1"/>
          <w:szCs w:val="22"/>
        </w:rPr>
        <w:t>Statistical Analysis of Reaction Times</w:t>
      </w:r>
    </w:p>
    <w:p w14:paraId="05C82F63" w14:textId="6E0070AA" w:rsidR="008D4F97" w:rsidRPr="004C2CD7" w:rsidRDefault="008D4F97" w:rsidP="007526E6">
      <w:pPr>
        <w:shd w:val="clear" w:color="auto" w:fill="FFFFFF"/>
        <w:suppressAutoHyphens/>
        <w:ind w:firstLine="284"/>
        <w:jc w:val="both"/>
        <w:rPr>
          <w:sz w:val="22"/>
          <w:szCs w:val="22"/>
        </w:rPr>
      </w:pPr>
      <w:r w:rsidRPr="00A90033">
        <w:rPr>
          <w:rFonts w:cs="Times New Roman"/>
          <w:sz w:val="22"/>
          <w:szCs w:val="22"/>
        </w:rPr>
        <w:t xml:space="preserve">Seven linear mixed-effects models used reaction time as outcome. To investigate the effect of age on approach-avoidance bias toward the different stimuli, the first three models tested the interaction effect between age and action direction (approach vs. avoid) on reaction time to physical activity stimuli (Model 1), sedentary stimuli (Model 2), and neutral stimuli (Model 3). Models 1, 2, and 3 were not merged in a single model including </w:t>
      </w:r>
      <w:r w:rsidR="002A1B15">
        <w:rPr>
          <w:rFonts w:cs="Times New Roman"/>
          <w:sz w:val="22"/>
          <w:szCs w:val="22"/>
        </w:rPr>
        <w:t>s</w:t>
      </w:r>
      <w:r w:rsidRPr="00A90033">
        <w:rPr>
          <w:rFonts w:cs="Times New Roman"/>
          <w:sz w:val="22"/>
          <w:szCs w:val="22"/>
        </w:rPr>
        <w:t xml:space="preserve">timulus (physical activity, sedentary behavior, neutral) as a factor because we were interested in whether age moderated reaction time to approach vs. avoid a specific stimulus, not whether age moderated the effect of stimulus on reaction time to approach versus avoid. In addition, we did not have </w:t>
      </w:r>
      <w:r w:rsidRPr="00A90033">
        <w:rPr>
          <w:rFonts w:cs="Times New Roman"/>
          <w:sz w:val="22"/>
          <w:szCs w:val="22"/>
        </w:rPr>
        <w:t>sufficient statistical power to add a triple interaction to the tested models (age × action direction</w:t>
      </w:r>
      <w:r>
        <w:t xml:space="preserve"> </w:t>
      </w:r>
      <w:r w:rsidRPr="004C2CD7">
        <w:rPr>
          <w:sz w:val="22"/>
          <w:szCs w:val="22"/>
        </w:rPr>
        <w:t>× stimulus interaction), which would have tested 19 predictors in the same model.</w:t>
      </w:r>
    </w:p>
    <w:p w14:paraId="18811BDE" w14:textId="77777777" w:rsidR="007526E6" w:rsidRDefault="007526E6" w:rsidP="00A90033">
      <w:pPr>
        <w:shd w:val="clear" w:color="auto" w:fill="FFFFFF"/>
        <w:suppressAutoHyphens/>
        <w:jc w:val="both"/>
        <w:rPr>
          <w:sz w:val="22"/>
          <w:szCs w:val="22"/>
        </w:rPr>
      </w:pPr>
    </w:p>
    <w:p w14:paraId="59DFB249" w14:textId="3CDB948D" w:rsidR="00654EAE" w:rsidRPr="004C2CD7" w:rsidRDefault="008D4F97" w:rsidP="007526E6">
      <w:pPr>
        <w:shd w:val="clear" w:color="auto" w:fill="FFFFFF"/>
        <w:suppressAutoHyphens/>
        <w:ind w:firstLine="284"/>
        <w:jc w:val="both"/>
        <w:rPr>
          <w:sz w:val="22"/>
          <w:szCs w:val="22"/>
        </w:rPr>
      </w:pPr>
      <w:r w:rsidRPr="004C2CD7">
        <w:rPr>
          <w:sz w:val="22"/>
          <w:szCs w:val="22"/>
        </w:rPr>
        <w:t>As the results of Model 3 showed an effect of age on approach-avoidance bias toward neutral stimuli, a generic approach-avoidance bias could have confounded the results. To account for this potential confound</w:t>
      </w:r>
      <w:r w:rsidR="00013902">
        <w:rPr>
          <w:sz w:val="22"/>
          <w:szCs w:val="22"/>
        </w:rPr>
        <w:t>er</w:t>
      </w:r>
      <w:r w:rsidRPr="004C2CD7">
        <w:rPr>
          <w:sz w:val="22"/>
          <w:szCs w:val="22"/>
        </w:rPr>
        <w:t>, corrected reaction times were computed by subtracting the mean reaction time to approach or avoid neutral stimuli from the reaction time on each trial to approach or avoid stimuli depicting a type of behavior (sedentary or physical activity behavior), respectively. Then, a model was conducted to test the interaction effect between age and action direction on corrected reaction time to physical activity (Model 4; Equation 1) and sedentary stimuli (Model 5; Equation 1).</w:t>
      </w:r>
    </w:p>
    <w:p w14:paraId="2FF0116B" w14:textId="77777777" w:rsidR="0076286D" w:rsidRPr="00BC7C78" w:rsidRDefault="0076286D" w:rsidP="00F524B0">
      <w:pPr>
        <w:shd w:val="clear" w:color="auto" w:fill="FFFFFF"/>
        <w:suppressAutoHyphens/>
        <w:ind w:left="-142"/>
        <w:jc w:val="both"/>
      </w:pPr>
    </w:p>
    <w:tbl>
      <w:tblPr>
        <w:tblStyle w:val="TableGrid"/>
        <w:tblpPr w:leftFromText="180" w:rightFromText="180" w:vertAnchor="text" w:horzAnchor="margin" w:tblpXSpec="right" w:tblpY="134"/>
        <w:tblW w:w="4805" w:type="dxa"/>
        <w:tblLook w:val="04A0" w:firstRow="1" w:lastRow="0" w:firstColumn="1" w:lastColumn="0" w:noHBand="0" w:noVBand="1"/>
      </w:tblPr>
      <w:tblGrid>
        <w:gridCol w:w="4321"/>
        <w:gridCol w:w="484"/>
      </w:tblGrid>
      <w:tr w:rsidR="00A729B0" w:rsidRPr="003F3782" w14:paraId="1336AE1C" w14:textId="77777777" w:rsidTr="00A729B0">
        <w:trPr>
          <w:cnfStyle w:val="100000000000" w:firstRow="1" w:lastRow="0" w:firstColumn="0" w:lastColumn="0" w:oddVBand="0" w:evenVBand="0" w:oddHBand="0"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4321" w:type="dxa"/>
            <w:tcBorders>
              <w:top w:val="nil"/>
              <w:bottom w:val="nil"/>
              <w:right w:val="nil"/>
            </w:tcBorders>
          </w:tcPr>
          <w:p w14:paraId="4CD61A56" w14:textId="0D26870D" w:rsidR="00A729B0" w:rsidRPr="003F3782" w:rsidRDefault="008F0A25" w:rsidP="00F524B0">
            <w:pPr>
              <w:suppressAutoHyphens/>
              <w:ind w:left="-142"/>
              <w:rPr>
                <w:rFonts w:eastAsia="Calibri"/>
                <w:b w:val="0"/>
                <w:color w:val="000000" w:themeColor="text1"/>
                <w:sz w:val="22"/>
                <w:szCs w:val="22"/>
                <w:lang w:val="fr-CH"/>
              </w:rPr>
            </w:pPr>
            <m:oMathPara>
              <m:oMathParaPr>
                <m:jc m:val="left"/>
              </m:oMathParaPr>
              <m:oMath>
                <m:sSub>
                  <m:sSubPr>
                    <m:ctrlPr>
                      <w:rPr>
                        <w:rFonts w:ascii="Cambria Math" w:eastAsia="Calibri" w:hAnsi="Cambria Math"/>
                        <w:b w:val="0"/>
                        <w:iCs/>
                        <w:color w:val="000000" w:themeColor="text1"/>
                        <w:sz w:val="22"/>
                        <w:szCs w:val="22"/>
                        <w:lang w:val="fr-CH"/>
                      </w:rPr>
                    </m:ctrlPr>
                  </m:sSubPr>
                  <m:e>
                    <m:r>
                      <m:rPr>
                        <m:sty m:val="p"/>
                      </m:rPr>
                      <w:rPr>
                        <w:rFonts w:ascii="Cambria Math" w:eastAsia="Calibri" w:hAnsi="Cambria Math"/>
                        <w:color w:val="000000" w:themeColor="text1"/>
                        <w:sz w:val="22"/>
                        <w:szCs w:val="22"/>
                        <w:lang w:val="fr-CH"/>
                      </w:rPr>
                      <m:t>Corrected Reaction Time</m:t>
                    </m:r>
                  </m:e>
                  <m:sub>
                    <m:r>
                      <m:rPr>
                        <m:sty m:val="p"/>
                      </m:rPr>
                      <w:rPr>
                        <w:rFonts w:ascii="Cambria Math" w:eastAsia="Calibri" w:hAnsi="Cambria Math"/>
                        <w:color w:val="000000" w:themeColor="text1"/>
                        <w:sz w:val="22"/>
                        <w:szCs w:val="22"/>
                        <w:lang w:val="fr-CH"/>
                      </w:rPr>
                      <m:t>ij</m:t>
                    </m:r>
                  </m:sub>
                </m:sSub>
                <m:r>
                  <m:rPr>
                    <m:sty m:val="p"/>
                  </m:rPr>
                  <w:rPr>
                    <w:rFonts w:ascii="Cambria Math" w:eastAsia="Calibri" w:hAnsi="Cambria Math"/>
                    <w:color w:val="000000" w:themeColor="text1"/>
                    <w:sz w:val="22"/>
                    <w:szCs w:val="22"/>
                  </w:rPr>
                  <m:t>=</m:t>
                </m:r>
                <m:r>
                  <w:rPr>
                    <w:rFonts w:ascii="Cambria Math" w:eastAsia="Calibri" w:hAnsi="Cambria Math"/>
                    <w:color w:val="000000" w:themeColor="text1"/>
                    <w:sz w:val="22"/>
                    <w:szCs w:val="22"/>
                  </w:rPr>
                  <m:t xml:space="preserve"> </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0</m:t>
                    </m:r>
                  </m:sub>
                </m:sSub>
                <m: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1</m:t>
                        </m:r>
                      </m:sub>
                    </m:sSub>
                    <m:r>
                      <w:rPr>
                        <w:rFonts w:ascii="Cambria Math" w:eastAsia="Calibri" w:hAnsi="Cambria Math"/>
                        <w:color w:val="000000" w:themeColor="text1"/>
                        <w:sz w:val="22"/>
                        <w:szCs w:val="22"/>
                        <w:lang w:val="fr-CH"/>
                      </w:rPr>
                      <m:t xml:space="preserve"> </m:t>
                    </m:r>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Action Direction</m:t>
                        </m:r>
                      </m:e>
                      <m:sub>
                        <m:r>
                          <m:rPr>
                            <m:sty m:val="p"/>
                          </m:rPr>
                          <w:rPr>
                            <w:rFonts w:ascii="Cambria Math" w:eastAsia="Calibri" w:hAnsi="Cambria Math"/>
                            <w:color w:val="000000" w:themeColor="text1"/>
                            <w:sz w:val="22"/>
                            <w:szCs w:val="22"/>
                            <w:lang w:val="fr-CH"/>
                          </w:rPr>
                          <m:t>ij</m:t>
                        </m:r>
                      </m:sub>
                    </m:sSub>
                    <m:r>
                      <m:rPr>
                        <m:sty m:val="p"/>
                      </m:rPr>
                      <w:rPr>
                        <w:rFonts w:ascii="Cambria Math" w:eastAsia="Calibri" w:hAnsi="Cambria Math"/>
                        <w:color w:val="000000" w:themeColor="text1"/>
                        <w:sz w:val="22"/>
                        <w:szCs w:val="22"/>
                      </w:rPr>
                      <m:t>+</m:t>
                    </m:r>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2</m:t>
                    </m:r>
                  </m:sub>
                </m:sSub>
                <m:r>
                  <w:rPr>
                    <w:rFonts w:ascii="Cambria Math" w:eastAsia="Calibri" w:hAnsi="Cambria Math"/>
                    <w:color w:val="000000" w:themeColor="text1"/>
                    <w:sz w:val="22"/>
                    <w:szCs w:val="22"/>
                  </w:rPr>
                  <m:t xml:space="preserve"> </m:t>
                </m:r>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Age</m:t>
                    </m:r>
                    <m:ctrlPr>
                      <w:rPr>
                        <w:rFonts w:ascii="Cambria Math" w:eastAsia="Calibri" w:hAnsi="Cambria Math"/>
                        <w:b w:val="0"/>
                        <w:i/>
                        <w:color w:val="000000" w:themeColor="text1"/>
                        <w:sz w:val="22"/>
                        <w:szCs w:val="22"/>
                        <w:lang w:val="fr-CH"/>
                      </w:rPr>
                    </m:ctrlPr>
                  </m:e>
                  <m:sub>
                    <m:r>
                      <m:rPr>
                        <m:sty m:val="p"/>
                      </m:rPr>
                      <w:rPr>
                        <w:rFonts w:ascii="Cambria Math" w:eastAsia="Calibri" w:hAnsi="Cambria Math"/>
                        <w:color w:val="000000" w:themeColor="text1"/>
                        <w:sz w:val="22"/>
                        <w:szCs w:val="22"/>
                        <w:lang w:val="fr-CH"/>
                      </w:rPr>
                      <m:t>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color w:val="000000" w:themeColor="text1"/>
                        <w:sz w:val="22"/>
                        <w:szCs w:val="22"/>
                      </w:rPr>
                    </m:ctrlPr>
                  </m:sSubPr>
                  <m:e>
                    <m:r>
                      <w:rPr>
                        <w:rFonts w:ascii="Cambria Math" w:eastAsia="Calibri" w:hAnsi="Cambria Math"/>
                        <w:color w:val="000000" w:themeColor="text1"/>
                        <w:sz w:val="22"/>
                        <w:szCs w:val="22"/>
                      </w:rPr>
                      <m:t>β</m:t>
                    </m:r>
                  </m:e>
                  <m:sub>
                    <m:r>
                      <m:rPr>
                        <m:sty m:val="p"/>
                      </m:rPr>
                      <w:rPr>
                        <w:rFonts w:ascii="Cambria Math" w:eastAsia="Calibri" w:hAnsi="Cambria Math"/>
                        <w:color w:val="000000" w:themeColor="text1"/>
                        <w:sz w:val="22"/>
                        <w:szCs w:val="22"/>
                      </w:rPr>
                      <m:t>3</m:t>
                    </m:r>
                  </m:sub>
                </m:sSub>
                <m:d>
                  <m:dPr>
                    <m:ctrlPr>
                      <w:rPr>
                        <w:rFonts w:ascii="Cambria Math" w:eastAsia="Calibri" w:hAnsi="Cambria Math"/>
                        <w:b w:val="0"/>
                        <w:color w:val="000000" w:themeColor="text1"/>
                        <w:sz w:val="22"/>
                        <w:szCs w:val="22"/>
                      </w:rPr>
                    </m:ctrlPr>
                  </m:dPr>
                  <m:e>
                    <m:sSub>
                      <m:sSubPr>
                        <m:ctrlPr>
                          <w:rPr>
                            <w:rFonts w:ascii="Cambria Math" w:eastAsia="Calibri" w:hAnsi="Cambria Math"/>
                            <w:b w:val="0"/>
                            <w:color w:val="000000" w:themeColor="text1"/>
                            <w:sz w:val="22"/>
                            <w:szCs w:val="22"/>
                          </w:rPr>
                        </m:ctrlPr>
                      </m:sSubPr>
                      <m:e>
                        <m:r>
                          <m:rPr>
                            <m:sty m:val="p"/>
                          </m:rPr>
                          <w:rPr>
                            <w:rFonts w:ascii="Cambria Math" w:eastAsia="Calibri" w:hAnsi="Cambria Math"/>
                            <w:color w:val="000000" w:themeColor="text1"/>
                            <w:sz w:val="22"/>
                            <w:szCs w:val="22"/>
                          </w:rPr>
                          <m:t>Action Direction</m:t>
                        </m:r>
                      </m:e>
                      <m:sub>
                        <m:r>
                          <m:rPr>
                            <m:sty m:val="p"/>
                          </m:rPr>
                          <w:rPr>
                            <w:rFonts w:ascii="Cambria Math" w:eastAsia="Calibri" w:hAnsi="Cambria Math"/>
                            <w:color w:val="000000" w:themeColor="text1"/>
                            <w:sz w:val="22"/>
                            <w:szCs w:val="22"/>
                          </w:rPr>
                          <m:t>ij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color w:val="000000" w:themeColor="text1"/>
                            <w:sz w:val="22"/>
                            <w:szCs w:val="22"/>
                          </w:rPr>
                        </m:ctrlPr>
                      </m:sSubPr>
                      <m:e>
                        <m:r>
                          <m:rPr>
                            <m:sty m:val="p"/>
                          </m:rPr>
                          <w:rPr>
                            <w:rFonts w:ascii="Cambria Math" w:eastAsia="Calibri" w:hAnsi="Cambria Math"/>
                            <w:color w:val="000000" w:themeColor="text1"/>
                            <w:sz w:val="22"/>
                            <w:szCs w:val="22"/>
                          </w:rPr>
                          <m:t>Age</m:t>
                        </m:r>
                      </m:e>
                      <m:sub>
                        <m:r>
                          <m:rPr>
                            <m:sty m:val="p"/>
                          </m:rPr>
                          <w:rPr>
                            <w:rFonts w:ascii="Cambria Math" w:eastAsia="Calibri" w:hAnsi="Cambria Math"/>
                            <w:color w:val="000000" w:themeColor="text1"/>
                            <w:sz w:val="22"/>
                            <w:szCs w:val="22"/>
                          </w:rPr>
                          <m:t>j</m:t>
                        </m:r>
                      </m:sub>
                    </m:sSub>
                  </m:e>
                </m:d>
                <m:r>
                  <m:rPr>
                    <m:sty m:val="p"/>
                  </m:rP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4</m:t>
                    </m:r>
                  </m:sub>
                </m:sSub>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 xml:space="preserve"> Sex/Gender</m:t>
                    </m:r>
                  </m:e>
                  <m:sub>
                    <m:r>
                      <m:rPr>
                        <m:sty m:val="p"/>
                      </m:rPr>
                      <w:rPr>
                        <w:rFonts w:ascii="Cambria Math" w:eastAsia="Calibri" w:hAnsi="Cambria Math"/>
                        <w:color w:val="000000" w:themeColor="text1"/>
                        <w:sz w:val="22"/>
                        <w:szCs w:val="22"/>
                        <w:lang w:val="fr-CH"/>
                      </w:rPr>
                      <m:t>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 xml:space="preserve">5 </m:t>
                    </m:r>
                  </m:sub>
                </m:sSub>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Body Mass Index</m:t>
                    </m:r>
                  </m:e>
                  <m:sub>
                    <m:r>
                      <m:rPr>
                        <m:sty m:val="p"/>
                      </m:rPr>
                      <w:rPr>
                        <w:rFonts w:ascii="Cambria Math" w:eastAsia="Calibri" w:hAnsi="Cambria Math"/>
                        <w:color w:val="000000" w:themeColor="text1"/>
                        <w:sz w:val="22"/>
                        <w:szCs w:val="22"/>
                        <w:lang w:val="fr-CH"/>
                      </w:rPr>
                      <m:t>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6</m:t>
                    </m:r>
                  </m:sub>
                </m:sSub>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 xml:space="preserve"> Usual Physical Activity</m:t>
                    </m:r>
                  </m:e>
                  <m:sub>
                    <m:r>
                      <m:rPr>
                        <m:sty m:val="p"/>
                      </m:rPr>
                      <w:rPr>
                        <w:rFonts w:ascii="Cambria Math" w:eastAsia="Calibri" w:hAnsi="Cambria Math"/>
                        <w:color w:val="000000" w:themeColor="text1"/>
                        <w:sz w:val="22"/>
                        <w:szCs w:val="22"/>
                        <w:lang w:val="fr-CH"/>
                      </w:rPr>
                      <m:t>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β</m:t>
                    </m:r>
                  </m:e>
                  <m:sub>
                    <m:r>
                      <w:rPr>
                        <w:rFonts w:ascii="Cambria Math" w:eastAsia="Calibri" w:hAnsi="Cambria Math"/>
                        <w:color w:val="000000" w:themeColor="text1"/>
                        <w:sz w:val="22"/>
                        <w:szCs w:val="22"/>
                        <w:lang w:val="fr-CH"/>
                      </w:rPr>
                      <m:t>7</m:t>
                    </m:r>
                  </m:sub>
                </m:sSub>
                <m:r>
                  <w:rPr>
                    <w:rFonts w:ascii="Cambria Math" w:eastAsia="Calibri" w:hAnsi="Cambria Math"/>
                    <w:color w:val="000000" w:themeColor="text1"/>
                    <w:sz w:val="22"/>
                    <w:szCs w:val="22"/>
                  </w:rPr>
                  <m:t xml:space="preserve"> </m:t>
                </m:r>
                <m:sSub>
                  <m:sSubPr>
                    <m:ctrlPr>
                      <w:rPr>
                        <w:rFonts w:ascii="Cambria Math" w:eastAsia="Calibri" w:hAnsi="Cambria Math"/>
                        <w:b w:val="0"/>
                        <w:color w:val="000000" w:themeColor="text1"/>
                        <w:sz w:val="22"/>
                        <w:szCs w:val="22"/>
                        <w:lang w:val="fr-CH"/>
                      </w:rPr>
                    </m:ctrlPr>
                  </m:sSubPr>
                  <m:e>
                    <m:r>
                      <m:rPr>
                        <m:sty m:val="p"/>
                      </m:rPr>
                      <w:rPr>
                        <w:rFonts w:ascii="Cambria Math" w:eastAsia="Calibri" w:hAnsi="Cambria Math"/>
                        <w:color w:val="000000" w:themeColor="text1"/>
                        <w:sz w:val="22"/>
                        <w:szCs w:val="22"/>
                        <w:lang w:val="fr-CH"/>
                      </w:rPr>
                      <m:t>Chronic Health Condition</m:t>
                    </m:r>
                  </m:e>
                  <m:sub>
                    <m:r>
                      <m:rPr>
                        <m:sty m:val="p"/>
                      </m:rPr>
                      <w:rPr>
                        <w:rFonts w:ascii="Cambria Math" w:eastAsia="Calibri" w:hAnsi="Cambria Math"/>
                        <w:color w:val="000000" w:themeColor="text1"/>
                        <w:sz w:val="22"/>
                        <w:szCs w:val="22"/>
                        <w:lang w:val="fr-CH"/>
                      </w:rPr>
                      <m:t>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color w:val="000000" w:themeColor="text1"/>
                        <w:sz w:val="22"/>
                        <w:szCs w:val="22"/>
                      </w:rPr>
                    </m:ctrlPr>
                  </m:sSubPr>
                  <m:e>
                    <m:r>
                      <w:rPr>
                        <w:rFonts w:ascii="Cambria Math" w:eastAsia="Calibri" w:hAnsi="Cambria Math"/>
                        <w:color w:val="000000" w:themeColor="text1"/>
                        <w:sz w:val="22"/>
                        <w:szCs w:val="22"/>
                      </w:rPr>
                      <m:t>u</m:t>
                    </m:r>
                  </m:e>
                  <m:sub>
                    <m:r>
                      <m:rPr>
                        <m:sty m:val="p"/>
                      </m:rPr>
                      <w:rPr>
                        <w:rFonts w:ascii="Cambria Math" w:eastAsia="Calibri" w:hAnsi="Cambria Math"/>
                        <w:color w:val="000000" w:themeColor="text1"/>
                        <w:sz w:val="22"/>
                        <w:szCs w:val="22"/>
                      </w:rPr>
                      <m:t>0j</m:t>
                    </m:r>
                  </m:sub>
                </m:sSub>
                <m:r>
                  <m:rPr>
                    <m:sty m:val="p"/>
                  </m:rPr>
                  <w:rPr>
                    <w:rFonts w:ascii="Cambria Math" w:eastAsia="Calibri" w:hAnsi="Cambria Math"/>
                    <w:color w:val="000000" w:themeColor="text1"/>
                    <w:sz w:val="22"/>
                    <w:szCs w:val="22"/>
                  </w:rPr>
                  <m:t>+</m:t>
                </m:r>
                <m:sSub>
                  <m:sSubPr>
                    <m:ctrlPr>
                      <w:rPr>
                        <w:rFonts w:ascii="Cambria Math" w:eastAsia="Calibri" w:hAnsi="Cambria Math"/>
                        <w:b w:val="0"/>
                        <w:color w:val="000000" w:themeColor="text1"/>
                        <w:sz w:val="22"/>
                        <w:szCs w:val="22"/>
                      </w:rPr>
                    </m:ctrlPr>
                  </m:sSubPr>
                  <m:e>
                    <m:r>
                      <w:rPr>
                        <w:rFonts w:ascii="Cambria Math" w:eastAsia="Calibri" w:hAnsi="Cambria Math"/>
                        <w:color w:val="000000" w:themeColor="text1"/>
                        <w:sz w:val="22"/>
                        <w:szCs w:val="22"/>
                      </w:rPr>
                      <m:t>u</m:t>
                    </m:r>
                  </m:e>
                  <m:sub>
                    <m:r>
                      <m:rPr>
                        <m:sty m:val="p"/>
                      </m:rPr>
                      <w:rPr>
                        <w:rFonts w:ascii="Cambria Math" w:eastAsia="Calibri" w:hAnsi="Cambria Math"/>
                        <w:color w:val="000000" w:themeColor="text1"/>
                        <w:sz w:val="22"/>
                        <w:szCs w:val="22"/>
                      </w:rPr>
                      <m:t>1j</m:t>
                    </m:r>
                  </m:sub>
                </m:sSub>
                <m:sSub>
                  <m:sSubPr>
                    <m:ctrlPr>
                      <w:rPr>
                        <w:rFonts w:ascii="Cambria Math" w:eastAsia="Calibri" w:hAnsi="Cambria Math"/>
                        <w:b w:val="0"/>
                        <w:color w:val="000000" w:themeColor="text1"/>
                        <w:sz w:val="22"/>
                        <w:szCs w:val="22"/>
                      </w:rPr>
                    </m:ctrlPr>
                  </m:sSubPr>
                  <m:e>
                    <m:r>
                      <w:rPr>
                        <w:rFonts w:ascii="Cambria Math" w:eastAsia="Calibri" w:hAnsi="Cambria Math"/>
                        <w:color w:val="000000" w:themeColor="text1"/>
                        <w:sz w:val="22"/>
                        <w:szCs w:val="22"/>
                      </w:rPr>
                      <m:t xml:space="preserve"> Action Direction</m:t>
                    </m:r>
                  </m:e>
                  <m:sub>
                    <m:r>
                      <m:rPr>
                        <m:sty m:val="p"/>
                      </m:rPr>
                      <w:rPr>
                        <w:rFonts w:ascii="Cambria Math" w:eastAsia="Calibri" w:hAnsi="Cambria Math"/>
                        <w:color w:val="000000" w:themeColor="text1"/>
                        <w:sz w:val="22"/>
                        <w:szCs w:val="22"/>
                      </w:rPr>
                      <m:t>ij</m:t>
                    </m:r>
                  </m:sub>
                </m:sSub>
                <m:r>
                  <w:rPr>
                    <w:rFonts w:ascii="Cambria Math" w:eastAsia="Calibri" w:hAnsi="Cambria Math"/>
                    <w:color w:val="000000" w:themeColor="text1"/>
                    <w:sz w:val="22"/>
                    <w:szCs w:val="22"/>
                  </w:rPr>
                  <m:t>+</m:t>
                </m:r>
                <m:sSub>
                  <m:sSubPr>
                    <m:ctrlPr>
                      <w:rPr>
                        <w:rFonts w:ascii="Cambria Math" w:eastAsia="Calibri" w:hAnsi="Cambria Math"/>
                        <w:b w:val="0"/>
                        <w:i/>
                        <w:color w:val="000000" w:themeColor="text1"/>
                        <w:sz w:val="22"/>
                        <w:szCs w:val="22"/>
                        <w:lang w:val="fr-CH"/>
                      </w:rPr>
                    </m:ctrlPr>
                  </m:sSubPr>
                  <m:e>
                    <m:r>
                      <w:rPr>
                        <w:rFonts w:ascii="Cambria Math" w:eastAsia="Calibri" w:hAnsi="Cambria Math"/>
                        <w:color w:val="000000" w:themeColor="text1"/>
                        <w:sz w:val="22"/>
                        <w:szCs w:val="22"/>
                        <w:lang w:val="fr-CH"/>
                      </w:rPr>
                      <m:t>ϵ</m:t>
                    </m:r>
                  </m:e>
                  <m:sub>
                    <m:r>
                      <w:rPr>
                        <w:rFonts w:ascii="Cambria Math" w:eastAsia="Calibri" w:hAnsi="Cambria Math"/>
                        <w:color w:val="000000" w:themeColor="text1"/>
                        <w:sz w:val="22"/>
                        <w:szCs w:val="22"/>
                        <w:lang w:val="fr-CH"/>
                      </w:rPr>
                      <m:t>ij</m:t>
                    </m:r>
                  </m:sub>
                </m:sSub>
              </m:oMath>
            </m:oMathPara>
          </w:p>
        </w:tc>
        <w:tc>
          <w:tcPr>
            <w:tcW w:w="484" w:type="dxa"/>
            <w:tcBorders>
              <w:top w:val="nil"/>
              <w:left w:val="nil"/>
              <w:bottom w:val="nil"/>
            </w:tcBorders>
          </w:tcPr>
          <w:p w14:paraId="4CBD3F6A" w14:textId="77777777" w:rsidR="00A729B0" w:rsidRPr="003F3782" w:rsidRDefault="00A729B0" w:rsidP="00F424F6">
            <w:pPr>
              <w:suppressAutoHyphens/>
              <w:ind w:left="-142"/>
              <w:jc w:val="right"/>
              <w:cnfStyle w:val="100000000000" w:firstRow="1" w:lastRow="0" w:firstColumn="0" w:lastColumn="0" w:oddVBand="0" w:evenVBand="0" w:oddHBand="0" w:evenHBand="0" w:firstRowFirstColumn="0" w:firstRowLastColumn="0" w:lastRowFirstColumn="0" w:lastRowLastColumn="0"/>
              <w:rPr>
                <w:b w:val="0"/>
                <w:color w:val="000000" w:themeColor="text1"/>
                <w:lang w:val="fr-CH"/>
              </w:rPr>
            </w:pPr>
            <w:r w:rsidRPr="003F3782">
              <w:rPr>
                <w:b w:val="0"/>
                <w:color w:val="000000" w:themeColor="text1"/>
                <w:lang w:val="fr-CH"/>
              </w:rPr>
              <w:t>(1)</w:t>
            </w:r>
          </w:p>
        </w:tc>
      </w:tr>
    </w:tbl>
    <w:p w14:paraId="682846CE" w14:textId="27D915A2" w:rsidR="0060370D" w:rsidRPr="003F3782" w:rsidRDefault="0060370D" w:rsidP="00533547">
      <w:pPr>
        <w:shd w:val="clear" w:color="auto" w:fill="FFFFFF"/>
        <w:suppressAutoHyphens/>
        <w:jc w:val="both"/>
      </w:pPr>
    </w:p>
    <w:p w14:paraId="4E1FA092" w14:textId="77777777" w:rsidR="0076286D" w:rsidRPr="003F3782" w:rsidRDefault="0076286D" w:rsidP="00533547">
      <w:pPr>
        <w:shd w:val="clear" w:color="auto" w:fill="FFFFFF"/>
        <w:suppressAutoHyphens/>
        <w:jc w:val="both"/>
      </w:pPr>
    </w:p>
    <w:tbl>
      <w:tblPr>
        <w:tblStyle w:val="TableGrid1"/>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73"/>
      </w:tblGrid>
      <w:tr w:rsidR="0076286D" w:rsidRPr="00721FC0" w14:paraId="2E3DF151" w14:textId="77777777" w:rsidTr="00F424F6">
        <w:tc>
          <w:tcPr>
            <w:tcW w:w="4353" w:type="dxa"/>
          </w:tcPr>
          <w:p w14:paraId="4438A81B" w14:textId="77777777" w:rsidR="0076286D" w:rsidRPr="00721FC0" w:rsidRDefault="008F0A25" w:rsidP="0017565D">
            <w:pPr>
              <w:suppressAutoHyphens/>
              <w:rPr>
                <w:rFonts w:cs="Times New Roman"/>
                <w:color w:val="000000"/>
                <w:spacing w:val="0"/>
                <w:sz w:val="22"/>
                <w:szCs w:val="22"/>
                <w:lang w:val="fr-CH"/>
                <w14:ligatures w14:val="none"/>
                <w14:cntxtAlts w14:val="0"/>
              </w:rPr>
            </w:pPr>
            <m:oMathPara>
              <m:oMathParaPr>
                <m:jc m:val="left"/>
              </m:oMathParaPr>
              <m:oMath>
                <m:sSub>
                  <m:sSubPr>
                    <m:ctrlPr>
                      <w:rPr>
                        <w:rFonts w:ascii="Cambria Math" w:hAnsi="Cambria Math" w:cs="Times New Roman"/>
                        <w:iCs/>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Corrected Reaction Time</m:t>
                    </m:r>
                  </m:e>
                  <m:sub>
                    <m:r>
                      <m:rPr>
                        <m:sty m:val="p"/>
                      </m:rPr>
                      <w:rPr>
                        <w:rFonts w:ascii="Cambria Math" w:hAnsi="Cambria Math" w:cs="Times New Roman"/>
                        <w:color w:val="000000"/>
                        <w:spacing w:val="0"/>
                        <w:sz w:val="22"/>
                        <w:szCs w:val="22"/>
                        <w:lang w:val="fr-CH"/>
                        <w14:ligatures w14:val="none"/>
                        <w14:cntxtAlts w14:val="0"/>
                      </w:rPr>
                      <m:t>ij</m:t>
                    </m:r>
                  </m:sub>
                </m:sSub>
                <m:r>
                  <w:rPr>
                    <w:rFonts w:ascii="Cambria Math" w:hAnsi="Cambria Math" w:cs="Times New Roman"/>
                    <w:color w:val="000000"/>
                    <w:spacing w:val="0"/>
                    <w:sz w:val="22"/>
                    <w:szCs w:val="22"/>
                    <w14:ligatures w14:val="none"/>
                    <w14:cntxtAlts w14:val="0"/>
                  </w:rPr>
                  <m:t xml:space="preserve">= </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0</m:t>
                    </m:r>
                  </m:sub>
                </m:sSub>
                <m: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1</m:t>
                        </m:r>
                      </m:sub>
                    </m:sSub>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 xml:space="preserve"> Action Direction</m:t>
                        </m:r>
                      </m:e>
                      <m:sub>
                        <m:r>
                          <m:rPr>
                            <m:sty m:val="p"/>
                          </m:rPr>
                          <w:rPr>
                            <w:rFonts w:ascii="Cambria Math" w:hAnsi="Cambria Math" w:cs="Times New Roman"/>
                            <w:color w:val="000000"/>
                            <w:spacing w:val="0"/>
                            <w:sz w:val="22"/>
                            <w:szCs w:val="22"/>
                            <w:lang w:val="fr-CH"/>
                            <w14:ligatures w14:val="none"/>
                            <w14:cntxtAlts w14:val="0"/>
                          </w:rPr>
                          <m:t>ij</m:t>
                        </m:r>
                      </m:sub>
                    </m:sSub>
                    <m:r>
                      <m:rPr>
                        <m:sty m:val="p"/>
                      </m:rPr>
                      <w:rPr>
                        <w:rFonts w:ascii="Cambria Math" w:hAnsi="Cambria Math" w:cs="Times New Roman"/>
                        <w:color w:val="000000"/>
                        <w:spacing w:val="0"/>
                        <w:sz w:val="22"/>
                        <w:szCs w:val="22"/>
                        <w14:ligatures w14:val="none"/>
                        <w14:cntxtAlts w14:val="0"/>
                      </w:rPr>
                      <m:t>+</m:t>
                    </m:r>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2</m:t>
                    </m:r>
                  </m:sub>
                </m:sSub>
                <m:r>
                  <w:rPr>
                    <w:rFonts w:ascii="Cambria Math" w:hAnsi="Cambria Math" w:cs="Times New Roman"/>
                    <w:color w:val="000000"/>
                    <w:spacing w:val="0"/>
                    <w:sz w:val="22"/>
                    <w:szCs w:val="22"/>
                    <w14:ligatures w14:val="none"/>
                    <w14:cntxtAlts w14:val="0"/>
                  </w:rPr>
                  <m:t xml:space="preserve"> </m:t>
                </m:r>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Explicit Attitude</m:t>
                    </m:r>
                    <m:ctrlPr>
                      <w:rPr>
                        <w:rFonts w:ascii="Cambria Math" w:hAnsi="Cambria Math" w:cs="Times New Roman"/>
                        <w:i/>
                        <w:color w:val="000000"/>
                        <w:spacing w:val="0"/>
                        <w:sz w:val="22"/>
                        <w:szCs w:val="22"/>
                        <w:lang w:val="fr-CH"/>
                        <w14:ligatures w14:val="none"/>
                        <w14:cntxtAlts w14:val="0"/>
                      </w:rPr>
                    </m:ctrlP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color w:val="000000"/>
                        <w:spacing w:val="0"/>
                        <w:sz w:val="22"/>
                        <w:szCs w:val="22"/>
                        <w14:ligatures w14:val="none"/>
                        <w14:cntxtAlts w14:val="0"/>
                      </w:rPr>
                    </m:ctrlPr>
                  </m:sSubPr>
                  <m:e>
                    <m:r>
                      <w:rPr>
                        <w:rFonts w:ascii="Cambria Math" w:hAnsi="Cambria Math" w:cs="Times New Roman"/>
                        <w:color w:val="000000"/>
                        <w:spacing w:val="0"/>
                        <w:sz w:val="22"/>
                        <w:szCs w:val="22"/>
                        <w14:ligatures w14:val="none"/>
                        <w14:cntxtAlts w14:val="0"/>
                      </w:rPr>
                      <m:t>β</m:t>
                    </m:r>
                  </m:e>
                  <m:sub>
                    <m:r>
                      <m:rPr>
                        <m:sty m:val="p"/>
                      </m:rPr>
                      <w:rPr>
                        <w:rFonts w:ascii="Cambria Math" w:hAnsi="Cambria Math" w:cs="Times New Roman"/>
                        <w:color w:val="000000"/>
                        <w:spacing w:val="0"/>
                        <w:sz w:val="22"/>
                        <w:szCs w:val="22"/>
                        <w14:ligatures w14:val="none"/>
                        <w14:cntxtAlts w14:val="0"/>
                      </w:rPr>
                      <m:t>3</m:t>
                    </m:r>
                  </m:sub>
                </m:sSub>
                <m:d>
                  <m:dPr>
                    <m:ctrlPr>
                      <w:rPr>
                        <w:rFonts w:ascii="Cambria Math" w:hAnsi="Cambria Math" w:cs="Times New Roman"/>
                        <w:color w:val="000000"/>
                        <w:spacing w:val="0"/>
                        <w:sz w:val="22"/>
                        <w:szCs w:val="22"/>
                        <w14:ligatures w14:val="none"/>
                        <w14:cntxtAlts w14:val="0"/>
                      </w:rPr>
                    </m:ctrlPr>
                  </m:dPr>
                  <m:e>
                    <m:sSub>
                      <m:sSubPr>
                        <m:ctrlPr>
                          <w:rPr>
                            <w:rFonts w:ascii="Cambria Math" w:hAnsi="Cambria Math" w:cs="Times New Roman"/>
                            <w:color w:val="000000"/>
                            <w:spacing w:val="0"/>
                            <w:sz w:val="22"/>
                            <w:szCs w:val="22"/>
                            <w14:ligatures w14:val="none"/>
                            <w14:cntxtAlts w14:val="0"/>
                          </w:rPr>
                        </m:ctrlPr>
                      </m:sSubPr>
                      <m:e>
                        <m:r>
                          <m:rPr>
                            <m:sty m:val="p"/>
                          </m:rPr>
                          <w:rPr>
                            <w:rFonts w:ascii="Cambria Math" w:hAnsi="Cambria Math" w:cs="Times New Roman"/>
                            <w:color w:val="000000"/>
                            <w:spacing w:val="0"/>
                            <w:sz w:val="22"/>
                            <w:szCs w:val="22"/>
                            <w14:ligatures w14:val="none"/>
                            <w14:cntxtAlts w14:val="0"/>
                          </w:rPr>
                          <m:t>Action Direction</m:t>
                        </m:r>
                      </m:e>
                      <m:sub>
                        <m:r>
                          <m:rPr>
                            <m:sty m:val="p"/>
                          </m:rPr>
                          <w:rPr>
                            <w:rFonts w:ascii="Cambria Math" w:hAnsi="Cambria Math" w:cs="Times New Roman"/>
                            <w:color w:val="000000"/>
                            <w:spacing w:val="0"/>
                            <w:sz w:val="22"/>
                            <w:szCs w:val="22"/>
                            <w14:ligatures w14:val="none"/>
                            <w14:cntxtAlts w14:val="0"/>
                          </w:rPr>
                          <m:t>ij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color w:val="000000"/>
                            <w:spacing w:val="0"/>
                            <w:sz w:val="22"/>
                            <w:szCs w:val="22"/>
                            <w14:ligatures w14:val="none"/>
                            <w14:cntxtAlts w14:val="0"/>
                          </w:rPr>
                        </m:ctrlPr>
                      </m:sSubPr>
                      <m:e>
                        <m:r>
                          <m:rPr>
                            <m:sty m:val="p"/>
                          </m:rPr>
                          <w:rPr>
                            <w:rFonts w:ascii="Cambria Math" w:hAnsi="Cambria Math" w:cs="Times New Roman"/>
                            <w:color w:val="000000"/>
                            <w:spacing w:val="0"/>
                            <w:sz w:val="22"/>
                            <w:szCs w:val="22"/>
                            <w14:ligatures w14:val="none"/>
                            <w14:cntxtAlts w14:val="0"/>
                          </w:rPr>
                          <m:t>Explicit Attitude</m:t>
                        </m:r>
                      </m:e>
                      <m:sub>
                        <m:r>
                          <m:rPr>
                            <m:sty m:val="p"/>
                          </m:rPr>
                          <w:rPr>
                            <w:rFonts w:ascii="Cambria Math" w:hAnsi="Cambria Math" w:cs="Times New Roman"/>
                            <w:color w:val="000000"/>
                            <w:spacing w:val="0"/>
                            <w:sz w:val="22"/>
                            <w:szCs w:val="22"/>
                            <w14:ligatures w14:val="none"/>
                            <w14:cntxtAlts w14:val="0"/>
                          </w:rPr>
                          <m:t>j</m:t>
                        </m:r>
                      </m:sub>
                    </m:sSub>
                  </m:e>
                </m:d>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4</m:t>
                    </m:r>
                  </m:sub>
                </m:sSub>
                <m:r>
                  <w:rPr>
                    <w:rFonts w:ascii="Cambria Math" w:hAnsi="Cambria Math" w:cs="Times New Roman"/>
                    <w:color w:val="000000"/>
                    <w:spacing w:val="0"/>
                    <w:sz w:val="22"/>
                    <w:szCs w:val="22"/>
                    <w:lang w:val="fr-CH"/>
                    <w14:ligatures w14:val="none"/>
                    <w14:cntxtAlts w14:val="0"/>
                  </w:rPr>
                  <m:t xml:space="preserve"> </m:t>
                </m:r>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Intention</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14:ligatures w14:val="none"/>
                        <w14:cntxtAlts w14:val="0"/>
                      </w:rPr>
                    </m:ctrlPr>
                  </m:sSubPr>
                  <m:e>
                    <m:r>
                      <w:rPr>
                        <w:rFonts w:ascii="Cambria Math" w:hAnsi="Cambria Math" w:cs="Times New Roman"/>
                        <w:color w:val="000000"/>
                        <w:spacing w:val="0"/>
                        <w:sz w:val="22"/>
                        <w:szCs w:val="22"/>
                        <w14:ligatures w14:val="none"/>
                        <w14:cntxtAlts w14:val="0"/>
                      </w:rPr>
                      <m:t>β</m:t>
                    </m:r>
                  </m:e>
                  <m:sub>
                    <m:r>
                      <w:rPr>
                        <w:rFonts w:ascii="Cambria Math" w:hAnsi="Cambria Math" w:cs="Times New Roman"/>
                        <w:color w:val="000000"/>
                        <w:spacing w:val="0"/>
                        <w:sz w:val="22"/>
                        <w:szCs w:val="22"/>
                        <w14:ligatures w14:val="none"/>
                        <w14:cntxtAlts w14:val="0"/>
                      </w:rPr>
                      <m:t>5</m:t>
                    </m:r>
                  </m:sub>
                </m:sSub>
                <m:d>
                  <m:dPr>
                    <m:ctrlPr>
                      <w:rPr>
                        <w:rFonts w:ascii="Cambria Math" w:hAnsi="Cambria Math" w:cs="Times New Roman"/>
                        <w:color w:val="000000"/>
                        <w:spacing w:val="0"/>
                        <w:sz w:val="22"/>
                        <w:szCs w:val="22"/>
                        <w14:ligatures w14:val="none"/>
                        <w14:cntxtAlts w14:val="0"/>
                      </w:rPr>
                    </m:ctrlPr>
                  </m:dPr>
                  <m:e>
                    <m:sSub>
                      <m:sSubPr>
                        <m:ctrlPr>
                          <w:rPr>
                            <w:rFonts w:ascii="Cambria Math" w:hAnsi="Cambria Math" w:cs="Times New Roman"/>
                            <w:color w:val="000000"/>
                            <w:spacing w:val="0"/>
                            <w:sz w:val="22"/>
                            <w:szCs w:val="22"/>
                            <w14:ligatures w14:val="none"/>
                            <w14:cntxtAlts w14:val="0"/>
                          </w:rPr>
                        </m:ctrlPr>
                      </m:sSubPr>
                      <m:e>
                        <m:r>
                          <m:rPr>
                            <m:sty m:val="p"/>
                          </m:rPr>
                          <w:rPr>
                            <w:rFonts w:ascii="Cambria Math" w:hAnsi="Cambria Math" w:cs="Times New Roman"/>
                            <w:color w:val="000000"/>
                            <w:spacing w:val="0"/>
                            <w:sz w:val="22"/>
                            <w:szCs w:val="22"/>
                            <w14:ligatures w14:val="none"/>
                            <w14:cntxtAlts w14:val="0"/>
                          </w:rPr>
                          <m:t>Action Direction</m:t>
                        </m:r>
                      </m:e>
                      <m:sub>
                        <m:r>
                          <m:rPr>
                            <m:sty m:val="p"/>
                          </m:rPr>
                          <w:rPr>
                            <w:rFonts w:ascii="Cambria Math" w:hAnsi="Cambria Math" w:cs="Times New Roman"/>
                            <w:color w:val="000000"/>
                            <w:spacing w:val="0"/>
                            <w:sz w:val="22"/>
                            <w:szCs w:val="22"/>
                            <w14:ligatures w14:val="none"/>
                            <w14:cntxtAlts w14:val="0"/>
                          </w:rPr>
                          <m:t>ij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color w:val="000000"/>
                            <w:spacing w:val="0"/>
                            <w:sz w:val="22"/>
                            <w:szCs w:val="22"/>
                            <w14:ligatures w14:val="none"/>
                            <w14:cntxtAlts w14:val="0"/>
                          </w:rPr>
                        </m:ctrlPr>
                      </m:sSubPr>
                      <m:e>
                        <m:r>
                          <m:rPr>
                            <m:sty m:val="p"/>
                          </m:rPr>
                          <w:rPr>
                            <w:rFonts w:ascii="Cambria Math" w:hAnsi="Cambria Math" w:cs="Times New Roman"/>
                            <w:color w:val="000000"/>
                            <w:spacing w:val="0"/>
                            <w:sz w:val="22"/>
                            <w:szCs w:val="22"/>
                            <w14:ligatures w14:val="none"/>
                            <w14:cntxtAlts w14:val="0"/>
                          </w:rPr>
                          <m:t>Intention</m:t>
                        </m:r>
                      </m:e>
                      <m:sub>
                        <m:r>
                          <m:rPr>
                            <m:sty m:val="p"/>
                          </m:rPr>
                          <w:rPr>
                            <w:rFonts w:ascii="Cambria Math" w:hAnsi="Cambria Math" w:cs="Times New Roman"/>
                            <w:color w:val="000000"/>
                            <w:spacing w:val="0"/>
                            <w:sz w:val="22"/>
                            <w:szCs w:val="22"/>
                            <w14:ligatures w14:val="none"/>
                            <w14:cntxtAlts w14:val="0"/>
                          </w:rPr>
                          <m:t>j</m:t>
                        </m:r>
                      </m:sub>
                    </m:sSub>
                  </m:e>
                </m:d>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6</m:t>
                    </m:r>
                  </m:sub>
                </m:sSub>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 xml:space="preserve"> Age</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7</m:t>
                    </m:r>
                  </m:sub>
                </m:sSub>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 xml:space="preserve"> Sex/Gender</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8</m:t>
                    </m:r>
                  </m:sub>
                </m:sSub>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 xml:space="preserve"> Body Mass Index</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9</m:t>
                    </m:r>
                  </m:sub>
                </m:sSub>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 xml:space="preserve"> Usual Physical Activity</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β</m:t>
                    </m:r>
                  </m:e>
                  <m:sub>
                    <m:r>
                      <w:rPr>
                        <w:rFonts w:ascii="Cambria Math" w:hAnsi="Cambria Math" w:cs="Times New Roman"/>
                        <w:color w:val="000000"/>
                        <w:spacing w:val="0"/>
                        <w:sz w:val="22"/>
                        <w:szCs w:val="22"/>
                        <w:lang w:val="fr-CH"/>
                        <w14:ligatures w14:val="none"/>
                        <w14:cntxtAlts w14:val="0"/>
                      </w:rPr>
                      <m:t>10</m:t>
                    </m:r>
                  </m:sub>
                </m:sSub>
                <m:r>
                  <w:rPr>
                    <w:rFonts w:ascii="Cambria Math" w:hAnsi="Cambria Math" w:cs="Times New Roman"/>
                    <w:color w:val="000000"/>
                    <w:spacing w:val="0"/>
                    <w:sz w:val="22"/>
                    <w:szCs w:val="22"/>
                    <w14:ligatures w14:val="none"/>
                    <w14:cntxtAlts w14:val="0"/>
                  </w:rPr>
                  <m:t xml:space="preserve"> </m:t>
                </m:r>
                <m:sSub>
                  <m:sSubPr>
                    <m:ctrlPr>
                      <w:rPr>
                        <w:rFonts w:ascii="Cambria Math" w:hAnsi="Cambria Math" w:cs="Times New Roman"/>
                        <w:color w:val="000000"/>
                        <w:spacing w:val="0"/>
                        <w:sz w:val="22"/>
                        <w:szCs w:val="22"/>
                        <w:lang w:val="fr-CH"/>
                        <w14:ligatures w14:val="none"/>
                        <w14:cntxtAlts w14:val="0"/>
                      </w:rPr>
                    </m:ctrlPr>
                  </m:sSubPr>
                  <m:e>
                    <m:r>
                      <m:rPr>
                        <m:sty m:val="p"/>
                      </m:rPr>
                      <w:rPr>
                        <w:rFonts w:ascii="Cambria Math" w:hAnsi="Cambria Math" w:cs="Times New Roman"/>
                        <w:color w:val="000000"/>
                        <w:spacing w:val="0"/>
                        <w:sz w:val="22"/>
                        <w:szCs w:val="22"/>
                        <w:lang w:val="fr-CH"/>
                        <w14:ligatures w14:val="none"/>
                        <w14:cntxtAlts w14:val="0"/>
                      </w:rPr>
                      <m:t>Chronic Health Condition</m:t>
                    </m:r>
                  </m:e>
                  <m:sub>
                    <m:r>
                      <m:rPr>
                        <m:sty m:val="p"/>
                      </m:rPr>
                      <w:rPr>
                        <w:rFonts w:ascii="Cambria Math" w:hAnsi="Cambria Math" w:cs="Times New Roman"/>
                        <w:color w:val="000000"/>
                        <w:spacing w:val="0"/>
                        <w:sz w:val="22"/>
                        <w:szCs w:val="22"/>
                        <w:lang w:val="fr-CH"/>
                        <w14:ligatures w14:val="none"/>
                        <w14:cntxtAlts w14:val="0"/>
                      </w:rPr>
                      <m:t>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color w:val="000000"/>
                        <w:spacing w:val="0"/>
                        <w:sz w:val="22"/>
                        <w:szCs w:val="22"/>
                        <w14:ligatures w14:val="none"/>
                        <w14:cntxtAlts w14:val="0"/>
                      </w:rPr>
                    </m:ctrlPr>
                  </m:sSubPr>
                  <m:e>
                    <m:r>
                      <w:rPr>
                        <w:rFonts w:ascii="Cambria Math" w:hAnsi="Cambria Math" w:cs="Times New Roman"/>
                        <w:color w:val="000000"/>
                        <w:spacing w:val="0"/>
                        <w:sz w:val="22"/>
                        <w:szCs w:val="22"/>
                        <w14:ligatures w14:val="none"/>
                        <w14:cntxtAlts w14:val="0"/>
                      </w:rPr>
                      <m:t>u</m:t>
                    </m:r>
                  </m:e>
                  <m:sub>
                    <m:r>
                      <m:rPr>
                        <m:sty m:val="p"/>
                      </m:rPr>
                      <w:rPr>
                        <w:rFonts w:ascii="Cambria Math" w:hAnsi="Cambria Math" w:cs="Times New Roman"/>
                        <w:color w:val="000000"/>
                        <w:spacing w:val="0"/>
                        <w:sz w:val="22"/>
                        <w:szCs w:val="22"/>
                        <w14:ligatures w14:val="none"/>
                        <w14:cntxtAlts w14:val="0"/>
                      </w:rPr>
                      <m:t>0j</m:t>
                    </m:r>
                  </m:sub>
                </m:sSub>
                <m:r>
                  <m:rPr>
                    <m:sty m:val="p"/>
                  </m:rP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color w:val="000000"/>
                        <w:spacing w:val="0"/>
                        <w:sz w:val="22"/>
                        <w:szCs w:val="22"/>
                        <w14:ligatures w14:val="none"/>
                        <w14:cntxtAlts w14:val="0"/>
                      </w:rPr>
                    </m:ctrlPr>
                  </m:sSubPr>
                  <m:e>
                    <m:r>
                      <w:rPr>
                        <w:rFonts w:ascii="Cambria Math" w:hAnsi="Cambria Math" w:cs="Times New Roman"/>
                        <w:color w:val="000000"/>
                        <w:spacing w:val="0"/>
                        <w:sz w:val="22"/>
                        <w:szCs w:val="22"/>
                        <w14:ligatures w14:val="none"/>
                        <w14:cntxtAlts w14:val="0"/>
                      </w:rPr>
                      <m:t>u</m:t>
                    </m:r>
                  </m:e>
                  <m:sub>
                    <m:r>
                      <m:rPr>
                        <m:sty m:val="p"/>
                      </m:rPr>
                      <w:rPr>
                        <w:rFonts w:ascii="Cambria Math" w:hAnsi="Cambria Math" w:cs="Times New Roman"/>
                        <w:color w:val="000000"/>
                        <w:spacing w:val="0"/>
                        <w:sz w:val="22"/>
                        <w:szCs w:val="22"/>
                        <w14:ligatures w14:val="none"/>
                        <w14:cntxtAlts w14:val="0"/>
                      </w:rPr>
                      <m:t xml:space="preserve">1j </m:t>
                    </m:r>
                  </m:sub>
                </m:sSub>
                <m:sSub>
                  <m:sSubPr>
                    <m:ctrlPr>
                      <w:rPr>
                        <w:rFonts w:ascii="Cambria Math" w:hAnsi="Cambria Math" w:cs="Times New Roman"/>
                        <w:color w:val="000000"/>
                        <w:spacing w:val="0"/>
                        <w:sz w:val="22"/>
                        <w:szCs w:val="22"/>
                        <w14:ligatures w14:val="none"/>
                        <w14:cntxtAlts w14:val="0"/>
                      </w:rPr>
                    </m:ctrlPr>
                  </m:sSubPr>
                  <m:e>
                    <m:r>
                      <w:rPr>
                        <w:rFonts w:ascii="Cambria Math" w:hAnsi="Cambria Math" w:cs="Times New Roman"/>
                        <w:color w:val="000000"/>
                        <w:spacing w:val="0"/>
                        <w:sz w:val="22"/>
                        <w:szCs w:val="22"/>
                        <w14:ligatures w14:val="none"/>
                        <w14:cntxtAlts w14:val="0"/>
                      </w:rPr>
                      <m:t>Action Direction</m:t>
                    </m:r>
                  </m:e>
                  <m:sub>
                    <m:r>
                      <m:rPr>
                        <m:sty m:val="p"/>
                      </m:rPr>
                      <w:rPr>
                        <w:rFonts w:ascii="Cambria Math" w:hAnsi="Cambria Math" w:cs="Times New Roman"/>
                        <w:color w:val="000000"/>
                        <w:spacing w:val="0"/>
                        <w:sz w:val="22"/>
                        <w:szCs w:val="22"/>
                        <w14:ligatures w14:val="none"/>
                        <w14:cntxtAlts w14:val="0"/>
                      </w:rPr>
                      <m:t>ij</m:t>
                    </m:r>
                  </m:sub>
                </m:sSub>
                <m:r>
                  <w:rPr>
                    <w:rFonts w:ascii="Cambria Math" w:hAnsi="Cambria Math" w:cs="Times New Roman"/>
                    <w:color w:val="000000"/>
                    <w:spacing w:val="0"/>
                    <w:sz w:val="22"/>
                    <w:szCs w:val="22"/>
                    <w14:ligatures w14:val="none"/>
                    <w14:cntxtAlts w14:val="0"/>
                  </w:rPr>
                  <m:t>+</m:t>
                </m:r>
                <m:sSub>
                  <m:sSubPr>
                    <m:ctrlPr>
                      <w:rPr>
                        <w:rFonts w:ascii="Cambria Math" w:hAnsi="Cambria Math" w:cs="Times New Roman"/>
                        <w:i/>
                        <w:color w:val="000000"/>
                        <w:spacing w:val="0"/>
                        <w:sz w:val="22"/>
                        <w:szCs w:val="22"/>
                        <w:lang w:val="fr-CH"/>
                        <w14:ligatures w14:val="none"/>
                        <w14:cntxtAlts w14:val="0"/>
                      </w:rPr>
                    </m:ctrlPr>
                  </m:sSubPr>
                  <m:e>
                    <m:r>
                      <w:rPr>
                        <w:rFonts w:ascii="Cambria Math" w:hAnsi="Cambria Math" w:cs="Times New Roman"/>
                        <w:color w:val="000000"/>
                        <w:spacing w:val="0"/>
                        <w:sz w:val="22"/>
                        <w:szCs w:val="22"/>
                        <w:lang w:val="fr-CH"/>
                        <w14:ligatures w14:val="none"/>
                        <w14:cntxtAlts w14:val="0"/>
                      </w:rPr>
                      <m:t>ϵ</m:t>
                    </m:r>
                  </m:e>
                  <m:sub>
                    <m:r>
                      <w:rPr>
                        <w:rFonts w:ascii="Cambria Math" w:hAnsi="Cambria Math" w:cs="Times New Roman"/>
                        <w:color w:val="000000"/>
                        <w:spacing w:val="0"/>
                        <w:sz w:val="22"/>
                        <w:szCs w:val="22"/>
                        <w:lang w:val="fr-CH"/>
                        <w14:ligatures w14:val="none"/>
                        <w14:cntxtAlts w14:val="0"/>
                      </w:rPr>
                      <m:t>ij</m:t>
                    </m:r>
                  </m:sub>
                </m:sSub>
              </m:oMath>
            </m:oMathPara>
          </w:p>
        </w:tc>
        <w:tc>
          <w:tcPr>
            <w:tcW w:w="473" w:type="dxa"/>
          </w:tcPr>
          <w:p w14:paraId="4C95E9FA" w14:textId="77777777" w:rsidR="0076286D" w:rsidRPr="00721FC0" w:rsidRDefault="0076286D" w:rsidP="00F424F6">
            <w:pPr>
              <w:suppressAutoHyphens/>
              <w:jc w:val="right"/>
              <w:rPr>
                <w:rFonts w:cs="Times New Roman"/>
                <w:color w:val="000000"/>
                <w:spacing w:val="0"/>
                <w:sz w:val="22"/>
                <w:szCs w:val="22"/>
                <w14:ligatures w14:val="none"/>
                <w14:cntxtAlts w14:val="0"/>
              </w:rPr>
            </w:pPr>
            <w:r w:rsidRPr="00721FC0">
              <w:rPr>
                <w:rFonts w:cs="Times New Roman"/>
                <w:color w:val="000000"/>
                <w:spacing w:val="0"/>
                <w:sz w:val="22"/>
                <w:szCs w:val="22"/>
                <w14:ligatures w14:val="none"/>
                <w14:cntxtAlts w14:val="0"/>
              </w:rPr>
              <w:t>(2)</w:t>
            </w:r>
          </w:p>
        </w:tc>
      </w:tr>
    </w:tbl>
    <w:p w14:paraId="7CFB35E7" w14:textId="77777777" w:rsidR="0076286D" w:rsidRDefault="0076286D" w:rsidP="00533547">
      <w:pPr>
        <w:shd w:val="clear" w:color="auto" w:fill="FFFFFF"/>
        <w:suppressAutoHyphens/>
        <w:jc w:val="both"/>
        <w:rPr>
          <w:color w:val="000000" w:themeColor="text1"/>
          <w:sz w:val="22"/>
          <w:szCs w:val="22"/>
          <w:lang w:val="fr-CH"/>
        </w:rPr>
      </w:pPr>
    </w:p>
    <w:p w14:paraId="59D5C65D" w14:textId="195F6D92" w:rsidR="00A729B0" w:rsidRDefault="00A729B0" w:rsidP="00533547">
      <w:pPr>
        <w:shd w:val="clear" w:color="auto" w:fill="FFFFFF"/>
        <w:suppressAutoHyphens/>
        <w:jc w:val="both"/>
        <w:rPr>
          <w:color w:val="000000" w:themeColor="text1"/>
          <w:sz w:val="22"/>
          <w:szCs w:val="22"/>
        </w:rPr>
      </w:pPr>
      <w:proofErr w:type="spellStart"/>
      <w:proofErr w:type="gramStart"/>
      <w:r>
        <w:rPr>
          <w:color w:val="000000" w:themeColor="text1"/>
          <w:sz w:val="22"/>
          <w:szCs w:val="22"/>
          <w:lang w:val="fr-CH"/>
        </w:rPr>
        <w:t>w</w:t>
      </w:r>
      <w:r w:rsidRPr="00A070CE">
        <w:rPr>
          <w:color w:val="000000" w:themeColor="text1"/>
          <w:sz w:val="22"/>
          <w:szCs w:val="22"/>
          <w:lang w:val="fr-CH"/>
        </w:rPr>
        <w:t>here</w:t>
      </w:r>
      <w:proofErr w:type="spellEnd"/>
      <w:proofErr w:type="gramEnd"/>
      <w:r>
        <w:rPr>
          <w:color w:val="000000" w:themeColor="text1"/>
          <w:sz w:val="22"/>
          <w:szCs w:val="22"/>
          <w:lang w:val="fr-CH"/>
        </w:rPr>
        <w:t xml:space="preserve"> </w:t>
      </w:r>
      <w:proofErr w:type="spellStart"/>
      <w:r w:rsidRPr="003C28B0">
        <w:rPr>
          <w:i/>
          <w:iCs/>
          <w:color w:val="000000" w:themeColor="text1"/>
          <w:sz w:val="22"/>
          <w:szCs w:val="22"/>
          <w:lang w:val="fr-CH"/>
        </w:rPr>
        <w:t>Corrected</w:t>
      </w:r>
      <w:proofErr w:type="spellEnd"/>
      <w:r w:rsidRPr="003C28B0">
        <w:rPr>
          <w:i/>
          <w:iCs/>
          <w:color w:val="000000" w:themeColor="text1"/>
          <w:sz w:val="22"/>
          <w:szCs w:val="22"/>
          <w:lang w:val="fr-CH"/>
        </w:rPr>
        <w:t xml:space="preserve"> </w:t>
      </w:r>
      <w:proofErr w:type="spellStart"/>
      <w:r w:rsidRPr="003C28B0">
        <w:rPr>
          <w:i/>
          <w:iCs/>
          <w:color w:val="000000" w:themeColor="text1"/>
          <w:sz w:val="22"/>
          <w:szCs w:val="22"/>
          <w:lang w:val="fr-CH"/>
        </w:rPr>
        <w:t>Reaction</w:t>
      </w:r>
      <w:proofErr w:type="spellEnd"/>
      <w:r w:rsidRPr="003C28B0">
        <w:rPr>
          <w:i/>
          <w:iCs/>
          <w:color w:val="000000" w:themeColor="text1"/>
          <w:sz w:val="22"/>
          <w:szCs w:val="22"/>
          <w:lang w:val="fr-CH"/>
        </w:rPr>
        <w:t xml:space="preserve"> </w:t>
      </w:r>
      <w:proofErr w:type="spellStart"/>
      <w:r w:rsidRPr="003C28B0">
        <w:rPr>
          <w:i/>
          <w:iCs/>
          <w:color w:val="000000" w:themeColor="text1"/>
          <w:sz w:val="22"/>
          <w:szCs w:val="22"/>
          <w:lang w:val="fr-CH"/>
        </w:rPr>
        <w:t>Time</w:t>
      </w:r>
      <w:r w:rsidRPr="003C28B0">
        <w:rPr>
          <w:i/>
          <w:iCs/>
          <w:color w:val="000000" w:themeColor="text1"/>
          <w:sz w:val="22"/>
          <w:szCs w:val="22"/>
          <w:vertAlign w:val="subscript"/>
          <w:lang w:val="fr-CH"/>
        </w:rPr>
        <w:t>ij</w:t>
      </w:r>
      <w:proofErr w:type="spellEnd"/>
      <w:r w:rsidRPr="00314601">
        <w:rPr>
          <w:color w:val="000000" w:themeColor="text1"/>
          <w:sz w:val="22"/>
          <w:szCs w:val="22"/>
          <w:vertAlign w:val="subscript"/>
          <w:lang w:val="fr-CH"/>
        </w:rPr>
        <w:t xml:space="preserve"> </w:t>
      </w:r>
      <w:r w:rsidRPr="00A070CE">
        <w:rPr>
          <w:rFonts w:eastAsia="Calibri"/>
          <w:color w:val="000000" w:themeColor="text1"/>
          <w:sz w:val="22"/>
          <w:szCs w:val="22"/>
        </w:rPr>
        <w:t xml:space="preserve">is the </w:t>
      </w:r>
      <w:proofErr w:type="spellStart"/>
      <w:r w:rsidRPr="00A070CE">
        <w:rPr>
          <w:rFonts w:eastAsia="Calibri"/>
          <w:color w:val="000000" w:themeColor="text1"/>
          <w:sz w:val="22"/>
          <w:szCs w:val="22"/>
        </w:rPr>
        <w:t>j</w:t>
      </w:r>
      <w:r w:rsidRPr="00A070CE">
        <w:rPr>
          <w:rFonts w:eastAsia="Calibri"/>
          <w:color w:val="000000" w:themeColor="text1"/>
          <w:sz w:val="22"/>
          <w:szCs w:val="22"/>
          <w:vertAlign w:val="superscript"/>
        </w:rPr>
        <w:t>th</w:t>
      </w:r>
      <w:proofErr w:type="spellEnd"/>
      <w:r w:rsidRPr="00A070CE">
        <w:rPr>
          <w:rFonts w:eastAsia="Calibri"/>
          <w:color w:val="000000" w:themeColor="text1"/>
          <w:sz w:val="22"/>
          <w:szCs w:val="22"/>
        </w:rPr>
        <w:t xml:space="preserve"> participant’s corrected reaction</w:t>
      </w:r>
      <w:r>
        <w:rPr>
          <w:rFonts w:eastAsia="Calibri"/>
          <w:color w:val="000000" w:themeColor="text1"/>
          <w:sz w:val="22"/>
          <w:szCs w:val="22"/>
        </w:rPr>
        <w:t xml:space="preserve"> time</w:t>
      </w:r>
      <w:r w:rsidRPr="00A070CE">
        <w:rPr>
          <w:rFonts w:eastAsia="Calibri"/>
          <w:color w:val="000000" w:themeColor="text1"/>
          <w:sz w:val="22"/>
          <w:szCs w:val="22"/>
        </w:rPr>
        <w:t xml:space="preserve"> on</w:t>
      </w:r>
      <w:r w:rsidRPr="00A070CE">
        <w:rPr>
          <w:color w:val="000000" w:themeColor="text1"/>
          <w:sz w:val="22"/>
          <w:szCs w:val="22"/>
        </w:rPr>
        <w:t xml:space="preserve"> trial </w:t>
      </w:r>
      <w:proofErr w:type="spellStart"/>
      <w:r w:rsidRPr="00A070CE">
        <w:rPr>
          <w:i/>
          <w:color w:val="000000" w:themeColor="text1"/>
          <w:sz w:val="22"/>
          <w:szCs w:val="22"/>
        </w:rPr>
        <w:t>i</w:t>
      </w:r>
      <w:proofErr w:type="spellEnd"/>
      <w:r w:rsidRPr="00A070CE">
        <w:rPr>
          <w:color w:val="000000" w:themeColor="text1"/>
          <w:sz w:val="22"/>
          <w:szCs w:val="22"/>
        </w:rPr>
        <w:t>,</w:t>
      </w:r>
      <w:r w:rsidRPr="00A070CE">
        <w:rPr>
          <w:rFonts w:eastAsia="Calibri"/>
          <w:color w:val="000000" w:themeColor="text1"/>
          <w:sz w:val="22"/>
          <w:szCs w:val="22"/>
        </w:rPr>
        <w:t xml:space="preserve"> the</w:t>
      </w:r>
      <w:r w:rsidRPr="00A070CE">
        <w:rPr>
          <w:color w:val="000000" w:themeColor="text1"/>
          <w:sz w:val="22"/>
          <w:szCs w:val="22"/>
        </w:rPr>
        <w:t xml:space="preserve"> </w:t>
      </w:r>
      <m:oMath>
        <m:r>
          <w:rPr>
            <w:rFonts w:ascii="Cambria Math" w:eastAsia="Calibri" w:hAnsi="Cambria Math"/>
            <w:color w:val="000000" w:themeColor="text1"/>
            <w:sz w:val="22"/>
            <w:szCs w:val="22"/>
          </w:rPr>
          <m:t>β</m:t>
        </m:r>
      </m:oMath>
      <w:r w:rsidRPr="00A070CE">
        <w:rPr>
          <w:color w:val="000000" w:themeColor="text1"/>
          <w:sz w:val="22"/>
          <w:szCs w:val="22"/>
        </w:rPr>
        <w:t xml:space="preserve">s are the fixed effect coefficients, </w:t>
      </w:r>
      <m:oMath>
        <m:sSub>
          <m:sSubPr>
            <m:ctrlPr>
              <w:rPr>
                <w:rFonts w:ascii="Cambria Math" w:eastAsia="Calibri" w:hAnsi="Cambria Math"/>
                <w:color w:val="000000" w:themeColor="text1"/>
                <w:sz w:val="22"/>
                <w:szCs w:val="22"/>
              </w:rPr>
            </m:ctrlPr>
          </m:sSubPr>
          <m:e>
            <m:r>
              <w:rPr>
                <w:rFonts w:ascii="Cambria Math" w:eastAsia="Calibri" w:hAnsi="Cambria Math"/>
                <w:color w:val="000000" w:themeColor="text1"/>
                <w:sz w:val="22"/>
                <w:szCs w:val="22"/>
              </w:rPr>
              <m:t>u</m:t>
            </m:r>
          </m:e>
          <m:sub>
            <m:r>
              <m:rPr>
                <m:sty m:val="p"/>
              </m:rPr>
              <w:rPr>
                <w:rFonts w:ascii="Cambria Math" w:eastAsia="Calibri" w:hAnsi="Cambria Math"/>
                <w:color w:val="000000" w:themeColor="text1"/>
                <w:sz w:val="22"/>
                <w:szCs w:val="22"/>
              </w:rPr>
              <m:t>0j</m:t>
            </m:r>
          </m:sub>
        </m:sSub>
      </m:oMath>
      <w:r w:rsidRPr="00A070CE">
        <w:rPr>
          <w:color w:val="000000" w:themeColor="text1"/>
          <w:sz w:val="22"/>
          <w:szCs w:val="22"/>
        </w:rPr>
        <w:t xml:space="preserve"> is the random intercept for the </w:t>
      </w:r>
      <w:proofErr w:type="spellStart"/>
      <w:r w:rsidRPr="00A070CE">
        <w:rPr>
          <w:rFonts w:eastAsia="Calibri"/>
          <w:i/>
          <w:color w:val="000000" w:themeColor="text1"/>
          <w:sz w:val="22"/>
          <w:szCs w:val="22"/>
        </w:rPr>
        <w:t>j</w:t>
      </w:r>
      <w:r w:rsidRPr="00A070CE">
        <w:rPr>
          <w:rFonts w:eastAsia="Calibri"/>
          <w:color w:val="000000" w:themeColor="text1"/>
          <w:sz w:val="22"/>
          <w:szCs w:val="22"/>
          <w:vertAlign w:val="superscript"/>
        </w:rPr>
        <w:t>th</w:t>
      </w:r>
      <w:proofErr w:type="spellEnd"/>
      <w:r w:rsidRPr="00A070CE">
        <w:rPr>
          <w:color w:val="000000" w:themeColor="text1"/>
          <w:sz w:val="22"/>
          <w:szCs w:val="22"/>
        </w:rPr>
        <w:t xml:space="preserve"> participant, </w:t>
      </w:r>
      <m:oMath>
        <m:sSub>
          <m:sSubPr>
            <m:ctrlPr>
              <w:rPr>
                <w:rFonts w:ascii="Cambria Math" w:eastAsia="Calibri" w:hAnsi="Cambria Math"/>
                <w:color w:val="000000" w:themeColor="text1"/>
                <w:sz w:val="22"/>
                <w:szCs w:val="22"/>
              </w:rPr>
            </m:ctrlPr>
          </m:sSubPr>
          <m:e>
            <m:r>
              <w:rPr>
                <w:rFonts w:ascii="Cambria Math" w:eastAsia="Calibri" w:hAnsi="Cambria Math"/>
                <w:color w:val="000000" w:themeColor="text1"/>
                <w:sz w:val="22"/>
                <w:szCs w:val="22"/>
              </w:rPr>
              <m:t>u</m:t>
            </m:r>
          </m:e>
          <m:sub>
            <m:r>
              <m:rPr>
                <m:sty m:val="p"/>
              </m:rPr>
              <w:rPr>
                <w:rFonts w:ascii="Cambria Math" w:eastAsia="Calibri" w:hAnsi="Cambria Math"/>
                <w:color w:val="000000" w:themeColor="text1"/>
                <w:sz w:val="22"/>
                <w:szCs w:val="22"/>
              </w:rPr>
              <m:t>1j</m:t>
            </m:r>
          </m:sub>
        </m:sSub>
      </m:oMath>
      <w:r w:rsidRPr="00A070CE">
        <w:rPr>
          <w:color w:val="000000" w:themeColor="text1"/>
          <w:sz w:val="22"/>
          <w:szCs w:val="22"/>
        </w:rPr>
        <w:t xml:space="preserve"> is the random slope of the action direction condition for the </w:t>
      </w:r>
      <w:proofErr w:type="spellStart"/>
      <w:r w:rsidRPr="00A070CE">
        <w:rPr>
          <w:rFonts w:eastAsia="Calibri"/>
          <w:i/>
          <w:color w:val="000000" w:themeColor="text1"/>
          <w:sz w:val="22"/>
          <w:szCs w:val="22"/>
        </w:rPr>
        <w:t>j</w:t>
      </w:r>
      <w:r w:rsidRPr="00A070CE">
        <w:rPr>
          <w:rFonts w:eastAsia="Calibri"/>
          <w:color w:val="000000" w:themeColor="text1"/>
          <w:sz w:val="22"/>
          <w:szCs w:val="22"/>
          <w:vertAlign w:val="superscript"/>
        </w:rPr>
        <w:t>th</w:t>
      </w:r>
      <w:proofErr w:type="spellEnd"/>
      <w:r w:rsidRPr="00A070CE">
        <w:rPr>
          <w:rFonts w:eastAsia="Calibri"/>
          <w:color w:val="000000" w:themeColor="text1"/>
          <w:sz w:val="22"/>
          <w:szCs w:val="22"/>
          <w:vertAlign w:val="superscript"/>
        </w:rPr>
        <w:t xml:space="preserve"> </w:t>
      </w:r>
      <w:r w:rsidRPr="00A070CE">
        <w:rPr>
          <w:rFonts w:eastAsia="Calibri"/>
          <w:color w:val="000000" w:themeColor="text1"/>
          <w:sz w:val="22"/>
          <w:szCs w:val="22"/>
        </w:rPr>
        <w:t>participant</w:t>
      </w:r>
      <w:r w:rsidRPr="00A070CE">
        <w:rPr>
          <w:color w:val="000000" w:themeColor="text1"/>
          <w:sz w:val="22"/>
          <w:szCs w:val="22"/>
        </w:rPr>
        <w:t xml:space="preserve">, and </w:t>
      </w:r>
      <m:oMath>
        <m:sSub>
          <m:sSubPr>
            <m:ctrlPr>
              <w:rPr>
                <w:rFonts w:ascii="Cambria Math" w:eastAsia="Calibri" w:hAnsi="Cambria Math"/>
                <w:i/>
                <w:color w:val="000000" w:themeColor="text1"/>
                <w:sz w:val="22"/>
                <w:szCs w:val="22"/>
                <w:lang w:val="fr-CH"/>
              </w:rPr>
            </m:ctrlPr>
          </m:sSubPr>
          <m:e>
            <m:r>
              <w:rPr>
                <w:rFonts w:ascii="Cambria Math" w:eastAsia="Calibri" w:hAnsi="Cambria Math"/>
                <w:color w:val="000000" w:themeColor="text1"/>
                <w:sz w:val="22"/>
                <w:szCs w:val="22"/>
                <w:lang w:val="fr-CH"/>
              </w:rPr>
              <m:t>ϵ</m:t>
            </m:r>
          </m:e>
          <m:sub>
            <m:r>
              <w:rPr>
                <w:rFonts w:ascii="Cambria Math" w:eastAsia="Calibri" w:hAnsi="Cambria Math"/>
                <w:color w:val="000000" w:themeColor="text1"/>
                <w:sz w:val="22"/>
                <w:szCs w:val="22"/>
                <w:lang w:val="fr-CH"/>
              </w:rPr>
              <m:t>ij</m:t>
            </m:r>
          </m:sub>
        </m:sSub>
      </m:oMath>
      <w:r w:rsidRPr="00A070CE">
        <w:rPr>
          <w:i/>
          <w:color w:val="000000" w:themeColor="text1"/>
          <w:sz w:val="22"/>
          <w:szCs w:val="22"/>
        </w:rPr>
        <w:t xml:space="preserve"> </w:t>
      </w:r>
      <w:r w:rsidRPr="00A070CE">
        <w:rPr>
          <w:color w:val="000000" w:themeColor="text1"/>
          <w:sz w:val="22"/>
          <w:szCs w:val="22"/>
        </w:rPr>
        <w:t>is the error term.</w:t>
      </w:r>
    </w:p>
    <w:p w14:paraId="622252F7" w14:textId="77777777" w:rsidR="00A729B0" w:rsidRPr="0060370D" w:rsidRDefault="00A729B0" w:rsidP="00533547">
      <w:pPr>
        <w:shd w:val="clear" w:color="auto" w:fill="FFFFFF"/>
        <w:suppressAutoHyphens/>
        <w:jc w:val="both"/>
      </w:pPr>
    </w:p>
    <w:p w14:paraId="3ED38853" w14:textId="0170AF99" w:rsidR="00654EAE" w:rsidRDefault="00654EAE" w:rsidP="007526E6">
      <w:pPr>
        <w:shd w:val="clear" w:color="auto" w:fill="FFFFFF"/>
        <w:suppressAutoHyphens/>
        <w:ind w:firstLine="284"/>
        <w:jc w:val="both"/>
        <w:rPr>
          <w:sz w:val="22"/>
          <w:szCs w:val="22"/>
        </w:rPr>
      </w:pPr>
      <w:r w:rsidRPr="00654EAE">
        <w:rPr>
          <w:sz w:val="22"/>
          <w:szCs w:val="22"/>
        </w:rPr>
        <w:t xml:space="preserve">The last two models tested if the explicit attitude toward physical activity and the intention to be physically active showed an interaction effect with action direction on corrected reaction time to physical activity (Model 6; </w:t>
      </w:r>
      <w:r w:rsidRPr="00654EAE">
        <w:rPr>
          <w:sz w:val="22"/>
          <w:szCs w:val="22"/>
        </w:rPr>
        <w:lastRenderedPageBreak/>
        <w:t>Equation 2) and sedentary stimuli (Model 7; Equation 2) independent of age. All models specified participants and action direction as random factors and were adjusted for sex-gender, body mass index, usual physical activity, and chronic health condition. However, to ensure the robustness of the results, all the models were also conducted without adjusting for these variables. Moreover, the effects of explicit attitude and intention were also tested in separate models.</w:t>
      </w:r>
    </w:p>
    <w:p w14:paraId="73DB27D4" w14:textId="77777777" w:rsidR="0060370D" w:rsidRDefault="0060370D" w:rsidP="00533547">
      <w:pPr>
        <w:shd w:val="clear" w:color="auto" w:fill="FFFFFF"/>
        <w:suppressAutoHyphens/>
        <w:jc w:val="both"/>
        <w:rPr>
          <w:sz w:val="22"/>
          <w:szCs w:val="22"/>
        </w:rPr>
      </w:pPr>
    </w:p>
    <w:p w14:paraId="16C95997" w14:textId="71BEC769" w:rsidR="001A0EB0" w:rsidRPr="0045563C" w:rsidRDefault="001A0EB0" w:rsidP="00533547">
      <w:pPr>
        <w:pStyle w:val="Heading2"/>
        <w:suppressAutoHyphens/>
        <w:rPr>
          <w:rFonts w:ascii="Times New Roman" w:hAnsi="Times New Roman"/>
          <w:b w:val="0"/>
          <w:bCs/>
          <w:color w:val="000000" w:themeColor="text1"/>
          <w:szCs w:val="22"/>
        </w:rPr>
      </w:pPr>
      <w:r w:rsidRPr="0045563C">
        <w:rPr>
          <w:rFonts w:ascii="Times New Roman" w:hAnsi="Times New Roman"/>
          <w:b w:val="0"/>
          <w:bCs/>
          <w:color w:val="000000" w:themeColor="text1"/>
          <w:szCs w:val="22"/>
        </w:rPr>
        <w:t>Statistical Analysis of Errors</w:t>
      </w:r>
    </w:p>
    <w:p w14:paraId="0719DEA8" w14:textId="70D1B144" w:rsidR="00835983" w:rsidRDefault="005C164C" w:rsidP="005C1554">
      <w:pPr>
        <w:shd w:val="clear" w:color="auto" w:fill="FFFFFF"/>
        <w:suppressAutoHyphens/>
        <w:ind w:firstLine="284"/>
        <w:jc w:val="both"/>
        <w:rPr>
          <w:sz w:val="22"/>
          <w:szCs w:val="22"/>
        </w:rPr>
      </w:pPr>
      <w:r w:rsidRPr="005C164C">
        <w:rPr>
          <w:sz w:val="22"/>
          <w:szCs w:val="22"/>
        </w:rPr>
        <w:t xml:space="preserve">To ensure that the results obtained with reaction times cannot be explained by the speed-accuracy trade-off (Hick, 1952; </w:t>
      </w:r>
      <w:proofErr w:type="spellStart"/>
      <w:r w:rsidRPr="005C164C">
        <w:rPr>
          <w:sz w:val="22"/>
          <w:szCs w:val="22"/>
        </w:rPr>
        <w:t>Heitz</w:t>
      </w:r>
      <w:proofErr w:type="spellEnd"/>
      <w:r w:rsidRPr="005C164C">
        <w:rPr>
          <w:sz w:val="22"/>
          <w:szCs w:val="22"/>
        </w:rPr>
        <w:t xml:space="preserve">, 2014), nine logistic mixed-effects models used error as outcome. The structure of these models was </w:t>
      </w:r>
      <w:proofErr w:type="gramStart"/>
      <w:r w:rsidRPr="005C164C">
        <w:rPr>
          <w:sz w:val="22"/>
          <w:szCs w:val="22"/>
        </w:rPr>
        <w:t>similar to</w:t>
      </w:r>
      <w:proofErr w:type="gramEnd"/>
      <w:r w:rsidRPr="005C164C">
        <w:rPr>
          <w:sz w:val="22"/>
          <w:szCs w:val="22"/>
        </w:rPr>
        <w:t xml:space="preserve"> the linear mixed-effects models using reaction time as outcome (2.4.1). Specifically, the structure of Model 1, 2, 3, 4, and 5 (outcome = reaction time) was used to build Model 1.2, 2.2, 3.2, 4.2, and 5.2 (outcome = error), respectively. However, because the logistic mixed-effects models did not converge when sex-gender, body mass index, usual physical activity, and chronic health condition were included, these variables were removed. In addition, because the models including both explicit attitude and intention did not converge, these variables were tested in separate models. Therefore, the structure of Model 6 was used to build Model 6.2 (explicit attitude) and 6.3 (intention). The structure of Model 7 was used to build Model 7.2 (explicit attitude) and 7.3 (intention). Finally, due to the binary nature of the outcome (error vs. no error), we could not use the same procedure as for reaction time to account for a possible generic approach and avoidance tendency. Instead, the models were adjusted for the mean error of each participant in the condition of avoidance or approach of neutral stimuli</w:t>
      </w:r>
      <w:r w:rsidR="001A0EB0">
        <w:rPr>
          <w:sz w:val="22"/>
          <w:szCs w:val="22"/>
        </w:rPr>
        <w:t>.</w:t>
      </w:r>
    </w:p>
    <w:p w14:paraId="378A646E" w14:textId="77777777" w:rsidR="00111BA8" w:rsidRPr="00111BA8" w:rsidRDefault="00111BA8" w:rsidP="00111BA8">
      <w:pPr>
        <w:shd w:val="clear" w:color="auto" w:fill="FFFFFF"/>
        <w:suppressAutoHyphens/>
        <w:ind w:firstLine="284"/>
        <w:jc w:val="both"/>
        <w:rPr>
          <w:sz w:val="22"/>
          <w:szCs w:val="22"/>
        </w:rPr>
      </w:pPr>
    </w:p>
    <w:p w14:paraId="6837D9CA" w14:textId="77777777" w:rsidR="00835983" w:rsidRPr="00835983" w:rsidRDefault="00835983" w:rsidP="00533547">
      <w:pPr>
        <w:shd w:val="clear" w:color="auto" w:fill="FFFFFF"/>
        <w:suppressAutoHyphens/>
        <w:jc w:val="both"/>
        <w:rPr>
          <w:rFonts w:ascii="Helvetica" w:eastAsia="Times New Roman" w:hAnsi="Helvetica" w:cs="Times New Roman"/>
          <w:b/>
          <w:bCs/>
          <w:spacing w:val="0"/>
          <w:sz w:val="22"/>
          <w:szCs w:val="22"/>
          <w:lang w:val="en-CA"/>
          <w14:ligatures w14:val="none"/>
          <w14:cntxtAlts w14:val="0"/>
        </w:rPr>
      </w:pPr>
    </w:p>
    <w:p w14:paraId="2687A435" w14:textId="067F99B1" w:rsidR="0045563C" w:rsidRPr="00D54738" w:rsidRDefault="0045563C" w:rsidP="00533547">
      <w:pPr>
        <w:shd w:val="clear" w:color="auto" w:fill="FFFFFF"/>
        <w:suppressAutoHyphens/>
        <w:jc w:val="both"/>
        <w:rPr>
          <w:rFonts w:ascii="Helvetica" w:eastAsia="Times New Roman" w:hAnsi="Helvetica" w:cs="Times New Roman"/>
          <w:spacing w:val="0"/>
          <w:lang w:val="en-CA"/>
          <w14:ligatures w14:val="none"/>
          <w14:cntxtAlts w14:val="0"/>
        </w:rPr>
      </w:pPr>
      <w:r>
        <w:rPr>
          <w:rFonts w:ascii="Helvetica" w:eastAsia="Times New Roman" w:hAnsi="Helvetica" w:cs="Times New Roman"/>
          <w:b/>
          <w:bCs/>
          <w:spacing w:val="0"/>
          <w:lang w:val="en-CA"/>
          <w14:ligatures w14:val="none"/>
          <w14:cntxtAlts w14:val="0"/>
        </w:rPr>
        <w:t>Result</w:t>
      </w:r>
      <w:r w:rsidRPr="00DF0A49">
        <w:rPr>
          <w:rFonts w:ascii="Helvetica" w:eastAsia="Times New Roman" w:hAnsi="Helvetica" w:cs="Times New Roman"/>
          <w:b/>
          <w:bCs/>
          <w:spacing w:val="0"/>
          <w:lang w:val="en-CA"/>
          <w14:ligatures w14:val="none"/>
          <w14:cntxtAlts w14:val="0"/>
        </w:rPr>
        <w:t>s</w:t>
      </w:r>
    </w:p>
    <w:p w14:paraId="3CB34C49" w14:textId="2FDB4BDF" w:rsidR="0045563C" w:rsidRPr="008224B7" w:rsidRDefault="002B5A2E" w:rsidP="00533547">
      <w:pPr>
        <w:pStyle w:val="Heading2"/>
        <w:suppressAutoHyphens/>
        <w:rPr>
          <w:i w:val="0"/>
          <w:iCs/>
          <w:sz w:val="20"/>
          <w:szCs w:val="20"/>
        </w:rPr>
      </w:pPr>
      <w:r>
        <w:rPr>
          <w:i w:val="0"/>
          <w:iCs/>
          <w:sz w:val="20"/>
          <w:szCs w:val="20"/>
        </w:rPr>
        <w:t>Descriptive Results</w:t>
      </w:r>
    </w:p>
    <w:p w14:paraId="480B7A95" w14:textId="08FBEABE" w:rsidR="002B5A2E" w:rsidRPr="0045563C" w:rsidRDefault="00151635"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Sample Participants</w:t>
      </w:r>
    </w:p>
    <w:p w14:paraId="4D12F011" w14:textId="0D0445AB" w:rsidR="006915E1" w:rsidRDefault="006915E1" w:rsidP="005C1554">
      <w:pPr>
        <w:suppressAutoHyphens/>
        <w:ind w:firstLine="284"/>
        <w:jc w:val="both"/>
        <w:rPr>
          <w:sz w:val="22"/>
          <w:szCs w:val="22"/>
        </w:rPr>
      </w:pPr>
      <w:r w:rsidRPr="006915E1">
        <w:rPr>
          <w:sz w:val="22"/>
          <w:szCs w:val="22"/>
        </w:rPr>
        <w:t xml:space="preserve">Two hundred thirty-eight volunteers initiated the study. One hundred sixty-nine participants completed the study (69 stopped the session before completing the study, either due to lack of motivation or technical problems). Some participants were excluded because they answered the check questions incorrectly (n = 3), used a phone or a tablet (n = 30), did not report (n = 3) or reported aberrant height or weight (n = 3) resulting in a final sample of 130 participants (mean age </w:t>
      </w:r>
      <w:r w:rsidRPr="006915E1">
        <w:rPr>
          <w:color w:val="000000" w:themeColor="text1"/>
          <w:sz w:val="22"/>
          <w:szCs w:val="22"/>
          <w:lang w:val="en-GB"/>
        </w:rPr>
        <w:t>± SD</w:t>
      </w:r>
      <w:r w:rsidRPr="006915E1">
        <w:rPr>
          <w:sz w:val="22"/>
          <w:szCs w:val="22"/>
        </w:rPr>
        <w:t xml:space="preserve"> = 48.2 ± 16.9 years; age range </w:t>
      </w:r>
      <w:r w:rsidRPr="006915E1">
        <w:rPr>
          <w:sz w:val="22"/>
          <w:szCs w:val="22"/>
        </w:rPr>
        <w:t>= 21-77 years) with 20 to 24 participants per 10-year age ranges (Supplemental Figure 3). Mean body mass index of the sample was 25.7 ± 4.8 kg.m</w:t>
      </w:r>
      <w:r w:rsidRPr="006915E1">
        <w:rPr>
          <w:sz w:val="22"/>
          <w:szCs w:val="22"/>
          <w:vertAlign w:val="superscript"/>
        </w:rPr>
        <w:t>-2</w:t>
      </w:r>
      <w:r w:rsidRPr="006915E1">
        <w:rPr>
          <w:sz w:val="22"/>
          <w:szCs w:val="22"/>
        </w:rPr>
        <w:t xml:space="preserve">, the mean usual level of moderate-to-vigorous physical activity was 383.1 ± 445.0 </w:t>
      </w:r>
      <w:proofErr w:type="gramStart"/>
      <w:r w:rsidRPr="006915E1">
        <w:rPr>
          <w:sz w:val="22"/>
          <w:szCs w:val="22"/>
        </w:rPr>
        <w:t>min.week</w:t>
      </w:r>
      <w:proofErr w:type="gramEnd"/>
      <w:r w:rsidRPr="006915E1">
        <w:rPr>
          <w:sz w:val="22"/>
          <w:szCs w:val="22"/>
          <w:vertAlign w:val="superscript"/>
        </w:rPr>
        <w:t>-1</w:t>
      </w:r>
      <w:r w:rsidRPr="006915E1">
        <w:rPr>
          <w:sz w:val="22"/>
          <w:szCs w:val="22"/>
        </w:rPr>
        <w:t xml:space="preserve">, and </w:t>
      </w:r>
      <w:r w:rsidR="00C80F61">
        <w:rPr>
          <w:sz w:val="22"/>
          <w:szCs w:val="22"/>
        </w:rPr>
        <w:t>7</w:t>
      </w:r>
      <w:r w:rsidRPr="006915E1">
        <w:rPr>
          <w:sz w:val="22"/>
          <w:szCs w:val="22"/>
        </w:rPr>
        <w:t>0 participants reported having a chronic health condition. All male (n = 58) and female participants (n = 72) identified themselves as men and women, respectively.</w:t>
      </w:r>
    </w:p>
    <w:p w14:paraId="0E71775C" w14:textId="77777777" w:rsidR="002852A0" w:rsidRDefault="002852A0" w:rsidP="00533547">
      <w:pPr>
        <w:suppressAutoHyphens/>
        <w:jc w:val="both"/>
        <w:rPr>
          <w:sz w:val="22"/>
          <w:szCs w:val="22"/>
        </w:rPr>
      </w:pPr>
    </w:p>
    <w:p w14:paraId="380BA476" w14:textId="42ACB487" w:rsidR="008D6ECB" w:rsidRDefault="00761FB0" w:rsidP="00533547">
      <w:pPr>
        <w:suppressAutoHyphens/>
        <w:jc w:val="both"/>
        <w:rPr>
          <w:sz w:val="22"/>
          <w:szCs w:val="22"/>
        </w:rPr>
      </w:pPr>
      <w:r>
        <w:rPr>
          <w:noProof/>
          <w:sz w:val="22"/>
          <w:szCs w:val="22"/>
          <w14:ligatures w14:val="none"/>
          <w14:cntxtAlts w14:val="0"/>
        </w:rPr>
        <w:drawing>
          <wp:inline distT="0" distB="0" distL="0" distR="0" wp14:anchorId="76968877" wp14:editId="784BBDBC">
            <wp:extent cx="3154680" cy="951865"/>
            <wp:effectExtent l="0" t="0" r="0" b="63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4680" cy="951865"/>
                    </a:xfrm>
                    <a:prstGeom prst="rect">
                      <a:avLst/>
                    </a:prstGeom>
                  </pic:spPr>
                </pic:pic>
              </a:graphicData>
            </a:graphic>
          </wp:inline>
        </w:drawing>
      </w:r>
    </w:p>
    <w:p w14:paraId="1FF458E3" w14:textId="6D5EDF4D" w:rsidR="00253A08" w:rsidRPr="00727107" w:rsidRDefault="00111BA8" w:rsidP="00533547">
      <w:pPr>
        <w:suppressAutoHyphens/>
        <w:jc w:val="both"/>
        <w:rPr>
          <w:rFonts w:ascii="Helvetica" w:hAnsi="Helvetica" w:cs="Times New Roman"/>
          <w:b/>
          <w:noProof/>
          <w:color w:val="2F5496" w:themeColor="accent5" w:themeShade="BF"/>
          <w:sz w:val="18"/>
          <w:szCs w:val="18"/>
          <w14:ligatures w14:val="none"/>
          <w14:cntxtAlts w14:val="0"/>
        </w:rPr>
      </w:pPr>
      <w:r w:rsidRPr="00111BA8">
        <w:rPr>
          <w:rFonts w:ascii="Helvetica" w:hAnsi="Helvetica" w:cs="Times New Roman"/>
          <w:b/>
          <w:noProof/>
          <w:color w:val="2F5496" w:themeColor="accent5" w:themeShade="BF"/>
          <w:sz w:val="18"/>
          <w14:ligatures w14:val="none"/>
          <w14:cntxtAlts w14:val="0"/>
        </w:rPr>
        <w:t xml:space="preserve"> </w:t>
      </w:r>
    </w:p>
    <w:p w14:paraId="2A367176" w14:textId="679BE37F" w:rsidR="008D6ECB" w:rsidRDefault="00111BA8" w:rsidP="00533547">
      <w:pPr>
        <w:suppressAutoHyphens/>
        <w:jc w:val="both"/>
        <w:rPr>
          <w:sz w:val="22"/>
          <w:szCs w:val="22"/>
        </w:rPr>
      </w:pPr>
      <w:r>
        <w:rPr>
          <w:rFonts w:ascii="Helvetica" w:hAnsi="Helvetica" w:cs="Times New Roman"/>
          <w:b/>
          <w:noProof/>
          <w:color w:val="2F5496" w:themeColor="accent5" w:themeShade="BF"/>
          <w:sz w:val="18"/>
          <w14:ligatures w14:val="none"/>
          <w14:cntxtAlts w14:val="0"/>
        </w:rPr>
        <mc:AlternateContent>
          <mc:Choice Requires="wps">
            <w:drawing>
              <wp:inline distT="0" distB="0" distL="0" distR="0" wp14:anchorId="4DF1CF1D" wp14:editId="7E0C9853">
                <wp:extent cx="3090286" cy="467833"/>
                <wp:effectExtent l="0" t="0" r="0" b="2540"/>
                <wp:docPr id="9" name="Text Box 9"/>
                <wp:cNvGraphicFramePr/>
                <a:graphic xmlns:a="http://schemas.openxmlformats.org/drawingml/2006/main">
                  <a:graphicData uri="http://schemas.microsoft.com/office/word/2010/wordprocessingShape">
                    <wps:wsp>
                      <wps:cNvSpPr txBox="1"/>
                      <wps:spPr>
                        <a:xfrm>
                          <a:off x="0" y="0"/>
                          <a:ext cx="3090286" cy="467833"/>
                        </a:xfrm>
                        <a:prstGeom prst="rect">
                          <a:avLst/>
                        </a:prstGeom>
                        <a:solidFill>
                          <a:schemeClr val="lt1"/>
                        </a:solidFill>
                        <a:ln w="6350">
                          <a:noFill/>
                        </a:ln>
                      </wps:spPr>
                      <wps:txbx>
                        <w:txbxContent>
                          <w:p w14:paraId="48292AED" w14:textId="77777777" w:rsidR="00111BA8" w:rsidRPr="00A276D7" w:rsidRDefault="00111BA8" w:rsidP="00111BA8">
                            <w:pPr>
                              <w:suppressAutoHyphens/>
                              <w:jc w:val="both"/>
                              <w:rPr>
                                <w:sz w:val="20"/>
                                <w:szCs w:val="20"/>
                              </w:rPr>
                            </w:pPr>
                            <w:r w:rsidRPr="00A12967">
                              <w:rPr>
                                <w:b/>
                                <w:bCs/>
                                <w:sz w:val="20"/>
                                <w:szCs w:val="20"/>
                              </w:rPr>
                              <w:t>Table 1.</w:t>
                            </w:r>
                            <w:r w:rsidRPr="00A12967">
                              <w:rPr>
                                <w:sz w:val="20"/>
                                <w:szCs w:val="20"/>
                              </w:rPr>
                              <w:t xml:space="preserve"> Descriptive statistics in younger, middle-aged, and older adults</w:t>
                            </w:r>
                            <w:r>
                              <w:rPr>
                                <w:sz w:val="20"/>
                                <w:szCs w:val="20"/>
                              </w:rPr>
                              <w:t xml:space="preserve">. Mean reaction times are in </w:t>
                            </w:r>
                            <w:proofErr w:type="spellStart"/>
                            <w:r>
                              <w:rPr>
                                <w:sz w:val="20"/>
                                <w:szCs w:val="20"/>
                              </w:rPr>
                              <w:t>ms</w:t>
                            </w:r>
                            <w:proofErr w:type="spellEnd"/>
                            <w:r>
                              <w:rPr>
                                <w:sz w:val="20"/>
                                <w:szCs w:val="20"/>
                              </w:rPr>
                              <w:t xml:space="preserve">, usual physical activity in </w:t>
                            </w:r>
                            <w:proofErr w:type="gramStart"/>
                            <w:r>
                              <w:rPr>
                                <w:sz w:val="20"/>
                                <w:szCs w:val="20"/>
                              </w:rPr>
                              <w:t>min.week</w:t>
                            </w:r>
                            <w:proofErr w:type="gramEnd"/>
                            <w:r w:rsidRPr="005B534F">
                              <w:rPr>
                                <w:sz w:val="20"/>
                                <w:szCs w:val="20"/>
                                <w:vertAlign w:val="superscript"/>
                              </w:rPr>
                              <w:t>-1</w:t>
                            </w:r>
                            <w:r>
                              <w:rPr>
                                <w:sz w:val="20"/>
                                <w:szCs w:val="20"/>
                              </w:rPr>
                              <w:t>, and body mass index in kg.m</w:t>
                            </w:r>
                            <w:r w:rsidRPr="00A276D7">
                              <w:rPr>
                                <w:sz w:val="20"/>
                                <w:szCs w:val="20"/>
                                <w:vertAlign w:val="superscript"/>
                              </w:rPr>
                              <w:t>-2</w:t>
                            </w:r>
                            <w:r>
                              <w:rPr>
                                <w:sz w:val="20"/>
                                <w:szCs w:val="20"/>
                              </w:rPr>
                              <w:t>.</w:t>
                            </w:r>
                          </w:p>
                          <w:p w14:paraId="6E60A5EE" w14:textId="77777777" w:rsidR="00111BA8" w:rsidRDefault="00111BA8" w:rsidP="00111BA8">
                            <w:pPr>
                              <w:jc w:val="both"/>
                              <w:rPr>
                                <w:sz w:val="20"/>
                                <w:szCs w:val="20"/>
                              </w:rPr>
                            </w:pPr>
                          </w:p>
                          <w:p w14:paraId="0CCA8184" w14:textId="77777777" w:rsidR="00111BA8" w:rsidRDefault="00111BA8" w:rsidP="00111BA8">
                            <w:pPr>
                              <w:jc w:val="both"/>
                              <w:rPr>
                                <w:sz w:val="20"/>
                                <w:szCs w:val="20"/>
                              </w:rPr>
                            </w:pPr>
                          </w:p>
                          <w:p w14:paraId="4FD767B7" w14:textId="77777777" w:rsidR="00111BA8" w:rsidRPr="00A12967" w:rsidRDefault="00111BA8" w:rsidP="00111BA8">
                            <w:pPr>
                              <w:jc w:val="both"/>
                              <w:rPr>
                                <w:sz w:val="20"/>
                                <w:szCs w:val="20"/>
                              </w:rPr>
                            </w:pPr>
                          </w:p>
                          <w:p w14:paraId="15B2AB41" w14:textId="77777777" w:rsidR="00111BA8" w:rsidRPr="00A12967" w:rsidRDefault="00111BA8" w:rsidP="00111BA8">
                            <w:pPr>
                              <w:rPr>
                                <w:sz w:val="20"/>
                                <w:szCs w:val="2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DF1CF1D" id="Text Box 9" o:spid="_x0000_s1030" type="#_x0000_t202" style="width:243.3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" fillcolor="white [3201]" stroked="f" strokeweight=".5pt">
                <v:textbox inset="0,0,0,0">
                  <w:txbxContent>
                    <w:p w14:paraId="48292AED" w14:textId="77777777" w:rsidR="00111BA8" w:rsidRPr="00A276D7" w:rsidRDefault="00111BA8" w:rsidP="00111BA8">
                      <w:pPr>
                        <w:suppressAutoHyphens/>
                        <w:jc w:val="both"/>
                        <w:rPr>
                          <w:sz w:val="20"/>
                          <w:szCs w:val="20"/>
                        </w:rPr>
                      </w:pPr>
                      <w:r w:rsidRPr="00A12967">
                        <w:rPr>
                          <w:b/>
                          <w:bCs/>
                          <w:sz w:val="20"/>
                          <w:szCs w:val="20"/>
                        </w:rPr>
                        <w:t>Table 1.</w:t>
                      </w:r>
                      <w:r w:rsidRPr="00A12967">
                        <w:rPr>
                          <w:sz w:val="20"/>
                          <w:szCs w:val="20"/>
                        </w:rPr>
                        <w:t xml:space="preserve"> Descriptive statistics in younger, middle-aged, and older adults</w:t>
                      </w:r>
                      <w:r>
                        <w:rPr>
                          <w:sz w:val="20"/>
                          <w:szCs w:val="20"/>
                        </w:rPr>
                        <w:t xml:space="preserve">. Mean reaction times are in </w:t>
                      </w:r>
                      <w:proofErr w:type="spellStart"/>
                      <w:r>
                        <w:rPr>
                          <w:sz w:val="20"/>
                          <w:szCs w:val="20"/>
                        </w:rPr>
                        <w:t>ms</w:t>
                      </w:r>
                      <w:proofErr w:type="spellEnd"/>
                      <w:r>
                        <w:rPr>
                          <w:sz w:val="20"/>
                          <w:szCs w:val="20"/>
                        </w:rPr>
                        <w:t xml:space="preserve">, usual physical activity in </w:t>
                      </w:r>
                      <w:proofErr w:type="gramStart"/>
                      <w:r>
                        <w:rPr>
                          <w:sz w:val="20"/>
                          <w:szCs w:val="20"/>
                        </w:rPr>
                        <w:t>min.week</w:t>
                      </w:r>
                      <w:proofErr w:type="gramEnd"/>
                      <w:r w:rsidRPr="005B534F">
                        <w:rPr>
                          <w:sz w:val="20"/>
                          <w:szCs w:val="20"/>
                          <w:vertAlign w:val="superscript"/>
                        </w:rPr>
                        <w:t>-1</w:t>
                      </w:r>
                      <w:r>
                        <w:rPr>
                          <w:sz w:val="20"/>
                          <w:szCs w:val="20"/>
                        </w:rPr>
                        <w:t>, and body mass index in kg.m</w:t>
                      </w:r>
                      <w:r w:rsidRPr="00A276D7">
                        <w:rPr>
                          <w:sz w:val="20"/>
                          <w:szCs w:val="20"/>
                          <w:vertAlign w:val="superscript"/>
                        </w:rPr>
                        <w:t>-2</w:t>
                      </w:r>
                      <w:r>
                        <w:rPr>
                          <w:sz w:val="20"/>
                          <w:szCs w:val="20"/>
                        </w:rPr>
                        <w:t>.</w:t>
                      </w:r>
                    </w:p>
                    <w:p w14:paraId="6E60A5EE" w14:textId="77777777" w:rsidR="00111BA8" w:rsidRDefault="00111BA8" w:rsidP="00111BA8">
                      <w:pPr>
                        <w:jc w:val="both"/>
                        <w:rPr>
                          <w:sz w:val="20"/>
                          <w:szCs w:val="20"/>
                        </w:rPr>
                      </w:pPr>
                    </w:p>
                    <w:p w14:paraId="0CCA8184" w14:textId="77777777" w:rsidR="00111BA8" w:rsidRDefault="00111BA8" w:rsidP="00111BA8">
                      <w:pPr>
                        <w:jc w:val="both"/>
                        <w:rPr>
                          <w:sz w:val="20"/>
                          <w:szCs w:val="20"/>
                        </w:rPr>
                      </w:pPr>
                    </w:p>
                    <w:p w14:paraId="4FD767B7" w14:textId="77777777" w:rsidR="00111BA8" w:rsidRPr="00A12967" w:rsidRDefault="00111BA8" w:rsidP="00111BA8">
                      <w:pPr>
                        <w:jc w:val="both"/>
                        <w:rPr>
                          <w:sz w:val="20"/>
                          <w:szCs w:val="20"/>
                        </w:rPr>
                      </w:pPr>
                    </w:p>
                    <w:p w14:paraId="15B2AB41" w14:textId="77777777" w:rsidR="00111BA8" w:rsidRPr="00A12967" w:rsidRDefault="00111BA8" w:rsidP="00111BA8">
                      <w:pPr>
                        <w:rPr>
                          <w:sz w:val="20"/>
                          <w:szCs w:val="20"/>
                          <w:lang w:val="fr-FR"/>
                        </w:rPr>
                      </w:pPr>
                    </w:p>
                  </w:txbxContent>
                </v:textbox>
                <w10:anchorlock/>
              </v:shape>
            </w:pict>
          </mc:Fallback>
        </mc:AlternateContent>
      </w:r>
    </w:p>
    <w:p w14:paraId="62737DD7" w14:textId="77777777" w:rsidR="00D24258" w:rsidRPr="006915E1" w:rsidRDefault="00D24258" w:rsidP="00533547">
      <w:pPr>
        <w:suppressAutoHyphens/>
        <w:jc w:val="both"/>
        <w:rPr>
          <w:sz w:val="22"/>
          <w:szCs w:val="22"/>
        </w:rPr>
      </w:pPr>
    </w:p>
    <w:p w14:paraId="48468C0D" w14:textId="7A66787C" w:rsidR="006915E1" w:rsidRPr="0045563C" w:rsidRDefault="006915E1"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Observations</w:t>
      </w:r>
    </w:p>
    <w:p w14:paraId="45A76258" w14:textId="53649052" w:rsidR="006915E1" w:rsidRDefault="006915E1" w:rsidP="005C1554">
      <w:pPr>
        <w:suppressAutoHyphens/>
        <w:ind w:firstLine="284"/>
        <w:jc w:val="both"/>
        <w:rPr>
          <w:sz w:val="22"/>
          <w:szCs w:val="22"/>
        </w:rPr>
      </w:pPr>
      <w:r w:rsidRPr="006915E1">
        <w:rPr>
          <w:sz w:val="22"/>
          <w:szCs w:val="22"/>
        </w:rPr>
        <w:t xml:space="preserve">A total of 22,089 reactions times were collected from the participants who reported their age, sex-gender, height, weight, usual physical activity, and chronic health condition. Among these observations, 3.4 % were &gt; 3,000 </w:t>
      </w:r>
      <w:proofErr w:type="spellStart"/>
      <w:r w:rsidRPr="006915E1">
        <w:rPr>
          <w:sz w:val="22"/>
          <w:szCs w:val="22"/>
        </w:rPr>
        <w:t>ms</w:t>
      </w:r>
      <w:proofErr w:type="spellEnd"/>
      <w:r w:rsidRPr="006915E1">
        <w:rPr>
          <w:sz w:val="22"/>
          <w:szCs w:val="22"/>
        </w:rPr>
        <w:t xml:space="preserve"> (n = 765), 0.2 % were &lt; 150 </w:t>
      </w:r>
      <w:proofErr w:type="spellStart"/>
      <w:r w:rsidRPr="006915E1">
        <w:rPr>
          <w:sz w:val="22"/>
          <w:szCs w:val="22"/>
        </w:rPr>
        <w:t>ms</w:t>
      </w:r>
      <w:proofErr w:type="spellEnd"/>
      <w:r w:rsidRPr="006915E1">
        <w:rPr>
          <w:sz w:val="22"/>
          <w:szCs w:val="22"/>
        </w:rPr>
        <w:t xml:space="preserve"> (n = 58), and 6.7 % were incorrect responses (n = 1,484). Supplemental Table 1 details these observations by condition. A total of 19,971 observations were included in the linear mixed-effects models that have reaction time as outcome (5,358 observations for physical activity stimuli; 5,311 observations for sedentary stimuli; 9,302 observations for neutral stimuli). A total of 21,266 observations was included in the logistic mixed-effects models that had error as outcome (5,654 observations for physical activity stimuli; 5,644 observations for sedentary stimuli; 9,968 observations for neutral stimuli).</w:t>
      </w:r>
    </w:p>
    <w:p w14:paraId="10A0C9D6" w14:textId="5DAD5300" w:rsidR="0042364A" w:rsidRPr="006915E1" w:rsidRDefault="0042364A" w:rsidP="00533547">
      <w:pPr>
        <w:suppressAutoHyphens/>
        <w:jc w:val="both"/>
        <w:rPr>
          <w:sz w:val="22"/>
          <w:szCs w:val="22"/>
        </w:rPr>
      </w:pPr>
    </w:p>
    <w:p w14:paraId="00F694F6" w14:textId="245E78B2" w:rsidR="006915E1" w:rsidRPr="0045563C" w:rsidRDefault="006915E1"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Descriptive Statistics in Younger, Middle-Aged, and Older Adults</w:t>
      </w:r>
    </w:p>
    <w:p w14:paraId="7D534D2A" w14:textId="31E92245" w:rsidR="00C55311" w:rsidRDefault="006915E1" w:rsidP="005C1554">
      <w:pPr>
        <w:suppressAutoHyphens/>
        <w:ind w:firstLine="284"/>
        <w:jc w:val="both"/>
        <w:rPr>
          <w:sz w:val="22"/>
          <w:szCs w:val="22"/>
        </w:rPr>
      </w:pPr>
      <w:r w:rsidRPr="006915E1">
        <w:rPr>
          <w:sz w:val="22"/>
          <w:szCs w:val="22"/>
        </w:rPr>
        <w:t xml:space="preserve">Table 1 presents descriptive statistics of the mean reaction times to approach or avoid the stimuli in young, middle-aged, and older adults. The mean time to approach physical activity stimuli and to avoid sedentary stimuli was faster than the mean time to avoid and approach these stimuli, respectively, in all three age ranges. The mean time to approach neutral stimuli was faster in young and middle-aged adults but was slower in older adults. Explicit affective attitude toward physical activity decreased with aged (5.8 ± 1.2 in young adults, 5.6 ± 1.4 in middle-aged adults, and 5.5 ± 1.8 in older adults). The intention to be physically active </w:t>
      </w:r>
      <w:r w:rsidRPr="006915E1">
        <w:rPr>
          <w:sz w:val="22"/>
          <w:szCs w:val="22"/>
        </w:rPr>
        <w:lastRenderedPageBreak/>
        <w:t xml:space="preserve">decreased with aged (5.5 ± 1.6 in young adults, 4.9 ± 2.1 in middle-aged adults, and 4.8 ± 2.3 in older adults). The usual level of moderate-to-vigorous physical activity was the lowest in middle-aged adults (223 ± 196 </w:t>
      </w:r>
      <w:proofErr w:type="gramStart"/>
      <w:r w:rsidRPr="006915E1">
        <w:rPr>
          <w:sz w:val="22"/>
          <w:szCs w:val="22"/>
        </w:rPr>
        <w:t>min.week</w:t>
      </w:r>
      <w:proofErr w:type="gramEnd"/>
      <w:r w:rsidRPr="006915E1">
        <w:rPr>
          <w:sz w:val="22"/>
          <w:szCs w:val="22"/>
          <w:vertAlign w:val="superscript"/>
        </w:rPr>
        <w:t>-1</w:t>
      </w:r>
      <w:r w:rsidRPr="006915E1">
        <w:rPr>
          <w:sz w:val="22"/>
          <w:szCs w:val="22"/>
        </w:rPr>
        <w:t>) and the highest in older adults (623 ± 567 min.week</w:t>
      </w:r>
      <w:r w:rsidRPr="006915E1">
        <w:rPr>
          <w:sz w:val="22"/>
          <w:szCs w:val="22"/>
          <w:vertAlign w:val="superscript"/>
        </w:rPr>
        <w:t>-1</w:t>
      </w:r>
      <w:r w:rsidRPr="006915E1">
        <w:rPr>
          <w:sz w:val="22"/>
          <w:szCs w:val="22"/>
        </w:rPr>
        <w:t>), with young adults in between (326 ± 415 min.week</w:t>
      </w:r>
      <w:r w:rsidRPr="006915E1">
        <w:rPr>
          <w:sz w:val="22"/>
          <w:szCs w:val="22"/>
          <w:vertAlign w:val="superscript"/>
        </w:rPr>
        <w:t>-1</w:t>
      </w:r>
      <w:r w:rsidRPr="006915E1">
        <w:rPr>
          <w:sz w:val="22"/>
          <w:szCs w:val="22"/>
        </w:rPr>
        <w:t>). Body mass index were ≥ 25 kg.m</w:t>
      </w:r>
      <w:r w:rsidRPr="006915E1">
        <w:rPr>
          <w:sz w:val="22"/>
          <w:szCs w:val="22"/>
          <w:vertAlign w:val="superscript"/>
        </w:rPr>
        <w:t>-2</w:t>
      </w:r>
      <w:r w:rsidRPr="006915E1">
        <w:rPr>
          <w:sz w:val="22"/>
          <w:szCs w:val="22"/>
        </w:rPr>
        <w:t xml:space="preserve"> (25.0 ± 5.2 kg.m</w:t>
      </w:r>
      <w:r w:rsidRPr="006915E1">
        <w:rPr>
          <w:sz w:val="22"/>
          <w:szCs w:val="22"/>
          <w:vertAlign w:val="superscript"/>
        </w:rPr>
        <w:t>-2</w:t>
      </w:r>
      <w:r w:rsidRPr="006915E1">
        <w:rPr>
          <w:sz w:val="22"/>
          <w:szCs w:val="22"/>
        </w:rPr>
        <w:t xml:space="preserve"> in young adults, 26.5 ± 4.2 kg.m</w:t>
      </w:r>
      <w:r w:rsidRPr="006915E1">
        <w:rPr>
          <w:sz w:val="22"/>
          <w:szCs w:val="22"/>
          <w:vertAlign w:val="superscript"/>
        </w:rPr>
        <w:t>-2</w:t>
      </w:r>
      <w:r w:rsidRPr="006915E1">
        <w:rPr>
          <w:sz w:val="22"/>
          <w:szCs w:val="22"/>
        </w:rPr>
        <w:t xml:space="preserve"> in middle-aged adults, and 25.6 ± 5.0 kg.m</w:t>
      </w:r>
      <w:r w:rsidRPr="006915E1">
        <w:rPr>
          <w:sz w:val="22"/>
          <w:szCs w:val="22"/>
          <w:vertAlign w:val="superscript"/>
        </w:rPr>
        <w:t>-2</w:t>
      </w:r>
      <w:r w:rsidRPr="006915E1">
        <w:rPr>
          <w:sz w:val="22"/>
          <w:szCs w:val="22"/>
        </w:rPr>
        <w:t xml:space="preserve"> in older adults). Supplemental Table 2 presents correlations of the reaction time to approach or avoid the stimuli (physical activity, sedentary, and neutral stimuli) with age, explicit affective attitude, intention to be active, usual level of moderate-to-vigorous physical activity, and body mass index. </w:t>
      </w:r>
    </w:p>
    <w:p w14:paraId="54A8C401" w14:textId="4AF4E5B5" w:rsidR="0043003E" w:rsidRDefault="0043003E" w:rsidP="00533547">
      <w:pPr>
        <w:suppressAutoHyphens/>
        <w:jc w:val="both"/>
        <w:rPr>
          <w:sz w:val="22"/>
          <w:szCs w:val="22"/>
        </w:rPr>
      </w:pPr>
    </w:p>
    <w:p w14:paraId="3FADA22B" w14:textId="360DAF62" w:rsidR="000523EB" w:rsidRPr="0080615C" w:rsidRDefault="000523EB" w:rsidP="00533547">
      <w:pPr>
        <w:pStyle w:val="Heading2"/>
        <w:suppressAutoHyphens/>
        <w:rPr>
          <w:i w:val="0"/>
          <w:iCs/>
          <w:color w:val="004C81"/>
          <w:sz w:val="20"/>
          <w:szCs w:val="20"/>
        </w:rPr>
      </w:pPr>
      <w:r w:rsidRPr="0080615C">
        <w:rPr>
          <w:i w:val="0"/>
          <w:iCs/>
          <w:color w:val="004C81"/>
          <w:sz w:val="20"/>
          <w:szCs w:val="20"/>
        </w:rPr>
        <w:t>Age</w:t>
      </w:r>
    </w:p>
    <w:p w14:paraId="3AB7FE90" w14:textId="2C6E42D0" w:rsidR="000523EB" w:rsidRPr="00C55311" w:rsidRDefault="000523EB"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 xml:space="preserve">Age &amp; </w:t>
      </w:r>
      <w:r w:rsidRPr="00335874">
        <w:rPr>
          <w:rFonts w:ascii="Times New Roman" w:hAnsi="Times New Roman"/>
          <w:b w:val="0"/>
          <w:bCs/>
          <w:color w:val="000000" w:themeColor="text1"/>
          <w:szCs w:val="22"/>
        </w:rPr>
        <w:t>Physical Activity Stimuli: Uncorrected Results</w:t>
      </w:r>
    </w:p>
    <w:p w14:paraId="3CBF5CDE" w14:textId="1501C247" w:rsidR="00E1672E" w:rsidRPr="00E1672E" w:rsidRDefault="00F524B0" w:rsidP="005C1554">
      <w:pPr>
        <w:shd w:val="clear" w:color="auto" w:fill="FFFFFF"/>
        <w:suppressAutoHyphens/>
        <w:ind w:firstLine="284"/>
        <w:jc w:val="both"/>
        <w:rPr>
          <w:rFonts w:cs="Times New Roman"/>
          <w:sz w:val="22"/>
          <w:szCs w:val="22"/>
        </w:rPr>
      </w:pPr>
      <w:r>
        <w:rPr>
          <w:noProof/>
        </w:rPr>
        <w:drawing>
          <wp:anchor distT="0" distB="0" distL="114300" distR="114300" simplePos="0" relativeHeight="251680768" behindDoc="1" locked="0" layoutInCell="1" allowOverlap="1" wp14:anchorId="5442B514" wp14:editId="7C44FB2D">
            <wp:simplePos x="0" y="0"/>
            <wp:positionH relativeFrom="column">
              <wp:posOffset>528320</wp:posOffset>
            </wp:positionH>
            <wp:positionV relativeFrom="paragraph">
              <wp:posOffset>1764698</wp:posOffset>
            </wp:positionV>
            <wp:extent cx="4967605" cy="3291205"/>
            <wp:effectExtent l="0" t="0" r="0" b="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5713" b="-1"/>
                    <a:stretch/>
                  </pic:blipFill>
                  <pic:spPr bwMode="auto">
                    <a:xfrm>
                      <a:off x="0" y="0"/>
                      <a:ext cx="4967605" cy="3291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72E" w:rsidRPr="00E1672E">
        <w:rPr>
          <w:rFonts w:cs="Times New Roman"/>
          <w:color w:val="000000" w:themeColor="text1"/>
          <w:sz w:val="22"/>
          <w:szCs w:val="22"/>
        </w:rPr>
        <w:t>Model 1 (outcome = reaction time) showed a significant</w:t>
      </w:r>
      <w:r w:rsidR="00E1672E" w:rsidRPr="00E1672E">
        <w:rPr>
          <w:rFonts w:cs="Times New Roman"/>
          <w:sz w:val="22"/>
          <w:szCs w:val="22"/>
        </w:rPr>
        <w:t xml:space="preserve"> interaction effect between age and action direction (approach vs. avoid) on reaction time to physical activity stimuli (b = 39.9; 95CI = 6.7 – 73.1;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00E1672E" w:rsidRPr="00E1672E">
        <w:rPr>
          <w:rFonts w:cs="Times New Roman"/>
          <w:sz w:val="22"/>
          <w:szCs w:val="22"/>
        </w:rPr>
        <w:t xml:space="preserve"> = .004; </w:t>
      </w:r>
      <w:r w:rsidR="00E1672E" w:rsidRPr="00E1672E">
        <w:rPr>
          <w:rFonts w:cs="Times New Roman"/>
          <w:i/>
          <w:iCs/>
          <w:sz w:val="22"/>
          <w:szCs w:val="22"/>
        </w:rPr>
        <w:t>p</w:t>
      </w:r>
      <w:r w:rsidR="00E1672E" w:rsidRPr="00E1672E">
        <w:rPr>
          <w:rFonts w:cs="Times New Roman"/>
          <w:sz w:val="22"/>
          <w:szCs w:val="22"/>
        </w:rPr>
        <w:t xml:space="preserve"> = .020) (Supplemental Table 3). A simple effect analysis revealed that the effect of age is more pronounced in the approach condition than in the avoid condition (b = 230.3; 95CI = 179.7 – 280.9; </w:t>
      </w:r>
      <w:r w:rsidR="00E1672E" w:rsidRPr="00E1672E">
        <w:rPr>
          <w:rFonts w:cs="Times New Roman"/>
          <w:i/>
          <w:iCs/>
          <w:sz w:val="22"/>
          <w:szCs w:val="22"/>
        </w:rPr>
        <w:t>p</w:t>
      </w:r>
      <w:r w:rsidR="00E1672E" w:rsidRPr="00E1672E">
        <w:rPr>
          <w:rFonts w:cs="Times New Roman"/>
          <w:sz w:val="22"/>
          <w:szCs w:val="22"/>
        </w:rPr>
        <w:t xml:space="preserve"> = 8.4 × 10</w:t>
      </w:r>
      <w:r w:rsidR="00E1672E" w:rsidRPr="00E1672E">
        <w:rPr>
          <w:rFonts w:cs="Times New Roman"/>
          <w:sz w:val="22"/>
          <w:szCs w:val="22"/>
          <w:vertAlign w:val="superscript"/>
        </w:rPr>
        <w:t xml:space="preserve">-15 </w:t>
      </w:r>
      <w:r w:rsidR="00E1672E" w:rsidRPr="00E1672E">
        <w:rPr>
          <w:rFonts w:cs="Times New Roman"/>
          <w:sz w:val="22"/>
          <w:szCs w:val="22"/>
        </w:rPr>
        <w:t xml:space="preserve">vs. b = 190.4; 95CI = 141.2 – 239.5; </w:t>
      </w:r>
      <w:r w:rsidR="00E1672E" w:rsidRPr="00E1672E">
        <w:rPr>
          <w:rFonts w:cs="Times New Roman"/>
          <w:i/>
          <w:iCs/>
          <w:sz w:val="22"/>
          <w:szCs w:val="22"/>
        </w:rPr>
        <w:t>p</w:t>
      </w:r>
      <w:r w:rsidR="00E1672E" w:rsidRPr="00E1672E">
        <w:rPr>
          <w:rFonts w:cs="Times New Roman"/>
          <w:sz w:val="22"/>
          <w:szCs w:val="22"/>
        </w:rPr>
        <w:t xml:space="preserve"> = 1.1 × 10</w:t>
      </w:r>
      <w:r w:rsidR="00E1672E" w:rsidRPr="00E1672E">
        <w:rPr>
          <w:rFonts w:cs="Times New Roman"/>
          <w:sz w:val="22"/>
          <w:szCs w:val="22"/>
          <w:vertAlign w:val="superscript"/>
        </w:rPr>
        <w:t>-11</w:t>
      </w:r>
      <w:r w:rsidR="00E1672E" w:rsidRPr="00E1672E">
        <w:rPr>
          <w:rFonts w:cs="Times New Roman"/>
          <w:sz w:val="22"/>
          <w:szCs w:val="22"/>
        </w:rPr>
        <w:t xml:space="preserve">) (Figure 2A). As suggested by the 95CI areas that do not overlap the regression line of the </w:t>
      </w:r>
      <w:r w:rsidR="00E1672E" w:rsidRPr="00E1672E">
        <w:rPr>
          <w:rFonts w:cs="Times New Roman"/>
          <w:sz w:val="22"/>
          <w:szCs w:val="22"/>
        </w:rPr>
        <w:t>other condition in Figure 2A, participants were faster at approaching than avoiding physical activity stimuli until approximately 55 years of age. After this age, the 95CI areas overlap the regression line of the other condition, suggesting similar reaction times to approach and avoid physical activity stimuli.</w:t>
      </w:r>
    </w:p>
    <w:p w14:paraId="4E0E8AA6" w14:textId="21A334E0" w:rsidR="00E1672E" w:rsidRDefault="00E1672E" w:rsidP="00533547">
      <w:pPr>
        <w:shd w:val="clear" w:color="auto" w:fill="FFFFFF"/>
        <w:suppressAutoHyphens/>
        <w:jc w:val="both"/>
        <w:rPr>
          <w:rFonts w:cs="Times New Roman"/>
          <w:sz w:val="22"/>
          <w:szCs w:val="22"/>
        </w:rPr>
      </w:pPr>
    </w:p>
    <w:p w14:paraId="145A7EF4" w14:textId="3868ABE9" w:rsidR="00E1672E" w:rsidRPr="00E1672E" w:rsidRDefault="00E1672E" w:rsidP="005C1554">
      <w:pPr>
        <w:shd w:val="clear" w:color="auto" w:fill="FFFFFF"/>
        <w:suppressAutoHyphens/>
        <w:ind w:firstLine="284"/>
        <w:jc w:val="both"/>
        <w:rPr>
          <w:rFonts w:cs="Times New Roman"/>
          <w:sz w:val="22"/>
          <w:szCs w:val="22"/>
        </w:rPr>
      </w:pPr>
      <w:r w:rsidRPr="00E1672E">
        <w:rPr>
          <w:rFonts w:cs="Times New Roman"/>
          <w:sz w:val="22"/>
          <w:szCs w:val="22"/>
        </w:rPr>
        <w:t xml:space="preserve">Model 1.2 (outcome = error) showed a significant interaction effect between age and action direction (approach vs. avoid) on error in physical activity condition (b = 0.500; 95CI = 0.090 – 0.911;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E1672E">
        <w:rPr>
          <w:rFonts w:cs="Times New Roman"/>
          <w:sz w:val="22"/>
          <w:szCs w:val="22"/>
        </w:rPr>
        <w:t xml:space="preserve"> = .016 </w:t>
      </w:r>
      <w:r w:rsidRPr="00E1672E">
        <w:rPr>
          <w:rFonts w:cs="Times New Roman"/>
          <w:i/>
          <w:iCs/>
          <w:sz w:val="22"/>
          <w:szCs w:val="22"/>
        </w:rPr>
        <w:t>p</w:t>
      </w:r>
      <w:r w:rsidRPr="00E1672E">
        <w:rPr>
          <w:rFonts w:cs="Times New Roman"/>
          <w:sz w:val="22"/>
          <w:szCs w:val="22"/>
        </w:rPr>
        <w:t xml:space="preserve"> = .016) (Supplemental Table 4). A simple effect analysis revealed that the effect of age is more pronounced in the approach condition than in the avoid condition (b = 0.493; 95CI = 0.137 – 0.848; </w:t>
      </w:r>
      <w:r w:rsidRPr="00E1672E">
        <w:rPr>
          <w:rFonts w:cs="Times New Roman"/>
          <w:i/>
          <w:iCs/>
          <w:sz w:val="22"/>
          <w:szCs w:val="22"/>
        </w:rPr>
        <w:t>p</w:t>
      </w:r>
      <w:r w:rsidRPr="00E1672E">
        <w:rPr>
          <w:rFonts w:cs="Times New Roman"/>
          <w:sz w:val="22"/>
          <w:szCs w:val="22"/>
        </w:rPr>
        <w:t xml:space="preserve"> = .006</w:t>
      </w:r>
      <w:r w:rsidRPr="00E1672E">
        <w:rPr>
          <w:rFonts w:cs="Times New Roman"/>
          <w:sz w:val="22"/>
          <w:szCs w:val="22"/>
          <w:vertAlign w:val="superscript"/>
        </w:rPr>
        <w:t xml:space="preserve"> </w:t>
      </w:r>
      <w:r w:rsidRPr="00E1672E">
        <w:rPr>
          <w:rFonts w:cs="Times New Roman"/>
          <w:sz w:val="22"/>
          <w:szCs w:val="22"/>
        </w:rPr>
        <w:t xml:space="preserve">vs. b = -0.007; 95CI = -0.318 – 0.304; </w:t>
      </w:r>
      <w:r w:rsidRPr="00E1672E">
        <w:rPr>
          <w:rFonts w:cs="Times New Roman"/>
          <w:i/>
          <w:iCs/>
          <w:sz w:val="22"/>
          <w:szCs w:val="22"/>
        </w:rPr>
        <w:t>p</w:t>
      </w:r>
      <w:r w:rsidRPr="00E1672E">
        <w:rPr>
          <w:rFonts w:cs="Times New Roman"/>
          <w:sz w:val="22"/>
          <w:szCs w:val="22"/>
        </w:rPr>
        <w:t xml:space="preserve"> = .963) (Figure 2B). As suggested by the 95CI areas that do not overlap the regression line of the other condition in Figure 2B, participants made fewer errors when approaching than avoiding physical activity stimuli until approximately 45 years of age. After this age, the 95CI areas overlap the regression line of the other condition, suggesting similar error rates when approaching and avoiding physical activity stimuli.</w:t>
      </w:r>
    </w:p>
    <w:p w14:paraId="0C3C4E4A" w14:textId="7440B4F2" w:rsidR="00E1672E" w:rsidRDefault="00E1672E" w:rsidP="00533547">
      <w:pPr>
        <w:shd w:val="clear" w:color="auto" w:fill="FFFFFF"/>
        <w:suppressAutoHyphens/>
        <w:jc w:val="both"/>
        <w:rPr>
          <w:rFonts w:cs="Times New Roman"/>
          <w:sz w:val="22"/>
          <w:szCs w:val="22"/>
        </w:rPr>
      </w:pPr>
    </w:p>
    <w:p w14:paraId="6EC502FF" w14:textId="2061FBA8" w:rsidR="00E1672E" w:rsidRPr="00E1672E" w:rsidRDefault="00E1672E" w:rsidP="005C1554">
      <w:pPr>
        <w:shd w:val="clear" w:color="auto" w:fill="FFFFFF"/>
        <w:suppressAutoHyphens/>
        <w:ind w:firstLine="284"/>
        <w:jc w:val="both"/>
        <w:rPr>
          <w:rFonts w:cs="Times New Roman"/>
          <w:sz w:val="22"/>
          <w:szCs w:val="22"/>
        </w:rPr>
      </w:pPr>
      <w:r w:rsidRPr="00E1672E">
        <w:rPr>
          <w:rFonts w:cs="Times New Roman"/>
          <w:sz w:val="22"/>
          <w:szCs w:val="22"/>
        </w:rPr>
        <w:t>Results of Model 1 and Model 1.2 are consistent as they show faster reaction times and fewer errors when approaching compared to avoiding physical activity stimuli before 45 years of age.</w:t>
      </w:r>
    </w:p>
    <w:p w14:paraId="1710DEDC" w14:textId="7F86CBA5" w:rsidR="00E1672E" w:rsidRPr="00E1672E" w:rsidRDefault="00F524B0" w:rsidP="00533547">
      <w:pPr>
        <w:shd w:val="clear" w:color="auto" w:fill="FFFFFF"/>
        <w:suppressAutoHyphens/>
        <w:jc w:val="both"/>
        <w:rPr>
          <w:rFonts w:cs="Times New Roman"/>
          <w:sz w:val="22"/>
          <w:szCs w:val="22"/>
        </w:rPr>
      </w:pPr>
      <w:r>
        <w:rPr>
          <w:rFonts w:cs="Times New Roman"/>
          <w:noProof/>
          <w:color w:val="000000" w:themeColor="text1"/>
          <w:sz w:val="22"/>
          <w:szCs w:val="22"/>
          <w14:ligatures w14:val="none"/>
          <w14:cntxtAlts w14:val="0"/>
        </w:rPr>
        <mc:AlternateContent>
          <mc:Choice Requires="wps">
            <w:drawing>
              <wp:anchor distT="0" distB="0" distL="114300" distR="114300" simplePos="0" relativeHeight="251681792" behindDoc="1" locked="0" layoutInCell="1" allowOverlap="1" wp14:anchorId="3CB3935C" wp14:editId="5D79D775">
                <wp:simplePos x="0" y="0"/>
                <wp:positionH relativeFrom="column">
                  <wp:posOffset>-3426226</wp:posOffset>
                </wp:positionH>
                <wp:positionV relativeFrom="paragraph">
                  <wp:posOffset>4405731</wp:posOffset>
                </wp:positionV>
                <wp:extent cx="6480175" cy="508000"/>
                <wp:effectExtent l="0" t="0" r="0" b="0"/>
                <wp:wrapTight wrapText="bothSides">
                  <wp:wrapPolygon edited="0">
                    <wp:start x="0" y="0"/>
                    <wp:lineTo x="0" y="21060"/>
                    <wp:lineTo x="21547" y="21060"/>
                    <wp:lineTo x="21547"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480175" cy="508000"/>
                        </a:xfrm>
                        <a:prstGeom prst="rect">
                          <a:avLst/>
                        </a:prstGeom>
                        <a:solidFill>
                          <a:schemeClr val="lt1"/>
                        </a:solidFill>
                        <a:ln w="6350">
                          <a:noFill/>
                        </a:ln>
                      </wps:spPr>
                      <wps:txbx>
                        <w:txbxContent>
                          <w:p w14:paraId="3AD44C15" w14:textId="77777777" w:rsidR="006B7D3E" w:rsidRPr="005752A5" w:rsidRDefault="006B7D3E" w:rsidP="006B7D3E">
                            <w:pPr>
                              <w:jc w:val="both"/>
                              <w:rPr>
                                <w:sz w:val="20"/>
                                <w:szCs w:val="20"/>
                              </w:rPr>
                            </w:pPr>
                            <w:r w:rsidRPr="005752A5">
                              <w:rPr>
                                <w:b/>
                                <w:bCs/>
                                <w:sz w:val="20"/>
                                <w:szCs w:val="20"/>
                              </w:rPr>
                              <w:t xml:space="preserve">Figure 2. </w:t>
                            </w:r>
                            <w:r w:rsidRPr="005752A5">
                              <w:rPr>
                                <w:sz w:val="20"/>
                                <w:szCs w:val="20"/>
                              </w:rPr>
                              <w:t>Reaction time to approach and avoid physical activity (A), sedentary (C), and neutral stimuli (E) across adulthood (n = 130 participants) and the corresponding errors (B, D, and F, respectively). The colored area around the regression lines represents the 95% confidence interval.</w:t>
                            </w:r>
                          </w:p>
                          <w:p w14:paraId="7D7784E9" w14:textId="77777777" w:rsidR="006B7D3E" w:rsidRPr="009F6F63" w:rsidRDefault="006B7D3E" w:rsidP="006B7D3E">
                            <w:pPr>
                              <w:rPr>
                                <w:lang w:val="fr-FR"/>
                              </w:rPr>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3935C" id="Text Box 11" o:spid="_x0000_s1031" type="#_x0000_t202" style="position:absolute;left:0;text-align:left;margin-left:-269.8pt;margin-top:346.9pt;width:510.25pt;height:40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" fillcolor="white [3201]" stroked="f" strokeweight=".5pt">
                <v:textbox inset="0,,0">
                  <w:txbxContent>
                    <w:p w14:paraId="3AD44C15" w14:textId="77777777" w:rsidR="006B7D3E" w:rsidRPr="005752A5" w:rsidRDefault="006B7D3E" w:rsidP="006B7D3E">
                      <w:pPr>
                        <w:jc w:val="both"/>
                        <w:rPr>
                          <w:sz w:val="20"/>
                          <w:szCs w:val="20"/>
                        </w:rPr>
                      </w:pPr>
                      <w:r w:rsidRPr="005752A5">
                        <w:rPr>
                          <w:b/>
                          <w:bCs/>
                          <w:sz w:val="20"/>
                          <w:szCs w:val="20"/>
                        </w:rPr>
                        <w:t xml:space="preserve">Figure 2. </w:t>
                      </w:r>
                      <w:r w:rsidRPr="005752A5">
                        <w:rPr>
                          <w:sz w:val="20"/>
                          <w:szCs w:val="20"/>
                        </w:rPr>
                        <w:t>Reaction time to approach and avoid physical activity (A), sedentary (C), and neutral stimuli (E) across adulthood (n = 130 participants) and the corresponding errors (B, D, and F, respectively). The colored area around the regression lines represents the 95% confidence interval.</w:t>
                      </w:r>
                    </w:p>
                    <w:p w14:paraId="7D7784E9" w14:textId="77777777" w:rsidR="006B7D3E" w:rsidRPr="009F6F63" w:rsidRDefault="006B7D3E" w:rsidP="006B7D3E">
                      <w:pPr>
                        <w:rPr>
                          <w:lang w:val="fr-FR"/>
                        </w:rPr>
                      </w:pPr>
                    </w:p>
                  </w:txbxContent>
                </v:textbox>
                <w10:wrap type="tight"/>
              </v:shape>
            </w:pict>
          </mc:Fallback>
        </mc:AlternateContent>
      </w:r>
    </w:p>
    <w:p w14:paraId="09C403CB" w14:textId="520B6688" w:rsidR="00D61508" w:rsidRPr="0045563C" w:rsidRDefault="00D61508"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lastRenderedPageBreak/>
        <w:t>Age &amp; Sedentary</w:t>
      </w:r>
      <w:r w:rsidRPr="00335874">
        <w:rPr>
          <w:rFonts w:ascii="Times New Roman" w:hAnsi="Times New Roman"/>
          <w:b w:val="0"/>
          <w:bCs/>
          <w:color w:val="000000" w:themeColor="text1"/>
          <w:szCs w:val="22"/>
        </w:rPr>
        <w:t xml:space="preserve"> Stimuli: Uncorrected Results</w:t>
      </w:r>
    </w:p>
    <w:p w14:paraId="7558FACB" w14:textId="280EBECD" w:rsidR="00E1672E" w:rsidRPr="00E1672E" w:rsidRDefault="00E1672E" w:rsidP="005C1554">
      <w:pPr>
        <w:shd w:val="clear" w:color="auto" w:fill="FFFFFF"/>
        <w:suppressAutoHyphens/>
        <w:ind w:firstLine="284"/>
        <w:jc w:val="both"/>
        <w:rPr>
          <w:rFonts w:cs="Times New Roman"/>
          <w:sz w:val="22"/>
          <w:szCs w:val="22"/>
        </w:rPr>
      </w:pPr>
      <w:r w:rsidRPr="00E1672E">
        <w:rPr>
          <w:rFonts w:cs="Times New Roman"/>
          <w:color w:val="000000" w:themeColor="text1"/>
          <w:sz w:val="22"/>
          <w:szCs w:val="22"/>
        </w:rPr>
        <w:t>Model 2 (outcome = reaction time) showed a significant</w:t>
      </w:r>
      <w:r w:rsidRPr="00E1672E">
        <w:rPr>
          <w:rFonts w:cs="Times New Roman"/>
          <w:sz w:val="22"/>
          <w:szCs w:val="22"/>
        </w:rPr>
        <w:t xml:space="preserve"> interaction effect between age and action direction on error in the condition with sedentary stimuli (b = 56.9; 95CI = 21.4 – 92.6;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E1672E">
        <w:rPr>
          <w:rFonts w:cs="Times New Roman"/>
          <w:sz w:val="22"/>
          <w:szCs w:val="22"/>
        </w:rPr>
        <w:t xml:space="preserve"> = .028; </w:t>
      </w:r>
      <w:r w:rsidRPr="00E1672E">
        <w:rPr>
          <w:rFonts w:cs="Times New Roman"/>
          <w:i/>
          <w:iCs/>
          <w:sz w:val="22"/>
          <w:szCs w:val="22"/>
        </w:rPr>
        <w:t>p</w:t>
      </w:r>
      <w:r w:rsidRPr="00E1672E">
        <w:rPr>
          <w:rFonts w:cs="Times New Roman"/>
          <w:sz w:val="22"/>
          <w:szCs w:val="22"/>
        </w:rPr>
        <w:t xml:space="preserve"> = .002) (Supplemental Table 3). A simple effect analysis revealed that the effect of age is more pronounced in the approach condition than in the avoid condition (b = 252.0; 95CI = 196.1 – 308.2; </w:t>
      </w:r>
      <w:r w:rsidRPr="00E1672E">
        <w:rPr>
          <w:rFonts w:cs="Times New Roman"/>
          <w:i/>
          <w:iCs/>
          <w:sz w:val="22"/>
          <w:szCs w:val="22"/>
        </w:rPr>
        <w:t>p</w:t>
      </w:r>
      <w:r w:rsidRPr="00E1672E">
        <w:rPr>
          <w:rFonts w:cs="Times New Roman"/>
          <w:sz w:val="22"/>
          <w:szCs w:val="22"/>
        </w:rPr>
        <w:t xml:space="preserve"> = 1.4 × 10</w:t>
      </w:r>
      <w:r w:rsidRPr="00E1672E">
        <w:rPr>
          <w:rFonts w:cs="Times New Roman"/>
          <w:sz w:val="22"/>
          <w:szCs w:val="22"/>
          <w:vertAlign w:val="superscript"/>
        </w:rPr>
        <w:t xml:space="preserve">-14 </w:t>
      </w:r>
      <w:r w:rsidRPr="00E1672E">
        <w:rPr>
          <w:rFonts w:cs="Times New Roman"/>
          <w:sz w:val="22"/>
          <w:szCs w:val="22"/>
        </w:rPr>
        <w:t xml:space="preserve">vs. b = 195.1; 95CI = 147.5 – 242.7; </w:t>
      </w:r>
      <w:r w:rsidRPr="00E1672E">
        <w:rPr>
          <w:rFonts w:cs="Times New Roman"/>
          <w:i/>
          <w:iCs/>
          <w:sz w:val="22"/>
          <w:szCs w:val="22"/>
        </w:rPr>
        <w:t>p</w:t>
      </w:r>
      <w:r w:rsidRPr="00E1672E">
        <w:rPr>
          <w:rFonts w:cs="Times New Roman"/>
          <w:sz w:val="22"/>
          <w:szCs w:val="22"/>
        </w:rPr>
        <w:t xml:space="preserve"> = 1.2 × 10</w:t>
      </w:r>
      <w:r w:rsidRPr="00E1672E">
        <w:rPr>
          <w:rFonts w:cs="Times New Roman"/>
          <w:sz w:val="22"/>
          <w:szCs w:val="22"/>
          <w:vertAlign w:val="superscript"/>
        </w:rPr>
        <w:t>-12</w:t>
      </w:r>
      <w:r w:rsidRPr="00E1672E">
        <w:rPr>
          <w:rFonts w:cs="Times New Roman"/>
          <w:sz w:val="22"/>
          <w:szCs w:val="22"/>
        </w:rPr>
        <w:t>) (Figure 2C). As suggested by the 95CI areas that overlap the regression line of the other condition in Figure 2C, participants showed similar reaction times to both types of stimuli until approximately 45 years of age. After this age, the 95CI areas no longer overlap the regression line of the other condition, suggesting that participants were faster at avoiding than approaching sedentary stimuli.</w:t>
      </w:r>
    </w:p>
    <w:p w14:paraId="0EA0D643" w14:textId="7B703004" w:rsidR="00D61508" w:rsidRDefault="00D61508" w:rsidP="00533547">
      <w:pPr>
        <w:shd w:val="clear" w:color="auto" w:fill="FFFFFF"/>
        <w:suppressAutoHyphens/>
        <w:jc w:val="both"/>
        <w:rPr>
          <w:rFonts w:cs="Times New Roman"/>
          <w:color w:val="000000" w:themeColor="text1"/>
          <w:sz w:val="22"/>
          <w:szCs w:val="22"/>
        </w:rPr>
      </w:pPr>
    </w:p>
    <w:p w14:paraId="719A212C" w14:textId="0A1BD315" w:rsidR="00E1672E" w:rsidRPr="00E1672E" w:rsidRDefault="00E1672E" w:rsidP="005C1554">
      <w:pPr>
        <w:shd w:val="clear" w:color="auto" w:fill="FFFFFF"/>
        <w:suppressAutoHyphens/>
        <w:ind w:firstLine="284"/>
        <w:jc w:val="both"/>
        <w:rPr>
          <w:rFonts w:cs="Times New Roman"/>
          <w:sz w:val="22"/>
          <w:szCs w:val="22"/>
        </w:rPr>
      </w:pPr>
      <w:r w:rsidRPr="00E1672E">
        <w:rPr>
          <w:rFonts w:cs="Times New Roman"/>
          <w:color w:val="000000" w:themeColor="text1"/>
          <w:sz w:val="22"/>
          <w:szCs w:val="22"/>
        </w:rPr>
        <w:t xml:space="preserve">Model 2.2 (outcome = error) showed no evidence of an </w:t>
      </w:r>
      <w:r w:rsidRPr="00E1672E">
        <w:rPr>
          <w:rFonts w:cs="Times New Roman"/>
          <w:sz w:val="22"/>
          <w:szCs w:val="22"/>
        </w:rPr>
        <w:t xml:space="preserve">interaction effect between age and action direction on error in the sedentary condition (b = 0.201; 95CI = -0.127 – 0.530;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E1672E">
        <w:rPr>
          <w:rFonts w:cs="Times New Roman"/>
          <w:sz w:val="22"/>
          <w:szCs w:val="22"/>
        </w:rPr>
        <w:t xml:space="preserve"> = .002; </w:t>
      </w:r>
      <w:r w:rsidRPr="00E1672E">
        <w:rPr>
          <w:rFonts w:cs="Times New Roman"/>
          <w:i/>
          <w:iCs/>
          <w:sz w:val="22"/>
          <w:szCs w:val="22"/>
        </w:rPr>
        <w:t>p</w:t>
      </w:r>
      <w:r w:rsidRPr="00E1672E">
        <w:rPr>
          <w:rFonts w:cs="Times New Roman"/>
          <w:sz w:val="22"/>
          <w:szCs w:val="22"/>
        </w:rPr>
        <w:t xml:space="preserve"> = .229) (Figure 2D; Supplemental Table 4). Similarly, results showed no evidence of a main effect of action direction (b = 0.422; 95CI = -0.025 – 0.870;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E1672E">
        <w:rPr>
          <w:rFonts w:cs="Times New Roman"/>
          <w:sz w:val="22"/>
          <w:szCs w:val="22"/>
        </w:rPr>
        <w:t xml:space="preserve"> = .010; </w:t>
      </w:r>
      <w:r w:rsidRPr="00E1672E">
        <w:rPr>
          <w:rFonts w:cs="Times New Roman"/>
          <w:i/>
          <w:iCs/>
          <w:sz w:val="22"/>
          <w:szCs w:val="22"/>
        </w:rPr>
        <w:t>p</w:t>
      </w:r>
      <w:r w:rsidRPr="00E1672E">
        <w:rPr>
          <w:rFonts w:cs="Times New Roman"/>
          <w:sz w:val="22"/>
          <w:szCs w:val="22"/>
        </w:rPr>
        <w:t xml:space="preserve"> = .064).</w:t>
      </w:r>
    </w:p>
    <w:p w14:paraId="40F796AF" w14:textId="763F09FC" w:rsidR="00E1672E" w:rsidRDefault="00E1672E" w:rsidP="00533547">
      <w:pPr>
        <w:shd w:val="clear" w:color="auto" w:fill="FFFFFF"/>
        <w:suppressAutoHyphens/>
        <w:jc w:val="both"/>
      </w:pPr>
    </w:p>
    <w:p w14:paraId="330D6851" w14:textId="45A07A4D" w:rsidR="006071E2" w:rsidRPr="0045563C" w:rsidRDefault="006071E2"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Age &amp; Neutral</w:t>
      </w:r>
      <w:r w:rsidRPr="00335874">
        <w:rPr>
          <w:rFonts w:ascii="Times New Roman" w:hAnsi="Times New Roman"/>
          <w:b w:val="0"/>
          <w:bCs/>
          <w:color w:val="000000" w:themeColor="text1"/>
          <w:szCs w:val="22"/>
        </w:rPr>
        <w:t xml:space="preserve"> Stimuli: </w:t>
      </w:r>
      <w:r w:rsidRPr="006071E2">
        <w:rPr>
          <w:rFonts w:ascii="Times New Roman" w:hAnsi="Times New Roman"/>
          <w:b w:val="0"/>
          <w:bCs/>
          <w:color w:val="000000" w:themeColor="text1"/>
          <w:szCs w:val="22"/>
        </w:rPr>
        <w:t>A Generic Approach-Avoidance Bias</w:t>
      </w:r>
    </w:p>
    <w:p w14:paraId="4C9C1B65" w14:textId="61CBF645" w:rsidR="00DE1D67" w:rsidRDefault="00DE1D67" w:rsidP="005C1554">
      <w:pPr>
        <w:shd w:val="clear" w:color="auto" w:fill="FFFFFF"/>
        <w:suppressAutoHyphens/>
        <w:ind w:firstLine="284"/>
        <w:jc w:val="both"/>
        <w:rPr>
          <w:rFonts w:cs="Times New Roman"/>
          <w:sz w:val="22"/>
          <w:szCs w:val="22"/>
        </w:rPr>
      </w:pPr>
      <w:r w:rsidRPr="006071E2">
        <w:rPr>
          <w:rFonts w:cs="Times New Roman"/>
          <w:sz w:val="22"/>
          <w:szCs w:val="22"/>
        </w:rPr>
        <w:t xml:space="preserve">Model 3 </w:t>
      </w:r>
      <w:r w:rsidRPr="006071E2">
        <w:rPr>
          <w:rFonts w:cs="Times New Roman"/>
          <w:color w:val="000000" w:themeColor="text1"/>
          <w:sz w:val="22"/>
          <w:szCs w:val="22"/>
        </w:rPr>
        <w:t>(outcome = reaction time) showed a significant</w:t>
      </w:r>
      <w:r w:rsidRPr="006071E2">
        <w:rPr>
          <w:rFonts w:cs="Times New Roman"/>
          <w:sz w:val="22"/>
          <w:szCs w:val="22"/>
        </w:rPr>
        <w:t xml:space="preserve"> interaction effect between age and action direction on reaction time to neutral stimuli (b = 40.7; 95CI = 23.1 – 58.3;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6071E2">
        <w:rPr>
          <w:rFonts w:cs="Times New Roman"/>
          <w:sz w:val="22"/>
          <w:szCs w:val="22"/>
        </w:rPr>
        <w:t xml:space="preserve"> = .010; </w:t>
      </w:r>
      <w:r w:rsidRPr="006071E2">
        <w:rPr>
          <w:rFonts w:cs="Times New Roman"/>
          <w:i/>
          <w:iCs/>
          <w:sz w:val="22"/>
          <w:szCs w:val="22"/>
        </w:rPr>
        <w:t>p</w:t>
      </w:r>
      <w:r w:rsidRPr="006071E2">
        <w:rPr>
          <w:rFonts w:cs="Times New Roman"/>
          <w:sz w:val="22"/>
          <w:szCs w:val="22"/>
        </w:rPr>
        <w:t xml:space="preserve"> = 1.5 × 10</w:t>
      </w:r>
      <w:r w:rsidRPr="006071E2">
        <w:rPr>
          <w:rFonts w:cs="Times New Roman"/>
          <w:sz w:val="22"/>
          <w:szCs w:val="22"/>
          <w:vertAlign w:val="superscript"/>
        </w:rPr>
        <w:t>-5</w:t>
      </w:r>
      <w:r w:rsidRPr="006071E2">
        <w:rPr>
          <w:rFonts w:cs="Times New Roman"/>
          <w:sz w:val="22"/>
          <w:szCs w:val="22"/>
        </w:rPr>
        <w:t xml:space="preserve">) (Supplemental Table 5). A simple effect analysis revealed that the effect of age is more pronounced in the approach condition than in the avoid condition (b = 215.8; 95CI = 172.3 – 259.3; </w:t>
      </w:r>
      <w:r w:rsidRPr="006071E2">
        <w:rPr>
          <w:rFonts w:cs="Times New Roman"/>
          <w:i/>
          <w:iCs/>
          <w:sz w:val="22"/>
          <w:szCs w:val="22"/>
        </w:rPr>
        <w:t>p</w:t>
      </w:r>
      <w:r w:rsidRPr="006071E2">
        <w:rPr>
          <w:rFonts w:cs="Times New Roman"/>
          <w:sz w:val="22"/>
          <w:szCs w:val="22"/>
        </w:rPr>
        <w:t xml:space="preserve"> &lt; 2.0 × 10</w:t>
      </w:r>
      <w:r w:rsidRPr="006071E2">
        <w:rPr>
          <w:rFonts w:cs="Times New Roman"/>
          <w:sz w:val="22"/>
          <w:szCs w:val="22"/>
          <w:vertAlign w:val="superscript"/>
        </w:rPr>
        <w:t xml:space="preserve">-16 </w:t>
      </w:r>
      <w:r w:rsidRPr="006071E2">
        <w:rPr>
          <w:rFonts w:cs="Times New Roman"/>
          <w:sz w:val="22"/>
          <w:szCs w:val="22"/>
        </w:rPr>
        <w:t xml:space="preserve">vs. b = 175.0; 95CI = 131.1 – 218.9; </w:t>
      </w:r>
      <w:r w:rsidRPr="006071E2">
        <w:rPr>
          <w:rFonts w:cs="Times New Roman"/>
          <w:i/>
          <w:iCs/>
          <w:sz w:val="22"/>
          <w:szCs w:val="22"/>
        </w:rPr>
        <w:t>p</w:t>
      </w:r>
      <w:r w:rsidRPr="006071E2">
        <w:rPr>
          <w:rFonts w:cs="Times New Roman"/>
          <w:sz w:val="22"/>
          <w:szCs w:val="22"/>
        </w:rPr>
        <w:t xml:space="preserve"> = 7.8 × 10</w:t>
      </w:r>
      <w:r w:rsidRPr="006071E2">
        <w:rPr>
          <w:rFonts w:cs="Times New Roman"/>
          <w:sz w:val="22"/>
          <w:szCs w:val="22"/>
          <w:vertAlign w:val="superscript"/>
        </w:rPr>
        <w:t>-4</w:t>
      </w:r>
      <w:r w:rsidRPr="006071E2">
        <w:rPr>
          <w:rFonts w:cs="Times New Roman"/>
          <w:sz w:val="22"/>
          <w:szCs w:val="22"/>
        </w:rPr>
        <w:t>) (Figure 2E). As suggested by the 95CI areas that do not overlap the regression line of the other condition in Figure 2E, participants were faster at approaching than avoiding neutral stimuli until approximately 35 years of age. After this age, the 95CI areas overlap the regression line of the other condition, suggesting similar reaction times to approach and avoid neutral stimuli.</w:t>
      </w:r>
    </w:p>
    <w:p w14:paraId="4A57631F" w14:textId="4644C428" w:rsidR="00774EF9" w:rsidRDefault="00774EF9" w:rsidP="00533547">
      <w:pPr>
        <w:shd w:val="clear" w:color="auto" w:fill="FFFFFF"/>
        <w:suppressAutoHyphens/>
        <w:jc w:val="both"/>
        <w:rPr>
          <w:rFonts w:cs="Times New Roman"/>
          <w:sz w:val="22"/>
          <w:szCs w:val="22"/>
        </w:rPr>
      </w:pPr>
    </w:p>
    <w:p w14:paraId="680B832D" w14:textId="506469B8" w:rsidR="00DE1D67" w:rsidRDefault="00DE1D67" w:rsidP="005C1554">
      <w:pPr>
        <w:shd w:val="clear" w:color="auto" w:fill="FFFFFF"/>
        <w:suppressAutoHyphens/>
        <w:ind w:firstLine="284"/>
        <w:jc w:val="both"/>
        <w:rPr>
          <w:rFonts w:cs="Times New Roman"/>
          <w:sz w:val="22"/>
          <w:szCs w:val="22"/>
        </w:rPr>
      </w:pPr>
      <w:r w:rsidRPr="006071E2">
        <w:rPr>
          <w:rFonts w:cs="Times New Roman"/>
          <w:sz w:val="22"/>
          <w:szCs w:val="22"/>
        </w:rPr>
        <w:t xml:space="preserve">Model 3.2 </w:t>
      </w:r>
      <w:r w:rsidRPr="006071E2">
        <w:rPr>
          <w:rFonts w:cs="Times New Roman"/>
          <w:color w:val="000000" w:themeColor="text1"/>
          <w:sz w:val="22"/>
          <w:szCs w:val="22"/>
        </w:rPr>
        <w:t>(outcome = error) showed a significant</w:t>
      </w:r>
      <w:r w:rsidRPr="006071E2">
        <w:rPr>
          <w:rFonts w:cs="Times New Roman"/>
          <w:sz w:val="22"/>
          <w:szCs w:val="22"/>
        </w:rPr>
        <w:t xml:space="preserve"> interaction effect between age and action direction on error in the neutral condition (b = 0.391; 95CI = 0.200 – 0.582;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6071E2">
        <w:rPr>
          <w:rFonts w:cs="Times New Roman"/>
          <w:sz w:val="22"/>
          <w:szCs w:val="22"/>
        </w:rPr>
        <w:t xml:space="preserve"> = .010; </w:t>
      </w:r>
      <w:r w:rsidRPr="006071E2">
        <w:rPr>
          <w:rFonts w:cs="Times New Roman"/>
          <w:i/>
          <w:iCs/>
          <w:sz w:val="22"/>
          <w:szCs w:val="22"/>
        </w:rPr>
        <w:t>p</w:t>
      </w:r>
      <w:r w:rsidRPr="006071E2">
        <w:rPr>
          <w:rFonts w:cs="Times New Roman"/>
          <w:sz w:val="22"/>
          <w:szCs w:val="22"/>
        </w:rPr>
        <w:t xml:space="preserve"> = 6.0 × 10</w:t>
      </w:r>
      <w:r w:rsidRPr="006071E2">
        <w:rPr>
          <w:rFonts w:cs="Times New Roman"/>
          <w:sz w:val="22"/>
          <w:szCs w:val="22"/>
          <w:vertAlign w:val="superscript"/>
        </w:rPr>
        <w:t>-5</w:t>
      </w:r>
      <w:r w:rsidRPr="006071E2">
        <w:rPr>
          <w:rFonts w:cs="Times New Roman"/>
          <w:sz w:val="22"/>
          <w:szCs w:val="22"/>
        </w:rPr>
        <w:t xml:space="preserve">) (Supplemental Table 6). A simple effect analysis revealed that the effect of age is more pronounced in the approach condition than in the avoid condition (b = 0.358; 95CI = 0.139 – 0.578; </w:t>
      </w:r>
      <w:r w:rsidRPr="006071E2">
        <w:rPr>
          <w:rFonts w:cs="Times New Roman"/>
          <w:i/>
          <w:iCs/>
          <w:sz w:val="22"/>
          <w:szCs w:val="22"/>
        </w:rPr>
        <w:t>p</w:t>
      </w:r>
      <w:r w:rsidRPr="006071E2">
        <w:rPr>
          <w:rFonts w:cs="Times New Roman"/>
          <w:sz w:val="22"/>
          <w:szCs w:val="22"/>
        </w:rPr>
        <w:t xml:space="preserve"> = .001</w:t>
      </w:r>
      <w:r w:rsidRPr="006071E2">
        <w:rPr>
          <w:rFonts w:cs="Times New Roman"/>
          <w:sz w:val="22"/>
          <w:szCs w:val="22"/>
          <w:vertAlign w:val="superscript"/>
        </w:rPr>
        <w:t xml:space="preserve"> </w:t>
      </w:r>
      <w:r w:rsidRPr="006071E2">
        <w:rPr>
          <w:rFonts w:cs="Times New Roman"/>
          <w:sz w:val="22"/>
          <w:szCs w:val="22"/>
        </w:rPr>
        <w:t xml:space="preserve">vs. b = -0.032; 95CI = -0.241 – 0.183; </w:t>
      </w:r>
      <w:r w:rsidRPr="006071E2">
        <w:rPr>
          <w:rFonts w:cs="Times New Roman"/>
          <w:i/>
          <w:iCs/>
          <w:sz w:val="22"/>
          <w:szCs w:val="22"/>
        </w:rPr>
        <w:t>p</w:t>
      </w:r>
      <w:r w:rsidRPr="006071E2">
        <w:rPr>
          <w:rFonts w:cs="Times New Roman"/>
          <w:sz w:val="22"/>
          <w:szCs w:val="22"/>
        </w:rPr>
        <w:t xml:space="preserve"> = .767) (Figure 2F). As </w:t>
      </w:r>
      <w:r w:rsidRPr="006071E2">
        <w:rPr>
          <w:rFonts w:cs="Times New Roman"/>
          <w:sz w:val="22"/>
          <w:szCs w:val="22"/>
        </w:rPr>
        <w:t>suggested by the 95CI areas that do not overlap the regression line of the other condition in Figure 2F, participants made fewer errors when approaching than avoiding neutral stimuli until approximately 30 years of age. Between approximately 30 and 60 years of age, the 95CI areas overlap the regression line of the other condition, suggesting similar reaction times to approach and avoid neutral activity stimuli. After 60 years of age, the figure suggests that participants made more errors when approaching than avoiding neutral stimuli.</w:t>
      </w:r>
    </w:p>
    <w:p w14:paraId="21F0943D" w14:textId="77777777" w:rsidR="00524201" w:rsidRDefault="00524201" w:rsidP="00533547">
      <w:pPr>
        <w:shd w:val="clear" w:color="auto" w:fill="FFFFFF"/>
        <w:suppressAutoHyphens/>
        <w:jc w:val="both"/>
        <w:rPr>
          <w:rFonts w:cs="Times New Roman"/>
          <w:sz w:val="22"/>
          <w:szCs w:val="22"/>
        </w:rPr>
      </w:pPr>
    </w:p>
    <w:p w14:paraId="7599E700" w14:textId="1A935650" w:rsidR="00BE24BC" w:rsidRDefault="00A918CA" w:rsidP="00533547">
      <w:pPr>
        <w:shd w:val="clear" w:color="auto" w:fill="FFFFFF"/>
        <w:suppressAutoHyphens/>
        <w:jc w:val="both"/>
        <w:rPr>
          <w:rFonts w:cs="Times New Roman"/>
          <w:sz w:val="22"/>
          <w:szCs w:val="22"/>
        </w:rPr>
      </w:pPr>
      <w:r>
        <w:rPr>
          <w:rFonts w:cs="Times New Roman"/>
          <w:noProof/>
          <w:color w:val="000000" w:themeColor="text1"/>
          <w:sz w:val="22"/>
          <w:szCs w:val="22"/>
          <w14:ligatures w14:val="none"/>
          <w14:cntxtAlts w14:val="0"/>
        </w:rPr>
        <w:drawing>
          <wp:inline distT="0" distB="0" distL="0" distR="0" wp14:anchorId="34F481DD" wp14:editId="70149FE0">
            <wp:extent cx="3154680" cy="1538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4680" cy="1538605"/>
                    </a:xfrm>
                    <a:prstGeom prst="rect">
                      <a:avLst/>
                    </a:prstGeom>
                  </pic:spPr>
                </pic:pic>
              </a:graphicData>
            </a:graphic>
          </wp:inline>
        </w:drawing>
      </w:r>
    </w:p>
    <w:p w14:paraId="32581CC6" w14:textId="21630DC9" w:rsidR="00167864" w:rsidRDefault="00167864" w:rsidP="00533547">
      <w:pPr>
        <w:shd w:val="clear" w:color="auto" w:fill="FFFFFF"/>
        <w:suppressAutoHyphens/>
        <w:jc w:val="both"/>
        <w:rPr>
          <w:rFonts w:cs="Times New Roman"/>
          <w:sz w:val="22"/>
          <w:szCs w:val="22"/>
        </w:rPr>
      </w:pPr>
      <w:r>
        <w:rPr>
          <w:rFonts w:cs="Times New Roman"/>
          <w:noProof/>
          <w:color w:val="000000" w:themeColor="text1"/>
          <w:sz w:val="22"/>
          <w:szCs w:val="22"/>
          <w14:ligatures w14:val="none"/>
          <w14:cntxtAlts w14:val="0"/>
        </w:rPr>
        <mc:AlternateContent>
          <mc:Choice Requires="wps">
            <w:drawing>
              <wp:anchor distT="0" distB="0" distL="114300" distR="114300" simplePos="0" relativeHeight="251708416" behindDoc="0" locked="0" layoutInCell="1" allowOverlap="1" wp14:anchorId="35A91084" wp14:editId="317E03E3">
                <wp:simplePos x="0" y="0"/>
                <wp:positionH relativeFrom="column">
                  <wp:posOffset>4445</wp:posOffset>
                </wp:positionH>
                <wp:positionV relativeFrom="paragraph">
                  <wp:posOffset>50198</wp:posOffset>
                </wp:positionV>
                <wp:extent cx="3215005" cy="6953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215005" cy="695325"/>
                        </a:xfrm>
                        <a:prstGeom prst="rect">
                          <a:avLst/>
                        </a:prstGeom>
                        <a:noFill/>
                        <a:ln w="6350">
                          <a:noFill/>
                        </a:ln>
                      </wps:spPr>
                      <wps:txbx>
                        <w:txbxContent>
                          <w:p w14:paraId="6003232F" w14:textId="77777777" w:rsidR="00BE24BC" w:rsidRPr="0015542C" w:rsidRDefault="00BE24BC" w:rsidP="00BE24BC">
                            <w:pPr>
                              <w:suppressAutoHyphens/>
                              <w:jc w:val="both"/>
                              <w:rPr>
                                <w:lang w:val="fr-FR"/>
                              </w:rPr>
                            </w:pPr>
                            <w:r w:rsidRPr="0015542C">
                              <w:rPr>
                                <w:b/>
                                <w:bCs/>
                                <w:sz w:val="20"/>
                                <w:szCs w:val="20"/>
                              </w:rPr>
                              <w:t xml:space="preserve">Table 2. </w:t>
                            </w:r>
                            <w:r w:rsidRPr="0015542C">
                              <w:rPr>
                                <w:sz w:val="20"/>
                                <w:szCs w:val="20"/>
                              </w:rPr>
                              <w:t>Estimated interaction effect of age and action direction on the reaction time to physical activity (Model 4) and sedentary stimuli (Model 5) corrected for the mean reaction time to neutral stimuli. 95CI = 95% confidence 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91084" id="Text Box 13" o:spid="_x0000_s1032" type="#_x0000_t202" style="position:absolute;left:0;text-align:left;margin-left:.35pt;margin-top:3.95pt;width:253.15pt;height:5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" filled="f" stroked="f" strokeweight=".5pt">
                <v:textbox>
                  <w:txbxContent>
                    <w:p w14:paraId="6003232F" w14:textId="77777777" w:rsidR="00BE24BC" w:rsidRPr="0015542C" w:rsidRDefault="00BE24BC" w:rsidP="00BE24BC">
                      <w:pPr>
                        <w:suppressAutoHyphens/>
                        <w:jc w:val="both"/>
                        <w:rPr>
                          <w:lang w:val="fr-FR"/>
                        </w:rPr>
                      </w:pPr>
                      <w:r w:rsidRPr="0015542C">
                        <w:rPr>
                          <w:b/>
                          <w:bCs/>
                          <w:sz w:val="20"/>
                          <w:szCs w:val="20"/>
                        </w:rPr>
                        <w:t xml:space="preserve">Table 2. </w:t>
                      </w:r>
                      <w:r w:rsidRPr="0015542C">
                        <w:rPr>
                          <w:sz w:val="20"/>
                          <w:szCs w:val="20"/>
                        </w:rPr>
                        <w:t>Estimated interaction effect of age and action direction on the reaction time to physical activity (Model 4) and sedentary stimuli (Model 5) corrected for the mean reaction time to neutral stimuli. 95CI = 95% confidence interval.</w:t>
                      </w:r>
                    </w:p>
                  </w:txbxContent>
                </v:textbox>
              </v:shape>
            </w:pict>
          </mc:Fallback>
        </mc:AlternateContent>
      </w:r>
    </w:p>
    <w:p w14:paraId="27AB4431" w14:textId="77777777" w:rsidR="00BE24BC" w:rsidRDefault="00BE24BC" w:rsidP="00533547">
      <w:pPr>
        <w:shd w:val="clear" w:color="auto" w:fill="FFFFFF"/>
        <w:suppressAutoHyphens/>
        <w:jc w:val="both"/>
        <w:rPr>
          <w:rFonts w:cs="Times New Roman"/>
          <w:sz w:val="22"/>
          <w:szCs w:val="22"/>
        </w:rPr>
      </w:pPr>
    </w:p>
    <w:p w14:paraId="434837EE" w14:textId="77777777" w:rsidR="00BE24BC" w:rsidRDefault="00BE24BC" w:rsidP="00533547">
      <w:pPr>
        <w:shd w:val="clear" w:color="auto" w:fill="FFFFFF"/>
        <w:suppressAutoHyphens/>
        <w:jc w:val="both"/>
        <w:rPr>
          <w:rFonts w:cs="Times New Roman"/>
          <w:sz w:val="22"/>
          <w:szCs w:val="22"/>
        </w:rPr>
      </w:pPr>
    </w:p>
    <w:p w14:paraId="5ED7A509" w14:textId="77777777" w:rsidR="00BE24BC" w:rsidRDefault="00BE24BC" w:rsidP="00533547">
      <w:pPr>
        <w:shd w:val="clear" w:color="auto" w:fill="FFFFFF"/>
        <w:suppressAutoHyphens/>
        <w:jc w:val="both"/>
        <w:rPr>
          <w:rFonts w:cs="Times New Roman"/>
          <w:sz w:val="22"/>
          <w:szCs w:val="22"/>
        </w:rPr>
      </w:pPr>
    </w:p>
    <w:p w14:paraId="749A1AC3" w14:textId="03E17DE1" w:rsidR="00BE24BC" w:rsidRDefault="00BE24BC" w:rsidP="00533547">
      <w:pPr>
        <w:shd w:val="clear" w:color="auto" w:fill="FFFFFF"/>
        <w:suppressAutoHyphens/>
        <w:jc w:val="both"/>
        <w:rPr>
          <w:rFonts w:cs="Times New Roman"/>
          <w:sz w:val="22"/>
          <w:szCs w:val="22"/>
        </w:rPr>
      </w:pPr>
    </w:p>
    <w:p w14:paraId="7CA6CF1E" w14:textId="77777777" w:rsidR="00167864" w:rsidRPr="00167864" w:rsidRDefault="00167864" w:rsidP="00533547">
      <w:pPr>
        <w:shd w:val="clear" w:color="auto" w:fill="FFFFFF"/>
        <w:suppressAutoHyphens/>
        <w:jc w:val="both"/>
        <w:rPr>
          <w:rFonts w:cs="Times New Roman"/>
          <w:sz w:val="18"/>
          <w:szCs w:val="18"/>
        </w:rPr>
      </w:pPr>
    </w:p>
    <w:p w14:paraId="3489FBB1" w14:textId="506469B8" w:rsidR="00A918CA" w:rsidRPr="006071E2" w:rsidRDefault="00167864" w:rsidP="00533547">
      <w:pPr>
        <w:shd w:val="clear" w:color="auto" w:fill="FFFFFF"/>
        <w:suppressAutoHyphens/>
        <w:jc w:val="both"/>
        <w:rPr>
          <w:rFonts w:cs="Times New Roman"/>
          <w:sz w:val="22"/>
          <w:szCs w:val="22"/>
        </w:rPr>
      </w:pPr>
      <w:r>
        <w:rPr>
          <w:rFonts w:cs="Times New Roman"/>
          <w:noProof/>
          <w:color w:val="000000" w:themeColor="text1"/>
          <w:sz w:val="22"/>
          <w:szCs w:val="22"/>
          <w14:ligatures w14:val="none"/>
          <w14:cntxtAlts w14:val="0"/>
        </w:rPr>
        <mc:AlternateContent>
          <mc:Choice Requires="wps">
            <w:drawing>
              <wp:anchor distT="0" distB="0" distL="114300" distR="114300" simplePos="0" relativeHeight="251701248" behindDoc="1" locked="0" layoutInCell="1" allowOverlap="1" wp14:anchorId="52B69458" wp14:editId="750D54FD">
                <wp:simplePos x="0" y="0"/>
                <wp:positionH relativeFrom="column">
                  <wp:posOffset>1905</wp:posOffset>
                </wp:positionH>
                <wp:positionV relativeFrom="paragraph">
                  <wp:posOffset>1295233</wp:posOffset>
                </wp:positionV>
                <wp:extent cx="3215005" cy="695325"/>
                <wp:effectExtent l="0" t="0" r="0" b="0"/>
                <wp:wrapTight wrapText="bothSides">
                  <wp:wrapPolygon edited="0">
                    <wp:start x="427" y="0"/>
                    <wp:lineTo x="427" y="20515"/>
                    <wp:lineTo x="21075" y="20515"/>
                    <wp:lineTo x="21075" y="0"/>
                    <wp:lineTo x="427" y="0"/>
                  </wp:wrapPolygon>
                </wp:wrapTight>
                <wp:docPr id="19" name="Text Box 19"/>
                <wp:cNvGraphicFramePr/>
                <a:graphic xmlns:a="http://schemas.openxmlformats.org/drawingml/2006/main">
                  <a:graphicData uri="http://schemas.microsoft.com/office/word/2010/wordprocessingShape">
                    <wps:wsp>
                      <wps:cNvSpPr txBox="1"/>
                      <wps:spPr>
                        <a:xfrm>
                          <a:off x="0" y="0"/>
                          <a:ext cx="3215005" cy="695325"/>
                        </a:xfrm>
                        <a:prstGeom prst="rect">
                          <a:avLst/>
                        </a:prstGeom>
                        <a:noFill/>
                        <a:ln w="6350">
                          <a:noFill/>
                        </a:ln>
                      </wps:spPr>
                      <wps:txbx>
                        <w:txbxContent>
                          <w:p w14:paraId="35AE3E99" w14:textId="77777777" w:rsidR="004B0BA2" w:rsidRPr="0015542C" w:rsidRDefault="004B0BA2" w:rsidP="00C8072C">
                            <w:pPr>
                              <w:suppressAutoHyphens/>
                              <w:jc w:val="both"/>
                              <w:rPr>
                                <w:lang w:val="fr-FR"/>
                              </w:rPr>
                            </w:pPr>
                            <w:r w:rsidRPr="0015542C">
                              <w:rPr>
                                <w:b/>
                                <w:bCs/>
                                <w:sz w:val="20"/>
                                <w:szCs w:val="20"/>
                              </w:rPr>
                              <w:t xml:space="preserve">Table </w:t>
                            </w:r>
                            <w:r>
                              <w:rPr>
                                <w:b/>
                                <w:bCs/>
                                <w:sz w:val="20"/>
                                <w:szCs w:val="20"/>
                              </w:rPr>
                              <w:t>3</w:t>
                            </w:r>
                            <w:r w:rsidRPr="0015542C">
                              <w:rPr>
                                <w:b/>
                                <w:bCs/>
                                <w:sz w:val="20"/>
                                <w:szCs w:val="20"/>
                              </w:rPr>
                              <w:t xml:space="preserve">. </w:t>
                            </w:r>
                            <w:r w:rsidRPr="00A17330">
                              <w:rPr>
                                <w:sz w:val="20"/>
                                <w:szCs w:val="20"/>
                              </w:rPr>
                              <w:t>Estimated interaction effect between age and action direction on error in the physical activity (Model 4) and sedentary condition (Model 5) with mean error in the neutral condition included in the models.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69458" id="Text Box 19" o:spid="_x0000_s1033" type="#_x0000_t202" style="position:absolute;left:0;text-align:left;margin-left:.15pt;margin-top:102pt;width:253.15pt;height:54.7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" filled="f" stroked="f" strokeweight=".5pt">
                <v:textbox inset=",0">
                  <w:txbxContent>
                    <w:p w14:paraId="35AE3E99" w14:textId="77777777" w:rsidR="004B0BA2" w:rsidRPr="0015542C" w:rsidRDefault="004B0BA2" w:rsidP="00C8072C">
                      <w:pPr>
                        <w:suppressAutoHyphens/>
                        <w:jc w:val="both"/>
                        <w:rPr>
                          <w:lang w:val="fr-FR"/>
                        </w:rPr>
                      </w:pPr>
                      <w:r w:rsidRPr="0015542C">
                        <w:rPr>
                          <w:b/>
                          <w:bCs/>
                          <w:sz w:val="20"/>
                          <w:szCs w:val="20"/>
                        </w:rPr>
                        <w:t xml:space="preserve">Table </w:t>
                      </w:r>
                      <w:r>
                        <w:rPr>
                          <w:b/>
                          <w:bCs/>
                          <w:sz w:val="20"/>
                          <w:szCs w:val="20"/>
                        </w:rPr>
                        <w:t>3</w:t>
                      </w:r>
                      <w:r w:rsidRPr="0015542C">
                        <w:rPr>
                          <w:b/>
                          <w:bCs/>
                          <w:sz w:val="20"/>
                          <w:szCs w:val="20"/>
                        </w:rPr>
                        <w:t xml:space="preserve">. </w:t>
                      </w:r>
                      <w:r w:rsidRPr="00A17330">
                        <w:rPr>
                          <w:sz w:val="20"/>
                          <w:szCs w:val="20"/>
                        </w:rPr>
                        <w:t>Estimated interaction effect between age and action direction on error in the physical activity (Model 4) and sedentary condition (Model 5) with mean error in the neutral condition included in the models.</w:t>
                      </w:r>
                    </w:p>
                  </w:txbxContent>
                </v:textbox>
                <w10:wrap type="tight"/>
              </v:shape>
            </w:pict>
          </mc:Fallback>
        </mc:AlternateContent>
      </w:r>
      <w:r w:rsidR="0076680B">
        <w:rPr>
          <w:rFonts w:cs="Times New Roman"/>
          <w:noProof/>
          <w:sz w:val="22"/>
          <w:szCs w:val="22"/>
          <w14:ligatures w14:val="none"/>
          <w14:cntxtAlts w14:val="0"/>
        </w:rPr>
        <w:drawing>
          <wp:inline distT="0" distB="0" distL="0" distR="0" wp14:anchorId="6E2D5967" wp14:editId="7014A12C">
            <wp:extent cx="3154680" cy="1179830"/>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54680" cy="1179830"/>
                    </a:xfrm>
                    <a:prstGeom prst="rect">
                      <a:avLst/>
                    </a:prstGeom>
                  </pic:spPr>
                </pic:pic>
              </a:graphicData>
            </a:graphic>
          </wp:inline>
        </w:drawing>
      </w:r>
    </w:p>
    <w:p w14:paraId="06A8F935" w14:textId="7736D4B7" w:rsidR="00A918CA" w:rsidRDefault="00A918CA" w:rsidP="00A918CA">
      <w:pPr>
        <w:pStyle w:val="Heading2"/>
        <w:suppressAutoHyphens/>
        <w:spacing w:before="120"/>
        <w:rPr>
          <w:rFonts w:ascii="Times New Roman" w:hAnsi="Times New Roman"/>
          <w:b w:val="0"/>
          <w:bCs/>
          <w:color w:val="000000" w:themeColor="text1"/>
          <w:szCs w:val="22"/>
        </w:rPr>
      </w:pPr>
    </w:p>
    <w:p w14:paraId="0BDB4B59" w14:textId="0AB31AE3" w:rsidR="00CA1D58" w:rsidRPr="00CA1D58" w:rsidRDefault="00976A92" w:rsidP="00A918CA">
      <w:pPr>
        <w:pStyle w:val="Heading2"/>
        <w:suppressAutoHyphens/>
        <w:spacing w:before="120"/>
        <w:rPr>
          <w:rFonts w:ascii="Times New Roman" w:hAnsi="Times New Roman"/>
          <w:i w:val="0"/>
          <w:iCs/>
          <w:szCs w:val="22"/>
        </w:rPr>
      </w:pPr>
      <w:r>
        <w:rPr>
          <w:rFonts w:ascii="Times New Roman" w:hAnsi="Times New Roman"/>
          <w:b w:val="0"/>
          <w:bCs/>
          <w:color w:val="000000" w:themeColor="text1"/>
          <w:szCs w:val="22"/>
        </w:rPr>
        <w:t>Age &amp; Physical Activity</w:t>
      </w:r>
      <w:r w:rsidRPr="00335874">
        <w:rPr>
          <w:rFonts w:ascii="Times New Roman" w:hAnsi="Times New Roman"/>
          <w:b w:val="0"/>
          <w:bCs/>
          <w:color w:val="000000" w:themeColor="text1"/>
          <w:szCs w:val="22"/>
        </w:rPr>
        <w:t xml:space="preserve"> Stimuli: </w:t>
      </w:r>
      <w:r w:rsidRPr="00976A92">
        <w:rPr>
          <w:rFonts w:ascii="Times New Roman" w:hAnsi="Times New Roman"/>
          <w:b w:val="0"/>
          <w:bCs/>
          <w:color w:val="000000" w:themeColor="text1"/>
          <w:szCs w:val="22"/>
        </w:rPr>
        <w:t>Results Accounting for a Generic Approach-Avoidance Bias</w:t>
      </w:r>
    </w:p>
    <w:p w14:paraId="76E65684" w14:textId="1F0A2F1D" w:rsidR="00CA1D58" w:rsidRPr="00CA1D58" w:rsidRDefault="00CA1D58" w:rsidP="005C1554">
      <w:pPr>
        <w:shd w:val="clear" w:color="auto" w:fill="FFFFFF"/>
        <w:suppressAutoHyphens/>
        <w:ind w:firstLine="284"/>
        <w:jc w:val="both"/>
        <w:rPr>
          <w:rFonts w:cs="Times New Roman"/>
          <w:sz w:val="22"/>
          <w:szCs w:val="22"/>
        </w:rPr>
      </w:pPr>
      <w:r w:rsidRPr="00CA1D58">
        <w:rPr>
          <w:rFonts w:cs="Times New Roman"/>
          <w:sz w:val="22"/>
          <w:szCs w:val="22"/>
        </w:rPr>
        <w:t>Because the interaction between age and action direction observed in Model 1, 1.2, and 2 can be explained by a generic effect of age on the tendency to approach stimuli as suggested by the results of Model 3 and Model 3.2, the remaining models (Model 4 to 7 and 4.2 to 7.3) account for this potential confound</w:t>
      </w:r>
      <w:r w:rsidR="00055BB4">
        <w:rPr>
          <w:rFonts w:cs="Times New Roman"/>
          <w:sz w:val="22"/>
          <w:szCs w:val="22"/>
        </w:rPr>
        <w:t>er</w:t>
      </w:r>
      <w:r w:rsidRPr="00CA1D58">
        <w:rPr>
          <w:rFonts w:cs="Times New Roman"/>
          <w:sz w:val="22"/>
          <w:szCs w:val="22"/>
        </w:rPr>
        <w:t xml:space="preserve"> (see section 2.4).</w:t>
      </w:r>
    </w:p>
    <w:p w14:paraId="51398ABF" w14:textId="436D2DFF" w:rsidR="004B0BA2" w:rsidRDefault="004B0BA2" w:rsidP="00533547">
      <w:pPr>
        <w:shd w:val="clear" w:color="auto" w:fill="FFFFFF"/>
        <w:suppressAutoHyphens/>
        <w:jc w:val="both"/>
        <w:rPr>
          <w:rFonts w:cs="Times New Roman"/>
          <w:sz w:val="22"/>
          <w:szCs w:val="22"/>
        </w:rPr>
      </w:pPr>
    </w:p>
    <w:p w14:paraId="7D920733" w14:textId="29855DC6" w:rsidR="00CA1D58" w:rsidRDefault="00CA1D58" w:rsidP="005C1554">
      <w:pPr>
        <w:shd w:val="clear" w:color="auto" w:fill="FFFFFF"/>
        <w:suppressAutoHyphens/>
        <w:ind w:firstLine="284"/>
        <w:jc w:val="both"/>
        <w:rPr>
          <w:rFonts w:cs="Times New Roman"/>
          <w:sz w:val="22"/>
          <w:szCs w:val="22"/>
        </w:rPr>
      </w:pPr>
      <w:r w:rsidRPr="00CA1D58">
        <w:rPr>
          <w:rFonts w:cs="Times New Roman"/>
          <w:sz w:val="22"/>
          <w:szCs w:val="22"/>
        </w:rPr>
        <w:t xml:space="preserve">Model 4 (outcome = reaction time) showed no evidence of an interaction between age and action direction on corrected reaction time to physical activity stimuli (b = 0.1; </w:t>
      </w:r>
      <w:r w:rsidRPr="00CA1D58">
        <w:rPr>
          <w:rFonts w:cs="Times New Roman"/>
          <w:sz w:val="22"/>
          <w:szCs w:val="22"/>
        </w:rPr>
        <w:lastRenderedPageBreak/>
        <w:t xml:space="preserve">95CI = -36.6 – 37.0;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CA1D58">
        <w:rPr>
          <w:rFonts w:cs="Times New Roman"/>
          <w:sz w:val="22"/>
          <w:szCs w:val="22"/>
        </w:rPr>
        <w:t xml:space="preserve"> &lt; .001; </w:t>
      </w:r>
      <w:r w:rsidRPr="00CA1D58">
        <w:rPr>
          <w:rFonts w:cs="Times New Roman"/>
          <w:i/>
          <w:iCs/>
          <w:sz w:val="22"/>
          <w:szCs w:val="22"/>
        </w:rPr>
        <w:t>p</w:t>
      </w:r>
      <w:r w:rsidRPr="00CA1D58">
        <w:rPr>
          <w:rFonts w:cs="Times New Roman"/>
          <w:sz w:val="22"/>
          <w:szCs w:val="22"/>
        </w:rPr>
        <w:t xml:space="preserve"> = .992) (Table 2). However, results showed a significant main effect of action direction (b = -60.3; 95CI = -97.1 – -23.3;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CA1D58">
        <w:rPr>
          <w:rFonts w:cs="Times New Roman"/>
          <w:sz w:val="22"/>
          <w:szCs w:val="22"/>
        </w:rPr>
        <w:t xml:space="preserve"> = .006; </w:t>
      </w:r>
      <w:r w:rsidRPr="00CA1D58">
        <w:rPr>
          <w:rFonts w:cs="Times New Roman"/>
          <w:i/>
          <w:iCs/>
          <w:sz w:val="22"/>
          <w:szCs w:val="22"/>
        </w:rPr>
        <w:t>p</w:t>
      </w:r>
      <w:r w:rsidRPr="00CA1D58">
        <w:rPr>
          <w:rFonts w:cs="Times New Roman"/>
          <w:sz w:val="22"/>
          <w:szCs w:val="22"/>
        </w:rPr>
        <w:t xml:space="preserve"> = .001), with faster reactions to approach than avoid physical activity stimuli (Figure 3A).</w:t>
      </w:r>
    </w:p>
    <w:p w14:paraId="46035095" w14:textId="77777777" w:rsidR="00A918CA" w:rsidRDefault="00A918CA" w:rsidP="00533547">
      <w:pPr>
        <w:shd w:val="clear" w:color="auto" w:fill="FFFFFF"/>
        <w:suppressAutoHyphens/>
        <w:jc w:val="both"/>
        <w:rPr>
          <w:rFonts w:cs="Times New Roman"/>
          <w:sz w:val="22"/>
          <w:szCs w:val="22"/>
        </w:rPr>
      </w:pPr>
    </w:p>
    <w:p w14:paraId="70D7645E" w14:textId="6CFCF823" w:rsidR="00D25463" w:rsidRDefault="00CA1D58" w:rsidP="005C1554">
      <w:pPr>
        <w:shd w:val="clear" w:color="auto" w:fill="FFFFFF"/>
        <w:suppressAutoHyphens/>
        <w:ind w:firstLine="284"/>
        <w:jc w:val="both"/>
        <w:rPr>
          <w:rFonts w:cs="Times New Roman"/>
          <w:sz w:val="22"/>
          <w:szCs w:val="22"/>
        </w:rPr>
      </w:pPr>
      <w:r w:rsidRPr="00CA1D58">
        <w:rPr>
          <w:rFonts w:cs="Times New Roman"/>
          <w:sz w:val="22"/>
          <w:szCs w:val="22"/>
        </w:rPr>
        <w:t xml:space="preserve">Model 4.2 (outcome = error) showed no evidence of an interaction between age and action direction on error in the physical activity condition (b = 0.197; 95CI = -0.214 – 0.608;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CA1D58">
        <w:rPr>
          <w:rFonts w:cs="Times New Roman"/>
          <w:sz w:val="22"/>
          <w:szCs w:val="22"/>
        </w:rPr>
        <w:t xml:space="preserve"> = .003; </w:t>
      </w:r>
      <w:r w:rsidRPr="00CA1D58">
        <w:rPr>
          <w:rFonts w:cs="Times New Roman"/>
          <w:i/>
          <w:iCs/>
          <w:sz w:val="22"/>
          <w:szCs w:val="22"/>
        </w:rPr>
        <w:t>p</w:t>
      </w:r>
      <w:r w:rsidRPr="00CA1D58">
        <w:rPr>
          <w:rFonts w:cs="Times New Roman"/>
          <w:sz w:val="22"/>
          <w:szCs w:val="22"/>
        </w:rPr>
        <w:t xml:space="preserve"> = .347) and no evidence of a significant main effect of action direction (b = -0.321; 95CI = -0.803 – 0.160;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CA1D58">
        <w:rPr>
          <w:rFonts w:cs="Times New Roman"/>
          <w:sz w:val="22"/>
          <w:szCs w:val="22"/>
        </w:rPr>
        <w:t xml:space="preserve"> = .003; </w:t>
      </w:r>
      <w:r w:rsidRPr="00CA1D58">
        <w:rPr>
          <w:rFonts w:cs="Times New Roman"/>
          <w:i/>
          <w:iCs/>
          <w:sz w:val="22"/>
          <w:szCs w:val="22"/>
        </w:rPr>
        <w:t>p</w:t>
      </w:r>
      <w:r w:rsidRPr="00CA1D58">
        <w:rPr>
          <w:rFonts w:cs="Times New Roman"/>
          <w:sz w:val="22"/>
          <w:szCs w:val="22"/>
        </w:rPr>
        <w:t xml:space="preserve"> = .191) (Table 3; Figure 3B).</w:t>
      </w:r>
    </w:p>
    <w:p w14:paraId="3FC844C9" w14:textId="77777777" w:rsidR="000B6227" w:rsidRPr="00B30746" w:rsidRDefault="000B6227" w:rsidP="005C1554">
      <w:pPr>
        <w:shd w:val="clear" w:color="auto" w:fill="FFFFFF"/>
        <w:suppressAutoHyphens/>
        <w:ind w:firstLine="284"/>
        <w:jc w:val="both"/>
        <w:rPr>
          <w:rFonts w:cs="Times New Roman"/>
          <w:sz w:val="22"/>
          <w:szCs w:val="22"/>
        </w:rPr>
      </w:pPr>
    </w:p>
    <w:p w14:paraId="5A5A8BD8" w14:textId="2CE40C86" w:rsidR="00524201" w:rsidRDefault="000B6227" w:rsidP="00533547">
      <w:pPr>
        <w:shd w:val="clear" w:color="auto" w:fill="FFFFFF"/>
        <w:suppressAutoHyphens/>
        <w:jc w:val="both"/>
        <w:rPr>
          <w:rFonts w:cs="Times New Roman"/>
          <w:i/>
          <w:iCs/>
          <w:sz w:val="22"/>
          <w:szCs w:val="22"/>
        </w:rPr>
      </w:pPr>
      <w:r>
        <w:rPr>
          <w:rFonts w:cs="Times New Roman"/>
          <w:noProof/>
          <w:color w:val="000000" w:themeColor="text1"/>
          <w:sz w:val="22"/>
          <w:szCs w:val="22"/>
          <w14:ligatures w14:val="none"/>
          <w14:cntxtAlts w14:val="0"/>
        </w:rPr>
        <mc:AlternateContent>
          <mc:Choice Requires="wps">
            <w:drawing>
              <wp:anchor distT="0" distB="0" distL="114300" distR="114300" simplePos="0" relativeHeight="251699200" behindDoc="1" locked="0" layoutInCell="1" allowOverlap="1" wp14:anchorId="660262FA" wp14:editId="396742EE">
                <wp:simplePos x="0" y="0"/>
                <wp:positionH relativeFrom="column">
                  <wp:posOffset>-9525</wp:posOffset>
                </wp:positionH>
                <wp:positionV relativeFrom="paragraph">
                  <wp:posOffset>2976044</wp:posOffset>
                </wp:positionV>
                <wp:extent cx="3215005" cy="975360"/>
                <wp:effectExtent l="0" t="0" r="0" b="0"/>
                <wp:wrapTight wrapText="bothSides">
                  <wp:wrapPolygon edited="0">
                    <wp:start x="427" y="281"/>
                    <wp:lineTo x="427" y="20813"/>
                    <wp:lineTo x="21075" y="20813"/>
                    <wp:lineTo x="21075" y="281"/>
                    <wp:lineTo x="427" y="281"/>
                  </wp:wrapPolygon>
                </wp:wrapTight>
                <wp:docPr id="15" name="Text Box 15"/>
                <wp:cNvGraphicFramePr/>
                <a:graphic xmlns:a="http://schemas.openxmlformats.org/drawingml/2006/main">
                  <a:graphicData uri="http://schemas.microsoft.com/office/word/2010/wordprocessingShape">
                    <wps:wsp>
                      <wps:cNvSpPr txBox="1"/>
                      <wps:spPr>
                        <a:xfrm>
                          <a:off x="0" y="0"/>
                          <a:ext cx="3215005" cy="975360"/>
                        </a:xfrm>
                        <a:prstGeom prst="rect">
                          <a:avLst/>
                        </a:prstGeom>
                        <a:noFill/>
                        <a:ln w="6350">
                          <a:noFill/>
                        </a:ln>
                      </wps:spPr>
                      <wps:txbx>
                        <w:txbxContent>
                          <w:p w14:paraId="02AD419F" w14:textId="26B999CD" w:rsidR="00B30746" w:rsidRPr="00AA0D61" w:rsidRDefault="00B30746" w:rsidP="00C8072C">
                            <w:pPr>
                              <w:suppressAutoHyphens/>
                              <w:jc w:val="both"/>
                              <w:rPr>
                                <w:sz w:val="20"/>
                                <w:szCs w:val="20"/>
                                <w:lang w:val="fr-FR"/>
                              </w:rPr>
                            </w:pPr>
                            <w:r w:rsidRPr="00AA0D61">
                              <w:rPr>
                                <w:b/>
                                <w:bCs/>
                                <w:sz w:val="20"/>
                                <w:szCs w:val="20"/>
                                <w:lang w:val="fr-FR"/>
                              </w:rPr>
                              <w:t>Figure 3.</w:t>
                            </w:r>
                            <w:r w:rsidRPr="00AA0D61">
                              <w:rPr>
                                <w:sz w:val="20"/>
                                <w:szCs w:val="20"/>
                                <w:lang w:val="fr-FR"/>
                              </w:rPr>
                              <w:t xml:space="preserve"> Estimation of the </w:t>
                            </w:r>
                            <w:proofErr w:type="spellStart"/>
                            <w:r w:rsidRPr="00AA0D61">
                              <w:rPr>
                                <w:sz w:val="20"/>
                                <w:szCs w:val="20"/>
                                <w:lang w:val="fr-FR"/>
                              </w:rPr>
                              <w:t>reaction</w:t>
                            </w:r>
                            <w:proofErr w:type="spellEnd"/>
                            <w:r w:rsidRPr="00AA0D61">
                              <w:rPr>
                                <w:sz w:val="20"/>
                                <w:szCs w:val="20"/>
                                <w:lang w:val="fr-FR"/>
                              </w:rPr>
                              <w:t xml:space="preserve"> time to </w:t>
                            </w:r>
                            <w:proofErr w:type="spellStart"/>
                            <w:r w:rsidRPr="00AA0D61">
                              <w:rPr>
                                <w:sz w:val="20"/>
                                <w:szCs w:val="20"/>
                                <w:lang w:val="fr-FR"/>
                              </w:rPr>
                              <w:t>approach</w:t>
                            </w:r>
                            <w:proofErr w:type="spellEnd"/>
                            <w:r w:rsidRPr="00AA0D61">
                              <w:rPr>
                                <w:sz w:val="20"/>
                                <w:szCs w:val="20"/>
                                <w:lang w:val="fr-FR"/>
                              </w:rPr>
                              <w:t xml:space="preserve"> and </w:t>
                            </w:r>
                            <w:proofErr w:type="spellStart"/>
                            <w:r w:rsidRPr="00AA0D61">
                              <w:rPr>
                                <w:sz w:val="20"/>
                                <w:szCs w:val="20"/>
                                <w:lang w:val="fr-FR"/>
                              </w:rPr>
                              <w:t>avoid</w:t>
                            </w:r>
                            <w:proofErr w:type="spellEnd"/>
                            <w:r w:rsidRPr="00AA0D61">
                              <w:rPr>
                                <w:sz w:val="20"/>
                                <w:szCs w:val="20"/>
                                <w:lang w:val="fr-FR"/>
                              </w:rPr>
                              <w:t xml:space="preserve"> </w:t>
                            </w:r>
                            <w:proofErr w:type="spellStart"/>
                            <w:r w:rsidRPr="00AA0D61">
                              <w:rPr>
                                <w:sz w:val="20"/>
                                <w:szCs w:val="20"/>
                                <w:lang w:val="fr-FR"/>
                              </w:rPr>
                              <w:t>physical</w:t>
                            </w:r>
                            <w:proofErr w:type="spellEnd"/>
                            <w:r w:rsidRPr="00AA0D61">
                              <w:rPr>
                                <w:sz w:val="20"/>
                                <w:szCs w:val="20"/>
                                <w:lang w:val="fr-FR"/>
                              </w:rPr>
                              <w:t xml:space="preserve"> </w:t>
                            </w:r>
                            <w:proofErr w:type="spellStart"/>
                            <w:r w:rsidRPr="00AA0D61">
                              <w:rPr>
                                <w:sz w:val="20"/>
                                <w:szCs w:val="20"/>
                                <w:lang w:val="fr-FR"/>
                              </w:rPr>
                              <w:t>activity</w:t>
                            </w:r>
                            <w:proofErr w:type="spellEnd"/>
                            <w:r w:rsidRPr="00AA0D61">
                              <w:rPr>
                                <w:sz w:val="20"/>
                                <w:szCs w:val="20"/>
                                <w:lang w:val="fr-FR"/>
                              </w:rPr>
                              <w:t xml:space="preserve"> (A) and </w:t>
                            </w:r>
                            <w:proofErr w:type="spellStart"/>
                            <w:r w:rsidRPr="00AA0D61">
                              <w:rPr>
                                <w:sz w:val="20"/>
                                <w:szCs w:val="20"/>
                                <w:lang w:val="fr-FR"/>
                              </w:rPr>
                              <w:t>sedentary</w:t>
                            </w:r>
                            <w:proofErr w:type="spellEnd"/>
                            <w:r w:rsidRPr="00AA0D61">
                              <w:rPr>
                                <w:sz w:val="20"/>
                                <w:szCs w:val="20"/>
                                <w:lang w:val="fr-FR"/>
                              </w:rPr>
                              <w:t xml:space="preserve"> stimuli (C) </w:t>
                            </w:r>
                            <w:proofErr w:type="spellStart"/>
                            <w:r w:rsidRPr="00AA0D61">
                              <w:rPr>
                                <w:sz w:val="20"/>
                                <w:szCs w:val="20"/>
                                <w:lang w:val="fr-FR"/>
                              </w:rPr>
                              <w:t>respectively</w:t>
                            </w:r>
                            <w:proofErr w:type="spellEnd"/>
                            <w:r w:rsidRPr="00AA0D61">
                              <w:rPr>
                                <w:sz w:val="20"/>
                                <w:szCs w:val="20"/>
                                <w:lang w:val="fr-FR"/>
                              </w:rPr>
                              <w:t xml:space="preserve"> </w:t>
                            </w:r>
                            <w:proofErr w:type="spellStart"/>
                            <w:r w:rsidRPr="00AA0D61">
                              <w:rPr>
                                <w:sz w:val="20"/>
                                <w:szCs w:val="20"/>
                                <w:lang w:val="fr-FR"/>
                              </w:rPr>
                              <w:t>corrected</w:t>
                            </w:r>
                            <w:proofErr w:type="spellEnd"/>
                            <w:r w:rsidRPr="00AA0D61">
                              <w:rPr>
                                <w:sz w:val="20"/>
                                <w:szCs w:val="20"/>
                                <w:lang w:val="fr-FR"/>
                              </w:rPr>
                              <w:t xml:space="preserve"> for the </w:t>
                            </w:r>
                            <w:proofErr w:type="spellStart"/>
                            <w:r w:rsidRPr="00AA0D61">
                              <w:rPr>
                                <w:sz w:val="20"/>
                                <w:szCs w:val="20"/>
                                <w:lang w:val="fr-FR"/>
                              </w:rPr>
                              <w:t>reaction</w:t>
                            </w:r>
                            <w:proofErr w:type="spellEnd"/>
                            <w:r w:rsidRPr="00AA0D61">
                              <w:rPr>
                                <w:sz w:val="20"/>
                                <w:szCs w:val="20"/>
                                <w:lang w:val="fr-FR"/>
                              </w:rPr>
                              <w:t xml:space="preserve"> time to </w:t>
                            </w:r>
                            <w:proofErr w:type="spellStart"/>
                            <w:r w:rsidRPr="00AA0D61">
                              <w:rPr>
                                <w:sz w:val="20"/>
                                <w:szCs w:val="20"/>
                                <w:lang w:val="fr-FR"/>
                              </w:rPr>
                              <w:t>approach</w:t>
                            </w:r>
                            <w:proofErr w:type="spellEnd"/>
                            <w:r w:rsidRPr="00AA0D61">
                              <w:rPr>
                                <w:sz w:val="20"/>
                                <w:szCs w:val="20"/>
                                <w:lang w:val="fr-FR"/>
                              </w:rPr>
                              <w:t xml:space="preserve"> and </w:t>
                            </w:r>
                            <w:proofErr w:type="spellStart"/>
                            <w:r w:rsidRPr="00AA0D61">
                              <w:rPr>
                                <w:sz w:val="20"/>
                                <w:szCs w:val="20"/>
                                <w:lang w:val="fr-FR"/>
                              </w:rPr>
                              <w:t>avoid</w:t>
                            </w:r>
                            <w:proofErr w:type="spellEnd"/>
                            <w:r w:rsidRPr="00AA0D61">
                              <w:rPr>
                                <w:sz w:val="20"/>
                                <w:szCs w:val="20"/>
                                <w:lang w:val="fr-FR"/>
                              </w:rPr>
                              <w:t xml:space="preserve"> neutral stimuli and the </w:t>
                            </w:r>
                            <w:proofErr w:type="spellStart"/>
                            <w:r w:rsidRPr="00AA0D61">
                              <w:rPr>
                                <w:sz w:val="20"/>
                                <w:szCs w:val="20"/>
                                <w:lang w:val="fr-FR"/>
                              </w:rPr>
                              <w:t>corresponding</w:t>
                            </w:r>
                            <w:proofErr w:type="spellEnd"/>
                            <w:r w:rsidRPr="00AA0D61">
                              <w:rPr>
                                <w:sz w:val="20"/>
                                <w:szCs w:val="20"/>
                                <w:lang w:val="fr-FR"/>
                              </w:rPr>
                              <w:t xml:space="preserve"> </w:t>
                            </w:r>
                            <w:proofErr w:type="spellStart"/>
                            <w:r w:rsidRPr="00AA0D61">
                              <w:rPr>
                                <w:sz w:val="20"/>
                                <w:szCs w:val="20"/>
                                <w:lang w:val="fr-FR"/>
                              </w:rPr>
                              <w:t>corrected</w:t>
                            </w:r>
                            <w:proofErr w:type="spellEnd"/>
                            <w:r w:rsidRPr="00AA0D61">
                              <w:rPr>
                                <w:sz w:val="20"/>
                                <w:szCs w:val="20"/>
                                <w:lang w:val="fr-FR"/>
                              </w:rPr>
                              <w:t xml:space="preserve"> </w:t>
                            </w:r>
                            <w:proofErr w:type="spellStart"/>
                            <w:r w:rsidRPr="00AA0D61">
                              <w:rPr>
                                <w:sz w:val="20"/>
                                <w:szCs w:val="20"/>
                                <w:lang w:val="fr-FR"/>
                              </w:rPr>
                              <w:t>errors</w:t>
                            </w:r>
                            <w:proofErr w:type="spellEnd"/>
                            <w:r w:rsidRPr="00AA0D61">
                              <w:rPr>
                                <w:sz w:val="20"/>
                                <w:szCs w:val="20"/>
                                <w:lang w:val="fr-FR"/>
                              </w:rPr>
                              <w:t xml:space="preserve"> (B and D, </w:t>
                            </w:r>
                            <w:proofErr w:type="spellStart"/>
                            <w:r w:rsidRPr="00AA0D61">
                              <w:rPr>
                                <w:sz w:val="20"/>
                                <w:szCs w:val="20"/>
                                <w:lang w:val="fr-FR"/>
                              </w:rPr>
                              <w:t>respectively</w:t>
                            </w:r>
                            <w:proofErr w:type="spellEnd"/>
                            <w:r w:rsidRPr="00AA0D61">
                              <w:rPr>
                                <w:sz w:val="20"/>
                                <w:szCs w:val="20"/>
                                <w:lang w:val="fr-FR"/>
                              </w:rPr>
                              <w:t xml:space="preserve">). The </w:t>
                            </w:r>
                            <w:proofErr w:type="spellStart"/>
                            <w:r w:rsidRPr="00AA0D61">
                              <w:rPr>
                                <w:sz w:val="20"/>
                                <w:szCs w:val="20"/>
                                <w:lang w:val="fr-FR"/>
                              </w:rPr>
                              <w:t>colored</w:t>
                            </w:r>
                            <w:proofErr w:type="spellEnd"/>
                            <w:r w:rsidRPr="00AA0D61">
                              <w:rPr>
                                <w:sz w:val="20"/>
                                <w:szCs w:val="20"/>
                                <w:lang w:val="fr-FR"/>
                              </w:rPr>
                              <w:t xml:space="preserve"> area </w:t>
                            </w:r>
                            <w:proofErr w:type="spellStart"/>
                            <w:r w:rsidRPr="00AA0D61">
                              <w:rPr>
                                <w:sz w:val="20"/>
                                <w:szCs w:val="20"/>
                                <w:lang w:val="fr-FR"/>
                              </w:rPr>
                              <w:t>around</w:t>
                            </w:r>
                            <w:proofErr w:type="spellEnd"/>
                            <w:r w:rsidRPr="00AA0D61">
                              <w:rPr>
                                <w:sz w:val="20"/>
                                <w:szCs w:val="20"/>
                                <w:lang w:val="fr-FR"/>
                              </w:rPr>
                              <w:t xml:space="preserve"> the </w:t>
                            </w:r>
                            <w:proofErr w:type="spellStart"/>
                            <w:r w:rsidRPr="00AA0D61">
                              <w:rPr>
                                <w:sz w:val="20"/>
                                <w:szCs w:val="20"/>
                                <w:lang w:val="fr-FR"/>
                              </w:rPr>
                              <w:t>regression</w:t>
                            </w:r>
                            <w:proofErr w:type="spellEnd"/>
                            <w:r w:rsidRPr="00AA0D61">
                              <w:rPr>
                                <w:sz w:val="20"/>
                                <w:szCs w:val="20"/>
                                <w:lang w:val="fr-FR"/>
                              </w:rPr>
                              <w:t xml:space="preserve"> </w:t>
                            </w:r>
                            <w:proofErr w:type="spellStart"/>
                            <w:r w:rsidRPr="00AA0D61">
                              <w:rPr>
                                <w:sz w:val="20"/>
                                <w:szCs w:val="20"/>
                                <w:lang w:val="fr-FR"/>
                              </w:rPr>
                              <w:t>lines</w:t>
                            </w:r>
                            <w:proofErr w:type="spellEnd"/>
                            <w:r w:rsidRPr="00AA0D61">
                              <w:rPr>
                                <w:sz w:val="20"/>
                                <w:szCs w:val="20"/>
                                <w:lang w:val="fr-FR"/>
                              </w:rPr>
                              <w:t xml:space="preserve"> </w:t>
                            </w:r>
                            <w:proofErr w:type="spellStart"/>
                            <w:r w:rsidRPr="00AA0D61">
                              <w:rPr>
                                <w:sz w:val="20"/>
                                <w:szCs w:val="20"/>
                                <w:lang w:val="fr-FR"/>
                              </w:rPr>
                              <w:t>represents</w:t>
                            </w:r>
                            <w:proofErr w:type="spellEnd"/>
                            <w:r w:rsidRPr="00AA0D61">
                              <w:rPr>
                                <w:sz w:val="20"/>
                                <w:szCs w:val="20"/>
                                <w:lang w:val="fr-FR"/>
                              </w:rPr>
                              <w:t xml:space="preserve"> the 95% confidence </w:t>
                            </w:r>
                            <w:proofErr w:type="spellStart"/>
                            <w:r w:rsidRPr="00AA0D61">
                              <w:rPr>
                                <w:sz w:val="20"/>
                                <w:szCs w:val="20"/>
                                <w:lang w:val="fr-FR"/>
                              </w:rPr>
                              <w:t>interval</w:t>
                            </w:r>
                            <w:proofErr w:type="spellEnd"/>
                            <w:r w:rsidRPr="00AA0D61">
                              <w:rPr>
                                <w:sz w:val="20"/>
                                <w:szCs w:val="20"/>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262FA" id="Text Box 15" o:spid="_x0000_s1034" type="#_x0000_t202" style="position:absolute;left:0;text-align:left;margin-left:-.75pt;margin-top:234.35pt;width:253.15pt;height:76.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" filled="f" stroked="f" strokeweight=".5pt">
                <v:textbox>
                  <w:txbxContent>
                    <w:p w14:paraId="02AD419F" w14:textId="26B999CD" w:rsidR="00B30746" w:rsidRPr="00AA0D61" w:rsidRDefault="00B30746" w:rsidP="00C8072C">
                      <w:pPr>
                        <w:suppressAutoHyphens/>
                        <w:jc w:val="both"/>
                        <w:rPr>
                          <w:sz w:val="20"/>
                          <w:szCs w:val="20"/>
                          <w:lang w:val="fr-FR"/>
                        </w:rPr>
                      </w:pPr>
                      <w:r w:rsidRPr="00AA0D61">
                        <w:rPr>
                          <w:b/>
                          <w:bCs/>
                          <w:sz w:val="20"/>
                          <w:szCs w:val="20"/>
                          <w:lang w:val="fr-FR"/>
                        </w:rPr>
                        <w:t>Figure 3.</w:t>
                      </w:r>
                      <w:r w:rsidRPr="00AA0D61">
                        <w:rPr>
                          <w:sz w:val="20"/>
                          <w:szCs w:val="20"/>
                          <w:lang w:val="fr-FR"/>
                        </w:rPr>
                        <w:t xml:space="preserve"> Estimation of the </w:t>
                      </w:r>
                      <w:proofErr w:type="spellStart"/>
                      <w:r w:rsidRPr="00AA0D61">
                        <w:rPr>
                          <w:sz w:val="20"/>
                          <w:szCs w:val="20"/>
                          <w:lang w:val="fr-FR"/>
                        </w:rPr>
                        <w:t>reaction</w:t>
                      </w:r>
                      <w:proofErr w:type="spellEnd"/>
                      <w:r w:rsidRPr="00AA0D61">
                        <w:rPr>
                          <w:sz w:val="20"/>
                          <w:szCs w:val="20"/>
                          <w:lang w:val="fr-FR"/>
                        </w:rPr>
                        <w:t xml:space="preserve"> time to </w:t>
                      </w:r>
                      <w:proofErr w:type="spellStart"/>
                      <w:r w:rsidRPr="00AA0D61">
                        <w:rPr>
                          <w:sz w:val="20"/>
                          <w:szCs w:val="20"/>
                          <w:lang w:val="fr-FR"/>
                        </w:rPr>
                        <w:t>approach</w:t>
                      </w:r>
                      <w:proofErr w:type="spellEnd"/>
                      <w:r w:rsidRPr="00AA0D61">
                        <w:rPr>
                          <w:sz w:val="20"/>
                          <w:szCs w:val="20"/>
                          <w:lang w:val="fr-FR"/>
                        </w:rPr>
                        <w:t xml:space="preserve"> and </w:t>
                      </w:r>
                      <w:proofErr w:type="spellStart"/>
                      <w:r w:rsidRPr="00AA0D61">
                        <w:rPr>
                          <w:sz w:val="20"/>
                          <w:szCs w:val="20"/>
                          <w:lang w:val="fr-FR"/>
                        </w:rPr>
                        <w:t>avoid</w:t>
                      </w:r>
                      <w:proofErr w:type="spellEnd"/>
                      <w:r w:rsidRPr="00AA0D61">
                        <w:rPr>
                          <w:sz w:val="20"/>
                          <w:szCs w:val="20"/>
                          <w:lang w:val="fr-FR"/>
                        </w:rPr>
                        <w:t xml:space="preserve"> </w:t>
                      </w:r>
                      <w:proofErr w:type="spellStart"/>
                      <w:r w:rsidRPr="00AA0D61">
                        <w:rPr>
                          <w:sz w:val="20"/>
                          <w:szCs w:val="20"/>
                          <w:lang w:val="fr-FR"/>
                        </w:rPr>
                        <w:t>physical</w:t>
                      </w:r>
                      <w:proofErr w:type="spellEnd"/>
                      <w:r w:rsidRPr="00AA0D61">
                        <w:rPr>
                          <w:sz w:val="20"/>
                          <w:szCs w:val="20"/>
                          <w:lang w:val="fr-FR"/>
                        </w:rPr>
                        <w:t xml:space="preserve"> </w:t>
                      </w:r>
                      <w:proofErr w:type="spellStart"/>
                      <w:r w:rsidRPr="00AA0D61">
                        <w:rPr>
                          <w:sz w:val="20"/>
                          <w:szCs w:val="20"/>
                          <w:lang w:val="fr-FR"/>
                        </w:rPr>
                        <w:t>activity</w:t>
                      </w:r>
                      <w:proofErr w:type="spellEnd"/>
                      <w:r w:rsidRPr="00AA0D61">
                        <w:rPr>
                          <w:sz w:val="20"/>
                          <w:szCs w:val="20"/>
                          <w:lang w:val="fr-FR"/>
                        </w:rPr>
                        <w:t xml:space="preserve"> (A) and </w:t>
                      </w:r>
                      <w:proofErr w:type="spellStart"/>
                      <w:r w:rsidRPr="00AA0D61">
                        <w:rPr>
                          <w:sz w:val="20"/>
                          <w:szCs w:val="20"/>
                          <w:lang w:val="fr-FR"/>
                        </w:rPr>
                        <w:t>sedentary</w:t>
                      </w:r>
                      <w:proofErr w:type="spellEnd"/>
                      <w:r w:rsidRPr="00AA0D61">
                        <w:rPr>
                          <w:sz w:val="20"/>
                          <w:szCs w:val="20"/>
                          <w:lang w:val="fr-FR"/>
                        </w:rPr>
                        <w:t xml:space="preserve"> stimuli (C) </w:t>
                      </w:r>
                      <w:proofErr w:type="spellStart"/>
                      <w:r w:rsidRPr="00AA0D61">
                        <w:rPr>
                          <w:sz w:val="20"/>
                          <w:szCs w:val="20"/>
                          <w:lang w:val="fr-FR"/>
                        </w:rPr>
                        <w:t>respectively</w:t>
                      </w:r>
                      <w:proofErr w:type="spellEnd"/>
                      <w:r w:rsidRPr="00AA0D61">
                        <w:rPr>
                          <w:sz w:val="20"/>
                          <w:szCs w:val="20"/>
                          <w:lang w:val="fr-FR"/>
                        </w:rPr>
                        <w:t xml:space="preserve"> </w:t>
                      </w:r>
                      <w:proofErr w:type="spellStart"/>
                      <w:r w:rsidRPr="00AA0D61">
                        <w:rPr>
                          <w:sz w:val="20"/>
                          <w:szCs w:val="20"/>
                          <w:lang w:val="fr-FR"/>
                        </w:rPr>
                        <w:t>corrected</w:t>
                      </w:r>
                      <w:proofErr w:type="spellEnd"/>
                      <w:r w:rsidRPr="00AA0D61">
                        <w:rPr>
                          <w:sz w:val="20"/>
                          <w:szCs w:val="20"/>
                          <w:lang w:val="fr-FR"/>
                        </w:rPr>
                        <w:t xml:space="preserve"> for the </w:t>
                      </w:r>
                      <w:proofErr w:type="spellStart"/>
                      <w:r w:rsidRPr="00AA0D61">
                        <w:rPr>
                          <w:sz w:val="20"/>
                          <w:szCs w:val="20"/>
                          <w:lang w:val="fr-FR"/>
                        </w:rPr>
                        <w:t>reaction</w:t>
                      </w:r>
                      <w:proofErr w:type="spellEnd"/>
                      <w:r w:rsidRPr="00AA0D61">
                        <w:rPr>
                          <w:sz w:val="20"/>
                          <w:szCs w:val="20"/>
                          <w:lang w:val="fr-FR"/>
                        </w:rPr>
                        <w:t xml:space="preserve"> time to </w:t>
                      </w:r>
                      <w:proofErr w:type="spellStart"/>
                      <w:r w:rsidRPr="00AA0D61">
                        <w:rPr>
                          <w:sz w:val="20"/>
                          <w:szCs w:val="20"/>
                          <w:lang w:val="fr-FR"/>
                        </w:rPr>
                        <w:t>approach</w:t>
                      </w:r>
                      <w:proofErr w:type="spellEnd"/>
                      <w:r w:rsidRPr="00AA0D61">
                        <w:rPr>
                          <w:sz w:val="20"/>
                          <w:szCs w:val="20"/>
                          <w:lang w:val="fr-FR"/>
                        </w:rPr>
                        <w:t xml:space="preserve"> and </w:t>
                      </w:r>
                      <w:proofErr w:type="spellStart"/>
                      <w:r w:rsidRPr="00AA0D61">
                        <w:rPr>
                          <w:sz w:val="20"/>
                          <w:szCs w:val="20"/>
                          <w:lang w:val="fr-FR"/>
                        </w:rPr>
                        <w:t>avoid</w:t>
                      </w:r>
                      <w:proofErr w:type="spellEnd"/>
                      <w:r w:rsidRPr="00AA0D61">
                        <w:rPr>
                          <w:sz w:val="20"/>
                          <w:szCs w:val="20"/>
                          <w:lang w:val="fr-FR"/>
                        </w:rPr>
                        <w:t xml:space="preserve"> neutral stimuli and the </w:t>
                      </w:r>
                      <w:proofErr w:type="spellStart"/>
                      <w:r w:rsidRPr="00AA0D61">
                        <w:rPr>
                          <w:sz w:val="20"/>
                          <w:szCs w:val="20"/>
                          <w:lang w:val="fr-FR"/>
                        </w:rPr>
                        <w:t>corresponding</w:t>
                      </w:r>
                      <w:proofErr w:type="spellEnd"/>
                      <w:r w:rsidRPr="00AA0D61">
                        <w:rPr>
                          <w:sz w:val="20"/>
                          <w:szCs w:val="20"/>
                          <w:lang w:val="fr-FR"/>
                        </w:rPr>
                        <w:t xml:space="preserve"> </w:t>
                      </w:r>
                      <w:proofErr w:type="spellStart"/>
                      <w:r w:rsidRPr="00AA0D61">
                        <w:rPr>
                          <w:sz w:val="20"/>
                          <w:szCs w:val="20"/>
                          <w:lang w:val="fr-FR"/>
                        </w:rPr>
                        <w:t>corrected</w:t>
                      </w:r>
                      <w:proofErr w:type="spellEnd"/>
                      <w:r w:rsidRPr="00AA0D61">
                        <w:rPr>
                          <w:sz w:val="20"/>
                          <w:szCs w:val="20"/>
                          <w:lang w:val="fr-FR"/>
                        </w:rPr>
                        <w:t xml:space="preserve"> </w:t>
                      </w:r>
                      <w:proofErr w:type="spellStart"/>
                      <w:r w:rsidRPr="00AA0D61">
                        <w:rPr>
                          <w:sz w:val="20"/>
                          <w:szCs w:val="20"/>
                          <w:lang w:val="fr-FR"/>
                        </w:rPr>
                        <w:t>errors</w:t>
                      </w:r>
                      <w:proofErr w:type="spellEnd"/>
                      <w:r w:rsidRPr="00AA0D61">
                        <w:rPr>
                          <w:sz w:val="20"/>
                          <w:szCs w:val="20"/>
                          <w:lang w:val="fr-FR"/>
                        </w:rPr>
                        <w:t xml:space="preserve"> (B and D, </w:t>
                      </w:r>
                      <w:proofErr w:type="spellStart"/>
                      <w:r w:rsidRPr="00AA0D61">
                        <w:rPr>
                          <w:sz w:val="20"/>
                          <w:szCs w:val="20"/>
                          <w:lang w:val="fr-FR"/>
                        </w:rPr>
                        <w:t>respectively</w:t>
                      </w:r>
                      <w:proofErr w:type="spellEnd"/>
                      <w:r w:rsidRPr="00AA0D61">
                        <w:rPr>
                          <w:sz w:val="20"/>
                          <w:szCs w:val="20"/>
                          <w:lang w:val="fr-FR"/>
                        </w:rPr>
                        <w:t xml:space="preserve">). The </w:t>
                      </w:r>
                      <w:proofErr w:type="spellStart"/>
                      <w:r w:rsidRPr="00AA0D61">
                        <w:rPr>
                          <w:sz w:val="20"/>
                          <w:szCs w:val="20"/>
                          <w:lang w:val="fr-FR"/>
                        </w:rPr>
                        <w:t>colored</w:t>
                      </w:r>
                      <w:proofErr w:type="spellEnd"/>
                      <w:r w:rsidRPr="00AA0D61">
                        <w:rPr>
                          <w:sz w:val="20"/>
                          <w:szCs w:val="20"/>
                          <w:lang w:val="fr-FR"/>
                        </w:rPr>
                        <w:t xml:space="preserve"> area </w:t>
                      </w:r>
                      <w:proofErr w:type="spellStart"/>
                      <w:r w:rsidRPr="00AA0D61">
                        <w:rPr>
                          <w:sz w:val="20"/>
                          <w:szCs w:val="20"/>
                          <w:lang w:val="fr-FR"/>
                        </w:rPr>
                        <w:t>around</w:t>
                      </w:r>
                      <w:proofErr w:type="spellEnd"/>
                      <w:r w:rsidRPr="00AA0D61">
                        <w:rPr>
                          <w:sz w:val="20"/>
                          <w:szCs w:val="20"/>
                          <w:lang w:val="fr-FR"/>
                        </w:rPr>
                        <w:t xml:space="preserve"> the </w:t>
                      </w:r>
                      <w:proofErr w:type="spellStart"/>
                      <w:r w:rsidRPr="00AA0D61">
                        <w:rPr>
                          <w:sz w:val="20"/>
                          <w:szCs w:val="20"/>
                          <w:lang w:val="fr-FR"/>
                        </w:rPr>
                        <w:t>regression</w:t>
                      </w:r>
                      <w:proofErr w:type="spellEnd"/>
                      <w:r w:rsidRPr="00AA0D61">
                        <w:rPr>
                          <w:sz w:val="20"/>
                          <w:szCs w:val="20"/>
                          <w:lang w:val="fr-FR"/>
                        </w:rPr>
                        <w:t xml:space="preserve"> </w:t>
                      </w:r>
                      <w:proofErr w:type="spellStart"/>
                      <w:r w:rsidRPr="00AA0D61">
                        <w:rPr>
                          <w:sz w:val="20"/>
                          <w:szCs w:val="20"/>
                          <w:lang w:val="fr-FR"/>
                        </w:rPr>
                        <w:t>lines</w:t>
                      </w:r>
                      <w:proofErr w:type="spellEnd"/>
                      <w:r w:rsidRPr="00AA0D61">
                        <w:rPr>
                          <w:sz w:val="20"/>
                          <w:szCs w:val="20"/>
                          <w:lang w:val="fr-FR"/>
                        </w:rPr>
                        <w:t xml:space="preserve"> </w:t>
                      </w:r>
                      <w:proofErr w:type="spellStart"/>
                      <w:r w:rsidRPr="00AA0D61">
                        <w:rPr>
                          <w:sz w:val="20"/>
                          <w:szCs w:val="20"/>
                          <w:lang w:val="fr-FR"/>
                        </w:rPr>
                        <w:t>represents</w:t>
                      </w:r>
                      <w:proofErr w:type="spellEnd"/>
                      <w:r w:rsidRPr="00AA0D61">
                        <w:rPr>
                          <w:sz w:val="20"/>
                          <w:szCs w:val="20"/>
                          <w:lang w:val="fr-FR"/>
                        </w:rPr>
                        <w:t xml:space="preserve"> the 95% confidence </w:t>
                      </w:r>
                      <w:proofErr w:type="spellStart"/>
                      <w:r w:rsidRPr="00AA0D61">
                        <w:rPr>
                          <w:sz w:val="20"/>
                          <w:szCs w:val="20"/>
                          <w:lang w:val="fr-FR"/>
                        </w:rPr>
                        <w:t>interval</w:t>
                      </w:r>
                      <w:proofErr w:type="spellEnd"/>
                      <w:r w:rsidRPr="00AA0D61">
                        <w:rPr>
                          <w:sz w:val="20"/>
                          <w:szCs w:val="20"/>
                          <w:lang w:val="fr-FR"/>
                        </w:rPr>
                        <w:t>.</w:t>
                      </w:r>
                    </w:p>
                  </w:txbxContent>
                </v:textbox>
                <w10:wrap type="tight"/>
              </v:shape>
            </w:pict>
          </mc:Fallback>
        </mc:AlternateContent>
      </w:r>
      <w:r>
        <w:rPr>
          <w:noProof/>
        </w:rPr>
        <w:drawing>
          <wp:inline distT="0" distB="0" distL="0" distR="0" wp14:anchorId="14B69793" wp14:editId="08D84C8A">
            <wp:extent cx="3154680" cy="293687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l="1869" r="1"/>
                    <a:stretch/>
                  </pic:blipFill>
                  <pic:spPr bwMode="auto">
                    <a:xfrm>
                      <a:off x="0" y="0"/>
                      <a:ext cx="3154680" cy="2936875"/>
                    </a:xfrm>
                    <a:prstGeom prst="rect">
                      <a:avLst/>
                    </a:prstGeom>
                    <a:ln>
                      <a:noFill/>
                    </a:ln>
                    <a:extLst>
                      <a:ext uri="{53640926-AAD7-44D8-BBD7-CCE9431645EC}">
                        <a14:shadowObscured xmlns:a14="http://schemas.microsoft.com/office/drawing/2010/main"/>
                      </a:ext>
                    </a:extLst>
                  </pic:spPr>
                </pic:pic>
              </a:graphicData>
            </a:graphic>
          </wp:inline>
        </w:drawing>
      </w:r>
    </w:p>
    <w:p w14:paraId="566ACA90" w14:textId="77777777" w:rsidR="000B6227" w:rsidRDefault="000B6227" w:rsidP="00533547">
      <w:pPr>
        <w:pStyle w:val="Heading2"/>
        <w:suppressAutoHyphens/>
        <w:spacing w:before="120"/>
        <w:rPr>
          <w:rFonts w:ascii="Times New Roman" w:hAnsi="Times New Roman"/>
          <w:b w:val="0"/>
          <w:bCs/>
          <w:color w:val="000000" w:themeColor="text1"/>
          <w:szCs w:val="22"/>
        </w:rPr>
      </w:pPr>
    </w:p>
    <w:p w14:paraId="316384D3" w14:textId="2E177EDE" w:rsidR="00D25463" w:rsidRPr="0045563C" w:rsidRDefault="00D25463" w:rsidP="00533547">
      <w:pPr>
        <w:pStyle w:val="Heading2"/>
        <w:suppressAutoHyphens/>
        <w:spacing w:before="120"/>
        <w:rPr>
          <w:rFonts w:ascii="Times New Roman" w:hAnsi="Times New Roman"/>
          <w:b w:val="0"/>
          <w:bCs/>
          <w:color w:val="000000" w:themeColor="text1"/>
          <w:szCs w:val="22"/>
        </w:rPr>
      </w:pPr>
      <w:r>
        <w:rPr>
          <w:rFonts w:ascii="Times New Roman" w:hAnsi="Times New Roman"/>
          <w:b w:val="0"/>
          <w:bCs/>
          <w:color w:val="000000" w:themeColor="text1"/>
          <w:szCs w:val="22"/>
        </w:rPr>
        <w:t>Age &amp; Sedentary</w:t>
      </w:r>
      <w:r w:rsidRPr="00335874">
        <w:rPr>
          <w:rFonts w:ascii="Times New Roman" w:hAnsi="Times New Roman"/>
          <w:b w:val="0"/>
          <w:bCs/>
          <w:color w:val="000000" w:themeColor="text1"/>
          <w:szCs w:val="22"/>
        </w:rPr>
        <w:t xml:space="preserve"> Stimuli: </w:t>
      </w:r>
      <w:r w:rsidRPr="00D25463">
        <w:rPr>
          <w:rFonts w:ascii="Times New Roman" w:hAnsi="Times New Roman"/>
          <w:b w:val="0"/>
          <w:bCs/>
          <w:color w:val="000000" w:themeColor="text1"/>
          <w:szCs w:val="22"/>
        </w:rPr>
        <w:t>Results Accounting for a Generic Approach-Avoidance Bias</w:t>
      </w:r>
    </w:p>
    <w:p w14:paraId="52E6D927" w14:textId="62C60F4E" w:rsidR="00D25463" w:rsidRDefault="00D25463" w:rsidP="005A6E54">
      <w:pPr>
        <w:suppressAutoHyphens/>
        <w:ind w:firstLine="284"/>
        <w:jc w:val="both"/>
        <w:rPr>
          <w:rFonts w:cs="Times New Roman"/>
          <w:sz w:val="22"/>
          <w:szCs w:val="22"/>
        </w:rPr>
      </w:pPr>
      <w:r w:rsidRPr="00D25463">
        <w:rPr>
          <w:rFonts w:cs="Times New Roman"/>
          <w:sz w:val="22"/>
          <w:szCs w:val="22"/>
        </w:rPr>
        <w:t xml:space="preserve">Model 5 showed no evidence of an interaction between age and action direction on corrected reaction time to sedentary stimuli (b = 16.4; 95CI = -18.1 – 51.0;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D25463">
        <w:rPr>
          <w:rFonts w:cs="Times New Roman"/>
          <w:sz w:val="22"/>
          <w:szCs w:val="22"/>
        </w:rPr>
        <w:t xml:space="preserve"> &lt; .001; </w:t>
      </w:r>
      <w:r w:rsidRPr="00D25463">
        <w:rPr>
          <w:rFonts w:cs="Times New Roman"/>
          <w:i/>
          <w:iCs/>
          <w:sz w:val="22"/>
          <w:szCs w:val="22"/>
        </w:rPr>
        <w:t>p</w:t>
      </w:r>
      <w:r w:rsidRPr="00D25463">
        <w:rPr>
          <w:rFonts w:cs="Times New Roman"/>
          <w:sz w:val="22"/>
          <w:szCs w:val="22"/>
        </w:rPr>
        <w:t xml:space="preserve"> = .353) (Table 2). However, results showed a significant main effect of action direction (b = 95.0; 95CI = 60.3 – 129.6;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D25463">
        <w:rPr>
          <w:rFonts w:cs="Times New Roman"/>
          <w:sz w:val="22"/>
          <w:szCs w:val="22"/>
        </w:rPr>
        <w:t xml:space="preserve"> = .015; </w:t>
      </w:r>
      <w:r w:rsidRPr="00D25463">
        <w:rPr>
          <w:rFonts w:cs="Times New Roman"/>
          <w:i/>
          <w:iCs/>
          <w:sz w:val="22"/>
          <w:szCs w:val="22"/>
        </w:rPr>
        <w:t>p</w:t>
      </w:r>
      <w:r w:rsidRPr="00D25463">
        <w:rPr>
          <w:rFonts w:cs="Times New Roman"/>
          <w:sz w:val="22"/>
          <w:szCs w:val="22"/>
        </w:rPr>
        <w:t xml:space="preserve"> = 3.9 × 10</w:t>
      </w:r>
      <w:r w:rsidRPr="00D25463">
        <w:rPr>
          <w:rFonts w:cs="Times New Roman"/>
          <w:sz w:val="22"/>
          <w:szCs w:val="22"/>
          <w:vertAlign w:val="superscript"/>
        </w:rPr>
        <w:t>-7</w:t>
      </w:r>
      <w:r w:rsidRPr="00D25463">
        <w:rPr>
          <w:rFonts w:cs="Times New Roman"/>
          <w:sz w:val="22"/>
          <w:szCs w:val="22"/>
        </w:rPr>
        <w:t>), with faster reactions to avoid than approach sedentary stimuli (Figure 3C).</w:t>
      </w:r>
    </w:p>
    <w:p w14:paraId="449B78FE" w14:textId="1D039987" w:rsidR="00B30746" w:rsidRPr="00D25463" w:rsidRDefault="00B30746" w:rsidP="00533547">
      <w:pPr>
        <w:suppressAutoHyphens/>
        <w:jc w:val="both"/>
        <w:rPr>
          <w:rFonts w:cs="Times New Roman"/>
          <w:sz w:val="22"/>
          <w:szCs w:val="22"/>
        </w:rPr>
      </w:pPr>
    </w:p>
    <w:p w14:paraId="74ECA411" w14:textId="7D13CB63" w:rsidR="00A17330" w:rsidRPr="004B0BA2" w:rsidRDefault="00D25463" w:rsidP="005A6E54">
      <w:pPr>
        <w:shd w:val="clear" w:color="auto" w:fill="FFFFFF"/>
        <w:suppressAutoHyphens/>
        <w:ind w:firstLine="284"/>
        <w:jc w:val="both"/>
        <w:rPr>
          <w:rFonts w:cs="Times New Roman"/>
          <w:noProof/>
          <w:color w:val="000000" w:themeColor="text1"/>
          <w:sz w:val="22"/>
          <w:szCs w:val="22"/>
          <w14:ligatures w14:val="none"/>
          <w14:cntxtAlts w14:val="0"/>
        </w:rPr>
      </w:pPr>
      <w:r w:rsidRPr="00D25463">
        <w:rPr>
          <w:rFonts w:cs="Times New Roman"/>
          <w:sz w:val="22"/>
          <w:szCs w:val="22"/>
        </w:rPr>
        <w:t xml:space="preserve">Model 5.2 </w:t>
      </w:r>
      <w:r w:rsidRPr="00D25463">
        <w:rPr>
          <w:rFonts w:cs="Times New Roman"/>
          <w:color w:val="000000" w:themeColor="text1"/>
          <w:sz w:val="22"/>
          <w:szCs w:val="22"/>
        </w:rPr>
        <w:t>showed a significant</w:t>
      </w:r>
      <w:r w:rsidRPr="00D25463">
        <w:rPr>
          <w:rFonts w:cs="Times New Roman"/>
          <w:sz w:val="22"/>
          <w:szCs w:val="22"/>
        </w:rPr>
        <w:t xml:space="preserve"> interaction effect between age and action direction on error in the sedentary condition (b = 0.412; 95CI = 0.048 – 0.777;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D25463">
        <w:rPr>
          <w:rFonts w:cs="Times New Roman"/>
          <w:sz w:val="22"/>
          <w:szCs w:val="22"/>
        </w:rPr>
        <w:t xml:space="preserve"> = .010; </w:t>
      </w:r>
      <w:r w:rsidRPr="00D25463">
        <w:rPr>
          <w:rFonts w:cs="Times New Roman"/>
          <w:i/>
          <w:iCs/>
          <w:sz w:val="22"/>
          <w:szCs w:val="22"/>
        </w:rPr>
        <w:t>p</w:t>
      </w:r>
      <w:r w:rsidRPr="00D25463">
        <w:rPr>
          <w:rFonts w:cs="Times New Roman"/>
          <w:sz w:val="22"/>
          <w:szCs w:val="22"/>
        </w:rPr>
        <w:t xml:space="preserve"> = .026) (Table 3). A simple effect analysis suggested that the </w:t>
      </w:r>
      <w:r w:rsidRPr="00D25463">
        <w:rPr>
          <w:rFonts w:cs="Times New Roman"/>
          <w:sz w:val="22"/>
          <w:szCs w:val="22"/>
        </w:rPr>
        <w:t xml:space="preserve">effect of age is more pronounced in the approach condition than in the avoid condition (b = 0.291; 95CI = -0.009 – 0.591; </w:t>
      </w:r>
      <w:r w:rsidRPr="00D25463">
        <w:rPr>
          <w:rFonts w:cs="Times New Roman"/>
          <w:i/>
          <w:iCs/>
          <w:sz w:val="22"/>
          <w:szCs w:val="22"/>
        </w:rPr>
        <w:t>p</w:t>
      </w:r>
      <w:r w:rsidRPr="00D25463">
        <w:rPr>
          <w:rFonts w:cs="Times New Roman"/>
          <w:sz w:val="22"/>
          <w:szCs w:val="22"/>
        </w:rPr>
        <w:t xml:space="preserve"> = .057 vs. b = -0.122; 95CI = -0.387 – 0.143; </w:t>
      </w:r>
      <w:r w:rsidRPr="00D25463">
        <w:rPr>
          <w:rFonts w:cs="Times New Roman"/>
          <w:i/>
          <w:iCs/>
          <w:sz w:val="22"/>
          <w:szCs w:val="22"/>
        </w:rPr>
        <w:t>p</w:t>
      </w:r>
      <w:r w:rsidRPr="00D25463">
        <w:rPr>
          <w:rFonts w:cs="Times New Roman"/>
          <w:sz w:val="22"/>
          <w:szCs w:val="22"/>
        </w:rPr>
        <w:t xml:space="preserve"> = .368) (Figure 3D). Before approximately 45 years of age, the overlap between 95CIs and the regression lines suggest similar errors in the approach and avoidance conditions. After 45 years of age, the areas that do not overlap the regression line of the other condition, suggesting that participants made fewer errors when avoiding than approaching sedentary stimuli. This later result is consistent with the faster reactions to avoid than approach sedentary stimuli evidenced in Model 2.</w:t>
      </w:r>
      <w:r w:rsidR="00B30746" w:rsidRPr="00B30746">
        <w:rPr>
          <w:rFonts w:cs="Times New Roman"/>
          <w:noProof/>
          <w:color w:val="000000" w:themeColor="text1"/>
          <w:sz w:val="22"/>
          <w:szCs w:val="22"/>
          <w14:ligatures w14:val="none"/>
          <w14:cntxtAlts w14:val="0"/>
        </w:rPr>
        <w:t xml:space="preserve"> </w:t>
      </w:r>
    </w:p>
    <w:p w14:paraId="6CE95536" w14:textId="27B9B9DF" w:rsidR="009C2D42" w:rsidRPr="00A17330" w:rsidRDefault="009C2D42" w:rsidP="00533547">
      <w:pPr>
        <w:shd w:val="clear" w:color="auto" w:fill="FFFFFF"/>
        <w:suppressAutoHyphens/>
        <w:jc w:val="both"/>
        <w:rPr>
          <w:noProof/>
        </w:rPr>
      </w:pPr>
    </w:p>
    <w:p w14:paraId="4E76DD78" w14:textId="7A158484" w:rsidR="009C2D42" w:rsidRPr="0045563C" w:rsidRDefault="009C2D42"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Sensitivity Analyses</w:t>
      </w:r>
    </w:p>
    <w:p w14:paraId="411B3151" w14:textId="77777777" w:rsidR="009C2D42" w:rsidRDefault="009C2D42" w:rsidP="005A6E54">
      <w:pPr>
        <w:shd w:val="clear" w:color="auto" w:fill="FFFFFF"/>
        <w:suppressAutoHyphens/>
        <w:ind w:firstLine="284"/>
        <w:jc w:val="both"/>
      </w:pPr>
      <w:r w:rsidRPr="00D25463">
        <w:rPr>
          <w:rFonts w:cs="Times New Roman"/>
          <w:sz w:val="22"/>
          <w:szCs w:val="22"/>
        </w:rPr>
        <w:t>Results of the models that did not adjust for sex, body mass index, usual physical activity, and chronic health condition were all consistent with the results reported in section</w:t>
      </w:r>
      <w:r w:rsidR="00042EB9">
        <w:rPr>
          <w:rFonts w:cs="Times New Roman"/>
          <w:sz w:val="22"/>
          <w:szCs w:val="22"/>
        </w:rPr>
        <w:t>s</w:t>
      </w:r>
      <w:r w:rsidRPr="00D25463">
        <w:rPr>
          <w:rFonts w:cs="Times New Roman"/>
          <w:sz w:val="22"/>
          <w:szCs w:val="22"/>
        </w:rPr>
        <w:t xml:space="preserve"> 3.2.1</w:t>
      </w:r>
      <w:r w:rsidR="00042EB9">
        <w:rPr>
          <w:rFonts w:cs="Times New Roman"/>
          <w:sz w:val="22"/>
          <w:szCs w:val="22"/>
        </w:rPr>
        <w:t xml:space="preserve"> to 3.2.</w:t>
      </w:r>
      <w:r w:rsidRPr="00D25463">
        <w:rPr>
          <w:rFonts w:cs="Times New Roman"/>
          <w:sz w:val="22"/>
          <w:szCs w:val="22"/>
        </w:rPr>
        <w:t>5.</w:t>
      </w:r>
    </w:p>
    <w:p w14:paraId="13F303E6" w14:textId="0707D2AD" w:rsidR="009C2D42" w:rsidRDefault="009C2D42" w:rsidP="00533547">
      <w:pPr>
        <w:shd w:val="clear" w:color="auto" w:fill="FFFFFF"/>
        <w:suppressAutoHyphens/>
        <w:jc w:val="both"/>
        <w:rPr>
          <w:rStyle w:val="hps"/>
          <w:rFonts w:cs="Times New Roman"/>
          <w:sz w:val="22"/>
          <w:szCs w:val="22"/>
          <w:lang w:val="en-CA"/>
        </w:rPr>
      </w:pPr>
    </w:p>
    <w:p w14:paraId="59829839" w14:textId="085FB63C" w:rsidR="00684562" w:rsidRPr="0080615C" w:rsidRDefault="00684562" w:rsidP="00533547">
      <w:pPr>
        <w:pStyle w:val="Heading2"/>
        <w:suppressAutoHyphens/>
        <w:rPr>
          <w:i w:val="0"/>
          <w:iCs/>
          <w:color w:val="004C81"/>
          <w:sz w:val="20"/>
          <w:szCs w:val="20"/>
        </w:rPr>
      </w:pPr>
      <w:r>
        <w:rPr>
          <w:i w:val="0"/>
          <w:iCs/>
          <w:color w:val="004C81"/>
          <w:sz w:val="20"/>
          <w:szCs w:val="20"/>
        </w:rPr>
        <w:t>Explicit Affective Attitude</w:t>
      </w:r>
      <w:r w:rsidR="00A24FA9">
        <w:rPr>
          <w:i w:val="0"/>
          <w:iCs/>
          <w:color w:val="004C81"/>
          <w:sz w:val="20"/>
          <w:szCs w:val="20"/>
        </w:rPr>
        <w:t xml:space="preserve"> &amp; Intention to Be Physically Active</w:t>
      </w:r>
    </w:p>
    <w:p w14:paraId="0216AC96" w14:textId="57563757" w:rsidR="00684562" w:rsidRPr="000218B4" w:rsidRDefault="00684562" w:rsidP="00533547">
      <w:pPr>
        <w:pStyle w:val="Heading2"/>
        <w:suppressAutoHyphens/>
        <w:rPr>
          <w:rFonts w:ascii="Times New Roman" w:hAnsi="Times New Roman"/>
          <w:b w:val="0"/>
          <w:bCs/>
          <w:color w:val="000000" w:themeColor="text1"/>
          <w:szCs w:val="22"/>
        </w:rPr>
      </w:pPr>
      <w:r w:rsidRPr="00335874">
        <w:rPr>
          <w:rFonts w:ascii="Times New Roman" w:hAnsi="Times New Roman"/>
          <w:b w:val="0"/>
          <w:bCs/>
          <w:color w:val="000000" w:themeColor="text1"/>
          <w:szCs w:val="22"/>
        </w:rPr>
        <w:t xml:space="preserve">Physical Activity </w:t>
      </w:r>
      <w:r w:rsidRPr="000218B4">
        <w:rPr>
          <w:rFonts w:ascii="Times New Roman" w:hAnsi="Times New Roman"/>
          <w:b w:val="0"/>
          <w:bCs/>
          <w:color w:val="000000" w:themeColor="text1"/>
          <w:szCs w:val="22"/>
        </w:rPr>
        <w:t>Stimuli</w:t>
      </w:r>
    </w:p>
    <w:p w14:paraId="355C4927" w14:textId="140C53BA" w:rsidR="00253965" w:rsidRPr="000218B4" w:rsidRDefault="00684562" w:rsidP="000B6227">
      <w:pPr>
        <w:shd w:val="clear" w:color="auto" w:fill="FFFFFF"/>
        <w:suppressAutoHyphens/>
        <w:ind w:firstLine="284"/>
        <w:jc w:val="both"/>
        <w:rPr>
          <w:rFonts w:cs="Times New Roman"/>
          <w:sz w:val="22"/>
          <w:szCs w:val="22"/>
        </w:rPr>
      </w:pPr>
      <w:r w:rsidRPr="000218B4">
        <w:rPr>
          <w:rFonts w:cs="Times New Roman"/>
          <w:sz w:val="22"/>
          <w:szCs w:val="22"/>
        </w:rPr>
        <w:t xml:space="preserve">Model 6 </w:t>
      </w:r>
      <w:r w:rsidRPr="000218B4">
        <w:rPr>
          <w:rFonts w:cs="Times New Roman"/>
          <w:color w:val="000000" w:themeColor="text1"/>
          <w:sz w:val="22"/>
          <w:szCs w:val="22"/>
        </w:rPr>
        <w:t>showed a significant</w:t>
      </w:r>
      <w:r w:rsidRPr="000218B4">
        <w:rPr>
          <w:rFonts w:cs="Times New Roman"/>
          <w:sz w:val="22"/>
          <w:szCs w:val="22"/>
        </w:rPr>
        <w:t xml:space="preserve"> interaction effect between explicit attitude and action direction on reaction time to physical activity stimuli (b = 95.5; 95CI = 11.3 – 179.6;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.003; </w:t>
      </w:r>
      <w:r w:rsidRPr="000218B4">
        <w:rPr>
          <w:rFonts w:cs="Times New Roman"/>
          <w:i/>
          <w:iCs/>
          <w:sz w:val="22"/>
          <w:szCs w:val="22"/>
        </w:rPr>
        <w:t>p</w:t>
      </w:r>
      <w:r w:rsidRPr="000218B4">
        <w:rPr>
          <w:rFonts w:cs="Times New Roman"/>
          <w:sz w:val="22"/>
          <w:szCs w:val="22"/>
        </w:rPr>
        <w:t xml:space="preserve"> = .028) (Figure 4A; Table 4). A simple effect analysis revealed that corrected reaction time was significantly faster in the approach condition than in the avoid condition when explicit attitude toward physical activity was the highest (pleasantness = 7; b = 127.2; 95CI = 44.3 – 209.8; </w:t>
      </w:r>
      <w:r w:rsidRPr="000218B4">
        <w:rPr>
          <w:rFonts w:cs="Times New Roman"/>
          <w:i/>
          <w:iCs/>
          <w:sz w:val="22"/>
          <w:szCs w:val="22"/>
        </w:rPr>
        <w:t>p</w:t>
      </w:r>
      <w:r w:rsidRPr="000218B4">
        <w:rPr>
          <w:rFonts w:cs="Times New Roman"/>
          <w:sz w:val="22"/>
          <w:szCs w:val="22"/>
        </w:rPr>
        <w:t xml:space="preserve"> = .003) but showed no evidence of an effect of action direction when explicit attitude was lower (pleasantness &lt; 7; b = 31.5; 95CI = -18.3 – 81.4; </w:t>
      </w:r>
      <w:r w:rsidRPr="000218B4">
        <w:rPr>
          <w:rFonts w:cs="Times New Roman"/>
          <w:i/>
          <w:iCs/>
          <w:sz w:val="22"/>
          <w:szCs w:val="22"/>
        </w:rPr>
        <w:t>p</w:t>
      </w:r>
      <w:r w:rsidRPr="000218B4">
        <w:rPr>
          <w:rFonts w:cs="Times New Roman"/>
          <w:sz w:val="22"/>
          <w:szCs w:val="22"/>
        </w:rPr>
        <w:t xml:space="preserve"> = .219). Results showed no evidence of an interaction between intention and action direction on reaction time to physical activity stimuli (b = -20.2; 95CI = -103.5 – 62.9;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&lt; .001; </w:t>
      </w:r>
      <w:r w:rsidRPr="000218B4">
        <w:rPr>
          <w:rFonts w:cs="Times New Roman"/>
          <w:i/>
          <w:iCs/>
          <w:sz w:val="22"/>
          <w:szCs w:val="22"/>
        </w:rPr>
        <w:t>p</w:t>
      </w:r>
      <w:r w:rsidRPr="000218B4">
        <w:rPr>
          <w:rFonts w:cs="Times New Roman"/>
          <w:sz w:val="22"/>
          <w:szCs w:val="22"/>
        </w:rPr>
        <w:t xml:space="preserve"> = .635) (Figure 4B; Supplemental Table 6).</w:t>
      </w:r>
    </w:p>
    <w:p w14:paraId="12D5F7B3" w14:textId="519BACE8" w:rsidR="000218B4" w:rsidRDefault="000218B4" w:rsidP="00533547">
      <w:pPr>
        <w:shd w:val="clear" w:color="auto" w:fill="FFFFFF"/>
        <w:suppressAutoHyphens/>
        <w:jc w:val="both"/>
        <w:rPr>
          <w:rFonts w:cs="Times New Roman"/>
          <w:sz w:val="22"/>
          <w:szCs w:val="22"/>
        </w:rPr>
      </w:pPr>
    </w:p>
    <w:p w14:paraId="2A4EC7E5" w14:textId="3D6F523C" w:rsidR="00F21B10" w:rsidRDefault="000218B4" w:rsidP="005A6E54">
      <w:pPr>
        <w:shd w:val="clear" w:color="auto" w:fill="FFFFFF"/>
        <w:suppressAutoHyphens/>
        <w:ind w:firstLine="284"/>
        <w:jc w:val="both"/>
        <w:rPr>
          <w:rFonts w:cs="Times New Roman"/>
          <w:sz w:val="22"/>
          <w:szCs w:val="22"/>
        </w:rPr>
      </w:pPr>
      <w:r w:rsidRPr="000218B4">
        <w:rPr>
          <w:rFonts w:cs="Times New Roman"/>
          <w:sz w:val="22"/>
          <w:szCs w:val="22"/>
        </w:rPr>
        <w:t xml:space="preserve">Model 6.2 showed no evidence of an interaction effect between explicit attitude and action direction on error in the physical activity condition (b = -0.829; 95CI = -1.668 – 0.008;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.007; </w:t>
      </w:r>
      <w:r w:rsidRPr="000218B4">
        <w:rPr>
          <w:rFonts w:cs="Times New Roman"/>
          <w:i/>
          <w:iCs/>
          <w:sz w:val="22"/>
          <w:szCs w:val="22"/>
        </w:rPr>
        <w:t>p</w:t>
      </w:r>
      <w:r w:rsidRPr="000218B4">
        <w:rPr>
          <w:rFonts w:cs="Times New Roman"/>
          <w:sz w:val="22"/>
          <w:szCs w:val="22"/>
        </w:rPr>
        <w:t xml:space="preserve"> = .052) and no evidence of an effect of explicit attitude (b = 0.358; 95CI = -0.235 – 0.952;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&lt; .001; </w:t>
      </w:r>
      <w:r w:rsidRPr="000218B4">
        <w:rPr>
          <w:rFonts w:cs="Times New Roman"/>
          <w:i/>
          <w:iCs/>
          <w:sz w:val="22"/>
          <w:szCs w:val="22"/>
        </w:rPr>
        <w:t>p</w:t>
      </w:r>
      <w:r w:rsidRPr="000218B4">
        <w:rPr>
          <w:rFonts w:cs="Times New Roman"/>
          <w:sz w:val="22"/>
          <w:szCs w:val="22"/>
        </w:rPr>
        <w:t xml:space="preserve"> = .237) (Figure 4C; Supplemental Table 7). Model 6.3 showed no evidence of an interaction effect between the intention to be active and action direction on error in the physical activity condition (b = 0.455; 95CI = -0.398 – 1.308;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.003; </w:t>
      </w:r>
      <w:r w:rsidRPr="000218B4">
        <w:rPr>
          <w:rFonts w:cs="Times New Roman"/>
          <w:i/>
          <w:iCs/>
          <w:sz w:val="22"/>
          <w:szCs w:val="22"/>
        </w:rPr>
        <w:t>p</w:t>
      </w:r>
      <w:r w:rsidRPr="000218B4">
        <w:rPr>
          <w:rFonts w:cs="Times New Roman"/>
          <w:sz w:val="22"/>
          <w:szCs w:val="22"/>
        </w:rPr>
        <w:t xml:space="preserve"> = .295) and no evidence of an effect of intention (b = -0.589; 95CI = -1.193 – 0.013;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.007; </w:t>
      </w:r>
      <w:r w:rsidRPr="000218B4">
        <w:rPr>
          <w:rFonts w:cs="Times New Roman"/>
          <w:i/>
          <w:iCs/>
          <w:sz w:val="22"/>
          <w:szCs w:val="22"/>
        </w:rPr>
        <w:t>p</w:t>
      </w:r>
      <w:r w:rsidRPr="000218B4">
        <w:rPr>
          <w:rFonts w:cs="Times New Roman"/>
          <w:sz w:val="22"/>
          <w:szCs w:val="22"/>
        </w:rPr>
        <w:t xml:space="preserve"> = .055) (Figure 4D; Supplemental Table 7).</w:t>
      </w:r>
    </w:p>
    <w:p w14:paraId="6E40E18E" w14:textId="76EDD01C" w:rsidR="007F3460" w:rsidRPr="007F3460" w:rsidRDefault="000B6227" w:rsidP="007F3460">
      <w:pPr>
        <w:shd w:val="clear" w:color="auto" w:fill="FFFFFF"/>
        <w:suppressAutoHyphens/>
        <w:jc w:val="both"/>
        <w:rPr>
          <w:rFonts w:cs="Times New Roman"/>
          <w:sz w:val="22"/>
          <w:szCs w:val="22"/>
        </w:rPr>
      </w:pPr>
      <w:r>
        <w:rPr>
          <w:rFonts w:cs="Times New Roman"/>
          <w:noProof/>
          <w:color w:val="000000" w:themeColor="text1"/>
          <w:sz w:val="22"/>
          <w:szCs w:val="22"/>
          <w14:ligatures w14:val="none"/>
          <w14:cntxtAlts w14:val="0"/>
        </w:rPr>
        <w:lastRenderedPageBreak/>
        <mc:AlternateContent>
          <mc:Choice Requires="wps">
            <w:drawing>
              <wp:anchor distT="0" distB="0" distL="114300" distR="114300" simplePos="0" relativeHeight="251692032" behindDoc="1" locked="0" layoutInCell="1" allowOverlap="1" wp14:anchorId="6F915B76" wp14:editId="4811E4B8">
                <wp:simplePos x="0" y="0"/>
                <wp:positionH relativeFrom="column">
                  <wp:posOffset>37432</wp:posOffset>
                </wp:positionH>
                <wp:positionV relativeFrom="paragraph">
                  <wp:posOffset>1831340</wp:posOffset>
                </wp:positionV>
                <wp:extent cx="3077210" cy="676910"/>
                <wp:effectExtent l="0" t="0" r="8890" b="0"/>
                <wp:wrapTight wrapText="bothSides">
                  <wp:wrapPolygon edited="0">
                    <wp:start x="0" y="405"/>
                    <wp:lineTo x="0" y="20668"/>
                    <wp:lineTo x="21573" y="20668"/>
                    <wp:lineTo x="21573" y="405"/>
                    <wp:lineTo x="0" y="405"/>
                  </wp:wrapPolygon>
                </wp:wrapTight>
                <wp:docPr id="21" name="Text Box 21"/>
                <wp:cNvGraphicFramePr/>
                <a:graphic xmlns:a="http://schemas.openxmlformats.org/drawingml/2006/main">
                  <a:graphicData uri="http://schemas.microsoft.com/office/word/2010/wordprocessingShape">
                    <wps:wsp>
                      <wps:cNvSpPr txBox="1"/>
                      <wps:spPr>
                        <a:xfrm>
                          <a:off x="0" y="0"/>
                          <a:ext cx="3077210" cy="676910"/>
                        </a:xfrm>
                        <a:prstGeom prst="rect">
                          <a:avLst/>
                        </a:prstGeom>
                        <a:noFill/>
                        <a:ln w="6350">
                          <a:noFill/>
                        </a:ln>
                      </wps:spPr>
                      <wps:txbx>
                        <w:txbxContent>
                          <w:p w14:paraId="35303C4E" w14:textId="6D8E8E60" w:rsidR="00253965" w:rsidRPr="00AA0D61" w:rsidRDefault="00036DD9" w:rsidP="00C8072C">
                            <w:pPr>
                              <w:suppressAutoHyphens/>
                              <w:jc w:val="both"/>
                              <w:rPr>
                                <w:sz w:val="20"/>
                                <w:szCs w:val="20"/>
                                <w:lang w:val="fr-FR"/>
                              </w:rPr>
                            </w:pPr>
                            <w:r w:rsidRPr="00036DD9">
                              <w:rPr>
                                <w:b/>
                                <w:bCs/>
                                <w:sz w:val="20"/>
                                <w:szCs w:val="20"/>
                                <w:lang w:val="fr-FR"/>
                              </w:rPr>
                              <w:t xml:space="preserve">Table 4. </w:t>
                            </w:r>
                            <w:proofErr w:type="spellStart"/>
                            <w:r w:rsidRPr="00036DD9">
                              <w:rPr>
                                <w:sz w:val="20"/>
                                <w:szCs w:val="20"/>
                                <w:lang w:val="fr-FR"/>
                              </w:rPr>
                              <w:t>Estimated</w:t>
                            </w:r>
                            <w:proofErr w:type="spellEnd"/>
                            <w:r w:rsidRPr="00036DD9">
                              <w:rPr>
                                <w:sz w:val="20"/>
                                <w:szCs w:val="20"/>
                                <w:lang w:val="fr-FR"/>
                              </w:rPr>
                              <w:t xml:space="preserve"> </w:t>
                            </w:r>
                            <w:proofErr w:type="spellStart"/>
                            <w:r w:rsidRPr="00036DD9">
                              <w:rPr>
                                <w:sz w:val="20"/>
                                <w:szCs w:val="20"/>
                                <w:lang w:val="fr-FR"/>
                              </w:rPr>
                              <w:t>effect</w:t>
                            </w:r>
                            <w:proofErr w:type="spellEnd"/>
                            <w:r w:rsidRPr="00036DD9">
                              <w:rPr>
                                <w:sz w:val="20"/>
                                <w:szCs w:val="20"/>
                                <w:lang w:val="fr-FR"/>
                              </w:rPr>
                              <w:t xml:space="preserve"> of explicit affective attitude and the intention to </w:t>
                            </w:r>
                            <w:proofErr w:type="spellStart"/>
                            <w:r w:rsidRPr="00036DD9">
                              <w:rPr>
                                <w:sz w:val="20"/>
                                <w:szCs w:val="20"/>
                                <w:lang w:val="fr-FR"/>
                              </w:rPr>
                              <w:t>be</w:t>
                            </w:r>
                            <w:proofErr w:type="spellEnd"/>
                            <w:r w:rsidRPr="00036DD9">
                              <w:rPr>
                                <w:sz w:val="20"/>
                                <w:szCs w:val="20"/>
                                <w:lang w:val="fr-FR"/>
                              </w:rPr>
                              <w:t xml:space="preserve"> active on </w:t>
                            </w:r>
                            <w:proofErr w:type="spellStart"/>
                            <w:r w:rsidRPr="00036DD9">
                              <w:rPr>
                                <w:sz w:val="20"/>
                                <w:szCs w:val="20"/>
                                <w:lang w:val="fr-FR"/>
                              </w:rPr>
                              <w:t>corrected</w:t>
                            </w:r>
                            <w:proofErr w:type="spellEnd"/>
                            <w:r w:rsidRPr="00036DD9">
                              <w:rPr>
                                <w:sz w:val="20"/>
                                <w:szCs w:val="20"/>
                                <w:lang w:val="fr-FR"/>
                              </w:rPr>
                              <w:t xml:space="preserve"> </w:t>
                            </w:r>
                            <w:proofErr w:type="spellStart"/>
                            <w:r w:rsidRPr="00036DD9">
                              <w:rPr>
                                <w:sz w:val="20"/>
                                <w:szCs w:val="20"/>
                                <w:lang w:val="fr-FR"/>
                              </w:rPr>
                              <w:t>reaction</w:t>
                            </w:r>
                            <w:proofErr w:type="spellEnd"/>
                            <w:r w:rsidRPr="00036DD9">
                              <w:rPr>
                                <w:sz w:val="20"/>
                                <w:szCs w:val="20"/>
                                <w:lang w:val="fr-FR"/>
                              </w:rPr>
                              <w:t xml:space="preserve"> time to </w:t>
                            </w:r>
                            <w:proofErr w:type="spellStart"/>
                            <w:r w:rsidRPr="00036DD9">
                              <w:rPr>
                                <w:sz w:val="20"/>
                                <w:szCs w:val="20"/>
                                <w:lang w:val="fr-FR"/>
                              </w:rPr>
                              <w:t>approach</w:t>
                            </w:r>
                            <w:proofErr w:type="spellEnd"/>
                            <w:r w:rsidRPr="00036DD9">
                              <w:rPr>
                                <w:sz w:val="20"/>
                                <w:szCs w:val="20"/>
                                <w:lang w:val="fr-FR"/>
                              </w:rPr>
                              <w:t xml:space="preserve"> and </w:t>
                            </w:r>
                            <w:proofErr w:type="spellStart"/>
                            <w:r w:rsidRPr="00036DD9">
                              <w:rPr>
                                <w:sz w:val="20"/>
                                <w:szCs w:val="20"/>
                                <w:lang w:val="fr-FR"/>
                              </w:rPr>
                              <w:t>avoid</w:t>
                            </w:r>
                            <w:proofErr w:type="spellEnd"/>
                            <w:r w:rsidRPr="00036DD9">
                              <w:rPr>
                                <w:sz w:val="20"/>
                                <w:szCs w:val="20"/>
                                <w:lang w:val="fr-FR"/>
                              </w:rPr>
                              <w:t xml:space="preserve"> </w:t>
                            </w:r>
                            <w:proofErr w:type="spellStart"/>
                            <w:r w:rsidRPr="00036DD9">
                              <w:rPr>
                                <w:sz w:val="20"/>
                                <w:szCs w:val="20"/>
                                <w:lang w:val="fr-FR"/>
                              </w:rPr>
                              <w:t>physical</w:t>
                            </w:r>
                            <w:proofErr w:type="spellEnd"/>
                            <w:r w:rsidRPr="00036DD9">
                              <w:rPr>
                                <w:sz w:val="20"/>
                                <w:szCs w:val="20"/>
                                <w:lang w:val="fr-FR"/>
                              </w:rPr>
                              <w:t xml:space="preserve"> </w:t>
                            </w:r>
                            <w:proofErr w:type="spellStart"/>
                            <w:r w:rsidRPr="00036DD9">
                              <w:rPr>
                                <w:sz w:val="20"/>
                                <w:szCs w:val="20"/>
                                <w:lang w:val="fr-FR"/>
                              </w:rPr>
                              <w:t>activity</w:t>
                            </w:r>
                            <w:proofErr w:type="spellEnd"/>
                            <w:r w:rsidRPr="00036DD9">
                              <w:rPr>
                                <w:sz w:val="20"/>
                                <w:szCs w:val="20"/>
                                <w:lang w:val="fr-FR"/>
                              </w:rPr>
                              <w:t xml:space="preserve"> (Model 6) and </w:t>
                            </w:r>
                            <w:proofErr w:type="spellStart"/>
                            <w:r w:rsidRPr="00036DD9">
                              <w:rPr>
                                <w:sz w:val="20"/>
                                <w:szCs w:val="20"/>
                                <w:lang w:val="fr-FR"/>
                              </w:rPr>
                              <w:t>sedentary</w:t>
                            </w:r>
                            <w:proofErr w:type="spellEnd"/>
                            <w:r w:rsidRPr="00036DD9">
                              <w:rPr>
                                <w:sz w:val="20"/>
                                <w:szCs w:val="20"/>
                                <w:lang w:val="fr-FR"/>
                              </w:rPr>
                              <w:t xml:space="preserve"> stimuli (Model 7). 95CI = 95% confidence </w:t>
                            </w:r>
                            <w:proofErr w:type="spellStart"/>
                            <w:r w:rsidRPr="00036DD9">
                              <w:rPr>
                                <w:sz w:val="20"/>
                                <w:szCs w:val="20"/>
                                <w:lang w:val="fr-FR"/>
                              </w:rPr>
                              <w:t>interval</w:t>
                            </w:r>
                            <w:proofErr w:type="spellEnd"/>
                            <w:r w:rsidRPr="00036DD9">
                              <w:rPr>
                                <w:sz w:val="20"/>
                                <w:szCs w:val="20"/>
                                <w:lang w:val="fr-FR"/>
                              </w:rPr>
                              <w:t xml:space="preserve">, SD = standard </w:t>
                            </w:r>
                            <w:proofErr w:type="spellStart"/>
                            <w:r w:rsidRPr="00036DD9">
                              <w:rPr>
                                <w:sz w:val="20"/>
                                <w:szCs w:val="20"/>
                                <w:lang w:val="fr-FR"/>
                              </w:rPr>
                              <w:t>deviation</w:t>
                            </w:r>
                            <w:proofErr w:type="spellEnd"/>
                            <w:r w:rsidRPr="00036DD9">
                              <w:rPr>
                                <w:sz w:val="20"/>
                                <w:szCs w:val="20"/>
                                <w:lang w:val="fr-FR"/>
                              </w:rPr>
                              <w: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15B76" id="Text Box 21" o:spid="_x0000_s1035" type="#_x0000_t202" style="position:absolute;left:0;text-align:left;margin-left:2.95pt;margin-top:144.2pt;width:242.3pt;height:53.3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" filled="f" stroked="f" strokeweight=".5pt">
                <v:textbox inset="0,,0">
                  <w:txbxContent>
                    <w:p w14:paraId="35303C4E" w14:textId="6D8E8E60" w:rsidR="00253965" w:rsidRPr="00AA0D61" w:rsidRDefault="00036DD9" w:rsidP="00C8072C">
                      <w:pPr>
                        <w:suppressAutoHyphens/>
                        <w:jc w:val="both"/>
                        <w:rPr>
                          <w:sz w:val="20"/>
                          <w:szCs w:val="20"/>
                          <w:lang w:val="fr-FR"/>
                        </w:rPr>
                      </w:pPr>
                      <w:r w:rsidRPr="00036DD9">
                        <w:rPr>
                          <w:b/>
                          <w:bCs/>
                          <w:sz w:val="20"/>
                          <w:szCs w:val="20"/>
                          <w:lang w:val="fr-FR"/>
                        </w:rPr>
                        <w:t xml:space="preserve">Table 4. </w:t>
                      </w:r>
                      <w:proofErr w:type="spellStart"/>
                      <w:r w:rsidRPr="00036DD9">
                        <w:rPr>
                          <w:sz w:val="20"/>
                          <w:szCs w:val="20"/>
                          <w:lang w:val="fr-FR"/>
                        </w:rPr>
                        <w:t>Estimated</w:t>
                      </w:r>
                      <w:proofErr w:type="spellEnd"/>
                      <w:r w:rsidRPr="00036DD9">
                        <w:rPr>
                          <w:sz w:val="20"/>
                          <w:szCs w:val="20"/>
                          <w:lang w:val="fr-FR"/>
                        </w:rPr>
                        <w:t xml:space="preserve"> </w:t>
                      </w:r>
                      <w:proofErr w:type="spellStart"/>
                      <w:r w:rsidRPr="00036DD9">
                        <w:rPr>
                          <w:sz w:val="20"/>
                          <w:szCs w:val="20"/>
                          <w:lang w:val="fr-FR"/>
                        </w:rPr>
                        <w:t>effect</w:t>
                      </w:r>
                      <w:proofErr w:type="spellEnd"/>
                      <w:r w:rsidRPr="00036DD9">
                        <w:rPr>
                          <w:sz w:val="20"/>
                          <w:szCs w:val="20"/>
                          <w:lang w:val="fr-FR"/>
                        </w:rPr>
                        <w:t xml:space="preserve"> of explicit affective attitude and the intention to </w:t>
                      </w:r>
                      <w:proofErr w:type="spellStart"/>
                      <w:r w:rsidRPr="00036DD9">
                        <w:rPr>
                          <w:sz w:val="20"/>
                          <w:szCs w:val="20"/>
                          <w:lang w:val="fr-FR"/>
                        </w:rPr>
                        <w:t>be</w:t>
                      </w:r>
                      <w:proofErr w:type="spellEnd"/>
                      <w:r w:rsidRPr="00036DD9">
                        <w:rPr>
                          <w:sz w:val="20"/>
                          <w:szCs w:val="20"/>
                          <w:lang w:val="fr-FR"/>
                        </w:rPr>
                        <w:t xml:space="preserve"> active on </w:t>
                      </w:r>
                      <w:proofErr w:type="spellStart"/>
                      <w:r w:rsidRPr="00036DD9">
                        <w:rPr>
                          <w:sz w:val="20"/>
                          <w:szCs w:val="20"/>
                          <w:lang w:val="fr-FR"/>
                        </w:rPr>
                        <w:t>corrected</w:t>
                      </w:r>
                      <w:proofErr w:type="spellEnd"/>
                      <w:r w:rsidRPr="00036DD9">
                        <w:rPr>
                          <w:sz w:val="20"/>
                          <w:szCs w:val="20"/>
                          <w:lang w:val="fr-FR"/>
                        </w:rPr>
                        <w:t xml:space="preserve"> </w:t>
                      </w:r>
                      <w:proofErr w:type="spellStart"/>
                      <w:r w:rsidRPr="00036DD9">
                        <w:rPr>
                          <w:sz w:val="20"/>
                          <w:szCs w:val="20"/>
                          <w:lang w:val="fr-FR"/>
                        </w:rPr>
                        <w:t>reaction</w:t>
                      </w:r>
                      <w:proofErr w:type="spellEnd"/>
                      <w:r w:rsidRPr="00036DD9">
                        <w:rPr>
                          <w:sz w:val="20"/>
                          <w:szCs w:val="20"/>
                          <w:lang w:val="fr-FR"/>
                        </w:rPr>
                        <w:t xml:space="preserve"> time to </w:t>
                      </w:r>
                      <w:proofErr w:type="spellStart"/>
                      <w:r w:rsidRPr="00036DD9">
                        <w:rPr>
                          <w:sz w:val="20"/>
                          <w:szCs w:val="20"/>
                          <w:lang w:val="fr-FR"/>
                        </w:rPr>
                        <w:t>approach</w:t>
                      </w:r>
                      <w:proofErr w:type="spellEnd"/>
                      <w:r w:rsidRPr="00036DD9">
                        <w:rPr>
                          <w:sz w:val="20"/>
                          <w:szCs w:val="20"/>
                          <w:lang w:val="fr-FR"/>
                        </w:rPr>
                        <w:t xml:space="preserve"> and </w:t>
                      </w:r>
                      <w:proofErr w:type="spellStart"/>
                      <w:r w:rsidRPr="00036DD9">
                        <w:rPr>
                          <w:sz w:val="20"/>
                          <w:szCs w:val="20"/>
                          <w:lang w:val="fr-FR"/>
                        </w:rPr>
                        <w:t>avoid</w:t>
                      </w:r>
                      <w:proofErr w:type="spellEnd"/>
                      <w:r w:rsidRPr="00036DD9">
                        <w:rPr>
                          <w:sz w:val="20"/>
                          <w:szCs w:val="20"/>
                          <w:lang w:val="fr-FR"/>
                        </w:rPr>
                        <w:t xml:space="preserve"> </w:t>
                      </w:r>
                      <w:proofErr w:type="spellStart"/>
                      <w:r w:rsidRPr="00036DD9">
                        <w:rPr>
                          <w:sz w:val="20"/>
                          <w:szCs w:val="20"/>
                          <w:lang w:val="fr-FR"/>
                        </w:rPr>
                        <w:t>physical</w:t>
                      </w:r>
                      <w:proofErr w:type="spellEnd"/>
                      <w:r w:rsidRPr="00036DD9">
                        <w:rPr>
                          <w:sz w:val="20"/>
                          <w:szCs w:val="20"/>
                          <w:lang w:val="fr-FR"/>
                        </w:rPr>
                        <w:t xml:space="preserve"> </w:t>
                      </w:r>
                      <w:proofErr w:type="spellStart"/>
                      <w:r w:rsidRPr="00036DD9">
                        <w:rPr>
                          <w:sz w:val="20"/>
                          <w:szCs w:val="20"/>
                          <w:lang w:val="fr-FR"/>
                        </w:rPr>
                        <w:t>activity</w:t>
                      </w:r>
                      <w:proofErr w:type="spellEnd"/>
                      <w:r w:rsidRPr="00036DD9">
                        <w:rPr>
                          <w:sz w:val="20"/>
                          <w:szCs w:val="20"/>
                          <w:lang w:val="fr-FR"/>
                        </w:rPr>
                        <w:t xml:space="preserve"> (Model 6) and </w:t>
                      </w:r>
                      <w:proofErr w:type="spellStart"/>
                      <w:r w:rsidRPr="00036DD9">
                        <w:rPr>
                          <w:sz w:val="20"/>
                          <w:szCs w:val="20"/>
                          <w:lang w:val="fr-FR"/>
                        </w:rPr>
                        <w:t>sedentary</w:t>
                      </w:r>
                      <w:proofErr w:type="spellEnd"/>
                      <w:r w:rsidRPr="00036DD9">
                        <w:rPr>
                          <w:sz w:val="20"/>
                          <w:szCs w:val="20"/>
                          <w:lang w:val="fr-FR"/>
                        </w:rPr>
                        <w:t xml:space="preserve"> stimuli (Model 7). 95CI = 95% confidence </w:t>
                      </w:r>
                      <w:proofErr w:type="spellStart"/>
                      <w:r w:rsidRPr="00036DD9">
                        <w:rPr>
                          <w:sz w:val="20"/>
                          <w:szCs w:val="20"/>
                          <w:lang w:val="fr-FR"/>
                        </w:rPr>
                        <w:t>interval</w:t>
                      </w:r>
                      <w:proofErr w:type="spellEnd"/>
                      <w:r w:rsidRPr="00036DD9">
                        <w:rPr>
                          <w:sz w:val="20"/>
                          <w:szCs w:val="20"/>
                          <w:lang w:val="fr-FR"/>
                        </w:rPr>
                        <w:t xml:space="preserve">, SD = standard </w:t>
                      </w:r>
                      <w:proofErr w:type="spellStart"/>
                      <w:r w:rsidRPr="00036DD9">
                        <w:rPr>
                          <w:sz w:val="20"/>
                          <w:szCs w:val="20"/>
                          <w:lang w:val="fr-FR"/>
                        </w:rPr>
                        <w:t>deviation</w:t>
                      </w:r>
                      <w:proofErr w:type="spellEnd"/>
                      <w:r w:rsidRPr="00036DD9">
                        <w:rPr>
                          <w:sz w:val="20"/>
                          <w:szCs w:val="20"/>
                          <w:lang w:val="fr-FR"/>
                        </w:rPr>
                        <w:t>.</w:t>
                      </w:r>
                    </w:p>
                  </w:txbxContent>
                </v:textbox>
                <w10:wrap type="tight"/>
              </v:shape>
            </w:pict>
          </mc:Fallback>
        </mc:AlternateContent>
      </w:r>
      <w:r>
        <w:rPr>
          <w:noProof/>
          <w14:ligatures w14:val="none"/>
          <w14:cntxtAlts w14:val="0"/>
        </w:rPr>
        <w:drawing>
          <wp:inline distT="0" distB="0" distL="0" distR="0" wp14:anchorId="1CCE38A1" wp14:editId="7C56E857">
            <wp:extent cx="3154680" cy="1731645"/>
            <wp:effectExtent l="0" t="0" r="0" b="0"/>
            <wp:docPr id="20" name="Picture 20"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receipt,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4680" cy="1731645"/>
                    </a:xfrm>
                    <a:prstGeom prst="rect">
                      <a:avLst/>
                    </a:prstGeom>
                  </pic:spPr>
                </pic:pic>
              </a:graphicData>
            </a:graphic>
          </wp:inline>
        </w:drawing>
      </w:r>
    </w:p>
    <w:p w14:paraId="198803D7" w14:textId="3BBB8E53" w:rsidR="000218B4" w:rsidRPr="000218B4" w:rsidRDefault="000218B4"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Sedentary</w:t>
      </w:r>
      <w:r w:rsidRPr="00335874">
        <w:rPr>
          <w:rFonts w:ascii="Times New Roman" w:hAnsi="Times New Roman"/>
          <w:b w:val="0"/>
          <w:bCs/>
          <w:color w:val="000000" w:themeColor="text1"/>
          <w:szCs w:val="22"/>
        </w:rPr>
        <w:t xml:space="preserve"> </w:t>
      </w:r>
      <w:r w:rsidRPr="000218B4">
        <w:rPr>
          <w:rFonts w:ascii="Times New Roman" w:hAnsi="Times New Roman"/>
          <w:b w:val="0"/>
          <w:bCs/>
          <w:color w:val="000000" w:themeColor="text1"/>
          <w:szCs w:val="22"/>
        </w:rPr>
        <w:t>Stimuli</w:t>
      </w:r>
      <w:r w:rsidRPr="000218B4">
        <w:rPr>
          <w:rFonts w:ascii="Times New Roman" w:hAnsi="Times New Roman"/>
          <w:iCs/>
          <w:color w:val="000000" w:themeColor="text1"/>
          <w:szCs w:val="22"/>
        </w:rPr>
        <w:t xml:space="preserve"> </w:t>
      </w:r>
    </w:p>
    <w:p w14:paraId="72C7E936" w14:textId="29F723D9" w:rsidR="007F3460" w:rsidRDefault="000218B4" w:rsidP="005A6E54">
      <w:pPr>
        <w:shd w:val="clear" w:color="auto" w:fill="FFFFFF"/>
        <w:suppressAutoHyphens/>
        <w:ind w:firstLine="284"/>
        <w:jc w:val="both"/>
        <w:rPr>
          <w:rFonts w:cs="Times New Roman"/>
          <w:sz w:val="22"/>
          <w:szCs w:val="22"/>
        </w:rPr>
      </w:pPr>
      <w:r w:rsidRPr="000218B4">
        <w:rPr>
          <w:rFonts w:cs="Times New Roman"/>
          <w:sz w:val="22"/>
          <w:szCs w:val="22"/>
        </w:rPr>
        <w:t xml:space="preserve">Model 7 </w:t>
      </w:r>
      <w:r w:rsidRPr="000218B4">
        <w:rPr>
          <w:rFonts w:cs="Times New Roman"/>
          <w:color w:val="000000" w:themeColor="text1"/>
          <w:sz w:val="22"/>
          <w:szCs w:val="22"/>
        </w:rPr>
        <w:t>showed a significant</w:t>
      </w:r>
      <w:r w:rsidRPr="000218B4">
        <w:rPr>
          <w:rFonts w:cs="Times New Roman"/>
          <w:sz w:val="22"/>
          <w:szCs w:val="22"/>
        </w:rPr>
        <w:t xml:space="preserve"> interaction effect between explicit attitude and action direction on reaction time to sedentary stimuli (b = 84.4; 95CI = 4.2 – 164.1;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.001; </w:t>
      </w:r>
      <w:r w:rsidRPr="000218B4">
        <w:rPr>
          <w:rFonts w:cs="Times New Roman"/>
          <w:i/>
          <w:iCs/>
          <w:sz w:val="22"/>
          <w:szCs w:val="22"/>
        </w:rPr>
        <w:t>p</w:t>
      </w:r>
      <w:r w:rsidRPr="000218B4">
        <w:rPr>
          <w:rFonts w:cs="Times New Roman"/>
          <w:sz w:val="22"/>
          <w:szCs w:val="22"/>
        </w:rPr>
        <w:t xml:space="preserve"> = .041) (Figure 4E; Table 4). A simple effect analysis revealed that corrected reaction time was significantly faster in the avoid condition than in the approach condition when affective attitude toward physical activity was the highest (b = -157.9; 95CI = -236.3 – -79.1; </w:t>
      </w:r>
      <w:r w:rsidRPr="000218B4">
        <w:rPr>
          <w:rFonts w:cs="Times New Roman"/>
          <w:i/>
          <w:iCs/>
          <w:sz w:val="22"/>
          <w:szCs w:val="22"/>
        </w:rPr>
        <w:t>p</w:t>
      </w:r>
      <w:r w:rsidRPr="000218B4">
        <w:rPr>
          <w:rFonts w:cs="Times New Roman"/>
          <w:sz w:val="22"/>
          <w:szCs w:val="22"/>
        </w:rPr>
        <w:t xml:space="preserve"> = 1.4 × 10</w:t>
      </w:r>
      <w:r w:rsidRPr="000218B4">
        <w:rPr>
          <w:rFonts w:cs="Times New Roman"/>
          <w:sz w:val="22"/>
          <w:szCs w:val="22"/>
          <w:vertAlign w:val="superscript"/>
        </w:rPr>
        <w:t>-4</w:t>
      </w:r>
      <w:r w:rsidRPr="000218B4">
        <w:rPr>
          <w:rFonts w:cs="Times New Roman"/>
          <w:sz w:val="22"/>
          <w:szCs w:val="22"/>
        </w:rPr>
        <w:t xml:space="preserve">). This significant difference was less pronounced when explicit attitude was lower (b = -73.5; 95CI = -120.7 – -26.3; </w:t>
      </w:r>
      <w:r w:rsidRPr="000218B4">
        <w:rPr>
          <w:rFonts w:cs="Times New Roman"/>
          <w:i/>
          <w:iCs/>
          <w:sz w:val="22"/>
          <w:szCs w:val="22"/>
        </w:rPr>
        <w:t>p</w:t>
      </w:r>
      <w:r w:rsidRPr="000218B4">
        <w:rPr>
          <w:rFonts w:cs="Times New Roman"/>
          <w:sz w:val="22"/>
          <w:szCs w:val="22"/>
        </w:rPr>
        <w:t xml:space="preserve"> = .002). Results showed no evidence of an interaction effect between intention and action direction on reaction time to sedentary stimuli (b = 26.9; 95CI = -52.1 – 105.9;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&lt; .001; </w:t>
      </w:r>
      <w:r w:rsidRPr="000218B4">
        <w:rPr>
          <w:rFonts w:cs="Times New Roman"/>
          <w:i/>
          <w:iCs/>
          <w:sz w:val="22"/>
          <w:szCs w:val="22"/>
        </w:rPr>
        <w:t>p</w:t>
      </w:r>
      <w:r w:rsidRPr="000218B4">
        <w:rPr>
          <w:rFonts w:cs="Times New Roman"/>
          <w:sz w:val="22"/>
          <w:szCs w:val="22"/>
        </w:rPr>
        <w:t xml:space="preserve"> = .506) (Figure 4F; Supplemental Table 6).</w:t>
      </w:r>
    </w:p>
    <w:p w14:paraId="57E598D9" w14:textId="77777777" w:rsidR="00512FFA" w:rsidRDefault="00512FFA" w:rsidP="005B1925">
      <w:pPr>
        <w:shd w:val="clear" w:color="auto" w:fill="FFFFFF"/>
        <w:suppressAutoHyphens/>
        <w:jc w:val="both"/>
        <w:rPr>
          <w:rFonts w:cs="Times New Roman"/>
          <w:sz w:val="22"/>
          <w:szCs w:val="22"/>
        </w:rPr>
      </w:pPr>
    </w:p>
    <w:p w14:paraId="44D2A5EA" w14:textId="73B93626" w:rsidR="00C93D58" w:rsidRDefault="000218B4" w:rsidP="005A6E54">
      <w:pPr>
        <w:shd w:val="clear" w:color="auto" w:fill="FFFFFF"/>
        <w:suppressAutoHyphens/>
        <w:ind w:firstLine="284"/>
        <w:jc w:val="both"/>
        <w:rPr>
          <w:noProof/>
        </w:rPr>
      </w:pPr>
      <w:r w:rsidRPr="000218B4">
        <w:rPr>
          <w:rFonts w:cs="Times New Roman"/>
          <w:sz w:val="22"/>
          <w:szCs w:val="22"/>
        </w:rPr>
        <w:t xml:space="preserve">Model 7.2 showed no evidence of an interaction effect between explicit attitude and action direction on error in the sedentary condition (b = 0.271; 95CI = -0.474 – 1.017;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.001; </w:t>
      </w:r>
      <w:r w:rsidRPr="000218B4">
        <w:rPr>
          <w:rFonts w:cs="Times New Roman"/>
          <w:i/>
          <w:iCs/>
          <w:sz w:val="22"/>
          <w:szCs w:val="22"/>
        </w:rPr>
        <w:t>p</w:t>
      </w:r>
      <w:r w:rsidRPr="000218B4">
        <w:rPr>
          <w:rFonts w:cs="Times New Roman"/>
          <w:sz w:val="22"/>
          <w:szCs w:val="22"/>
        </w:rPr>
        <w:t xml:space="preserve"> = .475) and no evidence of an effect of explicit attitude (b = -0.107; 95CI = -0.644 – 0.429;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&lt; .001; </w:t>
      </w:r>
      <w:r w:rsidRPr="000218B4">
        <w:rPr>
          <w:rFonts w:cs="Times New Roman"/>
          <w:i/>
          <w:iCs/>
          <w:sz w:val="22"/>
          <w:szCs w:val="22"/>
        </w:rPr>
        <w:t>p</w:t>
      </w:r>
      <w:r w:rsidRPr="000218B4">
        <w:rPr>
          <w:rFonts w:cs="Times New Roman"/>
          <w:sz w:val="22"/>
          <w:szCs w:val="22"/>
        </w:rPr>
        <w:t xml:space="preserve"> = .695) (Figure 4G; Supplemental Table 8). Model 7.3 showed no evidence of an interaction effect between the intention to be active and action direction on error in the sedentary condition (b = 0.118; 95CI = -0.633 – 0.869;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&lt; .001; </w:t>
      </w:r>
      <w:r w:rsidRPr="000218B4">
        <w:rPr>
          <w:rFonts w:cs="Times New Roman"/>
          <w:i/>
          <w:iCs/>
          <w:sz w:val="22"/>
          <w:szCs w:val="22"/>
        </w:rPr>
        <w:t>p</w:t>
      </w:r>
      <w:r w:rsidRPr="000218B4">
        <w:rPr>
          <w:rFonts w:cs="Times New Roman"/>
          <w:sz w:val="22"/>
          <w:szCs w:val="22"/>
        </w:rPr>
        <w:t xml:space="preserve"> = .758) and no evidence of an effect of intention (b = -0.176; 95CI = -0.709 – 0.356; </w:t>
      </w:r>
      <m:oMath>
        <m:sSubSup>
          <m:sSubSupPr>
            <m:ctrlPr>
              <w:rPr>
                <w:rFonts w:ascii="Cambria Math" w:hAnsi="Cambria Math" w:cs="Times New Roman"/>
                <w:iCs/>
                <w:sz w:val="22"/>
                <w:szCs w:val="22"/>
              </w:rPr>
            </m:ctrlPr>
          </m:sSubSupPr>
          <m:e>
            <m:r>
              <m:rPr>
                <m:sty m:val="p"/>
              </m:rPr>
              <w:rPr>
                <w:rFonts w:ascii="Cambria Math" w:hAnsi="Cambria Math" w:cs="Times New Roman"/>
                <w:sz w:val="22"/>
                <w:szCs w:val="22"/>
              </w:rPr>
              <m:t>R</m:t>
            </m:r>
          </m:e>
          <m:sub>
            <m:r>
              <m:rPr>
                <m:sty m:val="p"/>
              </m:rPr>
              <w:rPr>
                <w:rFonts w:ascii="Cambria Math" w:hAnsi="Cambria Math" w:cs="Times New Roman"/>
                <w:sz w:val="22"/>
                <w:szCs w:val="22"/>
              </w:rPr>
              <m:t>m</m:t>
            </m:r>
          </m:sub>
          <m:sup>
            <m:r>
              <m:rPr>
                <m:sty m:val="p"/>
              </m:rPr>
              <w:rPr>
                <w:rFonts w:ascii="Cambria Math" w:hAnsi="Cambria Math" w:cs="Times New Roman"/>
                <w:sz w:val="22"/>
                <w:szCs w:val="22"/>
              </w:rPr>
              <m:t>2</m:t>
            </m:r>
          </m:sup>
        </m:sSubSup>
      </m:oMath>
      <w:r w:rsidRPr="000218B4">
        <w:rPr>
          <w:rFonts w:cs="Times New Roman"/>
          <w:sz w:val="22"/>
          <w:szCs w:val="22"/>
        </w:rPr>
        <w:t xml:space="preserve"> = .001; </w:t>
      </w:r>
      <w:r w:rsidRPr="000218B4">
        <w:rPr>
          <w:rFonts w:cs="Times New Roman"/>
          <w:i/>
          <w:iCs/>
          <w:sz w:val="22"/>
          <w:szCs w:val="22"/>
        </w:rPr>
        <w:t>p</w:t>
      </w:r>
      <w:r w:rsidRPr="000218B4">
        <w:rPr>
          <w:rFonts w:cs="Times New Roman"/>
          <w:sz w:val="22"/>
          <w:szCs w:val="22"/>
        </w:rPr>
        <w:t xml:space="preserve"> = .517) (Figure 4H; Supplemental Table 8).</w:t>
      </w:r>
      <w:r w:rsidR="00C93D58" w:rsidRPr="00C93D58">
        <w:rPr>
          <w:noProof/>
        </w:rPr>
        <w:t xml:space="preserve"> </w:t>
      </w:r>
    </w:p>
    <w:p w14:paraId="54CD891E" w14:textId="4D7EEC35" w:rsidR="00C93D58" w:rsidRPr="005B1925" w:rsidRDefault="00C93D58" w:rsidP="005B1925">
      <w:pPr>
        <w:shd w:val="clear" w:color="auto" w:fill="FFFFFF"/>
        <w:suppressAutoHyphens/>
        <w:jc w:val="both"/>
        <w:rPr>
          <w:rFonts w:cs="Times New Roman"/>
          <w:sz w:val="22"/>
          <w:szCs w:val="22"/>
        </w:rPr>
      </w:pPr>
    </w:p>
    <w:p w14:paraId="49DDF9BD" w14:textId="366B8A3B" w:rsidR="000218B4" w:rsidRPr="000218B4" w:rsidRDefault="000218B4" w:rsidP="00533547">
      <w:pPr>
        <w:pStyle w:val="Heading2"/>
        <w:suppressAutoHyphens/>
        <w:rPr>
          <w:rFonts w:ascii="Times New Roman" w:hAnsi="Times New Roman"/>
          <w:b w:val="0"/>
          <w:bCs/>
          <w:color w:val="000000" w:themeColor="text1"/>
          <w:szCs w:val="22"/>
        </w:rPr>
      </w:pPr>
      <w:r>
        <w:rPr>
          <w:rFonts w:ascii="Times New Roman" w:hAnsi="Times New Roman"/>
          <w:b w:val="0"/>
          <w:bCs/>
          <w:color w:val="000000" w:themeColor="text1"/>
          <w:szCs w:val="22"/>
        </w:rPr>
        <w:t>Sensitivity Analyses</w:t>
      </w:r>
    </w:p>
    <w:p w14:paraId="3F2EE073" w14:textId="130E666E" w:rsidR="000218B4" w:rsidRPr="000218B4" w:rsidRDefault="000218B4" w:rsidP="005A6E54">
      <w:pPr>
        <w:shd w:val="clear" w:color="auto" w:fill="FFFFFF"/>
        <w:suppressAutoHyphens/>
        <w:ind w:firstLine="284"/>
        <w:jc w:val="both"/>
        <w:rPr>
          <w:rFonts w:cs="Times New Roman"/>
          <w:sz w:val="22"/>
          <w:szCs w:val="22"/>
        </w:rPr>
      </w:pPr>
      <w:r w:rsidRPr="000218B4">
        <w:rPr>
          <w:rFonts w:cs="Times New Roman"/>
          <w:sz w:val="22"/>
          <w:szCs w:val="22"/>
        </w:rPr>
        <w:t>When M</w:t>
      </w:r>
      <w:r w:rsidR="005D199A">
        <w:rPr>
          <w:rFonts w:cs="Times New Roman"/>
          <w:sz w:val="22"/>
          <w:szCs w:val="22"/>
        </w:rPr>
        <w:t>o</w:t>
      </w:r>
      <w:r w:rsidRPr="000218B4">
        <w:rPr>
          <w:rFonts w:cs="Times New Roman"/>
          <w:sz w:val="22"/>
          <w:szCs w:val="22"/>
        </w:rPr>
        <w:t xml:space="preserve">del 6 and Model 7 were not adjusted for sex-gender, body mass index, usual physical activity, and chronic health condition, the results remained consistent </w:t>
      </w:r>
      <w:r w:rsidRPr="000218B4">
        <w:rPr>
          <w:rFonts w:cs="Times New Roman"/>
          <w:sz w:val="22"/>
          <w:szCs w:val="22"/>
        </w:rPr>
        <w:t>with the main results reported above. Moreover, the significance of the interactions involving explicit attitude or intention remained consistent with the main results when these interactions were tested in separate models.</w:t>
      </w:r>
    </w:p>
    <w:p w14:paraId="78D1AFB1" w14:textId="1C94A95D" w:rsidR="000218B4" w:rsidRDefault="000218B4" w:rsidP="00533547">
      <w:pPr>
        <w:suppressAutoHyphens/>
        <w:jc w:val="both"/>
        <w:rPr>
          <w:rFonts w:cs="Times New Roman"/>
          <w:sz w:val="22"/>
          <w:szCs w:val="22"/>
        </w:rPr>
      </w:pPr>
    </w:p>
    <w:p w14:paraId="6191EDC6" w14:textId="77777777" w:rsidR="009750DE" w:rsidRDefault="009750DE" w:rsidP="00533547">
      <w:pPr>
        <w:suppressAutoHyphens/>
        <w:jc w:val="both"/>
        <w:rPr>
          <w:rFonts w:cs="Times New Roman"/>
          <w:sz w:val="22"/>
          <w:szCs w:val="22"/>
        </w:rPr>
      </w:pPr>
    </w:p>
    <w:p w14:paraId="6137524E" w14:textId="1E065199" w:rsidR="00321C17" w:rsidRPr="00D54738" w:rsidRDefault="00321C17" w:rsidP="00533547">
      <w:pPr>
        <w:shd w:val="clear" w:color="auto" w:fill="FFFFFF"/>
        <w:suppressAutoHyphens/>
        <w:jc w:val="both"/>
        <w:rPr>
          <w:rFonts w:ascii="Helvetica" w:eastAsia="Times New Roman" w:hAnsi="Helvetica" w:cs="Times New Roman"/>
          <w:spacing w:val="0"/>
          <w:lang w:val="en-CA"/>
          <w14:ligatures w14:val="none"/>
          <w14:cntxtAlts w14:val="0"/>
        </w:rPr>
      </w:pPr>
      <w:r>
        <w:rPr>
          <w:rFonts w:ascii="Helvetica" w:eastAsia="Times New Roman" w:hAnsi="Helvetica" w:cs="Times New Roman"/>
          <w:b/>
          <w:bCs/>
          <w:spacing w:val="0"/>
          <w:lang w:val="en-CA"/>
          <w14:ligatures w14:val="none"/>
          <w14:cntxtAlts w14:val="0"/>
        </w:rPr>
        <w:t>Discussion</w:t>
      </w:r>
    </w:p>
    <w:p w14:paraId="225D5274" w14:textId="1ADDD2F6" w:rsidR="00321C17" w:rsidRPr="008224B7" w:rsidRDefault="00321C17" w:rsidP="00533547">
      <w:pPr>
        <w:pStyle w:val="Heading2"/>
        <w:suppressAutoHyphens/>
        <w:rPr>
          <w:i w:val="0"/>
          <w:iCs/>
          <w:sz w:val="20"/>
          <w:szCs w:val="20"/>
        </w:rPr>
      </w:pPr>
      <w:r>
        <w:rPr>
          <w:i w:val="0"/>
          <w:iCs/>
          <w:sz w:val="20"/>
          <w:szCs w:val="20"/>
        </w:rPr>
        <w:t>Main Findings</w:t>
      </w:r>
    </w:p>
    <w:p w14:paraId="01733F4B" w14:textId="5482038C" w:rsidR="00AD6C15" w:rsidRPr="00AD6C15" w:rsidRDefault="00AD6C15" w:rsidP="005A6E54">
      <w:pPr>
        <w:shd w:val="clear" w:color="auto" w:fill="FFFFFF"/>
        <w:suppressAutoHyphens/>
        <w:ind w:firstLine="284"/>
        <w:jc w:val="both"/>
        <w:rPr>
          <w:sz w:val="22"/>
          <w:szCs w:val="22"/>
        </w:rPr>
      </w:pPr>
      <w:r w:rsidRPr="00AD6C15">
        <w:rPr>
          <w:sz w:val="22"/>
          <w:szCs w:val="22"/>
        </w:rPr>
        <w:t xml:space="preserve">Our results show faster reaction times and fewer errors when approaching compared to avoiding physical activity stimuli before 45 years of age. After this age, reaction times are faster when avoiding compared to approaching sedentary stimuli after this age. These results suggest a tendency to approach physical activity stimuli in younger adults and a tendency to avoid sedentary stimuli older adults. However, our study also highlights a generic approach tendency toward neutral stimuli in early adulthood and a generic avoidance tendency in late adulthood that should be accounted for when studying automatic attitudes. Contrary to our hypotheses, when accounting for these generic tendencies, </w:t>
      </w:r>
      <w:r w:rsidR="00DF5DF5">
        <w:rPr>
          <w:sz w:val="22"/>
          <w:szCs w:val="22"/>
        </w:rPr>
        <w:t xml:space="preserve">our </w:t>
      </w:r>
      <w:r w:rsidRPr="00AD6C15">
        <w:rPr>
          <w:sz w:val="22"/>
          <w:szCs w:val="22"/>
        </w:rPr>
        <w:t>results show</w:t>
      </w:r>
      <w:r w:rsidR="00DF5DF5">
        <w:rPr>
          <w:sz w:val="22"/>
          <w:szCs w:val="22"/>
        </w:rPr>
        <w:t xml:space="preserve"> </w:t>
      </w:r>
      <w:r w:rsidRPr="00AD6C15">
        <w:rPr>
          <w:sz w:val="22"/>
          <w:szCs w:val="22"/>
        </w:rPr>
        <w:t xml:space="preserve">no evidence of an effect of age on approach-avoidance tendencies toward physical activity stimuli. Moreover, </w:t>
      </w:r>
      <w:r w:rsidR="00344493">
        <w:rPr>
          <w:sz w:val="22"/>
          <w:szCs w:val="22"/>
        </w:rPr>
        <w:t>we observed a greater</w:t>
      </w:r>
      <w:r w:rsidRPr="00AD6C15">
        <w:rPr>
          <w:sz w:val="22"/>
          <w:szCs w:val="22"/>
        </w:rPr>
        <w:t xml:space="preserve"> tendency (i.e., fewer errors) to avoid sedentary stimuli in older than younger adults, which was opposite to our preregistered hypothesis. Both reaction-time and error results robustly support a tendency to approach physical activity stimuli and avoid sedentary stimuli across the lifespan. Finally, exploratory analyses suggest that approach-avoidance tendencies toward physical activity and sedentary stimuli are associated with explicit attitudes toward physical activity but show no evidence of an association with the intention to be physically active.</w:t>
      </w:r>
    </w:p>
    <w:p w14:paraId="3D4FD692" w14:textId="0DEA52A8" w:rsidR="00AD6C15" w:rsidRDefault="00AD6C15" w:rsidP="00533547">
      <w:pPr>
        <w:shd w:val="clear" w:color="auto" w:fill="FFFFFF"/>
        <w:suppressAutoHyphens/>
        <w:jc w:val="both"/>
        <w:rPr>
          <w:sz w:val="22"/>
          <w:szCs w:val="22"/>
        </w:rPr>
      </w:pPr>
    </w:p>
    <w:p w14:paraId="09D64B05" w14:textId="2BC35E7E" w:rsidR="00321C17" w:rsidRPr="008224B7" w:rsidRDefault="00321C17" w:rsidP="00533547">
      <w:pPr>
        <w:pStyle w:val="Heading2"/>
        <w:suppressAutoHyphens/>
        <w:rPr>
          <w:i w:val="0"/>
          <w:iCs/>
          <w:sz w:val="20"/>
          <w:szCs w:val="20"/>
        </w:rPr>
      </w:pPr>
      <w:r>
        <w:rPr>
          <w:i w:val="0"/>
          <w:iCs/>
          <w:sz w:val="20"/>
          <w:szCs w:val="20"/>
        </w:rPr>
        <w:t>Comparison With the Literature</w:t>
      </w:r>
    </w:p>
    <w:p w14:paraId="5B4C2170" w14:textId="6D6EE9B7" w:rsidR="00AD6C15" w:rsidRDefault="00AD6C15" w:rsidP="005A6E54">
      <w:pPr>
        <w:shd w:val="clear" w:color="auto" w:fill="FFFFFF"/>
        <w:suppressAutoHyphens/>
        <w:ind w:firstLine="284"/>
        <w:jc w:val="both"/>
        <w:rPr>
          <w:sz w:val="22"/>
          <w:szCs w:val="22"/>
        </w:rPr>
      </w:pPr>
      <w:r w:rsidRPr="00AD6C15">
        <w:rPr>
          <w:sz w:val="22"/>
          <w:szCs w:val="22"/>
        </w:rPr>
        <w:t xml:space="preserve">Our results showing an age-related decline in generic approach bias are consistent with an 8-year longitudinal personality study showing that self-reported approach motivation was the highest in younger adults and the lowest in older adults (Windsor et al., 2012). Further, an average intra-individual decline was evidenced in an 8-year period in younger, middle-aged, and older adults (Windsor et al., 2012). Taken together, these consistent findings may reflect the changing orientation of personal goals over the course of adulthood, beginning with the pursuit of growth in young adults, to maintenance in adults, and the prevention of loss in older adults (Ebner et al., 2006). Because our results suggest a generic approach-avoidance bias in younger and older adults, future studies testing approach-avoidance </w:t>
      </w:r>
      <w:r w:rsidRPr="00AD6C15">
        <w:rPr>
          <w:sz w:val="22"/>
          <w:szCs w:val="22"/>
        </w:rPr>
        <w:lastRenderedPageBreak/>
        <w:t>tendencies in these populations should control for this potential confound</w:t>
      </w:r>
      <w:r w:rsidR="00D87EE9">
        <w:rPr>
          <w:sz w:val="22"/>
          <w:szCs w:val="22"/>
        </w:rPr>
        <w:t>er</w:t>
      </w:r>
      <w:r w:rsidRPr="00AD6C15">
        <w:rPr>
          <w:sz w:val="22"/>
          <w:szCs w:val="22"/>
        </w:rPr>
        <w:t>.</w:t>
      </w:r>
    </w:p>
    <w:p w14:paraId="6195BDF4" w14:textId="77777777" w:rsidR="007F3460" w:rsidRPr="00AD6C15" w:rsidRDefault="007F3460" w:rsidP="00533547">
      <w:pPr>
        <w:shd w:val="clear" w:color="auto" w:fill="FFFFFF"/>
        <w:suppressAutoHyphens/>
        <w:jc w:val="both"/>
        <w:rPr>
          <w:sz w:val="22"/>
          <w:szCs w:val="22"/>
        </w:rPr>
      </w:pPr>
    </w:p>
    <w:p w14:paraId="12AB9A23" w14:textId="559DC909" w:rsidR="00AD6C15" w:rsidRPr="00AD6C15" w:rsidRDefault="00AD6C15" w:rsidP="005A6E54">
      <w:pPr>
        <w:shd w:val="clear" w:color="auto" w:fill="FFFFFF"/>
        <w:suppressAutoHyphens/>
        <w:ind w:firstLine="284"/>
        <w:jc w:val="both"/>
        <w:rPr>
          <w:sz w:val="22"/>
          <w:szCs w:val="22"/>
        </w:rPr>
      </w:pPr>
      <w:r w:rsidRPr="00AD6C15">
        <w:rPr>
          <w:sz w:val="22"/>
          <w:szCs w:val="22"/>
        </w:rPr>
        <w:t>Both reaction-time and error results supported a tendency to approach physical activity stimuli and to avoid sedentary stimuli. These results are consistent with previous literature (Cheval et al., 2014; Cheval et al., 2015; Cheval et al., 2016a; Cheval et al., 2018c; Hannan et al., 2019; Moffit et al., 2019). Our study extends these previous results by showing that these biases apply to all adult ages and that the avoidance bias for sedentary stimuli increases with aging. According to the effortless self-control hypothesis arguing that individuals are faster to approach (vs. avoid) their long-term goals and to avoid (vs. approach) temptations (</w:t>
      </w:r>
      <w:proofErr w:type="spellStart"/>
      <w:r w:rsidRPr="00AD6C15">
        <w:rPr>
          <w:sz w:val="22"/>
          <w:szCs w:val="22"/>
        </w:rPr>
        <w:t>Fishbach</w:t>
      </w:r>
      <w:proofErr w:type="spellEnd"/>
      <w:r w:rsidRPr="00AD6C15">
        <w:rPr>
          <w:sz w:val="22"/>
          <w:szCs w:val="22"/>
        </w:rPr>
        <w:t xml:space="preserve"> &amp; Shah, 2006), these results suggest that the guidelines published for over two decades (World Health Organization, 1996; World Health Organization, 2020) aiming to promote physical activity have been successful in developing physical activity as a long-term goal. They also suggest that sedentary behavior is a temptation, which is consistent with recent theoretical and experimental work on the rewarding value of effort minimization (Cheval et al., 2018a) and its automatic attraction (</w:t>
      </w:r>
      <w:proofErr w:type="spellStart"/>
      <w:r w:rsidRPr="00AD6C15">
        <w:rPr>
          <w:sz w:val="22"/>
          <w:szCs w:val="22"/>
        </w:rPr>
        <w:t>Boisgontier</w:t>
      </w:r>
      <w:proofErr w:type="spellEnd"/>
      <w:r w:rsidRPr="00AD6C15">
        <w:rPr>
          <w:sz w:val="22"/>
          <w:szCs w:val="22"/>
        </w:rPr>
        <w:t xml:space="preserve"> &amp; Iversen, 2020; Cheval et al., 2020a; Cheval &amp; </w:t>
      </w:r>
      <w:proofErr w:type="spellStart"/>
      <w:r w:rsidRPr="00AD6C15">
        <w:rPr>
          <w:sz w:val="22"/>
          <w:szCs w:val="22"/>
        </w:rPr>
        <w:t>Boisgontier</w:t>
      </w:r>
      <w:proofErr w:type="spellEnd"/>
      <w:r w:rsidRPr="00AD6C15">
        <w:rPr>
          <w:sz w:val="22"/>
          <w:szCs w:val="22"/>
        </w:rPr>
        <w:t>, 2021; Cheval et al., 2021a).</w:t>
      </w:r>
    </w:p>
    <w:p w14:paraId="5FA9DC83" w14:textId="28C52084" w:rsidR="00321C17" w:rsidRDefault="00321C17" w:rsidP="00533547">
      <w:pPr>
        <w:shd w:val="clear" w:color="auto" w:fill="FFFFFF"/>
        <w:suppressAutoHyphens/>
        <w:jc w:val="both"/>
        <w:rPr>
          <w:sz w:val="22"/>
          <w:szCs w:val="22"/>
        </w:rPr>
      </w:pPr>
    </w:p>
    <w:p w14:paraId="5C44D906" w14:textId="4D921629" w:rsidR="00AD6C15" w:rsidRPr="00AD6C15" w:rsidRDefault="00C027B9" w:rsidP="005A6E54">
      <w:pPr>
        <w:shd w:val="clear" w:color="auto" w:fill="FFFFFF"/>
        <w:suppressAutoHyphens/>
        <w:ind w:firstLine="284"/>
        <w:jc w:val="both"/>
        <w:rPr>
          <w:sz w:val="22"/>
          <w:szCs w:val="22"/>
        </w:rPr>
      </w:pPr>
      <w:r>
        <w:rPr>
          <w:noProof/>
        </w:rPr>
        <w:drawing>
          <wp:anchor distT="0" distB="0" distL="114300" distR="114300" simplePos="0" relativeHeight="251693056" behindDoc="1" locked="0" layoutInCell="1" allowOverlap="1" wp14:anchorId="003597CD" wp14:editId="07F67F92">
            <wp:simplePos x="0" y="0"/>
            <wp:positionH relativeFrom="column">
              <wp:posOffset>129540</wp:posOffset>
            </wp:positionH>
            <wp:positionV relativeFrom="paragraph">
              <wp:posOffset>695528</wp:posOffset>
            </wp:positionV>
            <wp:extent cx="6304915" cy="3086100"/>
            <wp:effectExtent l="0" t="0" r="0" b="0"/>
            <wp:wrapTight wrapText="bothSides">
              <wp:wrapPolygon edited="0">
                <wp:start x="0" y="0"/>
                <wp:lineTo x="0" y="21511"/>
                <wp:lineTo x="21537" y="21511"/>
                <wp:lineTo x="21537" y="0"/>
                <wp:lineTo x="0" y="0"/>
              </wp:wrapPolygon>
            </wp:wrapTight>
            <wp:docPr id="22" name="Picture 22"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4915" cy="30861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color w:val="000000" w:themeColor="text1"/>
          <w:sz w:val="22"/>
          <w:szCs w:val="22"/>
          <w14:ligatures w14:val="none"/>
          <w14:cntxtAlts w14:val="0"/>
        </w:rPr>
        <mc:AlternateContent>
          <mc:Choice Requires="wps">
            <w:drawing>
              <wp:anchor distT="0" distB="0" distL="114300" distR="114300" simplePos="0" relativeHeight="251703296" behindDoc="1" locked="0" layoutInCell="1" allowOverlap="1" wp14:anchorId="45573F3E" wp14:editId="78691442">
                <wp:simplePos x="0" y="0"/>
                <wp:positionH relativeFrom="column">
                  <wp:posOffset>20955</wp:posOffset>
                </wp:positionH>
                <wp:positionV relativeFrom="paragraph">
                  <wp:posOffset>3811473</wp:posOffset>
                </wp:positionV>
                <wp:extent cx="6527800" cy="787400"/>
                <wp:effectExtent l="0" t="0" r="0" b="0"/>
                <wp:wrapTight wrapText="bothSides">
                  <wp:wrapPolygon edited="0">
                    <wp:start x="0" y="0"/>
                    <wp:lineTo x="0" y="21252"/>
                    <wp:lineTo x="21558" y="21252"/>
                    <wp:lineTo x="2155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527800" cy="787400"/>
                        </a:xfrm>
                        <a:prstGeom prst="rect">
                          <a:avLst/>
                        </a:prstGeom>
                        <a:solidFill>
                          <a:schemeClr val="lt1"/>
                        </a:solidFill>
                        <a:ln w="6350">
                          <a:noFill/>
                        </a:ln>
                      </wps:spPr>
                      <wps:txbx>
                        <w:txbxContent>
                          <w:p w14:paraId="02BD1E7D" w14:textId="77777777" w:rsidR="00213F59" w:rsidRPr="009F6F63" w:rsidRDefault="00213F59" w:rsidP="00C8072C">
                            <w:pPr>
                              <w:suppressAutoHyphens/>
                              <w:jc w:val="both"/>
                              <w:rPr>
                                <w:lang w:val="fr-FR"/>
                              </w:rPr>
                            </w:pPr>
                            <w:r w:rsidRPr="00EC327F">
                              <w:rPr>
                                <w:b/>
                                <w:bCs/>
                                <w:sz w:val="20"/>
                                <w:szCs w:val="20"/>
                              </w:rPr>
                              <w:t xml:space="preserve">Figure 4. </w:t>
                            </w:r>
                            <w:r w:rsidRPr="00EC327F">
                              <w:rPr>
                                <w:sz w:val="20"/>
                                <w:szCs w:val="20"/>
                              </w:rPr>
                              <w:t>Interactions of action (approach vs. avoid) with explicit affective attitude and the intention to be physically active (right panels) on corrected reaction time (A, B, E, and F) and corrected errors (C, D, G, and H) to physical activity (left panels) and sedentary stimuli (right panels) (n = 130 participants). Higher (more positive) explicit affective attitude and higher intention correspond to a score equal 7. Lower (less positive) explicit affective attitude and lower intention correspond to a score below 7. Vertical lines are 95% confidence intervals.</w:t>
                            </w: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73F3E" id="Text Box 23" o:spid="_x0000_s1036" type="#_x0000_t202" style="position:absolute;left:0;text-align:left;margin-left:1.65pt;margin-top:300.1pt;width:514pt;height:62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" fillcolor="white [3201]" stroked="f" strokeweight=".5pt">
                <v:textbox inset=",,,0">
                  <w:txbxContent>
                    <w:p w14:paraId="02BD1E7D" w14:textId="77777777" w:rsidR="00213F59" w:rsidRPr="009F6F63" w:rsidRDefault="00213F59" w:rsidP="00C8072C">
                      <w:pPr>
                        <w:suppressAutoHyphens/>
                        <w:jc w:val="both"/>
                        <w:rPr>
                          <w:lang w:val="fr-FR"/>
                        </w:rPr>
                      </w:pPr>
                      <w:r w:rsidRPr="00EC327F">
                        <w:rPr>
                          <w:b/>
                          <w:bCs/>
                          <w:sz w:val="20"/>
                          <w:szCs w:val="20"/>
                        </w:rPr>
                        <w:t xml:space="preserve">Figure 4. </w:t>
                      </w:r>
                      <w:r w:rsidRPr="00EC327F">
                        <w:rPr>
                          <w:sz w:val="20"/>
                          <w:szCs w:val="20"/>
                        </w:rPr>
                        <w:t>Interactions of action (approach vs. avoid) with explicit affective attitude and the intention to be physically active (right panels) on corrected reaction time (A, B, E, and F) and corrected errors (C, D, G, and H) to physical activity (left panels) and sedentary stimuli (right panels) (n = 130 participants). Higher (more positive) explicit affective attitude and higher intention correspond to a score equal 7. Lower (less positive) explicit affective attitude and lower intention correspond to a score below 7. Vertical lines are 95% confidence intervals.</w:t>
                      </w:r>
                    </w:p>
                  </w:txbxContent>
                </v:textbox>
                <w10:wrap type="tight"/>
              </v:shape>
            </w:pict>
          </mc:Fallback>
        </mc:AlternateContent>
      </w:r>
      <w:r w:rsidR="00AD6C15" w:rsidRPr="00AD6C15">
        <w:rPr>
          <w:sz w:val="22"/>
          <w:szCs w:val="22"/>
        </w:rPr>
        <w:t xml:space="preserve">Our error-based results showing an association between automatic approach-avoidance tendencies toward sedentary stimuli and explicit affective attitudes toward physical activity are consistent with previous results based on </w:t>
      </w:r>
      <w:r w:rsidR="00AD6C15" w:rsidRPr="00AD6C15">
        <w:rPr>
          <w:sz w:val="22"/>
          <w:szCs w:val="22"/>
        </w:rPr>
        <w:t>reactions times showing an association of automatic attitudes toward physical activity with explicit affective attitudes (</w:t>
      </w:r>
      <w:proofErr w:type="spellStart"/>
      <w:r w:rsidR="00AD6C15" w:rsidRPr="00AD6C15">
        <w:rPr>
          <w:sz w:val="22"/>
          <w:szCs w:val="22"/>
        </w:rPr>
        <w:t>Muschalik</w:t>
      </w:r>
      <w:proofErr w:type="spellEnd"/>
      <w:r w:rsidR="00AD6C15" w:rsidRPr="00AD6C15">
        <w:rPr>
          <w:sz w:val="22"/>
          <w:szCs w:val="22"/>
        </w:rPr>
        <w:t xml:space="preserve"> et al., 2019). Moreover, our results do not contradict previous results based on reaction times showing no evidence of such associations (Hyde et al., 2010; Rebar et al., 2015; Sala et al., 2016; </w:t>
      </w:r>
      <w:proofErr w:type="spellStart"/>
      <w:r w:rsidR="00AD6C15" w:rsidRPr="00AD6C15">
        <w:rPr>
          <w:sz w:val="22"/>
          <w:szCs w:val="22"/>
        </w:rPr>
        <w:t>Muschalik</w:t>
      </w:r>
      <w:proofErr w:type="spellEnd"/>
      <w:r w:rsidR="00AD6C15" w:rsidRPr="00AD6C15">
        <w:rPr>
          <w:sz w:val="22"/>
          <w:szCs w:val="22"/>
        </w:rPr>
        <w:t xml:space="preserve"> et al., 2018) since these previous studies did not investigate errors as an outcome. Taken together, the</w:t>
      </w:r>
      <w:r w:rsidR="001F0278">
        <w:rPr>
          <w:sz w:val="22"/>
          <w:szCs w:val="22"/>
        </w:rPr>
        <w:t>se</w:t>
      </w:r>
      <w:r w:rsidR="00AD6C15" w:rsidRPr="00AD6C15">
        <w:rPr>
          <w:sz w:val="22"/>
          <w:szCs w:val="22"/>
        </w:rPr>
        <w:t xml:space="preserve"> result</w:t>
      </w:r>
      <w:r w:rsidR="00881C7B">
        <w:rPr>
          <w:sz w:val="22"/>
          <w:szCs w:val="22"/>
        </w:rPr>
        <w:t>s</w:t>
      </w:r>
      <w:r w:rsidR="00AD6C15" w:rsidRPr="00AD6C15">
        <w:rPr>
          <w:sz w:val="22"/>
          <w:szCs w:val="22"/>
        </w:rPr>
        <w:t xml:space="preserve"> further support recent findings suggesting that automatic and explicit attitudes are not independent (Greene et al., 2001; Hofmann et al., 2005; </w:t>
      </w:r>
      <w:proofErr w:type="spellStart"/>
      <w:r w:rsidR="00AD6C15" w:rsidRPr="00AD6C15">
        <w:rPr>
          <w:sz w:val="22"/>
          <w:szCs w:val="22"/>
        </w:rPr>
        <w:t>Nosek</w:t>
      </w:r>
      <w:proofErr w:type="spellEnd"/>
      <w:r w:rsidR="00AD6C15" w:rsidRPr="00AD6C15">
        <w:rPr>
          <w:sz w:val="22"/>
          <w:szCs w:val="22"/>
        </w:rPr>
        <w:t xml:space="preserve">, 2005; </w:t>
      </w:r>
      <w:proofErr w:type="spellStart"/>
      <w:r w:rsidR="00AD6C15" w:rsidRPr="00AD6C15">
        <w:rPr>
          <w:sz w:val="22"/>
          <w:szCs w:val="22"/>
        </w:rPr>
        <w:t>Béna</w:t>
      </w:r>
      <w:proofErr w:type="spellEnd"/>
      <w:r w:rsidR="00AD6C15" w:rsidRPr="00AD6C15">
        <w:rPr>
          <w:sz w:val="22"/>
          <w:szCs w:val="22"/>
        </w:rPr>
        <w:t xml:space="preserve"> et al., 2022). Future studies are needed to examine moderators of the association between these implicit and explicit constructs in the physical activity domain (e.g., Berry et al., 2016).</w:t>
      </w:r>
    </w:p>
    <w:p w14:paraId="7C4E9FE5" w14:textId="4BA6A464" w:rsidR="00321C17" w:rsidRDefault="00321C17" w:rsidP="00533547">
      <w:pPr>
        <w:shd w:val="clear" w:color="auto" w:fill="FFFFFF"/>
        <w:suppressAutoHyphens/>
        <w:jc w:val="both"/>
        <w:rPr>
          <w:sz w:val="22"/>
          <w:szCs w:val="22"/>
        </w:rPr>
      </w:pPr>
    </w:p>
    <w:p w14:paraId="5846B0BE" w14:textId="47C36458" w:rsidR="00AD6C15" w:rsidRDefault="00AD6C15" w:rsidP="005A6E54">
      <w:pPr>
        <w:shd w:val="clear" w:color="auto" w:fill="FFFFFF"/>
        <w:suppressAutoHyphens/>
        <w:ind w:firstLine="284"/>
        <w:jc w:val="both"/>
        <w:rPr>
          <w:sz w:val="22"/>
          <w:szCs w:val="22"/>
        </w:rPr>
      </w:pPr>
      <w:r w:rsidRPr="00AD6C15">
        <w:rPr>
          <w:sz w:val="22"/>
          <w:szCs w:val="22"/>
        </w:rPr>
        <w:t xml:space="preserve">The absence of evidence supporting an association between automatic attitudes and intentions to be physically active is consistent with previous studies (Conroy et al., 2010; Cheval et al., 2014; Rebar et al., 2015; </w:t>
      </w:r>
      <w:proofErr w:type="spellStart"/>
      <w:r w:rsidRPr="00AD6C15">
        <w:rPr>
          <w:sz w:val="22"/>
          <w:szCs w:val="22"/>
        </w:rPr>
        <w:t>Muschalik</w:t>
      </w:r>
      <w:proofErr w:type="spellEnd"/>
      <w:r w:rsidRPr="00AD6C15">
        <w:rPr>
          <w:sz w:val="22"/>
          <w:szCs w:val="22"/>
        </w:rPr>
        <w:t xml:space="preserve"> et al., 2019; Hannan et al., 2021). However, our results are inconsistent with the study by Banting et al. (2009) and Cheval et al. (2015). This discrepancy may be explained by the fact that previous studies did not account for a potential generic approach-avoidance tendency that could vary across participants, potentially confounding the results. Further, the possibility that these effects on reaction times are in fact counterbalanced by inverse effects on errors cannot be discounted since these errors were not analyzed in these studies.</w:t>
      </w:r>
    </w:p>
    <w:p w14:paraId="5EFA012B" w14:textId="77777777" w:rsidR="00A5306E" w:rsidRPr="00AD6C15" w:rsidRDefault="00A5306E" w:rsidP="005A6E54">
      <w:pPr>
        <w:shd w:val="clear" w:color="auto" w:fill="FFFFFF"/>
        <w:suppressAutoHyphens/>
        <w:ind w:firstLine="284"/>
        <w:jc w:val="both"/>
        <w:rPr>
          <w:sz w:val="22"/>
          <w:szCs w:val="22"/>
        </w:rPr>
      </w:pPr>
    </w:p>
    <w:p w14:paraId="39B75697" w14:textId="0CA560D6" w:rsidR="00321C17" w:rsidRPr="008224B7" w:rsidRDefault="00321C17" w:rsidP="00533547">
      <w:pPr>
        <w:pStyle w:val="Heading2"/>
        <w:suppressAutoHyphens/>
        <w:rPr>
          <w:i w:val="0"/>
          <w:iCs/>
          <w:sz w:val="20"/>
          <w:szCs w:val="20"/>
        </w:rPr>
      </w:pPr>
      <w:r>
        <w:rPr>
          <w:i w:val="0"/>
          <w:iCs/>
          <w:sz w:val="20"/>
          <w:szCs w:val="20"/>
        </w:rPr>
        <w:lastRenderedPageBreak/>
        <w:t>Limitations &amp; Strengths</w:t>
      </w:r>
    </w:p>
    <w:p w14:paraId="0764F7BA" w14:textId="0F7503FD" w:rsidR="00AD6C15" w:rsidRPr="00AD6C15" w:rsidRDefault="00AD6C15" w:rsidP="005A6E54">
      <w:pPr>
        <w:shd w:val="clear" w:color="auto" w:fill="FFFFFF"/>
        <w:suppressAutoHyphens/>
        <w:ind w:firstLine="284"/>
        <w:jc w:val="both"/>
        <w:rPr>
          <w:sz w:val="22"/>
          <w:szCs w:val="22"/>
        </w:rPr>
      </w:pPr>
      <w:r w:rsidRPr="00AD6C15">
        <w:rPr>
          <w:sz w:val="22"/>
          <w:szCs w:val="22"/>
        </w:rPr>
        <w:t xml:space="preserve">The present study has potential limitations. First, the online nature of the study made it impossible to limit the influence of potential distractions in the participant’s environment and to control whether participants were using their two index fingers to perform the task as instructed and whether they were sitting or standing, which could have influenced the results (Cheval et al., 2018a). Second, the data were mainly collected </w:t>
      </w:r>
      <w:r w:rsidR="003F1283">
        <w:rPr>
          <w:sz w:val="22"/>
          <w:szCs w:val="22"/>
        </w:rPr>
        <w:t>in</w:t>
      </w:r>
      <w:r w:rsidRPr="00AD6C15">
        <w:rPr>
          <w:sz w:val="22"/>
          <w:szCs w:val="22"/>
        </w:rPr>
        <w:t xml:space="preserve"> Canada and France. It is thus unclear whether conclusions could generalize to populations from non-Western countries or less active populations of older adults. Third, the older adults of our sample were more active than the young adults, which may result from recruitment bias. Although we controlled for this potential bias by including the usual level of physical activity in the models testing the effect of age, whether conclusions generalize to a sample with less active older adults would need to be confirmed. Fourth, the usual level of physical activity was assessed using a self-reported questionnaire, which may not accurately reflect the objective level of physical activity. Assessing physical activity and sedentary behaviors using device-based measures would have provided a more reliable estimate.</w:t>
      </w:r>
    </w:p>
    <w:p w14:paraId="7359D193" w14:textId="19ADC105" w:rsidR="00321C17" w:rsidRDefault="00321C17" w:rsidP="00533547">
      <w:pPr>
        <w:shd w:val="clear" w:color="auto" w:fill="FFFFFF"/>
        <w:suppressAutoHyphens/>
        <w:jc w:val="both"/>
        <w:rPr>
          <w:sz w:val="22"/>
          <w:szCs w:val="22"/>
        </w:rPr>
      </w:pPr>
    </w:p>
    <w:p w14:paraId="78970193" w14:textId="54ABC1AA" w:rsidR="000873D7" w:rsidRDefault="00AD6C15" w:rsidP="00D3670B">
      <w:pPr>
        <w:shd w:val="clear" w:color="auto" w:fill="FFFFFF"/>
        <w:suppressAutoHyphens/>
        <w:ind w:firstLine="284"/>
        <w:jc w:val="both"/>
        <w:rPr>
          <w:sz w:val="22"/>
          <w:szCs w:val="22"/>
        </w:rPr>
      </w:pPr>
      <w:r w:rsidRPr="00AD6C15">
        <w:rPr>
          <w:sz w:val="22"/>
          <w:szCs w:val="22"/>
        </w:rPr>
        <w:t xml:space="preserve">However, these limitations are counterbalanced by several strengths. Among these strengths are a preregistered hypothesis and a sample size based on an a priori power analysis, which are considered good research practices (Caldwell et al., 2020; </w:t>
      </w:r>
      <w:proofErr w:type="spellStart"/>
      <w:r w:rsidRPr="00AD6C15">
        <w:rPr>
          <w:sz w:val="22"/>
          <w:szCs w:val="22"/>
        </w:rPr>
        <w:t>Boisgontier</w:t>
      </w:r>
      <w:proofErr w:type="spellEnd"/>
      <w:r w:rsidRPr="00AD6C15">
        <w:rPr>
          <w:sz w:val="22"/>
          <w:szCs w:val="22"/>
        </w:rPr>
        <w:t>, 2022). In addition, as recommended in a critical review of measurement practices in the study of automatic associations of physical activity and sedentary behavior (</w:t>
      </w:r>
      <w:proofErr w:type="spellStart"/>
      <w:r w:rsidRPr="00AD6C15">
        <w:rPr>
          <w:sz w:val="22"/>
          <w:szCs w:val="22"/>
        </w:rPr>
        <w:t>Zenko</w:t>
      </w:r>
      <w:proofErr w:type="spellEnd"/>
      <w:r w:rsidRPr="00AD6C15">
        <w:rPr>
          <w:sz w:val="22"/>
          <w:szCs w:val="22"/>
        </w:rPr>
        <w:t xml:space="preserve"> &amp; </w:t>
      </w:r>
      <w:proofErr w:type="spellStart"/>
      <w:r w:rsidRPr="00AD6C15">
        <w:rPr>
          <w:sz w:val="22"/>
          <w:szCs w:val="22"/>
        </w:rPr>
        <w:t>Ekkekakis</w:t>
      </w:r>
      <w:proofErr w:type="spellEnd"/>
      <w:r w:rsidRPr="00AD6C15">
        <w:rPr>
          <w:sz w:val="22"/>
          <w:szCs w:val="22"/>
        </w:rPr>
        <w:t xml:space="preserve">, 2019a), we justify the choice of the approach-avoidance task and report moderate to good internal consistency of both reaction-time and error bias for each type of stimuli. Other strong points include an objective measure of automatic attitudes, accounting for a generic approach-avoidance bias that could have confounded the results, the use of statistics limiting information loss, and consistent results across the two outcomes (i.e., reaction time and errors) as well as across main and sensitivity analyses. </w:t>
      </w:r>
    </w:p>
    <w:p w14:paraId="1199527A" w14:textId="5C31881F" w:rsidR="000873D7" w:rsidRDefault="000873D7" w:rsidP="00533547">
      <w:pPr>
        <w:shd w:val="clear" w:color="auto" w:fill="FFFFFF"/>
        <w:suppressAutoHyphens/>
        <w:jc w:val="both"/>
        <w:rPr>
          <w:sz w:val="22"/>
          <w:szCs w:val="22"/>
        </w:rPr>
      </w:pPr>
    </w:p>
    <w:p w14:paraId="734006A5" w14:textId="77777777" w:rsidR="00D3670B" w:rsidRPr="00AD6C15" w:rsidRDefault="00D3670B" w:rsidP="00533547">
      <w:pPr>
        <w:shd w:val="clear" w:color="auto" w:fill="FFFFFF"/>
        <w:suppressAutoHyphens/>
        <w:jc w:val="both"/>
        <w:rPr>
          <w:sz w:val="22"/>
          <w:szCs w:val="22"/>
        </w:rPr>
      </w:pPr>
    </w:p>
    <w:p w14:paraId="204804E7" w14:textId="5A471614" w:rsidR="00321C17" w:rsidRPr="00D54738" w:rsidRDefault="00321C17" w:rsidP="00533547">
      <w:pPr>
        <w:shd w:val="clear" w:color="auto" w:fill="FFFFFF"/>
        <w:suppressAutoHyphens/>
        <w:jc w:val="both"/>
        <w:rPr>
          <w:rFonts w:ascii="Helvetica" w:eastAsia="Times New Roman" w:hAnsi="Helvetica" w:cs="Times New Roman"/>
          <w:spacing w:val="0"/>
          <w:lang w:val="en-CA"/>
          <w14:ligatures w14:val="none"/>
          <w14:cntxtAlts w14:val="0"/>
        </w:rPr>
      </w:pPr>
      <w:r>
        <w:rPr>
          <w:rFonts w:ascii="Helvetica" w:eastAsia="Times New Roman" w:hAnsi="Helvetica" w:cs="Times New Roman"/>
          <w:b/>
          <w:bCs/>
          <w:spacing w:val="0"/>
          <w:lang w:val="en-CA"/>
          <w14:ligatures w14:val="none"/>
          <w14:cntxtAlts w14:val="0"/>
        </w:rPr>
        <w:t>Additional Information</w:t>
      </w:r>
    </w:p>
    <w:p w14:paraId="05F0DBCD" w14:textId="62DF12EE" w:rsidR="00321C17" w:rsidRPr="008224B7" w:rsidRDefault="00321C17" w:rsidP="00533547">
      <w:pPr>
        <w:pStyle w:val="Heading2"/>
        <w:suppressAutoHyphens/>
        <w:rPr>
          <w:i w:val="0"/>
          <w:iCs/>
          <w:sz w:val="20"/>
          <w:szCs w:val="20"/>
        </w:rPr>
      </w:pPr>
      <w:r>
        <w:rPr>
          <w:i w:val="0"/>
          <w:iCs/>
          <w:sz w:val="20"/>
          <w:szCs w:val="20"/>
        </w:rPr>
        <w:t>Data &amp; Code Accessibility</w:t>
      </w:r>
    </w:p>
    <w:p w14:paraId="4CBA57C3" w14:textId="324799A5" w:rsidR="00AD6C15" w:rsidRPr="00231D73" w:rsidRDefault="00AD6C15" w:rsidP="00231D73">
      <w:pPr>
        <w:shd w:val="clear" w:color="auto" w:fill="FFFFFF"/>
        <w:suppressAutoHyphens/>
        <w:ind w:firstLine="284"/>
        <w:jc w:val="both"/>
        <w:rPr>
          <w:color w:val="000000" w:themeColor="text1"/>
          <w:sz w:val="22"/>
          <w:szCs w:val="22"/>
        </w:rPr>
      </w:pPr>
      <w:r w:rsidRPr="00AD6C15">
        <w:rPr>
          <w:sz w:val="22"/>
          <w:szCs w:val="22"/>
        </w:rPr>
        <w:t xml:space="preserve">All </w:t>
      </w:r>
      <w:r w:rsidRPr="00D6481F">
        <w:rPr>
          <w:sz w:val="22"/>
          <w:szCs w:val="22"/>
        </w:rPr>
        <w:t xml:space="preserve">supplemental material, code, and data are freely available on the </w:t>
      </w:r>
      <w:proofErr w:type="spellStart"/>
      <w:r w:rsidRPr="00D6481F">
        <w:rPr>
          <w:sz w:val="22"/>
          <w:szCs w:val="22"/>
        </w:rPr>
        <w:t>Zenodo</w:t>
      </w:r>
      <w:proofErr w:type="spellEnd"/>
      <w:r w:rsidRPr="00D6481F">
        <w:rPr>
          <w:sz w:val="22"/>
          <w:szCs w:val="22"/>
        </w:rPr>
        <w:t xml:space="preserve"> open-access repository</w:t>
      </w:r>
      <w:r w:rsidR="009F08AC">
        <w:rPr>
          <w:sz w:val="22"/>
          <w:szCs w:val="22"/>
        </w:rPr>
        <w:t xml:space="preserve">: </w:t>
      </w:r>
      <w:hyperlink r:id="rId21" w:history="1">
        <w:r w:rsidR="009F08AC" w:rsidRPr="00DD4977">
          <w:rPr>
            <w:rStyle w:val="Hyperlink"/>
            <w:sz w:val="22"/>
            <w:szCs w:val="22"/>
          </w:rPr>
          <w:t>https://</w:t>
        </w:r>
        <w:proofErr w:type="spellStart"/>
        <w:r w:rsidR="009F08AC" w:rsidRPr="00DD4977">
          <w:rPr>
            <w:rStyle w:val="Hyperlink"/>
            <w:sz w:val="22"/>
            <w:szCs w:val="22"/>
          </w:rPr>
          <w:t>doi.org</w:t>
        </w:r>
        <w:proofErr w:type="spellEnd"/>
        <w:r w:rsidR="009F08AC" w:rsidRPr="00DD4977">
          <w:rPr>
            <w:rStyle w:val="Hyperlink"/>
            <w:sz w:val="22"/>
            <w:szCs w:val="22"/>
          </w:rPr>
          <w:t>/10.5281/zenodo.7050947</w:t>
        </w:r>
      </w:hyperlink>
      <w:r w:rsidR="009F08AC">
        <w:rPr>
          <w:color w:val="000000" w:themeColor="text1"/>
          <w:sz w:val="22"/>
          <w:szCs w:val="22"/>
        </w:rPr>
        <w:t xml:space="preserve"> (</w:t>
      </w:r>
      <w:proofErr w:type="spellStart"/>
      <w:r w:rsidR="00D6481F" w:rsidRPr="00D6481F">
        <w:rPr>
          <w:sz w:val="22"/>
          <w:szCs w:val="22"/>
        </w:rPr>
        <w:t>Farajzadeh</w:t>
      </w:r>
      <w:proofErr w:type="spellEnd"/>
      <w:r w:rsidR="00D6481F" w:rsidRPr="00D6481F">
        <w:rPr>
          <w:sz w:val="22"/>
          <w:szCs w:val="22"/>
        </w:rPr>
        <w:t xml:space="preserve"> et al., 2022</w:t>
      </w:r>
      <w:r w:rsidR="00D6481F" w:rsidRPr="00D6481F">
        <w:rPr>
          <w:sz w:val="22"/>
          <w:szCs w:val="22"/>
        </w:rPr>
        <w:t>).</w:t>
      </w:r>
    </w:p>
    <w:p w14:paraId="441DA180" w14:textId="77777777" w:rsidR="00105F14" w:rsidRDefault="00321C17" w:rsidP="00105F14">
      <w:pPr>
        <w:pStyle w:val="Heading2"/>
        <w:suppressAutoHyphens/>
        <w:spacing w:after="0"/>
        <w:rPr>
          <w:i w:val="0"/>
          <w:iCs/>
          <w:sz w:val="20"/>
          <w:szCs w:val="20"/>
        </w:rPr>
      </w:pPr>
      <w:proofErr w:type="spellStart"/>
      <w:r>
        <w:rPr>
          <w:i w:val="0"/>
          <w:iCs/>
          <w:sz w:val="20"/>
          <w:szCs w:val="20"/>
        </w:rPr>
        <w:t>CRediT</w:t>
      </w:r>
      <w:proofErr w:type="spellEnd"/>
      <w:r>
        <w:rPr>
          <w:i w:val="0"/>
          <w:iCs/>
          <w:sz w:val="20"/>
          <w:szCs w:val="20"/>
        </w:rPr>
        <w:t xml:space="preserve"> Authorship Contribution Statement</w:t>
      </w:r>
    </w:p>
    <w:p w14:paraId="41B57844" w14:textId="73EF730D" w:rsidR="00321C17" w:rsidRPr="008224B7" w:rsidRDefault="00D21372" w:rsidP="00803CFA">
      <w:pPr>
        <w:pStyle w:val="Heading2"/>
        <w:suppressAutoHyphens/>
        <w:spacing w:before="0"/>
        <w:ind w:firstLine="284"/>
        <w:rPr>
          <w:i w:val="0"/>
          <w:iCs/>
          <w:sz w:val="20"/>
          <w:szCs w:val="20"/>
        </w:rPr>
      </w:pPr>
      <w:r w:rsidRPr="00D21372">
        <w:rPr>
          <w:rFonts w:ascii="Times New Roman" w:hAnsi="Times New Roman"/>
          <w:b w:val="0"/>
          <w:bCs/>
          <w:i w:val="0"/>
          <w:iCs/>
          <w:color w:val="000000" w:themeColor="text1"/>
          <w:szCs w:val="22"/>
        </w:rPr>
        <w:t>(</w:t>
      </w:r>
      <w:r w:rsidR="00321C17" w:rsidRPr="00D21372">
        <w:rPr>
          <w:rFonts w:ascii="Times New Roman" w:hAnsi="Times New Roman"/>
          <w:b w:val="0"/>
          <w:bCs/>
          <w:i w:val="0"/>
          <w:iCs/>
          <w:color w:val="000000" w:themeColor="text1"/>
          <w:szCs w:val="22"/>
        </w:rPr>
        <w:t>Brand et al., 2015; Allen et al., 2019)</w:t>
      </w:r>
    </w:p>
    <w:p w14:paraId="6FBC13DE"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color w:val="000000" w:themeColor="text1"/>
          <w:sz w:val="22"/>
          <w:szCs w:val="22"/>
        </w:rPr>
        <w:t xml:space="preserve">Ata </w:t>
      </w:r>
      <w:proofErr w:type="spellStart"/>
      <w:r w:rsidRPr="00594B3A">
        <w:rPr>
          <w:rFonts w:cs="Times New Roman"/>
          <w:b/>
          <w:bCs/>
          <w:color w:val="000000" w:themeColor="text1"/>
          <w:sz w:val="22"/>
          <w:szCs w:val="22"/>
        </w:rPr>
        <w:t>Farajzadeh</w:t>
      </w:r>
      <w:proofErr w:type="spellEnd"/>
      <w:r w:rsidRPr="00AD6C15">
        <w:rPr>
          <w:rFonts w:cs="Times New Roman"/>
          <w:color w:val="000000" w:themeColor="text1"/>
          <w:sz w:val="22"/>
          <w:szCs w:val="22"/>
        </w:rPr>
        <w:t xml:space="preserve">: </w:t>
      </w:r>
      <w:r w:rsidRPr="00AD6C15">
        <w:rPr>
          <w:rFonts w:cs="Times New Roman"/>
          <w:sz w:val="22"/>
          <w:szCs w:val="22"/>
        </w:rPr>
        <w:t>Writing – Review &amp; Editing.</w:t>
      </w:r>
    </w:p>
    <w:p w14:paraId="1D530F15"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 xml:space="preserve">Miriam </w:t>
      </w:r>
      <w:proofErr w:type="spellStart"/>
      <w:r w:rsidRPr="00594B3A">
        <w:rPr>
          <w:rFonts w:cs="Times New Roman"/>
          <w:b/>
          <w:bCs/>
          <w:sz w:val="22"/>
          <w:szCs w:val="22"/>
        </w:rPr>
        <w:t>Goubran</w:t>
      </w:r>
      <w:proofErr w:type="spellEnd"/>
      <w:r w:rsidRPr="00AD6C15">
        <w:rPr>
          <w:rFonts w:cs="Times New Roman"/>
          <w:sz w:val="22"/>
          <w:szCs w:val="22"/>
        </w:rPr>
        <w:t>: Writing – Review &amp; Editing.</w:t>
      </w:r>
    </w:p>
    <w:p w14:paraId="16764D9B"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 xml:space="preserve">Alexa </w:t>
      </w:r>
      <w:proofErr w:type="spellStart"/>
      <w:r w:rsidRPr="00594B3A">
        <w:rPr>
          <w:rFonts w:cs="Times New Roman"/>
          <w:b/>
          <w:bCs/>
          <w:sz w:val="22"/>
          <w:szCs w:val="22"/>
        </w:rPr>
        <w:t>Beehler</w:t>
      </w:r>
      <w:proofErr w:type="spellEnd"/>
      <w:r w:rsidRPr="00AD6C15">
        <w:rPr>
          <w:rFonts w:cs="Times New Roman"/>
          <w:sz w:val="22"/>
          <w:szCs w:val="22"/>
        </w:rPr>
        <w:t>: Investigation.</w:t>
      </w:r>
    </w:p>
    <w:p w14:paraId="538BF6E5"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proofErr w:type="spellStart"/>
      <w:r w:rsidRPr="00594B3A">
        <w:rPr>
          <w:rFonts w:cs="Times New Roman"/>
          <w:b/>
          <w:bCs/>
          <w:sz w:val="22"/>
          <w:szCs w:val="22"/>
        </w:rPr>
        <w:t>Noura</w:t>
      </w:r>
      <w:proofErr w:type="spellEnd"/>
      <w:r w:rsidRPr="00594B3A">
        <w:rPr>
          <w:rFonts w:cs="Times New Roman"/>
          <w:b/>
          <w:bCs/>
          <w:sz w:val="22"/>
          <w:szCs w:val="22"/>
        </w:rPr>
        <w:t xml:space="preserve"> </w:t>
      </w:r>
      <w:proofErr w:type="spellStart"/>
      <w:r w:rsidRPr="00594B3A">
        <w:rPr>
          <w:rFonts w:cs="Times New Roman"/>
          <w:b/>
          <w:bCs/>
          <w:sz w:val="22"/>
          <w:szCs w:val="22"/>
        </w:rPr>
        <w:t>Cherkaoui</w:t>
      </w:r>
      <w:proofErr w:type="spellEnd"/>
      <w:r w:rsidRPr="00AD6C15">
        <w:rPr>
          <w:rFonts w:cs="Times New Roman"/>
          <w:sz w:val="22"/>
          <w:szCs w:val="22"/>
        </w:rPr>
        <w:t>: Investigation.</w:t>
      </w:r>
    </w:p>
    <w:p w14:paraId="3B8B82E3"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Paula Morrison</w:t>
      </w:r>
      <w:r w:rsidRPr="00AD6C15">
        <w:rPr>
          <w:rFonts w:cs="Times New Roman"/>
          <w:sz w:val="22"/>
          <w:szCs w:val="22"/>
        </w:rPr>
        <w:t>: Investigation.</w:t>
      </w:r>
    </w:p>
    <w:p w14:paraId="7229142E"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 xml:space="preserve">Margaux de </w:t>
      </w:r>
      <w:proofErr w:type="spellStart"/>
      <w:r w:rsidRPr="00594B3A">
        <w:rPr>
          <w:rFonts w:cs="Times New Roman"/>
          <w:b/>
          <w:bCs/>
          <w:sz w:val="22"/>
          <w:szCs w:val="22"/>
        </w:rPr>
        <w:t>Chanaleilles</w:t>
      </w:r>
      <w:proofErr w:type="spellEnd"/>
      <w:r w:rsidRPr="00AD6C15">
        <w:rPr>
          <w:rFonts w:cs="Times New Roman"/>
          <w:sz w:val="22"/>
          <w:szCs w:val="22"/>
        </w:rPr>
        <w:t>: Software.</w:t>
      </w:r>
    </w:p>
    <w:p w14:paraId="2CF8211F"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 xml:space="preserve">Silvio </w:t>
      </w:r>
      <w:proofErr w:type="spellStart"/>
      <w:r w:rsidRPr="00594B3A">
        <w:rPr>
          <w:rFonts w:cs="Times New Roman"/>
          <w:b/>
          <w:bCs/>
          <w:sz w:val="22"/>
          <w:szCs w:val="22"/>
        </w:rPr>
        <w:t>Maltagliati</w:t>
      </w:r>
      <w:proofErr w:type="spellEnd"/>
      <w:r w:rsidRPr="00AD6C15">
        <w:rPr>
          <w:rFonts w:cs="Times New Roman"/>
          <w:sz w:val="22"/>
          <w:szCs w:val="22"/>
        </w:rPr>
        <w:t>: Writing – Review &amp; Editing.</w:t>
      </w:r>
    </w:p>
    <w:p w14:paraId="461B7834"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Boris Cheval</w:t>
      </w:r>
      <w:r w:rsidRPr="00AD6C15">
        <w:rPr>
          <w:rFonts w:cs="Times New Roman"/>
          <w:sz w:val="22"/>
          <w:szCs w:val="22"/>
        </w:rPr>
        <w:t>: Writing – Review &amp; Editing.</w:t>
      </w:r>
    </w:p>
    <w:p w14:paraId="26DF49D8"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Matthew W. Miller</w:t>
      </w:r>
      <w:r w:rsidRPr="00AD6C15">
        <w:rPr>
          <w:rFonts w:cs="Times New Roman"/>
          <w:sz w:val="22"/>
          <w:szCs w:val="22"/>
        </w:rPr>
        <w:t>: Writing – Review &amp; Editing.</w:t>
      </w:r>
    </w:p>
    <w:p w14:paraId="5F20ACF9"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lang w:val="fr-FR"/>
        </w:rPr>
        <w:t xml:space="preserve">Lisa </w:t>
      </w:r>
      <w:proofErr w:type="spellStart"/>
      <w:proofErr w:type="gramStart"/>
      <w:r w:rsidRPr="00594B3A">
        <w:rPr>
          <w:rFonts w:cs="Times New Roman"/>
          <w:b/>
          <w:bCs/>
          <w:sz w:val="22"/>
          <w:szCs w:val="22"/>
          <w:lang w:val="fr-FR"/>
        </w:rPr>
        <w:t>Sheehy</w:t>
      </w:r>
      <w:proofErr w:type="spellEnd"/>
      <w:r w:rsidRPr="00AD6C15">
        <w:rPr>
          <w:rFonts w:cs="Times New Roman"/>
          <w:sz w:val="22"/>
          <w:szCs w:val="22"/>
        </w:rPr>
        <w:t>:</w:t>
      </w:r>
      <w:proofErr w:type="gramEnd"/>
      <w:r w:rsidRPr="00AD6C15">
        <w:rPr>
          <w:rFonts w:cs="Times New Roman"/>
          <w:sz w:val="22"/>
          <w:szCs w:val="22"/>
        </w:rPr>
        <w:t xml:space="preserve"> Writing – Review &amp; Editing.</w:t>
      </w:r>
    </w:p>
    <w:p w14:paraId="0398AD91" w14:textId="77777777"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Martin Bilodeau</w:t>
      </w:r>
      <w:r w:rsidRPr="00AD6C15">
        <w:rPr>
          <w:rFonts w:cs="Times New Roman"/>
          <w:sz w:val="22"/>
          <w:szCs w:val="22"/>
        </w:rPr>
        <w:t>: Writing – Review &amp; Editing.</w:t>
      </w:r>
    </w:p>
    <w:p w14:paraId="134756BD" w14:textId="7CDD83BB" w:rsidR="00AD6C15" w:rsidRPr="00AD6C15" w:rsidRDefault="00AD6C15" w:rsidP="009412FA">
      <w:pPr>
        <w:pStyle w:val="ListParagraph"/>
        <w:numPr>
          <w:ilvl w:val="0"/>
          <w:numId w:val="24"/>
        </w:numPr>
        <w:shd w:val="clear" w:color="auto" w:fill="FFFFFF"/>
        <w:suppressAutoHyphens/>
        <w:ind w:left="426"/>
        <w:rPr>
          <w:rFonts w:cs="Times New Roman"/>
          <w:sz w:val="22"/>
          <w:szCs w:val="22"/>
        </w:rPr>
      </w:pPr>
      <w:r w:rsidRPr="00594B3A">
        <w:rPr>
          <w:rFonts w:cs="Times New Roman"/>
          <w:b/>
          <w:bCs/>
          <w:sz w:val="22"/>
          <w:szCs w:val="22"/>
        </w:rPr>
        <w:t xml:space="preserve">Dan </w:t>
      </w:r>
      <w:proofErr w:type="spellStart"/>
      <w:r w:rsidRPr="00594B3A">
        <w:rPr>
          <w:rFonts w:cs="Times New Roman"/>
          <w:b/>
          <w:bCs/>
          <w:sz w:val="22"/>
          <w:szCs w:val="22"/>
        </w:rPr>
        <w:t>Orsholits</w:t>
      </w:r>
      <w:proofErr w:type="spellEnd"/>
      <w:r w:rsidRPr="00AD6C15">
        <w:rPr>
          <w:rFonts w:cs="Times New Roman"/>
          <w:sz w:val="22"/>
          <w:szCs w:val="22"/>
        </w:rPr>
        <w:t>: Formal Analysis (</w:t>
      </w:r>
      <w:r w:rsidR="00064D92">
        <w:rPr>
          <w:rFonts w:cs="Times New Roman"/>
          <w:sz w:val="22"/>
          <w:szCs w:val="22"/>
        </w:rPr>
        <w:t>S</w:t>
      </w:r>
      <w:r w:rsidRPr="00AD6C15">
        <w:rPr>
          <w:rFonts w:cs="Times New Roman"/>
          <w:sz w:val="22"/>
          <w:szCs w:val="22"/>
        </w:rPr>
        <w:t>upporting), Data Curation, Writing – Review &amp; Editing.</w:t>
      </w:r>
    </w:p>
    <w:p w14:paraId="32D759F1" w14:textId="7C8228EE" w:rsidR="00AD6C15" w:rsidRDefault="00AD6C15" w:rsidP="009412FA">
      <w:pPr>
        <w:pStyle w:val="ListParagraph"/>
        <w:numPr>
          <w:ilvl w:val="0"/>
          <w:numId w:val="24"/>
        </w:numPr>
        <w:shd w:val="clear" w:color="auto" w:fill="FFFFFF"/>
        <w:suppressAutoHyphens/>
        <w:ind w:left="426" w:hanging="357"/>
        <w:rPr>
          <w:rFonts w:cs="Times New Roman"/>
          <w:sz w:val="22"/>
          <w:szCs w:val="22"/>
        </w:rPr>
      </w:pPr>
      <w:r w:rsidRPr="00594B3A">
        <w:rPr>
          <w:rFonts w:cs="Times New Roman"/>
          <w:b/>
          <w:bCs/>
          <w:sz w:val="22"/>
          <w:szCs w:val="22"/>
        </w:rPr>
        <w:t xml:space="preserve">Matthieu P. </w:t>
      </w:r>
      <w:proofErr w:type="spellStart"/>
      <w:r w:rsidRPr="00594B3A">
        <w:rPr>
          <w:rFonts w:cs="Times New Roman"/>
          <w:b/>
          <w:bCs/>
          <w:sz w:val="22"/>
          <w:szCs w:val="22"/>
        </w:rPr>
        <w:t>Boisgontier</w:t>
      </w:r>
      <w:proofErr w:type="spellEnd"/>
      <w:r w:rsidRPr="00AD6C15">
        <w:rPr>
          <w:rFonts w:cs="Times New Roman"/>
          <w:sz w:val="22"/>
          <w:szCs w:val="22"/>
        </w:rPr>
        <w:t>: Conceptualization, Methodology, Software, Formal Analysis (</w:t>
      </w:r>
      <w:r w:rsidR="00064D92">
        <w:rPr>
          <w:rFonts w:cs="Times New Roman"/>
          <w:sz w:val="22"/>
          <w:szCs w:val="22"/>
        </w:rPr>
        <w:t>L</w:t>
      </w:r>
      <w:r w:rsidRPr="00AD6C15">
        <w:rPr>
          <w:rFonts w:cs="Times New Roman"/>
          <w:sz w:val="22"/>
          <w:szCs w:val="22"/>
        </w:rPr>
        <w:t>ead), Investigation, Resources, Data Curation, Writing – Original Draft, Visualization, Supervision, Project Administration, Funding Acquisition.</w:t>
      </w:r>
    </w:p>
    <w:p w14:paraId="118A4E8E" w14:textId="77777777" w:rsidR="00154A5A" w:rsidRPr="00AD6C15" w:rsidRDefault="00154A5A" w:rsidP="00533547">
      <w:pPr>
        <w:pStyle w:val="ListParagraph"/>
        <w:shd w:val="clear" w:color="auto" w:fill="FFFFFF"/>
        <w:suppressAutoHyphens/>
        <w:jc w:val="both"/>
        <w:rPr>
          <w:rFonts w:cs="Times New Roman"/>
          <w:sz w:val="22"/>
          <w:szCs w:val="22"/>
        </w:rPr>
      </w:pPr>
    </w:p>
    <w:p w14:paraId="260DAF61" w14:textId="2C0C59EB" w:rsidR="00154A5A" w:rsidRPr="008224B7" w:rsidRDefault="00154A5A" w:rsidP="00533547">
      <w:pPr>
        <w:pStyle w:val="Heading2"/>
        <w:suppressAutoHyphens/>
        <w:rPr>
          <w:i w:val="0"/>
          <w:iCs/>
          <w:sz w:val="20"/>
          <w:szCs w:val="20"/>
        </w:rPr>
      </w:pPr>
      <w:r>
        <w:rPr>
          <w:i w:val="0"/>
          <w:iCs/>
          <w:sz w:val="20"/>
          <w:szCs w:val="20"/>
        </w:rPr>
        <w:t>Funding</w:t>
      </w:r>
    </w:p>
    <w:p w14:paraId="3CFA8C9C" w14:textId="77777777" w:rsidR="00AD6C15" w:rsidRPr="00AD6C15" w:rsidRDefault="00AD6C15" w:rsidP="005A6E54">
      <w:pPr>
        <w:shd w:val="clear" w:color="auto" w:fill="FFFFFF"/>
        <w:suppressAutoHyphens/>
        <w:ind w:firstLine="284"/>
        <w:jc w:val="both"/>
        <w:rPr>
          <w:sz w:val="22"/>
          <w:szCs w:val="22"/>
        </w:rPr>
      </w:pPr>
      <w:r w:rsidRPr="00AD6C15">
        <w:rPr>
          <w:sz w:val="22"/>
          <w:szCs w:val="22"/>
        </w:rPr>
        <w:t xml:space="preserve">Matthieu </w:t>
      </w:r>
      <w:proofErr w:type="spellStart"/>
      <w:r w:rsidRPr="00AD6C15">
        <w:rPr>
          <w:sz w:val="22"/>
          <w:szCs w:val="22"/>
        </w:rPr>
        <w:t>Boisgontier</w:t>
      </w:r>
      <w:proofErr w:type="spellEnd"/>
      <w:r w:rsidRPr="00AD6C15">
        <w:rPr>
          <w:sz w:val="22"/>
          <w:szCs w:val="22"/>
        </w:rPr>
        <w:t xml:space="preserve"> is supported by the Natural Sciences and Engineering Research Council of Canada (NSERC; RGPIN-2021-03153) and by the Banting Research Foundation. Boris Cheval is supported by an </w:t>
      </w:r>
      <w:proofErr w:type="spellStart"/>
      <w:r w:rsidRPr="00AD6C15">
        <w:rPr>
          <w:sz w:val="22"/>
          <w:szCs w:val="22"/>
        </w:rPr>
        <w:t>Ambizione</w:t>
      </w:r>
      <w:proofErr w:type="spellEnd"/>
      <w:r w:rsidRPr="00AD6C15">
        <w:rPr>
          <w:sz w:val="22"/>
          <w:szCs w:val="22"/>
        </w:rPr>
        <w:t xml:space="preserve"> grant (PZ00P1_180040) from the Swiss National Science Foundation (SNSF).</w:t>
      </w:r>
    </w:p>
    <w:p w14:paraId="14F53491" w14:textId="7121CE29" w:rsidR="00E20342" w:rsidRDefault="00E20342" w:rsidP="00963872">
      <w:pPr>
        <w:pStyle w:val="Body"/>
        <w:suppressAutoHyphens/>
        <w:spacing w:before="120" w:line="240" w:lineRule="auto"/>
        <w:ind w:firstLine="0"/>
        <w:rPr>
          <w:rStyle w:val="Heading3Char"/>
          <w:sz w:val="18"/>
        </w:rPr>
      </w:pPr>
    </w:p>
    <w:p w14:paraId="1DCCA0EF" w14:textId="08D91420" w:rsidR="00E20342" w:rsidRPr="006F6978" w:rsidRDefault="00E20342" w:rsidP="00963872">
      <w:pPr>
        <w:pStyle w:val="Heading2"/>
        <w:suppressAutoHyphens/>
        <w:rPr>
          <w:i w:val="0"/>
          <w:iCs/>
          <w:sz w:val="20"/>
          <w:szCs w:val="20"/>
        </w:rPr>
      </w:pPr>
      <w:r w:rsidRPr="006F6978">
        <w:rPr>
          <w:bCs/>
          <w:i w:val="0"/>
          <w:iCs/>
          <w:sz w:val="20"/>
          <w:szCs w:val="20"/>
        </w:rPr>
        <w:t>References</w:t>
      </w:r>
    </w:p>
    <w:p w14:paraId="4E382964" w14:textId="77777777" w:rsidR="0086762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Alexopoulos</w:t>
      </w:r>
      <w:proofErr w:type="spellEnd"/>
      <w:r w:rsidRPr="00154A5A">
        <w:rPr>
          <w:rFonts w:cs="Times New Roman"/>
          <w:sz w:val="22"/>
          <w:szCs w:val="22"/>
        </w:rPr>
        <w:t xml:space="preserve">, T., &amp; Ric, F. (2007). The evaluation-behavior link: Direct and beyond valence. </w:t>
      </w:r>
      <w:r w:rsidRPr="00154A5A">
        <w:rPr>
          <w:rFonts w:cs="Times New Roman"/>
          <w:i/>
          <w:iCs/>
          <w:sz w:val="22"/>
          <w:szCs w:val="22"/>
        </w:rPr>
        <w:t>Journal of Experimental Social Psychology</w:t>
      </w:r>
      <w:r w:rsidRPr="00154A5A">
        <w:rPr>
          <w:rFonts w:cs="Times New Roman"/>
          <w:sz w:val="22"/>
          <w:szCs w:val="22"/>
        </w:rPr>
        <w:t xml:space="preserve">, </w:t>
      </w:r>
      <w:r w:rsidRPr="00154A5A">
        <w:rPr>
          <w:rFonts w:cs="Times New Roman"/>
          <w:i/>
          <w:iCs/>
          <w:sz w:val="22"/>
          <w:szCs w:val="22"/>
        </w:rPr>
        <w:t>43</w:t>
      </w:r>
      <w:r w:rsidRPr="00154A5A">
        <w:rPr>
          <w:rFonts w:cs="Times New Roman"/>
          <w:sz w:val="22"/>
          <w:szCs w:val="22"/>
        </w:rPr>
        <w:t>(6), 1010–1016.</w:t>
      </w:r>
    </w:p>
    <w:p w14:paraId="679F7C7A" w14:textId="61C50364" w:rsidR="00CE7E22" w:rsidRPr="00154A5A" w:rsidRDefault="008F0A25" w:rsidP="00867622">
      <w:pPr>
        <w:shd w:val="clear" w:color="auto" w:fill="FFFFFF"/>
        <w:suppressAutoHyphens/>
        <w:ind w:left="284"/>
        <w:jc w:val="both"/>
        <w:rPr>
          <w:rFonts w:cs="Times New Roman"/>
          <w:sz w:val="22"/>
          <w:szCs w:val="22"/>
        </w:rPr>
      </w:pPr>
      <w:hyperlink r:id="rId22"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/10.1016/j.jesp.2006.10.017</w:t>
        </w:r>
      </w:hyperlink>
    </w:p>
    <w:p w14:paraId="5A6F117A" w14:textId="77777777" w:rsidR="00867622"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Allen, L., O’Connell, A., &amp; </w:t>
      </w:r>
      <w:proofErr w:type="spellStart"/>
      <w:r w:rsidRPr="00154A5A">
        <w:rPr>
          <w:rFonts w:cs="Times New Roman"/>
          <w:sz w:val="22"/>
          <w:szCs w:val="22"/>
        </w:rPr>
        <w:t>Kiermer</w:t>
      </w:r>
      <w:proofErr w:type="spellEnd"/>
      <w:r w:rsidRPr="00154A5A">
        <w:rPr>
          <w:rFonts w:cs="Times New Roman"/>
          <w:sz w:val="22"/>
          <w:szCs w:val="22"/>
        </w:rPr>
        <w:t>, V. (2019). How can we ensure visibility and diversity in research contributions? How the Contributor Role Taxonomy (</w:t>
      </w:r>
      <w:proofErr w:type="spellStart"/>
      <w:r w:rsidRPr="00154A5A">
        <w:rPr>
          <w:rFonts w:cs="Times New Roman"/>
          <w:sz w:val="22"/>
          <w:szCs w:val="22"/>
        </w:rPr>
        <w:t>CRediT</w:t>
      </w:r>
      <w:proofErr w:type="spellEnd"/>
      <w:r w:rsidRPr="00154A5A">
        <w:rPr>
          <w:rFonts w:cs="Times New Roman"/>
          <w:sz w:val="22"/>
          <w:szCs w:val="22"/>
        </w:rPr>
        <w:t xml:space="preserve">) is helping the shift from authorship to </w:t>
      </w:r>
      <w:proofErr w:type="spellStart"/>
      <w:r w:rsidRPr="00154A5A">
        <w:rPr>
          <w:rFonts w:cs="Times New Roman"/>
          <w:sz w:val="22"/>
          <w:szCs w:val="22"/>
        </w:rPr>
        <w:t>contributorship</w:t>
      </w:r>
      <w:proofErr w:type="spellEnd"/>
      <w:r w:rsidRPr="00154A5A">
        <w:rPr>
          <w:rFonts w:cs="Times New Roman"/>
          <w:sz w:val="22"/>
          <w:szCs w:val="22"/>
        </w:rPr>
        <w:t xml:space="preserve">. </w:t>
      </w:r>
      <w:r w:rsidRPr="00154A5A">
        <w:rPr>
          <w:rFonts w:cs="Times New Roman"/>
          <w:i/>
          <w:iCs/>
          <w:sz w:val="22"/>
          <w:szCs w:val="22"/>
        </w:rPr>
        <w:t>Learned Publishing</w:t>
      </w:r>
      <w:r w:rsidRPr="00154A5A">
        <w:rPr>
          <w:rFonts w:cs="Times New Roman"/>
          <w:sz w:val="22"/>
          <w:szCs w:val="22"/>
        </w:rPr>
        <w:t xml:space="preserve">, </w:t>
      </w:r>
      <w:r w:rsidRPr="00154A5A">
        <w:rPr>
          <w:rFonts w:cs="Times New Roman"/>
          <w:i/>
          <w:iCs/>
          <w:sz w:val="22"/>
          <w:szCs w:val="22"/>
        </w:rPr>
        <w:t>32</w:t>
      </w:r>
      <w:r w:rsidRPr="00154A5A">
        <w:rPr>
          <w:rFonts w:cs="Times New Roman"/>
          <w:sz w:val="22"/>
          <w:szCs w:val="22"/>
        </w:rPr>
        <w:t>(1), 71–74.</w:t>
      </w:r>
    </w:p>
    <w:p w14:paraId="6C773487" w14:textId="485AC834" w:rsidR="00CE7E22" w:rsidRPr="00154A5A" w:rsidRDefault="008F0A25" w:rsidP="00867622">
      <w:pPr>
        <w:shd w:val="clear" w:color="auto" w:fill="FFFFFF"/>
        <w:suppressAutoHyphens/>
        <w:ind w:left="284"/>
        <w:jc w:val="both"/>
        <w:rPr>
          <w:rFonts w:cs="Times New Roman"/>
          <w:sz w:val="22"/>
          <w:szCs w:val="22"/>
        </w:rPr>
      </w:pPr>
      <w:hyperlink r:id="rId23"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/10.1002/leap.1210</w:t>
        </w:r>
      </w:hyperlink>
    </w:p>
    <w:p w14:paraId="0F07BB41" w14:textId="77777777" w:rsidR="0086762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Aulbach</w:t>
      </w:r>
      <w:proofErr w:type="spellEnd"/>
      <w:r w:rsidRPr="00154A5A">
        <w:rPr>
          <w:rFonts w:cs="Times New Roman"/>
          <w:sz w:val="22"/>
          <w:szCs w:val="22"/>
        </w:rPr>
        <w:t xml:space="preserve">, M. B., </w:t>
      </w:r>
      <w:proofErr w:type="spellStart"/>
      <w:r w:rsidRPr="00154A5A">
        <w:rPr>
          <w:rFonts w:cs="Times New Roman"/>
          <w:sz w:val="22"/>
          <w:szCs w:val="22"/>
        </w:rPr>
        <w:t>Knittle</w:t>
      </w:r>
      <w:proofErr w:type="spellEnd"/>
      <w:r w:rsidRPr="00154A5A">
        <w:rPr>
          <w:rFonts w:cs="Times New Roman"/>
          <w:sz w:val="22"/>
          <w:szCs w:val="22"/>
        </w:rPr>
        <w:t xml:space="preserve">, K., &amp; </w:t>
      </w:r>
      <w:proofErr w:type="spellStart"/>
      <w:r w:rsidRPr="00154A5A">
        <w:rPr>
          <w:rFonts w:cs="Times New Roman"/>
          <w:sz w:val="22"/>
          <w:szCs w:val="22"/>
        </w:rPr>
        <w:t>Haukkala</w:t>
      </w:r>
      <w:proofErr w:type="spellEnd"/>
      <w:r w:rsidRPr="00154A5A">
        <w:rPr>
          <w:rFonts w:cs="Times New Roman"/>
          <w:sz w:val="22"/>
          <w:szCs w:val="22"/>
        </w:rPr>
        <w:t xml:space="preserve">, A. (2019). Implicit process interventions in eating </w:t>
      </w:r>
      <w:proofErr w:type="spellStart"/>
      <w:r w:rsidRPr="00154A5A">
        <w:rPr>
          <w:rFonts w:cs="Times New Roman"/>
          <w:sz w:val="22"/>
          <w:szCs w:val="22"/>
        </w:rPr>
        <w:t>behaviour</w:t>
      </w:r>
      <w:proofErr w:type="spellEnd"/>
      <w:r w:rsidRPr="00154A5A">
        <w:rPr>
          <w:rFonts w:cs="Times New Roman"/>
          <w:sz w:val="22"/>
          <w:szCs w:val="22"/>
        </w:rPr>
        <w:t xml:space="preserve">: A meta-analysis examining mediators and moderators. </w:t>
      </w:r>
      <w:r w:rsidRPr="00154A5A">
        <w:rPr>
          <w:rFonts w:cs="Times New Roman"/>
          <w:i/>
          <w:iCs/>
          <w:sz w:val="22"/>
          <w:szCs w:val="22"/>
        </w:rPr>
        <w:t>Health Psychology Review</w:t>
      </w:r>
      <w:r w:rsidRPr="00154A5A">
        <w:rPr>
          <w:rFonts w:cs="Times New Roman"/>
          <w:sz w:val="22"/>
          <w:szCs w:val="22"/>
        </w:rPr>
        <w:t xml:space="preserve">, </w:t>
      </w:r>
      <w:r w:rsidRPr="00154A5A">
        <w:rPr>
          <w:rFonts w:cs="Times New Roman"/>
          <w:i/>
          <w:iCs/>
          <w:sz w:val="22"/>
          <w:szCs w:val="22"/>
        </w:rPr>
        <w:t>13</w:t>
      </w:r>
      <w:r w:rsidRPr="00154A5A">
        <w:rPr>
          <w:rFonts w:cs="Times New Roman"/>
          <w:sz w:val="22"/>
          <w:szCs w:val="22"/>
        </w:rPr>
        <w:t>(2), 179–208.</w:t>
      </w:r>
    </w:p>
    <w:p w14:paraId="34270193" w14:textId="0C397B30" w:rsidR="00CE7E22" w:rsidRPr="00154A5A" w:rsidRDefault="008F0A25" w:rsidP="00867622">
      <w:pPr>
        <w:shd w:val="clear" w:color="auto" w:fill="FFFFFF"/>
        <w:suppressAutoHyphens/>
        <w:ind w:left="284"/>
        <w:jc w:val="both"/>
        <w:rPr>
          <w:rFonts w:cs="Times New Roman"/>
          <w:sz w:val="22"/>
          <w:szCs w:val="22"/>
        </w:rPr>
      </w:pPr>
      <w:hyperlink r:id="rId24"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/10.1080/17437199.2019.1571933</w:t>
        </w:r>
      </w:hyperlink>
    </w:p>
    <w:p w14:paraId="28C71793" w14:textId="77777777" w:rsidR="0086762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Baayen</w:t>
      </w:r>
      <w:proofErr w:type="spellEnd"/>
      <w:r w:rsidRPr="00154A5A">
        <w:rPr>
          <w:rFonts w:cs="Times New Roman"/>
          <w:sz w:val="22"/>
          <w:szCs w:val="22"/>
        </w:rPr>
        <w:t xml:space="preserve">, R. H., Davidson, D. J., &amp; Bates, D. M. (2008). Mixed-effects modeling with crossed random effects for subjects and items. </w:t>
      </w:r>
      <w:r w:rsidRPr="00154A5A">
        <w:rPr>
          <w:rFonts w:cs="Times New Roman"/>
          <w:i/>
          <w:iCs/>
          <w:sz w:val="22"/>
          <w:szCs w:val="22"/>
        </w:rPr>
        <w:t>Journal of Memory and Language</w:t>
      </w:r>
      <w:r w:rsidRPr="00154A5A">
        <w:rPr>
          <w:rFonts w:cs="Times New Roman"/>
          <w:sz w:val="22"/>
          <w:szCs w:val="22"/>
        </w:rPr>
        <w:t>,</w:t>
      </w:r>
      <w:r w:rsidRPr="00154A5A">
        <w:rPr>
          <w:rFonts w:cs="Times New Roman"/>
          <w:i/>
          <w:iCs/>
          <w:sz w:val="22"/>
          <w:szCs w:val="22"/>
        </w:rPr>
        <w:t xml:space="preserve"> 59</w:t>
      </w:r>
      <w:r w:rsidRPr="00154A5A">
        <w:rPr>
          <w:rFonts w:cs="Times New Roman"/>
          <w:sz w:val="22"/>
          <w:szCs w:val="22"/>
        </w:rPr>
        <w:t>(4), 390–412.</w:t>
      </w:r>
    </w:p>
    <w:p w14:paraId="577438D8" w14:textId="50E60856" w:rsidR="00CE7E22" w:rsidRPr="00154A5A" w:rsidRDefault="008F0A25" w:rsidP="00867622">
      <w:pPr>
        <w:shd w:val="clear" w:color="auto" w:fill="FFFFFF"/>
        <w:suppressAutoHyphens/>
        <w:ind w:left="284"/>
        <w:jc w:val="both"/>
        <w:rPr>
          <w:rFonts w:cs="Times New Roman"/>
          <w:sz w:val="22"/>
          <w:szCs w:val="22"/>
        </w:rPr>
      </w:pPr>
      <w:hyperlink r:id="rId25"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/10.1016/j.jml.2007.12.005</w:t>
        </w:r>
      </w:hyperlink>
    </w:p>
    <w:p w14:paraId="0A169674" w14:textId="77777777" w:rsidR="00867622"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Banting, L. K., Dimmock, J. A., &amp; Lay, B. S. (2009). The role of implicit and explicit components of exerciser self-schema in the prediction of exercise </w:t>
      </w:r>
      <w:proofErr w:type="spellStart"/>
      <w:r w:rsidRPr="00154A5A">
        <w:rPr>
          <w:rFonts w:cs="Times New Roman"/>
          <w:sz w:val="22"/>
          <w:szCs w:val="22"/>
        </w:rPr>
        <w:t>behaviour</w:t>
      </w:r>
      <w:proofErr w:type="spellEnd"/>
      <w:r w:rsidRPr="00154A5A">
        <w:rPr>
          <w:rFonts w:cs="Times New Roman"/>
          <w:sz w:val="22"/>
          <w:szCs w:val="22"/>
        </w:rPr>
        <w:t xml:space="preserve">.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10</w:t>
      </w:r>
      <w:r w:rsidRPr="00154A5A">
        <w:rPr>
          <w:rFonts w:cs="Times New Roman"/>
          <w:sz w:val="22"/>
          <w:szCs w:val="22"/>
        </w:rPr>
        <w:t>(1), 80–86.</w:t>
      </w:r>
    </w:p>
    <w:p w14:paraId="20B5AB82" w14:textId="753E7BE1" w:rsidR="00CE7E22" w:rsidRPr="00154A5A" w:rsidRDefault="008F0A25" w:rsidP="00867622">
      <w:pPr>
        <w:shd w:val="clear" w:color="auto" w:fill="FFFFFF"/>
        <w:suppressAutoHyphens/>
        <w:ind w:left="284"/>
        <w:jc w:val="both"/>
        <w:rPr>
          <w:rFonts w:cs="Times New Roman"/>
          <w:sz w:val="22"/>
          <w:szCs w:val="22"/>
        </w:rPr>
      </w:pPr>
      <w:hyperlink r:id="rId26"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/10.1016/j.psychsport.2008.07.007</w:t>
        </w:r>
      </w:hyperlink>
    </w:p>
    <w:p w14:paraId="086AAF08" w14:textId="77777777" w:rsidR="001C3E12" w:rsidRDefault="00CE7E22" w:rsidP="00867622">
      <w:pPr>
        <w:shd w:val="clear" w:color="auto" w:fill="FFFFFF"/>
        <w:suppressAutoHyphens/>
        <w:ind w:left="284" w:hanging="284"/>
        <w:jc w:val="both"/>
        <w:rPr>
          <w:rFonts w:cs="Times New Roman"/>
          <w:sz w:val="22"/>
          <w:szCs w:val="22"/>
        </w:rPr>
      </w:pPr>
      <w:r w:rsidRPr="00154A5A">
        <w:rPr>
          <w:rFonts w:cs="Times New Roman"/>
          <w:sz w:val="22"/>
          <w:szCs w:val="22"/>
        </w:rPr>
        <w:t xml:space="preserve">Barton, K. (2022). </w:t>
      </w:r>
      <w:proofErr w:type="spellStart"/>
      <w:r w:rsidRPr="00154A5A">
        <w:rPr>
          <w:rFonts w:cs="Times New Roman"/>
          <w:i/>
          <w:iCs/>
          <w:sz w:val="22"/>
          <w:szCs w:val="22"/>
        </w:rPr>
        <w:t>MuMIn</w:t>
      </w:r>
      <w:proofErr w:type="spellEnd"/>
      <w:r w:rsidRPr="00154A5A">
        <w:rPr>
          <w:rFonts w:cs="Times New Roman"/>
          <w:i/>
          <w:iCs/>
          <w:sz w:val="22"/>
          <w:szCs w:val="22"/>
        </w:rPr>
        <w:t>: Multi-model inference</w:t>
      </w:r>
      <w:r w:rsidRPr="00154A5A">
        <w:rPr>
          <w:rFonts w:cs="Times New Roman"/>
          <w:sz w:val="22"/>
          <w:szCs w:val="22"/>
        </w:rPr>
        <w:t xml:space="preserve"> (Version 1.46.0) [R package].</w:t>
      </w:r>
    </w:p>
    <w:p w14:paraId="7481696C" w14:textId="229CB4C5" w:rsidR="00CE7E22" w:rsidRPr="00154A5A" w:rsidRDefault="008F0A25" w:rsidP="001C3E12">
      <w:pPr>
        <w:shd w:val="clear" w:color="auto" w:fill="FFFFFF"/>
        <w:suppressAutoHyphens/>
        <w:ind w:left="284"/>
        <w:jc w:val="both"/>
        <w:rPr>
          <w:rFonts w:cs="Times New Roman"/>
          <w:sz w:val="22"/>
          <w:szCs w:val="22"/>
        </w:rPr>
      </w:pPr>
      <w:hyperlink r:id="rId27" w:history="1">
        <w:r w:rsidR="0012311C" w:rsidRPr="00E01EB8">
          <w:rPr>
            <w:rStyle w:val="Hyperlink"/>
            <w:rFonts w:cs="Times New Roman"/>
            <w:sz w:val="22"/>
            <w:szCs w:val="22"/>
          </w:rPr>
          <w:t>https://</w:t>
        </w:r>
        <w:proofErr w:type="spellStart"/>
        <w:r w:rsidR="0012311C" w:rsidRPr="00E01EB8">
          <w:rPr>
            <w:rStyle w:val="Hyperlink"/>
            <w:rFonts w:cs="Times New Roman"/>
            <w:sz w:val="22"/>
            <w:szCs w:val="22"/>
          </w:rPr>
          <w:t>cran.r-project.org</w:t>
        </w:r>
        <w:proofErr w:type="spellEnd"/>
        <w:r w:rsidR="0012311C" w:rsidRPr="00E01EB8">
          <w:rPr>
            <w:rStyle w:val="Hyperlink"/>
            <w:rFonts w:cs="Times New Roman"/>
            <w:sz w:val="22"/>
            <w:szCs w:val="22"/>
          </w:rPr>
          <w:t>/web/packages/</w:t>
        </w:r>
        <w:proofErr w:type="spellStart"/>
        <w:r w:rsidR="0012311C" w:rsidRPr="00E01EB8">
          <w:rPr>
            <w:rStyle w:val="Hyperlink"/>
            <w:rFonts w:cs="Times New Roman"/>
            <w:sz w:val="22"/>
            <w:szCs w:val="22"/>
          </w:rPr>
          <w:t>MuMIn</w:t>
        </w:r>
        <w:proofErr w:type="spellEnd"/>
        <w:r w:rsidR="0012311C" w:rsidRPr="00E01EB8">
          <w:rPr>
            <w:rStyle w:val="Hyperlink"/>
            <w:rFonts w:cs="Times New Roman"/>
            <w:sz w:val="22"/>
            <w:szCs w:val="22"/>
          </w:rPr>
          <w:t>/</w:t>
        </w:r>
        <w:proofErr w:type="spellStart"/>
        <w:r w:rsidR="0012311C" w:rsidRPr="00E01EB8">
          <w:rPr>
            <w:rStyle w:val="Hyperlink"/>
            <w:rFonts w:cs="Times New Roman"/>
            <w:sz w:val="22"/>
            <w:szCs w:val="22"/>
          </w:rPr>
          <w:t>MuMIn.pdf</w:t>
        </w:r>
        <w:proofErr w:type="spellEnd"/>
      </w:hyperlink>
    </w:p>
    <w:p w14:paraId="7E530A8F" w14:textId="77777777" w:rsidR="00D71950"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Bates., D., </w:t>
      </w:r>
      <w:proofErr w:type="spellStart"/>
      <w:r w:rsidRPr="00154A5A">
        <w:rPr>
          <w:rFonts w:cs="Times New Roman"/>
          <w:sz w:val="22"/>
          <w:szCs w:val="22"/>
        </w:rPr>
        <w:t>Maechler</w:t>
      </w:r>
      <w:proofErr w:type="spellEnd"/>
      <w:r w:rsidRPr="00154A5A">
        <w:rPr>
          <w:rFonts w:cs="Times New Roman"/>
          <w:sz w:val="22"/>
          <w:szCs w:val="22"/>
        </w:rPr>
        <w:t xml:space="preserve">, M., </w:t>
      </w:r>
      <w:proofErr w:type="spellStart"/>
      <w:r w:rsidRPr="00154A5A">
        <w:rPr>
          <w:rFonts w:cs="Times New Roman"/>
          <w:sz w:val="22"/>
          <w:szCs w:val="22"/>
        </w:rPr>
        <w:t>Bolker</w:t>
      </w:r>
      <w:proofErr w:type="spellEnd"/>
      <w:r w:rsidRPr="00154A5A">
        <w:rPr>
          <w:rFonts w:cs="Times New Roman"/>
          <w:sz w:val="22"/>
          <w:szCs w:val="22"/>
        </w:rPr>
        <w:t xml:space="preserve">, B., Walker, S., Christensen, R. H. B., </w:t>
      </w:r>
      <w:proofErr w:type="spellStart"/>
      <w:r w:rsidRPr="00154A5A">
        <w:rPr>
          <w:rFonts w:cs="Times New Roman"/>
          <w:sz w:val="22"/>
          <w:szCs w:val="22"/>
        </w:rPr>
        <w:t>Singmann</w:t>
      </w:r>
      <w:proofErr w:type="spellEnd"/>
      <w:r w:rsidRPr="00154A5A">
        <w:rPr>
          <w:rFonts w:cs="Times New Roman"/>
          <w:sz w:val="22"/>
          <w:szCs w:val="22"/>
        </w:rPr>
        <w:t xml:space="preserve">, H., Dai, B., </w:t>
      </w:r>
      <w:proofErr w:type="spellStart"/>
      <w:r w:rsidRPr="00154A5A">
        <w:rPr>
          <w:rFonts w:cs="Times New Roman"/>
          <w:sz w:val="22"/>
          <w:szCs w:val="22"/>
        </w:rPr>
        <w:t>Scheipl</w:t>
      </w:r>
      <w:proofErr w:type="spellEnd"/>
      <w:r w:rsidRPr="00154A5A">
        <w:rPr>
          <w:rFonts w:cs="Times New Roman"/>
          <w:sz w:val="22"/>
          <w:szCs w:val="22"/>
        </w:rPr>
        <w:t xml:space="preserve">, F., </w:t>
      </w:r>
      <w:proofErr w:type="spellStart"/>
      <w:r w:rsidRPr="00154A5A">
        <w:rPr>
          <w:rFonts w:cs="Times New Roman"/>
          <w:sz w:val="22"/>
          <w:szCs w:val="22"/>
        </w:rPr>
        <w:t>Grothendieck</w:t>
      </w:r>
      <w:proofErr w:type="spellEnd"/>
      <w:r w:rsidRPr="00154A5A">
        <w:rPr>
          <w:rFonts w:cs="Times New Roman"/>
          <w:sz w:val="22"/>
          <w:szCs w:val="22"/>
        </w:rPr>
        <w:t xml:space="preserve">, G., Green, P., Fox, J., Bauer, A., &amp; </w:t>
      </w:r>
      <w:proofErr w:type="spellStart"/>
      <w:r w:rsidRPr="00154A5A">
        <w:rPr>
          <w:rFonts w:cs="Times New Roman"/>
          <w:sz w:val="22"/>
          <w:szCs w:val="22"/>
        </w:rPr>
        <w:t>Krivitsky</w:t>
      </w:r>
      <w:proofErr w:type="spellEnd"/>
      <w:r w:rsidRPr="00154A5A">
        <w:rPr>
          <w:rFonts w:cs="Times New Roman"/>
          <w:sz w:val="22"/>
          <w:szCs w:val="22"/>
        </w:rPr>
        <w:t xml:space="preserve">, N. (2021). </w:t>
      </w:r>
      <w:r w:rsidRPr="00154A5A">
        <w:rPr>
          <w:rFonts w:cs="Times New Roman"/>
          <w:i/>
          <w:iCs/>
          <w:sz w:val="22"/>
          <w:szCs w:val="22"/>
        </w:rPr>
        <w:t>lme4: Linear mixed-effects models using 'eigen' and S4</w:t>
      </w:r>
      <w:r w:rsidRPr="00154A5A">
        <w:rPr>
          <w:rFonts w:cs="Times New Roman"/>
          <w:sz w:val="22"/>
          <w:szCs w:val="22"/>
        </w:rPr>
        <w:t xml:space="preserve"> (Version 1.1-27.1) [R package].</w:t>
      </w:r>
    </w:p>
    <w:p w14:paraId="23B65437" w14:textId="517BD028" w:rsidR="00CE7E22" w:rsidRPr="00154A5A" w:rsidRDefault="008F0A25" w:rsidP="00D71950">
      <w:pPr>
        <w:shd w:val="clear" w:color="auto" w:fill="FFFFFF"/>
        <w:suppressAutoHyphens/>
        <w:ind w:left="284"/>
        <w:jc w:val="both"/>
        <w:rPr>
          <w:rFonts w:cs="Times New Roman"/>
          <w:sz w:val="22"/>
          <w:szCs w:val="22"/>
        </w:rPr>
      </w:pPr>
      <w:hyperlink r:id="rId28" w:history="1">
        <w:r w:rsidR="00D71950" w:rsidRPr="00E01EB8">
          <w:rPr>
            <w:rStyle w:val="Hyperlink"/>
            <w:rFonts w:cs="Times New Roman"/>
            <w:sz w:val="22"/>
            <w:szCs w:val="22"/>
          </w:rPr>
          <w:t>https://</w:t>
        </w:r>
        <w:proofErr w:type="spellStart"/>
        <w:r w:rsidR="00D71950" w:rsidRPr="00E01EB8">
          <w:rPr>
            <w:rStyle w:val="Hyperlink"/>
            <w:rFonts w:cs="Times New Roman"/>
            <w:sz w:val="22"/>
            <w:szCs w:val="22"/>
          </w:rPr>
          <w:t>cran.r-project.org</w:t>
        </w:r>
        <w:proofErr w:type="spellEnd"/>
        <w:r w:rsidR="00D71950" w:rsidRPr="00E01EB8">
          <w:rPr>
            <w:rStyle w:val="Hyperlink"/>
            <w:rFonts w:cs="Times New Roman"/>
            <w:sz w:val="22"/>
            <w:szCs w:val="22"/>
          </w:rPr>
          <w:t>/web/packages/lme4/lme4.pdf</w:t>
        </w:r>
      </w:hyperlink>
    </w:p>
    <w:p w14:paraId="4EF9FFF6" w14:textId="77777777" w:rsidR="00D71950"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Bauer, U. E., Briss, P. A., Goodman, R. A., &amp; Bowman, B. A. (2014). Prevention of chronic disease in the 21st century: Elimination of the leading preventable causes of premature death and disability in the USA. </w:t>
      </w:r>
      <w:r w:rsidRPr="00154A5A">
        <w:rPr>
          <w:rFonts w:cs="Times New Roman"/>
          <w:i/>
          <w:iCs/>
          <w:sz w:val="22"/>
          <w:szCs w:val="22"/>
        </w:rPr>
        <w:t>Lancet</w:t>
      </w:r>
      <w:r w:rsidRPr="00154A5A">
        <w:rPr>
          <w:rFonts w:cs="Times New Roman"/>
          <w:sz w:val="22"/>
          <w:szCs w:val="22"/>
        </w:rPr>
        <w:t xml:space="preserve">, </w:t>
      </w:r>
      <w:r w:rsidRPr="00154A5A">
        <w:rPr>
          <w:rFonts w:cs="Times New Roman"/>
          <w:i/>
          <w:iCs/>
          <w:sz w:val="22"/>
          <w:szCs w:val="22"/>
        </w:rPr>
        <w:t>384</w:t>
      </w:r>
      <w:r w:rsidRPr="00154A5A">
        <w:rPr>
          <w:rFonts w:cs="Times New Roman"/>
          <w:sz w:val="22"/>
          <w:szCs w:val="22"/>
        </w:rPr>
        <w:t>(9937), 45–52.</w:t>
      </w:r>
    </w:p>
    <w:p w14:paraId="24C97EC0" w14:textId="1FF0C9CB" w:rsidR="00CE7E22" w:rsidRPr="00154A5A" w:rsidRDefault="008F0A25" w:rsidP="00D71950">
      <w:pPr>
        <w:shd w:val="clear" w:color="auto" w:fill="FFFFFF"/>
        <w:suppressAutoHyphens/>
        <w:ind w:left="284"/>
        <w:jc w:val="both"/>
        <w:rPr>
          <w:rFonts w:cs="Times New Roman"/>
          <w:sz w:val="22"/>
          <w:szCs w:val="22"/>
        </w:rPr>
      </w:pPr>
      <w:hyperlink r:id="rId29" w:history="1">
        <w:r w:rsidR="00D71950" w:rsidRPr="00E01EB8">
          <w:rPr>
            <w:rStyle w:val="Hyperlink"/>
            <w:rFonts w:cs="Times New Roman"/>
            <w:sz w:val="22"/>
            <w:szCs w:val="22"/>
          </w:rPr>
          <w:t>https://</w:t>
        </w:r>
        <w:proofErr w:type="spellStart"/>
        <w:r w:rsidR="00D71950" w:rsidRPr="00E01EB8">
          <w:rPr>
            <w:rStyle w:val="Hyperlink"/>
            <w:rFonts w:cs="Times New Roman"/>
            <w:sz w:val="22"/>
            <w:szCs w:val="22"/>
          </w:rPr>
          <w:t>doi.org</w:t>
        </w:r>
        <w:proofErr w:type="spellEnd"/>
        <w:r w:rsidR="00D71950" w:rsidRPr="00E01EB8">
          <w:rPr>
            <w:rStyle w:val="Hyperlink"/>
            <w:rFonts w:cs="Times New Roman"/>
            <w:sz w:val="22"/>
            <w:szCs w:val="22"/>
          </w:rPr>
          <w:t>/10.1016/S0140-6736(14)60648-6</w:t>
        </w:r>
      </w:hyperlink>
    </w:p>
    <w:p w14:paraId="6BA6F4D0" w14:textId="77777777" w:rsidR="008157B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Béna</w:t>
      </w:r>
      <w:proofErr w:type="spellEnd"/>
      <w:r w:rsidRPr="00154A5A">
        <w:rPr>
          <w:rFonts w:cs="Times New Roman"/>
          <w:sz w:val="22"/>
          <w:szCs w:val="22"/>
        </w:rPr>
        <w:t xml:space="preserve">, J., </w:t>
      </w:r>
      <w:proofErr w:type="spellStart"/>
      <w:r w:rsidRPr="00154A5A">
        <w:rPr>
          <w:rFonts w:cs="Times New Roman"/>
          <w:sz w:val="22"/>
          <w:szCs w:val="22"/>
        </w:rPr>
        <w:t>Melnikoff</w:t>
      </w:r>
      <w:proofErr w:type="spellEnd"/>
      <w:r w:rsidRPr="00154A5A">
        <w:rPr>
          <w:rFonts w:cs="Times New Roman"/>
          <w:sz w:val="22"/>
          <w:szCs w:val="22"/>
        </w:rPr>
        <w:t xml:space="preserve">, D. E., </w:t>
      </w:r>
      <w:proofErr w:type="spellStart"/>
      <w:r w:rsidRPr="00154A5A">
        <w:rPr>
          <w:rFonts w:cs="Times New Roman"/>
          <w:sz w:val="22"/>
          <w:szCs w:val="22"/>
        </w:rPr>
        <w:t>Mierop</w:t>
      </w:r>
      <w:proofErr w:type="spellEnd"/>
      <w:r w:rsidRPr="00154A5A">
        <w:rPr>
          <w:rFonts w:cs="Times New Roman"/>
          <w:sz w:val="22"/>
          <w:szCs w:val="22"/>
        </w:rPr>
        <w:t xml:space="preserve">, A., &amp; Corneille, O. (2022). Revisiting dissociation hypotheses with a structural fit approach: The case of the prepared reflex framework. </w:t>
      </w:r>
      <w:r w:rsidRPr="00154A5A">
        <w:rPr>
          <w:rFonts w:cs="Times New Roman"/>
          <w:i/>
          <w:iCs/>
          <w:sz w:val="22"/>
          <w:szCs w:val="22"/>
        </w:rPr>
        <w:t>Journal of Experimental Social Psychology</w:t>
      </w:r>
      <w:r w:rsidRPr="00154A5A">
        <w:rPr>
          <w:rFonts w:cs="Times New Roman"/>
          <w:sz w:val="22"/>
          <w:szCs w:val="22"/>
        </w:rPr>
        <w:t>,</w:t>
      </w:r>
      <w:r w:rsidRPr="00154A5A">
        <w:rPr>
          <w:rFonts w:cs="Times New Roman"/>
          <w:i/>
          <w:iCs/>
          <w:sz w:val="22"/>
          <w:szCs w:val="22"/>
        </w:rPr>
        <w:t xml:space="preserve"> 100</w:t>
      </w:r>
      <w:r w:rsidRPr="00154A5A">
        <w:rPr>
          <w:rFonts w:cs="Times New Roman"/>
          <w:sz w:val="22"/>
          <w:szCs w:val="22"/>
        </w:rPr>
        <w:t>, 104297.</w:t>
      </w:r>
    </w:p>
    <w:p w14:paraId="61104B23" w14:textId="5CD6F4E0" w:rsidR="00CE7E22" w:rsidRPr="00154A5A" w:rsidRDefault="008F0A25" w:rsidP="008157B2">
      <w:pPr>
        <w:shd w:val="clear" w:color="auto" w:fill="FFFFFF"/>
        <w:suppressAutoHyphens/>
        <w:ind w:left="284"/>
        <w:jc w:val="both"/>
        <w:rPr>
          <w:rFonts w:cs="Times New Roman"/>
          <w:sz w:val="22"/>
          <w:szCs w:val="22"/>
        </w:rPr>
      </w:pPr>
      <w:hyperlink r:id="rId30" w:history="1">
        <w:r w:rsidR="008157B2" w:rsidRPr="00E01EB8">
          <w:rPr>
            <w:rStyle w:val="Hyperlink"/>
            <w:rFonts w:cs="Times New Roman"/>
            <w:sz w:val="22"/>
            <w:szCs w:val="22"/>
          </w:rPr>
          <w:t>https://</w:t>
        </w:r>
        <w:proofErr w:type="spellStart"/>
        <w:r w:rsidR="008157B2" w:rsidRPr="00E01EB8">
          <w:rPr>
            <w:rStyle w:val="Hyperlink"/>
            <w:rFonts w:cs="Times New Roman"/>
            <w:sz w:val="22"/>
            <w:szCs w:val="22"/>
          </w:rPr>
          <w:t>doi.org</w:t>
        </w:r>
        <w:proofErr w:type="spellEnd"/>
        <w:r w:rsidR="008157B2" w:rsidRPr="00E01EB8">
          <w:rPr>
            <w:rStyle w:val="Hyperlink"/>
            <w:rFonts w:cs="Times New Roman"/>
            <w:sz w:val="22"/>
            <w:szCs w:val="22"/>
          </w:rPr>
          <w:t>/10.1016/j.jesp.2022.104297</w:t>
        </w:r>
      </w:hyperlink>
    </w:p>
    <w:p w14:paraId="6030FE1F" w14:textId="77777777" w:rsidR="008157B2" w:rsidRDefault="00CE7E22" w:rsidP="00963872">
      <w:pPr>
        <w:shd w:val="clear" w:color="auto" w:fill="FFFFFF"/>
        <w:suppressAutoHyphens/>
        <w:ind w:left="284" w:hanging="284"/>
        <w:jc w:val="both"/>
        <w:rPr>
          <w:rFonts w:cs="Times New Roman"/>
          <w:bCs/>
          <w:sz w:val="22"/>
          <w:szCs w:val="22"/>
        </w:rPr>
      </w:pPr>
      <w:r w:rsidRPr="00154A5A">
        <w:rPr>
          <w:rFonts w:cs="Times New Roman"/>
          <w:bCs/>
          <w:sz w:val="22"/>
          <w:szCs w:val="22"/>
        </w:rPr>
        <w:t xml:space="preserve">Becker, D., </w:t>
      </w:r>
      <w:proofErr w:type="spellStart"/>
      <w:r w:rsidRPr="00154A5A">
        <w:rPr>
          <w:rFonts w:cs="Times New Roman"/>
          <w:bCs/>
          <w:sz w:val="22"/>
          <w:szCs w:val="22"/>
        </w:rPr>
        <w:t>Jostmann</w:t>
      </w:r>
      <w:proofErr w:type="spellEnd"/>
      <w:r w:rsidRPr="00154A5A">
        <w:rPr>
          <w:rFonts w:cs="Times New Roman"/>
          <w:bCs/>
          <w:sz w:val="22"/>
          <w:szCs w:val="22"/>
        </w:rPr>
        <w:t xml:space="preserve">, N. B., &amp; Holland, R. W. (2018). Does approach bias modification really work in the eating domain? A commentary on </w:t>
      </w:r>
      <w:proofErr w:type="spellStart"/>
      <w:r w:rsidRPr="00154A5A">
        <w:rPr>
          <w:rFonts w:cs="Times New Roman"/>
          <w:bCs/>
          <w:sz w:val="22"/>
          <w:szCs w:val="22"/>
        </w:rPr>
        <w:t>Kakoschke</w:t>
      </w:r>
      <w:proofErr w:type="spellEnd"/>
      <w:r w:rsidRPr="00154A5A">
        <w:rPr>
          <w:rFonts w:cs="Times New Roman"/>
          <w:bCs/>
          <w:sz w:val="22"/>
          <w:szCs w:val="22"/>
        </w:rPr>
        <w:t xml:space="preserve"> et al. (2017). </w:t>
      </w:r>
      <w:r w:rsidRPr="00154A5A">
        <w:rPr>
          <w:rFonts w:cs="Times New Roman"/>
          <w:bCs/>
          <w:i/>
          <w:iCs/>
          <w:sz w:val="22"/>
          <w:szCs w:val="22"/>
        </w:rPr>
        <w:t>Addictive Behaviors</w:t>
      </w:r>
      <w:r w:rsidRPr="00154A5A">
        <w:rPr>
          <w:rFonts w:cs="Times New Roman"/>
          <w:bCs/>
          <w:sz w:val="22"/>
          <w:szCs w:val="22"/>
        </w:rPr>
        <w:t xml:space="preserve">, </w:t>
      </w:r>
      <w:r w:rsidRPr="00154A5A">
        <w:rPr>
          <w:rFonts w:cs="Times New Roman"/>
          <w:bCs/>
          <w:i/>
          <w:iCs/>
          <w:sz w:val="22"/>
          <w:szCs w:val="22"/>
        </w:rPr>
        <w:t>77</w:t>
      </w:r>
      <w:r w:rsidRPr="00154A5A">
        <w:rPr>
          <w:rFonts w:cs="Times New Roman"/>
          <w:bCs/>
          <w:sz w:val="22"/>
          <w:szCs w:val="22"/>
        </w:rPr>
        <w:t>, 293–294.</w:t>
      </w:r>
    </w:p>
    <w:p w14:paraId="491F712E" w14:textId="1EF4C2EB" w:rsidR="00CE7E22" w:rsidRPr="00154A5A" w:rsidRDefault="008F0A25" w:rsidP="008157B2">
      <w:pPr>
        <w:shd w:val="clear" w:color="auto" w:fill="FFFFFF"/>
        <w:suppressAutoHyphens/>
        <w:ind w:left="284"/>
        <w:jc w:val="both"/>
        <w:rPr>
          <w:rFonts w:cs="Times New Roman"/>
          <w:sz w:val="22"/>
          <w:szCs w:val="22"/>
        </w:rPr>
      </w:pPr>
      <w:hyperlink r:id="rId31" w:history="1">
        <w:r w:rsidR="008157B2" w:rsidRPr="00E01EB8">
          <w:rPr>
            <w:rStyle w:val="Hyperlink"/>
            <w:rFonts w:cs="Times New Roman"/>
            <w:bCs/>
            <w:sz w:val="22"/>
            <w:szCs w:val="22"/>
          </w:rPr>
          <w:t>https://</w:t>
        </w:r>
        <w:proofErr w:type="spellStart"/>
        <w:r w:rsidR="008157B2" w:rsidRPr="00E01EB8">
          <w:rPr>
            <w:rStyle w:val="Hyperlink"/>
            <w:rFonts w:cs="Times New Roman"/>
            <w:bCs/>
            <w:sz w:val="22"/>
            <w:szCs w:val="22"/>
          </w:rPr>
          <w:t>doi.org</w:t>
        </w:r>
        <w:proofErr w:type="spellEnd"/>
        <w:r w:rsidR="008157B2" w:rsidRPr="00E01EB8">
          <w:rPr>
            <w:rStyle w:val="Hyperlink"/>
            <w:rFonts w:cs="Times New Roman"/>
            <w:bCs/>
            <w:sz w:val="22"/>
            <w:szCs w:val="22"/>
          </w:rPr>
          <w:t>/10.1016/j.addbeh.2017.02.025</w:t>
        </w:r>
      </w:hyperlink>
    </w:p>
    <w:p w14:paraId="790DB3DC" w14:textId="77777777" w:rsidR="00D71950"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Berry, T. R., Rodgers, W. M., Markland, D., &amp; Hall, C. R. (2016). Moderators of implicit–explicit exercise cognition concordance. </w:t>
      </w:r>
      <w:r w:rsidRPr="00154A5A">
        <w:rPr>
          <w:rFonts w:cs="Times New Roman"/>
          <w:i/>
          <w:iCs/>
          <w:sz w:val="22"/>
          <w:szCs w:val="22"/>
        </w:rPr>
        <w:t>Journal of Sport and Exercise Psychology</w:t>
      </w:r>
      <w:r w:rsidRPr="00154A5A">
        <w:rPr>
          <w:rFonts w:cs="Times New Roman"/>
          <w:sz w:val="22"/>
          <w:szCs w:val="22"/>
        </w:rPr>
        <w:t xml:space="preserve">, </w:t>
      </w:r>
      <w:r w:rsidRPr="00154A5A">
        <w:rPr>
          <w:rFonts w:cs="Times New Roman"/>
          <w:i/>
          <w:iCs/>
          <w:sz w:val="22"/>
          <w:szCs w:val="22"/>
        </w:rPr>
        <w:t>38</w:t>
      </w:r>
      <w:r w:rsidRPr="00154A5A">
        <w:rPr>
          <w:rFonts w:cs="Times New Roman"/>
          <w:sz w:val="22"/>
          <w:szCs w:val="22"/>
        </w:rPr>
        <w:t>(6), 579–589.</w:t>
      </w:r>
    </w:p>
    <w:p w14:paraId="5645C807" w14:textId="1FDB3942" w:rsidR="00CE7E22" w:rsidRPr="00154A5A" w:rsidRDefault="008F0A25" w:rsidP="00D71950">
      <w:pPr>
        <w:shd w:val="clear" w:color="auto" w:fill="FFFFFF"/>
        <w:suppressAutoHyphens/>
        <w:ind w:left="284"/>
        <w:jc w:val="both"/>
        <w:rPr>
          <w:rFonts w:cs="Times New Roman"/>
          <w:sz w:val="22"/>
          <w:szCs w:val="22"/>
        </w:rPr>
      </w:pPr>
      <w:hyperlink r:id="rId32"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/10.1123/jsep.2016-0174</w:t>
        </w:r>
      </w:hyperlink>
    </w:p>
    <w:p w14:paraId="0AE3B467" w14:textId="443172A6" w:rsidR="008157B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Boisgontier</w:t>
      </w:r>
      <w:proofErr w:type="spellEnd"/>
      <w:r w:rsidRPr="00154A5A">
        <w:rPr>
          <w:rFonts w:cs="Times New Roman"/>
          <w:sz w:val="22"/>
          <w:szCs w:val="22"/>
        </w:rPr>
        <w:t>, M. P. (2021, November 25). Aging of the automatic tendency to engage in or avoid physical activity and sedentary behavior.</w:t>
      </w:r>
      <w:r w:rsidR="002C3EFB">
        <w:rPr>
          <w:rFonts w:cs="Times New Roman"/>
          <w:sz w:val="22"/>
          <w:szCs w:val="22"/>
        </w:rPr>
        <w:t xml:space="preserve"> [Preregistration]</w:t>
      </w:r>
    </w:p>
    <w:p w14:paraId="4E1797F9" w14:textId="7D788BA8" w:rsidR="00CE7E22" w:rsidRPr="00154A5A" w:rsidRDefault="008F0A25" w:rsidP="008157B2">
      <w:pPr>
        <w:shd w:val="clear" w:color="auto" w:fill="FFFFFF"/>
        <w:suppressAutoHyphens/>
        <w:ind w:left="284"/>
        <w:jc w:val="both"/>
        <w:rPr>
          <w:rStyle w:val="Hyperlink"/>
          <w:rFonts w:cs="Times New Roman"/>
          <w:sz w:val="22"/>
          <w:szCs w:val="22"/>
        </w:rPr>
      </w:pPr>
      <w:hyperlink r:id="rId33" w:history="1">
        <w:r w:rsidR="008157B2" w:rsidRPr="00E01EB8">
          <w:rPr>
            <w:rStyle w:val="Hyperlink"/>
            <w:rFonts w:cs="Times New Roman"/>
            <w:sz w:val="22"/>
            <w:szCs w:val="22"/>
          </w:rPr>
          <w:t>https://</w:t>
        </w:r>
        <w:proofErr w:type="spellStart"/>
        <w:r w:rsidR="008157B2" w:rsidRPr="00E01EB8">
          <w:rPr>
            <w:rStyle w:val="Hyperlink"/>
            <w:rFonts w:cs="Times New Roman"/>
            <w:sz w:val="22"/>
            <w:szCs w:val="22"/>
          </w:rPr>
          <w:t>doi.org</w:t>
        </w:r>
        <w:proofErr w:type="spellEnd"/>
        <w:r w:rsidR="008157B2" w:rsidRPr="00E01EB8">
          <w:rPr>
            <w:rStyle w:val="Hyperlink"/>
            <w:rFonts w:cs="Times New Roman"/>
            <w:sz w:val="22"/>
            <w:szCs w:val="22"/>
          </w:rPr>
          <w:t>/10.17605/OSF.IO/7GXZR</w:t>
        </w:r>
      </w:hyperlink>
    </w:p>
    <w:p w14:paraId="06EAC55A" w14:textId="77777777" w:rsidR="008157B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Boisgontier</w:t>
      </w:r>
      <w:proofErr w:type="spellEnd"/>
      <w:r w:rsidRPr="00154A5A">
        <w:rPr>
          <w:rFonts w:cs="Times New Roman"/>
          <w:sz w:val="22"/>
          <w:szCs w:val="22"/>
        </w:rPr>
        <w:t xml:space="preserve">, M. P. (2022). Research integrity requires to be aware of good and questionable research practices. </w:t>
      </w:r>
      <w:r w:rsidRPr="00154A5A">
        <w:rPr>
          <w:rFonts w:cs="Times New Roman"/>
          <w:i/>
          <w:iCs/>
          <w:sz w:val="22"/>
          <w:szCs w:val="22"/>
        </w:rPr>
        <w:t>European Rehabilitation Journal</w:t>
      </w:r>
      <w:r w:rsidRPr="00154A5A">
        <w:rPr>
          <w:rFonts w:cs="Times New Roman"/>
          <w:sz w:val="22"/>
          <w:szCs w:val="22"/>
        </w:rPr>
        <w:t xml:space="preserve">, </w:t>
      </w:r>
      <w:r w:rsidRPr="00154A5A">
        <w:rPr>
          <w:rFonts w:cs="Times New Roman"/>
          <w:i/>
          <w:iCs/>
          <w:sz w:val="22"/>
          <w:szCs w:val="22"/>
        </w:rPr>
        <w:t>2</w:t>
      </w:r>
      <w:r w:rsidRPr="00154A5A">
        <w:rPr>
          <w:rFonts w:cs="Times New Roman"/>
          <w:sz w:val="22"/>
          <w:szCs w:val="22"/>
        </w:rPr>
        <w:t>(1), 1–3.</w:t>
      </w:r>
    </w:p>
    <w:p w14:paraId="7A2E06B7" w14:textId="5A21FFD5" w:rsidR="00CE7E22" w:rsidRPr="00154A5A" w:rsidRDefault="008F0A25" w:rsidP="008157B2">
      <w:pPr>
        <w:shd w:val="clear" w:color="auto" w:fill="FFFFFF"/>
        <w:suppressAutoHyphens/>
        <w:ind w:left="284"/>
        <w:jc w:val="both"/>
        <w:rPr>
          <w:rFonts w:cs="Times New Roman"/>
          <w:sz w:val="22"/>
          <w:szCs w:val="22"/>
        </w:rPr>
      </w:pPr>
      <w:hyperlink r:id="rId34" w:history="1">
        <w:r w:rsidR="008157B2" w:rsidRPr="00E01EB8">
          <w:rPr>
            <w:rStyle w:val="Hyperlink"/>
            <w:rFonts w:cs="Times New Roman"/>
            <w:sz w:val="22"/>
            <w:szCs w:val="22"/>
          </w:rPr>
          <w:t>https://</w:t>
        </w:r>
        <w:proofErr w:type="spellStart"/>
        <w:r w:rsidR="008157B2" w:rsidRPr="00E01EB8">
          <w:rPr>
            <w:rStyle w:val="Hyperlink"/>
            <w:rFonts w:cs="Times New Roman"/>
            <w:sz w:val="22"/>
            <w:szCs w:val="22"/>
          </w:rPr>
          <w:t>doi.org</w:t>
        </w:r>
        <w:proofErr w:type="spellEnd"/>
        <w:r w:rsidR="008157B2" w:rsidRPr="00E01EB8">
          <w:rPr>
            <w:rStyle w:val="Hyperlink"/>
            <w:rFonts w:cs="Times New Roman"/>
            <w:sz w:val="22"/>
            <w:szCs w:val="22"/>
          </w:rPr>
          <w:t>/10.52057/erj.v2i1.24</w:t>
        </w:r>
      </w:hyperlink>
    </w:p>
    <w:p w14:paraId="3321191A" w14:textId="77777777" w:rsidR="008157B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Boisgontier</w:t>
      </w:r>
      <w:proofErr w:type="spellEnd"/>
      <w:r w:rsidRPr="00154A5A">
        <w:rPr>
          <w:rFonts w:cs="Times New Roman"/>
          <w:sz w:val="22"/>
          <w:szCs w:val="22"/>
        </w:rPr>
        <w:t xml:space="preserve">, M. P., &amp; Cheval, B. (2016). The </w:t>
      </w:r>
      <w:proofErr w:type="spellStart"/>
      <w:r w:rsidRPr="00154A5A">
        <w:rPr>
          <w:rFonts w:cs="Times New Roman"/>
          <w:sz w:val="22"/>
          <w:szCs w:val="22"/>
        </w:rPr>
        <w:t>anova</w:t>
      </w:r>
      <w:proofErr w:type="spellEnd"/>
      <w:r w:rsidRPr="00154A5A">
        <w:rPr>
          <w:rFonts w:cs="Times New Roman"/>
          <w:sz w:val="22"/>
          <w:szCs w:val="22"/>
        </w:rPr>
        <w:t xml:space="preserve"> to mixed model transition. </w:t>
      </w:r>
      <w:r w:rsidRPr="00154A5A">
        <w:rPr>
          <w:rFonts w:cs="Times New Roman"/>
          <w:i/>
          <w:iCs/>
          <w:sz w:val="22"/>
          <w:szCs w:val="22"/>
        </w:rPr>
        <w:t>Neuroscience and Biobehavioral Reviews</w:t>
      </w:r>
      <w:r w:rsidRPr="00154A5A">
        <w:rPr>
          <w:rFonts w:cs="Times New Roman"/>
          <w:sz w:val="22"/>
          <w:szCs w:val="22"/>
        </w:rPr>
        <w:t>,</w:t>
      </w:r>
      <w:r w:rsidRPr="00154A5A">
        <w:rPr>
          <w:rFonts w:cs="Times New Roman"/>
          <w:i/>
          <w:iCs/>
          <w:sz w:val="22"/>
          <w:szCs w:val="22"/>
        </w:rPr>
        <w:t xml:space="preserve"> 68</w:t>
      </w:r>
      <w:r w:rsidRPr="00154A5A">
        <w:rPr>
          <w:rFonts w:cs="Times New Roman"/>
          <w:sz w:val="22"/>
          <w:szCs w:val="22"/>
        </w:rPr>
        <w:t>, 1004–1005.</w:t>
      </w:r>
    </w:p>
    <w:p w14:paraId="52C4A3D3" w14:textId="4F2F6BED" w:rsidR="00CE7E22" w:rsidRPr="00154A5A" w:rsidRDefault="008F0A25" w:rsidP="008157B2">
      <w:pPr>
        <w:shd w:val="clear" w:color="auto" w:fill="FFFFFF"/>
        <w:suppressAutoHyphens/>
        <w:ind w:left="284"/>
        <w:jc w:val="both"/>
        <w:rPr>
          <w:rFonts w:cs="Times New Roman"/>
          <w:sz w:val="22"/>
          <w:szCs w:val="22"/>
        </w:rPr>
      </w:pPr>
      <w:hyperlink r:id="rId35" w:history="1">
        <w:r w:rsidR="008157B2" w:rsidRPr="00E01EB8">
          <w:rPr>
            <w:rStyle w:val="Hyperlink"/>
            <w:rFonts w:cs="Times New Roman"/>
            <w:sz w:val="22"/>
            <w:szCs w:val="22"/>
          </w:rPr>
          <w:t>https://</w:t>
        </w:r>
        <w:proofErr w:type="spellStart"/>
        <w:r w:rsidR="008157B2" w:rsidRPr="00E01EB8">
          <w:rPr>
            <w:rStyle w:val="Hyperlink"/>
            <w:rFonts w:cs="Times New Roman"/>
            <w:sz w:val="22"/>
            <w:szCs w:val="22"/>
          </w:rPr>
          <w:t>doi.org</w:t>
        </w:r>
        <w:proofErr w:type="spellEnd"/>
        <w:r w:rsidR="008157B2" w:rsidRPr="00E01EB8">
          <w:rPr>
            <w:rStyle w:val="Hyperlink"/>
            <w:rFonts w:cs="Times New Roman"/>
            <w:sz w:val="22"/>
            <w:szCs w:val="22"/>
          </w:rPr>
          <w:t>/10.1016/j.neubiorev.2016.05.034</w:t>
        </w:r>
      </w:hyperlink>
    </w:p>
    <w:p w14:paraId="5CCDAD8B"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Boisgontier</w:t>
      </w:r>
      <w:proofErr w:type="spellEnd"/>
      <w:r w:rsidRPr="00154A5A">
        <w:rPr>
          <w:rFonts w:cs="Times New Roman"/>
          <w:sz w:val="22"/>
          <w:szCs w:val="22"/>
        </w:rPr>
        <w:t xml:space="preserve">, M. P., &amp; Iversen, M. D. (2020). Physical inactivity: A behavioral disorder in the physical therapist's scope of practice. </w:t>
      </w:r>
      <w:r w:rsidRPr="00154A5A">
        <w:rPr>
          <w:rFonts w:cs="Times New Roman"/>
          <w:i/>
          <w:iCs/>
          <w:sz w:val="22"/>
          <w:szCs w:val="22"/>
        </w:rPr>
        <w:t>Physical Therapy</w:t>
      </w:r>
      <w:r w:rsidRPr="00154A5A">
        <w:rPr>
          <w:rFonts w:cs="Times New Roman"/>
          <w:sz w:val="22"/>
          <w:szCs w:val="22"/>
        </w:rPr>
        <w:t xml:space="preserve">, </w:t>
      </w:r>
      <w:r w:rsidRPr="00154A5A">
        <w:rPr>
          <w:rFonts w:cs="Times New Roman"/>
          <w:i/>
          <w:iCs/>
          <w:sz w:val="22"/>
          <w:szCs w:val="22"/>
        </w:rPr>
        <w:t>100</w:t>
      </w:r>
      <w:r w:rsidRPr="00154A5A">
        <w:rPr>
          <w:rFonts w:cs="Times New Roman"/>
          <w:sz w:val="22"/>
          <w:szCs w:val="22"/>
        </w:rPr>
        <w:t xml:space="preserve">(5), 743–746. </w:t>
      </w:r>
      <w:hyperlink r:id="rId36"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/10.1093/</w:t>
        </w:r>
        <w:proofErr w:type="spellStart"/>
        <w:r w:rsidRPr="00154A5A">
          <w:rPr>
            <w:rStyle w:val="Hyperlink"/>
            <w:rFonts w:cs="Times New Roman"/>
            <w:sz w:val="22"/>
            <w:szCs w:val="22"/>
          </w:rPr>
          <w:t>ptj</w:t>
        </w:r>
        <w:proofErr w:type="spellEnd"/>
        <w:r w:rsidRPr="00154A5A">
          <w:rPr>
            <w:rStyle w:val="Hyperlink"/>
            <w:rFonts w:cs="Times New Roman"/>
            <w:sz w:val="22"/>
            <w:szCs w:val="22"/>
          </w:rPr>
          <w:t>/pzaa011</w:t>
        </w:r>
      </w:hyperlink>
    </w:p>
    <w:p w14:paraId="2E951CD1" w14:textId="77777777" w:rsidR="0086762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Börsch-Supan</w:t>
      </w:r>
      <w:proofErr w:type="spellEnd"/>
      <w:r w:rsidRPr="00154A5A">
        <w:rPr>
          <w:rFonts w:cs="Times New Roman"/>
          <w:sz w:val="22"/>
          <w:szCs w:val="22"/>
        </w:rPr>
        <w:t xml:space="preserve">, A. (2022). </w:t>
      </w:r>
      <w:r w:rsidRPr="00154A5A">
        <w:rPr>
          <w:rFonts w:cs="Times New Roman"/>
          <w:i/>
          <w:iCs/>
          <w:sz w:val="22"/>
          <w:szCs w:val="22"/>
        </w:rPr>
        <w:t>Survey of Health, Ageing and Retirement in Europe (SHARE) (Wave 8)</w:t>
      </w:r>
      <w:r w:rsidRPr="00154A5A">
        <w:rPr>
          <w:rFonts w:cs="Times New Roman"/>
          <w:sz w:val="22"/>
          <w:szCs w:val="22"/>
        </w:rPr>
        <w:t xml:space="preserve"> (Version 8.0.0) [Data set].</w:t>
      </w:r>
    </w:p>
    <w:p w14:paraId="598789CE" w14:textId="0DE3D98D" w:rsidR="00CE7E22" w:rsidRPr="00154A5A" w:rsidRDefault="008F0A25" w:rsidP="00867622">
      <w:pPr>
        <w:shd w:val="clear" w:color="auto" w:fill="FFFFFF"/>
        <w:suppressAutoHyphens/>
        <w:ind w:left="284"/>
        <w:jc w:val="both"/>
        <w:rPr>
          <w:rFonts w:cs="Times New Roman"/>
          <w:sz w:val="22"/>
          <w:szCs w:val="22"/>
        </w:rPr>
      </w:pPr>
      <w:hyperlink r:id="rId37" w:history="1">
        <w:r w:rsidR="00867622" w:rsidRPr="00E01EB8">
          <w:rPr>
            <w:rStyle w:val="Hyperlink"/>
            <w:rFonts w:cs="Times New Roman"/>
            <w:sz w:val="22"/>
            <w:szCs w:val="22"/>
          </w:rPr>
          <w:t>https://</w:t>
        </w:r>
        <w:proofErr w:type="spellStart"/>
        <w:r w:rsidR="00867622" w:rsidRPr="00E01EB8">
          <w:rPr>
            <w:rStyle w:val="Hyperlink"/>
            <w:rFonts w:cs="Times New Roman"/>
            <w:sz w:val="22"/>
            <w:szCs w:val="22"/>
          </w:rPr>
          <w:t>doi.org</w:t>
        </w:r>
        <w:proofErr w:type="spellEnd"/>
        <w:r w:rsidR="00867622" w:rsidRPr="00E01EB8">
          <w:rPr>
            <w:rStyle w:val="Hyperlink"/>
            <w:rFonts w:cs="Times New Roman"/>
            <w:sz w:val="22"/>
            <w:szCs w:val="22"/>
          </w:rPr>
          <w:t>/10.6103/SHARE.w8.800</w:t>
        </w:r>
      </w:hyperlink>
    </w:p>
    <w:p w14:paraId="3FBE9BA6"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Brand, A., Allen, L., Altman, M., </w:t>
      </w:r>
      <w:proofErr w:type="spellStart"/>
      <w:r w:rsidRPr="00154A5A">
        <w:rPr>
          <w:rFonts w:cs="Times New Roman"/>
          <w:sz w:val="22"/>
          <w:szCs w:val="22"/>
        </w:rPr>
        <w:t>Hlava</w:t>
      </w:r>
      <w:proofErr w:type="spellEnd"/>
      <w:r w:rsidRPr="00154A5A">
        <w:rPr>
          <w:rFonts w:cs="Times New Roman"/>
          <w:sz w:val="22"/>
          <w:szCs w:val="22"/>
        </w:rPr>
        <w:t xml:space="preserve">, M., &amp; Scott, J. (2015). Beyond authorship: Attribution, contribution, collaboration, and credit. </w:t>
      </w:r>
      <w:r w:rsidRPr="00154A5A">
        <w:rPr>
          <w:rFonts w:cs="Times New Roman"/>
          <w:i/>
          <w:iCs/>
          <w:sz w:val="22"/>
          <w:szCs w:val="22"/>
        </w:rPr>
        <w:t>Learned Publishing</w:t>
      </w:r>
      <w:r w:rsidRPr="00154A5A">
        <w:rPr>
          <w:rFonts w:cs="Times New Roman"/>
          <w:sz w:val="22"/>
          <w:szCs w:val="22"/>
        </w:rPr>
        <w:t xml:space="preserve">, </w:t>
      </w:r>
      <w:r w:rsidRPr="00154A5A">
        <w:rPr>
          <w:rFonts w:cs="Times New Roman"/>
          <w:i/>
          <w:iCs/>
          <w:sz w:val="22"/>
          <w:szCs w:val="22"/>
        </w:rPr>
        <w:t>28</w:t>
      </w:r>
      <w:r w:rsidRPr="00154A5A">
        <w:rPr>
          <w:rFonts w:cs="Times New Roman"/>
          <w:sz w:val="22"/>
          <w:szCs w:val="22"/>
        </w:rPr>
        <w:t xml:space="preserve">, 151–155. </w:t>
      </w:r>
      <w:hyperlink r:id="rId38"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/10.1087/20150211</w:t>
        </w:r>
      </w:hyperlink>
    </w:p>
    <w:p w14:paraId="0E65F3CB"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Brockmeyer</w:t>
      </w:r>
      <w:proofErr w:type="spellEnd"/>
      <w:r w:rsidRPr="00154A5A">
        <w:rPr>
          <w:rFonts w:cs="Times New Roman"/>
          <w:sz w:val="22"/>
          <w:szCs w:val="22"/>
        </w:rPr>
        <w:t xml:space="preserve">, T., </w:t>
      </w:r>
      <w:proofErr w:type="spellStart"/>
      <w:r w:rsidRPr="00154A5A">
        <w:rPr>
          <w:rFonts w:cs="Times New Roman"/>
          <w:sz w:val="22"/>
          <w:szCs w:val="22"/>
        </w:rPr>
        <w:t>Friederich</w:t>
      </w:r>
      <w:proofErr w:type="spellEnd"/>
      <w:r w:rsidRPr="00154A5A">
        <w:rPr>
          <w:rFonts w:cs="Times New Roman"/>
          <w:sz w:val="22"/>
          <w:szCs w:val="22"/>
        </w:rPr>
        <w:t xml:space="preserve">, H. C., </w:t>
      </w:r>
      <w:proofErr w:type="spellStart"/>
      <w:r w:rsidRPr="00154A5A">
        <w:rPr>
          <w:rFonts w:cs="Times New Roman"/>
          <w:sz w:val="22"/>
          <w:szCs w:val="22"/>
        </w:rPr>
        <w:t>Küppers</w:t>
      </w:r>
      <w:proofErr w:type="spellEnd"/>
      <w:r w:rsidRPr="00154A5A">
        <w:rPr>
          <w:rFonts w:cs="Times New Roman"/>
          <w:sz w:val="22"/>
          <w:szCs w:val="22"/>
        </w:rPr>
        <w:t xml:space="preserve">, C., Chowdhury, S., Harms, L., Simmonds, J., Gordon, G., Potterton, R., &amp; Schmidt, U. (2019). Approach bias modification training in bulimia nervosa and binge-eating disorder: A pilot randomized controlled trial. </w:t>
      </w:r>
      <w:r w:rsidRPr="00154A5A">
        <w:rPr>
          <w:rFonts w:cs="Times New Roman"/>
          <w:i/>
          <w:iCs/>
          <w:sz w:val="22"/>
          <w:szCs w:val="22"/>
        </w:rPr>
        <w:t>International Journal of Eating Disorders</w:t>
      </w:r>
      <w:r w:rsidRPr="00154A5A">
        <w:rPr>
          <w:rFonts w:cs="Times New Roman"/>
          <w:sz w:val="22"/>
          <w:szCs w:val="22"/>
        </w:rPr>
        <w:t xml:space="preserve">, </w:t>
      </w:r>
      <w:r w:rsidRPr="00154A5A">
        <w:rPr>
          <w:rFonts w:cs="Times New Roman"/>
          <w:i/>
          <w:iCs/>
          <w:sz w:val="22"/>
          <w:szCs w:val="22"/>
        </w:rPr>
        <w:t>52</w:t>
      </w:r>
      <w:r w:rsidRPr="00154A5A">
        <w:rPr>
          <w:rFonts w:cs="Times New Roman"/>
          <w:sz w:val="22"/>
          <w:szCs w:val="22"/>
        </w:rPr>
        <w:t xml:space="preserve">(5), 520–529. </w:t>
      </w:r>
      <w:hyperlink r:id="rId39"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/10.1002/eat.23024</w:t>
        </w:r>
      </w:hyperlink>
    </w:p>
    <w:p w14:paraId="3F8B5ACF" w14:textId="77777777" w:rsidR="00D71950"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Caldwell, A. R., </w:t>
      </w:r>
      <w:proofErr w:type="spellStart"/>
      <w:r w:rsidRPr="00154A5A">
        <w:rPr>
          <w:rFonts w:cs="Times New Roman"/>
          <w:sz w:val="22"/>
          <w:szCs w:val="22"/>
        </w:rPr>
        <w:t>Vigotsky</w:t>
      </w:r>
      <w:proofErr w:type="spellEnd"/>
      <w:r w:rsidRPr="00154A5A">
        <w:rPr>
          <w:rFonts w:cs="Times New Roman"/>
          <w:sz w:val="22"/>
          <w:szCs w:val="22"/>
        </w:rPr>
        <w:t xml:space="preserve">, A. D., </w:t>
      </w:r>
      <w:proofErr w:type="spellStart"/>
      <w:r w:rsidRPr="00154A5A">
        <w:rPr>
          <w:rFonts w:cs="Times New Roman"/>
          <w:sz w:val="22"/>
          <w:szCs w:val="22"/>
        </w:rPr>
        <w:t>Tenan</w:t>
      </w:r>
      <w:proofErr w:type="spellEnd"/>
      <w:r w:rsidRPr="00154A5A">
        <w:rPr>
          <w:rFonts w:cs="Times New Roman"/>
          <w:sz w:val="22"/>
          <w:szCs w:val="22"/>
        </w:rPr>
        <w:t xml:space="preserve">, M. S., </w:t>
      </w:r>
      <w:proofErr w:type="spellStart"/>
      <w:r w:rsidRPr="00154A5A">
        <w:rPr>
          <w:rFonts w:cs="Times New Roman"/>
          <w:sz w:val="22"/>
          <w:szCs w:val="22"/>
        </w:rPr>
        <w:t>Radel</w:t>
      </w:r>
      <w:proofErr w:type="spellEnd"/>
      <w:r w:rsidRPr="00154A5A">
        <w:rPr>
          <w:rFonts w:cs="Times New Roman"/>
          <w:sz w:val="22"/>
          <w:szCs w:val="22"/>
        </w:rPr>
        <w:t xml:space="preserve">, R., Mellor, D. T., Kreutzer, A., </w:t>
      </w:r>
      <w:proofErr w:type="spellStart"/>
      <w:r w:rsidRPr="00154A5A">
        <w:rPr>
          <w:rFonts w:cs="Times New Roman"/>
          <w:sz w:val="22"/>
          <w:szCs w:val="22"/>
        </w:rPr>
        <w:t>Lahart</w:t>
      </w:r>
      <w:proofErr w:type="spellEnd"/>
      <w:r w:rsidRPr="00154A5A">
        <w:rPr>
          <w:rFonts w:cs="Times New Roman"/>
          <w:sz w:val="22"/>
          <w:szCs w:val="22"/>
        </w:rPr>
        <w:t xml:space="preserve">, I. M., Mills, J. P., </w:t>
      </w:r>
      <w:proofErr w:type="spellStart"/>
      <w:r w:rsidRPr="00154A5A">
        <w:rPr>
          <w:rFonts w:cs="Times New Roman"/>
          <w:sz w:val="22"/>
          <w:szCs w:val="22"/>
        </w:rPr>
        <w:t>Boisgontier</w:t>
      </w:r>
      <w:proofErr w:type="spellEnd"/>
      <w:r w:rsidRPr="00154A5A">
        <w:rPr>
          <w:rFonts w:cs="Times New Roman"/>
          <w:sz w:val="22"/>
          <w:szCs w:val="22"/>
        </w:rPr>
        <w:t xml:space="preserve">, M. P., &amp; Consortium for Transparency in Exercise Science (COTES) Collaborators (2020). Moving sport and exercise science forward: A call for the adoption of more transparent research practices. </w:t>
      </w:r>
      <w:r w:rsidRPr="00154A5A">
        <w:rPr>
          <w:rFonts w:cs="Times New Roman"/>
          <w:i/>
          <w:iCs/>
          <w:sz w:val="22"/>
          <w:szCs w:val="22"/>
        </w:rPr>
        <w:t>Sports Medicine</w:t>
      </w:r>
      <w:r w:rsidRPr="00154A5A">
        <w:rPr>
          <w:rFonts w:cs="Times New Roman"/>
          <w:sz w:val="22"/>
          <w:szCs w:val="22"/>
        </w:rPr>
        <w:t xml:space="preserve">, </w:t>
      </w:r>
      <w:r w:rsidRPr="00154A5A">
        <w:rPr>
          <w:rFonts w:cs="Times New Roman"/>
          <w:i/>
          <w:iCs/>
          <w:sz w:val="22"/>
          <w:szCs w:val="22"/>
        </w:rPr>
        <w:t>50</w:t>
      </w:r>
      <w:r w:rsidRPr="00154A5A">
        <w:rPr>
          <w:rFonts w:cs="Times New Roman"/>
          <w:sz w:val="22"/>
          <w:szCs w:val="22"/>
        </w:rPr>
        <w:t>(3), 449–459.</w:t>
      </w:r>
    </w:p>
    <w:p w14:paraId="784666F8" w14:textId="05F3B8D4" w:rsidR="00CE7E22" w:rsidRPr="00154A5A" w:rsidRDefault="008F0A25" w:rsidP="00D71950">
      <w:pPr>
        <w:shd w:val="clear" w:color="auto" w:fill="FFFFFF"/>
        <w:suppressAutoHyphens/>
        <w:ind w:left="284"/>
        <w:jc w:val="both"/>
        <w:rPr>
          <w:rFonts w:cs="Times New Roman"/>
          <w:sz w:val="22"/>
          <w:szCs w:val="22"/>
        </w:rPr>
      </w:pPr>
      <w:hyperlink r:id="rId40" w:history="1">
        <w:r w:rsidR="00D71950" w:rsidRPr="00E01EB8">
          <w:rPr>
            <w:rStyle w:val="Hyperlink"/>
            <w:rFonts w:cs="Times New Roman"/>
            <w:sz w:val="22"/>
            <w:szCs w:val="22"/>
          </w:rPr>
          <w:t>https://</w:t>
        </w:r>
        <w:proofErr w:type="spellStart"/>
        <w:r w:rsidR="00D71950" w:rsidRPr="00E01EB8">
          <w:rPr>
            <w:rStyle w:val="Hyperlink"/>
            <w:rFonts w:cs="Times New Roman"/>
            <w:sz w:val="22"/>
            <w:szCs w:val="22"/>
          </w:rPr>
          <w:t>doi.org</w:t>
        </w:r>
        <w:proofErr w:type="spellEnd"/>
        <w:r w:rsidR="00D71950" w:rsidRPr="00E01EB8">
          <w:rPr>
            <w:rStyle w:val="Hyperlink"/>
            <w:rFonts w:cs="Times New Roman"/>
            <w:sz w:val="22"/>
            <w:szCs w:val="22"/>
          </w:rPr>
          <w:t>/10.1007/s40279-019-01227-1</w:t>
        </w:r>
      </w:hyperlink>
    </w:p>
    <w:p w14:paraId="106AA23F" w14:textId="77777777" w:rsidR="008157B2"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Chastin</w:t>
      </w:r>
      <w:proofErr w:type="spellEnd"/>
      <w:r w:rsidRPr="00154A5A">
        <w:rPr>
          <w:rFonts w:cs="Times New Roman"/>
          <w:sz w:val="22"/>
          <w:szCs w:val="22"/>
        </w:rPr>
        <w:t xml:space="preserve">, S. F., Buck, C., </w:t>
      </w:r>
      <w:proofErr w:type="spellStart"/>
      <w:r w:rsidRPr="00154A5A">
        <w:rPr>
          <w:rFonts w:cs="Times New Roman"/>
          <w:sz w:val="22"/>
          <w:szCs w:val="22"/>
        </w:rPr>
        <w:t>Freiberger</w:t>
      </w:r>
      <w:proofErr w:type="spellEnd"/>
      <w:r w:rsidRPr="00154A5A">
        <w:rPr>
          <w:rFonts w:cs="Times New Roman"/>
          <w:sz w:val="22"/>
          <w:szCs w:val="22"/>
        </w:rPr>
        <w:t xml:space="preserve">, E., Murphy, M., </w:t>
      </w:r>
      <w:proofErr w:type="spellStart"/>
      <w:r w:rsidRPr="00154A5A">
        <w:rPr>
          <w:rFonts w:cs="Times New Roman"/>
          <w:sz w:val="22"/>
          <w:szCs w:val="22"/>
        </w:rPr>
        <w:t>Brug</w:t>
      </w:r>
      <w:proofErr w:type="spellEnd"/>
      <w:r w:rsidRPr="00154A5A">
        <w:rPr>
          <w:rFonts w:cs="Times New Roman"/>
          <w:sz w:val="22"/>
          <w:szCs w:val="22"/>
        </w:rPr>
        <w:t xml:space="preserve">, J., Cardon, G., O'Donoghue, G., </w:t>
      </w:r>
      <w:proofErr w:type="spellStart"/>
      <w:r w:rsidRPr="00154A5A">
        <w:rPr>
          <w:rFonts w:cs="Times New Roman"/>
          <w:sz w:val="22"/>
          <w:szCs w:val="22"/>
        </w:rPr>
        <w:t>Pigeot</w:t>
      </w:r>
      <w:proofErr w:type="spellEnd"/>
      <w:r w:rsidRPr="00154A5A">
        <w:rPr>
          <w:rFonts w:cs="Times New Roman"/>
          <w:sz w:val="22"/>
          <w:szCs w:val="22"/>
        </w:rPr>
        <w:t xml:space="preserve">, I., </w:t>
      </w:r>
      <w:proofErr w:type="spellStart"/>
      <w:r w:rsidRPr="00154A5A">
        <w:rPr>
          <w:rFonts w:cs="Times New Roman"/>
          <w:sz w:val="22"/>
          <w:szCs w:val="22"/>
        </w:rPr>
        <w:t>Oppert</w:t>
      </w:r>
      <w:proofErr w:type="spellEnd"/>
      <w:r w:rsidRPr="00154A5A">
        <w:rPr>
          <w:rFonts w:cs="Times New Roman"/>
          <w:sz w:val="22"/>
          <w:szCs w:val="22"/>
        </w:rPr>
        <w:t xml:space="preserve">, J. M., &amp; DEDIPAC consortium (2015). Systematic literature review of determinants of sedentary </w:t>
      </w:r>
      <w:proofErr w:type="spellStart"/>
      <w:r w:rsidRPr="00154A5A">
        <w:rPr>
          <w:rFonts w:cs="Times New Roman"/>
          <w:sz w:val="22"/>
          <w:szCs w:val="22"/>
        </w:rPr>
        <w:t>behaviour</w:t>
      </w:r>
      <w:proofErr w:type="spellEnd"/>
      <w:r w:rsidRPr="00154A5A">
        <w:rPr>
          <w:rFonts w:cs="Times New Roman"/>
          <w:sz w:val="22"/>
          <w:szCs w:val="22"/>
        </w:rPr>
        <w:t xml:space="preserve"> in older adults: A DEDIPAC study. </w:t>
      </w:r>
      <w:r w:rsidRPr="00154A5A">
        <w:rPr>
          <w:rFonts w:cs="Times New Roman"/>
          <w:i/>
          <w:iCs/>
          <w:sz w:val="22"/>
          <w:szCs w:val="22"/>
        </w:rPr>
        <w:t>International Journal of Behavioral Nutrition and Physical Activity</w:t>
      </w:r>
      <w:r w:rsidRPr="00154A5A">
        <w:rPr>
          <w:rFonts w:cs="Times New Roman"/>
          <w:sz w:val="22"/>
          <w:szCs w:val="22"/>
        </w:rPr>
        <w:t xml:space="preserve">, </w:t>
      </w:r>
      <w:r w:rsidRPr="00154A5A">
        <w:rPr>
          <w:rFonts w:cs="Times New Roman"/>
          <w:i/>
          <w:iCs/>
          <w:sz w:val="22"/>
          <w:szCs w:val="22"/>
        </w:rPr>
        <w:t>12</w:t>
      </w:r>
      <w:r w:rsidRPr="00154A5A">
        <w:rPr>
          <w:rFonts w:cs="Times New Roman"/>
          <w:sz w:val="22"/>
          <w:szCs w:val="22"/>
        </w:rPr>
        <w:t>, 127.</w:t>
      </w:r>
    </w:p>
    <w:p w14:paraId="3FE92916" w14:textId="6C26FE31" w:rsidR="00CE7E22" w:rsidRPr="00154A5A" w:rsidRDefault="008F0A25" w:rsidP="008157B2">
      <w:pPr>
        <w:shd w:val="clear" w:color="auto" w:fill="FFFFFF"/>
        <w:suppressAutoHyphens/>
        <w:ind w:left="284"/>
        <w:jc w:val="both"/>
        <w:rPr>
          <w:rFonts w:cs="Times New Roman"/>
          <w:sz w:val="22"/>
          <w:szCs w:val="22"/>
        </w:rPr>
      </w:pPr>
      <w:hyperlink r:id="rId41" w:history="1">
        <w:r w:rsidR="00D71950" w:rsidRPr="00E01EB8">
          <w:rPr>
            <w:rStyle w:val="Hyperlink"/>
            <w:rFonts w:cs="Times New Roman"/>
            <w:sz w:val="22"/>
            <w:szCs w:val="22"/>
          </w:rPr>
          <w:t>https://</w:t>
        </w:r>
        <w:proofErr w:type="spellStart"/>
        <w:r w:rsidR="00D71950" w:rsidRPr="00E01EB8">
          <w:rPr>
            <w:rStyle w:val="Hyperlink"/>
            <w:rFonts w:cs="Times New Roman"/>
            <w:sz w:val="22"/>
            <w:szCs w:val="22"/>
          </w:rPr>
          <w:t>doi.org</w:t>
        </w:r>
        <w:proofErr w:type="spellEnd"/>
        <w:r w:rsidR="00D71950" w:rsidRPr="00E01EB8">
          <w:rPr>
            <w:rStyle w:val="Hyperlink"/>
            <w:rFonts w:cs="Times New Roman"/>
            <w:sz w:val="22"/>
            <w:szCs w:val="22"/>
          </w:rPr>
          <w:t>/10.1186/s12966-015-0292-3</w:t>
        </w:r>
      </w:hyperlink>
    </w:p>
    <w:p w14:paraId="75FD1FAB" w14:textId="77777777" w:rsidR="00D71950" w:rsidRDefault="00CE7E22" w:rsidP="00963872">
      <w:pPr>
        <w:pStyle w:val="EndNoteBibliography"/>
        <w:tabs>
          <w:tab w:val="left" w:pos="426"/>
        </w:tabs>
        <w:suppressAutoHyphens/>
        <w:ind w:left="426" w:hanging="426"/>
        <w:jc w:val="both"/>
        <w:rPr>
          <w:rFonts w:ascii="Times New Roman" w:eastAsia="Times New Roman" w:hAnsi="Times New Roman" w:cs="Times New Roman"/>
          <w:lang w:val="en-CA"/>
        </w:rPr>
      </w:pPr>
      <w:r w:rsidRPr="00154A5A">
        <w:rPr>
          <w:rFonts w:ascii="Times New Roman" w:eastAsia="Times New Roman" w:hAnsi="Times New Roman" w:cs="Times New Roman"/>
          <w:lang w:val="en-CA"/>
        </w:rPr>
        <w:t xml:space="preserve">Chen, M., &amp; </w:t>
      </w:r>
      <w:proofErr w:type="spellStart"/>
      <w:r w:rsidRPr="00154A5A">
        <w:rPr>
          <w:rFonts w:ascii="Times New Roman" w:eastAsia="Times New Roman" w:hAnsi="Times New Roman" w:cs="Times New Roman"/>
          <w:lang w:val="en-CA"/>
        </w:rPr>
        <w:t>Bargh</w:t>
      </w:r>
      <w:proofErr w:type="spellEnd"/>
      <w:r w:rsidRPr="00154A5A">
        <w:rPr>
          <w:rFonts w:ascii="Times New Roman" w:eastAsia="Times New Roman" w:hAnsi="Times New Roman" w:cs="Times New Roman"/>
          <w:lang w:val="en-CA"/>
        </w:rPr>
        <w:t xml:space="preserve">, J. A. (1999). Consequences of automatic evaluation: Immediate behavioral predispositions to approach or avoid the stimulus. </w:t>
      </w:r>
      <w:r w:rsidRPr="00154A5A">
        <w:rPr>
          <w:rFonts w:ascii="Times New Roman" w:eastAsia="Times New Roman" w:hAnsi="Times New Roman" w:cs="Times New Roman"/>
          <w:i/>
          <w:iCs/>
          <w:lang w:val="en-CA"/>
        </w:rPr>
        <w:t>Personality and Social Psychology Bulletin</w:t>
      </w:r>
      <w:r w:rsidRPr="00154A5A">
        <w:rPr>
          <w:rFonts w:ascii="Times New Roman" w:eastAsia="Times New Roman" w:hAnsi="Times New Roman" w:cs="Times New Roman"/>
          <w:lang w:val="en-CA"/>
        </w:rPr>
        <w:t xml:space="preserve">, </w:t>
      </w:r>
      <w:r w:rsidRPr="00154A5A">
        <w:rPr>
          <w:rFonts w:ascii="Times New Roman" w:eastAsia="Times New Roman" w:hAnsi="Times New Roman" w:cs="Times New Roman"/>
          <w:i/>
          <w:iCs/>
          <w:lang w:val="en-CA"/>
        </w:rPr>
        <w:t>25</w:t>
      </w:r>
      <w:r w:rsidRPr="00154A5A">
        <w:rPr>
          <w:rFonts w:ascii="Times New Roman" w:eastAsia="Times New Roman" w:hAnsi="Times New Roman" w:cs="Times New Roman"/>
          <w:lang w:val="en-CA"/>
        </w:rPr>
        <w:t>(2), 215–224.</w:t>
      </w:r>
    </w:p>
    <w:p w14:paraId="6EDA0788" w14:textId="690C9A9B" w:rsidR="00CE7E22" w:rsidRPr="00154A5A" w:rsidRDefault="00D71950" w:rsidP="00963872">
      <w:pPr>
        <w:pStyle w:val="EndNoteBibliography"/>
        <w:tabs>
          <w:tab w:val="left" w:pos="426"/>
        </w:tabs>
        <w:suppressAutoHyphens/>
        <w:ind w:left="426" w:hanging="426"/>
        <w:jc w:val="both"/>
        <w:rPr>
          <w:rFonts w:ascii="Times New Roman" w:eastAsia="Times New Roman" w:hAnsi="Times New Roman" w:cs="Times New Roman"/>
          <w:lang w:val="en-CA"/>
        </w:rPr>
      </w:pPr>
      <w:r>
        <w:rPr>
          <w:rFonts w:ascii="Times New Roman" w:eastAsia="Times New Roman" w:hAnsi="Times New Roman" w:cs="Times New Roman"/>
          <w:lang w:val="en-CA"/>
        </w:rPr>
        <w:tab/>
      </w:r>
      <w:hyperlink r:id="rId42" w:history="1">
        <w:r w:rsidRPr="00E01EB8">
          <w:rPr>
            <w:rStyle w:val="Hyperlink"/>
            <w:rFonts w:ascii="Times New Roman" w:eastAsia="Times New Roman" w:hAnsi="Times New Roman" w:cs="Times New Roman"/>
            <w:lang w:val="en-CA"/>
          </w:rPr>
          <w:t>https://</w:t>
        </w:r>
        <w:proofErr w:type="spellStart"/>
        <w:r w:rsidRPr="00E01EB8">
          <w:rPr>
            <w:rStyle w:val="Hyperlink"/>
            <w:rFonts w:ascii="Times New Roman" w:eastAsia="Times New Roman" w:hAnsi="Times New Roman" w:cs="Times New Roman"/>
            <w:lang w:val="en-CA"/>
          </w:rPr>
          <w:t>doi.org</w:t>
        </w:r>
        <w:proofErr w:type="spellEnd"/>
        <w:r w:rsidRPr="00E01EB8">
          <w:rPr>
            <w:rStyle w:val="Hyperlink"/>
            <w:rFonts w:ascii="Times New Roman" w:eastAsia="Times New Roman" w:hAnsi="Times New Roman" w:cs="Times New Roman"/>
            <w:lang w:val="en-CA"/>
          </w:rPr>
          <w:t>/10.1177/0146167299025002007</w:t>
        </w:r>
      </w:hyperlink>
    </w:p>
    <w:p w14:paraId="21D80210" w14:textId="77777777" w:rsidR="008157B2"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Cheval, B., &amp; Boisgontier, M. P. (2021). The theory of effort minimization in physical activity. </w:t>
      </w:r>
      <w:r w:rsidRPr="00154A5A">
        <w:rPr>
          <w:rFonts w:ascii="Times New Roman" w:hAnsi="Times New Roman" w:cs="Times New Roman"/>
          <w:i/>
          <w:iCs/>
          <w:noProof/>
        </w:rPr>
        <w:t>Exercise and Sport Sciences Reviews</w:t>
      </w:r>
      <w:r w:rsidRPr="00154A5A">
        <w:rPr>
          <w:rFonts w:ascii="Times New Roman" w:hAnsi="Times New Roman" w:cs="Times New Roman"/>
          <w:noProof/>
        </w:rPr>
        <w:t xml:space="preserve">, </w:t>
      </w:r>
      <w:r w:rsidRPr="00154A5A">
        <w:rPr>
          <w:rFonts w:ascii="Times New Roman" w:hAnsi="Times New Roman" w:cs="Times New Roman"/>
          <w:i/>
          <w:iCs/>
          <w:noProof/>
        </w:rPr>
        <w:t>49</w:t>
      </w:r>
      <w:r w:rsidRPr="00154A5A">
        <w:rPr>
          <w:rFonts w:ascii="Times New Roman" w:hAnsi="Times New Roman" w:cs="Times New Roman"/>
          <w:noProof/>
        </w:rPr>
        <w:t>(3), 168–178.</w:t>
      </w:r>
    </w:p>
    <w:p w14:paraId="3D5FE4BE" w14:textId="53165058" w:rsidR="00CE7E22" w:rsidRPr="00154A5A" w:rsidRDefault="008157B2"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43" w:history="1">
        <w:r w:rsidRPr="00E01EB8">
          <w:rPr>
            <w:rStyle w:val="Hyperlink"/>
            <w:rFonts w:ascii="Times New Roman" w:hAnsi="Times New Roman" w:cs="Times New Roman"/>
            <w:noProof/>
          </w:rPr>
          <w:t>https://doi.org/10.1249/JES.0000000000000252</w:t>
        </w:r>
      </w:hyperlink>
    </w:p>
    <w:p w14:paraId="68DDC9AB" w14:textId="77777777" w:rsidR="008157B2"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Cheval, B., Cabral, D., Daou, M., Bacelar, M. F. B., Parma, J., Forestier, C., Orsholits, D., Maltagliati, S., Sander, D., Boisgontier, M. P., &amp; Miller, M. W. (2021a). Inhibitory control elicited by physical activity and inactivity stimuli: An EEG study. </w:t>
      </w:r>
      <w:r w:rsidRPr="00154A5A">
        <w:rPr>
          <w:rFonts w:ascii="Times New Roman" w:hAnsi="Times New Roman" w:cs="Times New Roman"/>
          <w:i/>
          <w:iCs/>
          <w:noProof/>
        </w:rPr>
        <w:t>Motivation Science</w:t>
      </w:r>
      <w:r w:rsidRPr="00154A5A">
        <w:rPr>
          <w:rFonts w:ascii="Times New Roman" w:hAnsi="Times New Roman" w:cs="Times New Roman"/>
          <w:noProof/>
        </w:rPr>
        <w:t xml:space="preserve">, </w:t>
      </w:r>
      <w:r w:rsidRPr="00154A5A">
        <w:rPr>
          <w:rFonts w:ascii="Times New Roman" w:hAnsi="Times New Roman" w:cs="Times New Roman"/>
          <w:i/>
          <w:iCs/>
          <w:noProof/>
        </w:rPr>
        <w:t>7</w:t>
      </w:r>
      <w:r w:rsidRPr="00154A5A">
        <w:rPr>
          <w:rFonts w:ascii="Times New Roman" w:hAnsi="Times New Roman" w:cs="Times New Roman"/>
          <w:noProof/>
        </w:rPr>
        <w:t>(4), 386–399.</w:t>
      </w:r>
    </w:p>
    <w:p w14:paraId="22D71C13" w14:textId="06F672FB" w:rsidR="00CE7E22" w:rsidRPr="00154A5A" w:rsidRDefault="008157B2"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44" w:history="1">
        <w:r w:rsidRPr="00E01EB8">
          <w:rPr>
            <w:rStyle w:val="Hyperlink"/>
            <w:rFonts w:ascii="Times New Roman" w:hAnsi="Times New Roman" w:cs="Times New Roman"/>
            <w:noProof/>
          </w:rPr>
          <w:t>https://doi.org/10.1037/mot0000236</w:t>
        </w:r>
      </w:hyperlink>
    </w:p>
    <w:p w14:paraId="18F9D6D5" w14:textId="77777777" w:rsidR="008157B2"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Cheval, B., Daou, M., Cabral, D., Bacelar, M. F. B., Parma, J., Forestier, C., Orsholits, D., Sander, D., Boisgontier, M. P., &amp; Miller, M. W. (2020a). Higher inhibitory control is required to escape the innate attraction to effort minimization. </w:t>
      </w:r>
      <w:r w:rsidRPr="00154A5A">
        <w:rPr>
          <w:rFonts w:ascii="Times New Roman" w:hAnsi="Times New Roman" w:cs="Times New Roman"/>
          <w:i/>
          <w:iCs/>
          <w:noProof/>
        </w:rPr>
        <w:t>Psychology of Sport and Exercise</w:t>
      </w:r>
      <w:r w:rsidRPr="00154A5A">
        <w:rPr>
          <w:rFonts w:ascii="Times New Roman" w:hAnsi="Times New Roman" w:cs="Times New Roman"/>
          <w:noProof/>
        </w:rPr>
        <w:t xml:space="preserve">, </w:t>
      </w:r>
      <w:r w:rsidRPr="00154A5A">
        <w:rPr>
          <w:rFonts w:ascii="Times New Roman" w:hAnsi="Times New Roman" w:cs="Times New Roman"/>
          <w:i/>
          <w:iCs/>
          <w:noProof/>
        </w:rPr>
        <w:t>51</w:t>
      </w:r>
      <w:r w:rsidRPr="00154A5A">
        <w:rPr>
          <w:rFonts w:ascii="Times New Roman" w:hAnsi="Times New Roman" w:cs="Times New Roman"/>
          <w:noProof/>
        </w:rPr>
        <w:t>, 101768.</w:t>
      </w:r>
    </w:p>
    <w:p w14:paraId="315CD095" w14:textId="64C447C8" w:rsidR="00CE7E22" w:rsidRPr="00154A5A" w:rsidRDefault="008157B2"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45" w:history="1">
        <w:r w:rsidRPr="00E01EB8">
          <w:rPr>
            <w:rStyle w:val="Hyperlink"/>
            <w:rFonts w:ascii="Times New Roman" w:hAnsi="Times New Roman" w:cs="Times New Roman"/>
            <w:noProof/>
          </w:rPr>
          <w:t>https://doi.org/10.1016/j.psychsport.2020.101781</w:t>
        </w:r>
      </w:hyperlink>
    </w:p>
    <w:p w14:paraId="50BAA923" w14:textId="77777777" w:rsidR="00CE7E22" w:rsidRPr="00154A5A" w:rsidRDefault="00CE7E22" w:rsidP="00963872">
      <w:pPr>
        <w:pStyle w:val="EndNoteBibliography"/>
        <w:tabs>
          <w:tab w:val="left" w:pos="426"/>
        </w:tabs>
        <w:suppressAutoHyphens/>
        <w:ind w:left="426" w:hanging="426"/>
        <w:jc w:val="both"/>
        <w:rPr>
          <w:rStyle w:val="Hyperlink"/>
          <w:rFonts w:ascii="Times New Roman" w:hAnsi="Times New Roman" w:cs="Times New Roman"/>
          <w:noProof/>
        </w:rPr>
      </w:pPr>
      <w:r w:rsidRPr="00154A5A">
        <w:rPr>
          <w:rFonts w:ascii="Times New Roman" w:hAnsi="Times New Roman" w:cs="Times New Roman"/>
          <w:noProof/>
        </w:rPr>
        <w:lastRenderedPageBreak/>
        <w:t xml:space="preserve">Cheval, B., Finckh, A., Maltagliati, S., Fessler, L., Cullati, S., Sander, D., Friese, M., Wiers, R. W., Boisgontier, M. P., Courvoisier, D. S., &amp; Luthy, C. (2021b). Cognitive-bias modification intervention to improve physical activity in patients following a rehabilitation programme: Protocol for the randomised controlled IMPACT trial. </w:t>
      </w:r>
      <w:r w:rsidRPr="00154A5A">
        <w:rPr>
          <w:rFonts w:ascii="Times New Roman" w:hAnsi="Times New Roman" w:cs="Times New Roman"/>
          <w:i/>
          <w:iCs/>
          <w:noProof/>
        </w:rPr>
        <w:t>BMJ Open</w:t>
      </w:r>
      <w:r w:rsidRPr="00154A5A">
        <w:rPr>
          <w:rFonts w:ascii="Times New Roman" w:hAnsi="Times New Roman" w:cs="Times New Roman"/>
          <w:noProof/>
        </w:rPr>
        <w:t xml:space="preserve">, </w:t>
      </w:r>
      <w:r w:rsidRPr="00154A5A">
        <w:rPr>
          <w:rFonts w:ascii="Times New Roman" w:hAnsi="Times New Roman" w:cs="Times New Roman"/>
          <w:i/>
          <w:iCs/>
          <w:noProof/>
        </w:rPr>
        <w:t>11</w:t>
      </w:r>
      <w:r w:rsidRPr="00154A5A">
        <w:rPr>
          <w:rFonts w:ascii="Times New Roman" w:hAnsi="Times New Roman" w:cs="Times New Roman"/>
          <w:noProof/>
        </w:rPr>
        <w:t xml:space="preserve">(9), e053845. </w:t>
      </w:r>
      <w:hyperlink r:id="rId46" w:history="1">
        <w:r w:rsidRPr="00154A5A">
          <w:rPr>
            <w:rStyle w:val="Hyperlink"/>
            <w:rFonts w:ascii="Times New Roman" w:hAnsi="Times New Roman" w:cs="Times New Roman"/>
            <w:noProof/>
          </w:rPr>
          <w:t>https://doi.org/10.1136/bmjopen-2021-053845</w:t>
        </w:r>
      </w:hyperlink>
    </w:p>
    <w:p w14:paraId="23F788B8" w14:textId="77777777" w:rsidR="00CE7E22" w:rsidRPr="00154A5A" w:rsidRDefault="00CE7E22" w:rsidP="00963872">
      <w:pPr>
        <w:pStyle w:val="EndNoteBibliography"/>
        <w:tabs>
          <w:tab w:val="left" w:pos="426"/>
        </w:tabs>
        <w:suppressAutoHyphens/>
        <w:ind w:left="426" w:hanging="426"/>
        <w:jc w:val="both"/>
        <w:rPr>
          <w:rFonts w:ascii="Times New Roman" w:hAnsi="Times New Roman" w:cs="Times New Roman"/>
          <w:noProof/>
          <w:color w:val="0563C1" w:themeColor="hyperlink"/>
          <w:u w:val="single"/>
        </w:rPr>
      </w:pPr>
      <w:r w:rsidRPr="00154A5A">
        <w:rPr>
          <w:rFonts w:ascii="Times New Roman" w:hAnsi="Times New Roman" w:cs="Times New Roman"/>
        </w:rPr>
        <w:t xml:space="preserve">Cheval, B., </w:t>
      </w:r>
      <w:proofErr w:type="spellStart"/>
      <w:r w:rsidRPr="00154A5A">
        <w:rPr>
          <w:rFonts w:ascii="Times New Roman" w:hAnsi="Times New Roman" w:cs="Times New Roman"/>
        </w:rPr>
        <w:t>Orsholits</w:t>
      </w:r>
      <w:proofErr w:type="spellEnd"/>
      <w:r w:rsidRPr="00154A5A">
        <w:rPr>
          <w:rFonts w:ascii="Times New Roman" w:hAnsi="Times New Roman" w:cs="Times New Roman"/>
        </w:rPr>
        <w:t xml:space="preserve">, D., </w:t>
      </w:r>
      <w:proofErr w:type="spellStart"/>
      <w:r w:rsidRPr="00154A5A">
        <w:rPr>
          <w:rFonts w:ascii="Times New Roman" w:hAnsi="Times New Roman" w:cs="Times New Roman"/>
        </w:rPr>
        <w:t>Sieber</w:t>
      </w:r>
      <w:proofErr w:type="spellEnd"/>
      <w:r w:rsidRPr="00154A5A">
        <w:rPr>
          <w:rFonts w:ascii="Times New Roman" w:hAnsi="Times New Roman" w:cs="Times New Roman"/>
        </w:rPr>
        <w:t xml:space="preserve">, S., Courvoisier, D., </w:t>
      </w:r>
      <w:proofErr w:type="spellStart"/>
      <w:r w:rsidRPr="00154A5A">
        <w:rPr>
          <w:rFonts w:ascii="Times New Roman" w:hAnsi="Times New Roman" w:cs="Times New Roman"/>
        </w:rPr>
        <w:t>Cullati</w:t>
      </w:r>
      <w:proofErr w:type="spellEnd"/>
      <w:r w:rsidRPr="00154A5A">
        <w:rPr>
          <w:rFonts w:ascii="Times New Roman" w:hAnsi="Times New Roman" w:cs="Times New Roman"/>
        </w:rPr>
        <w:t xml:space="preserve">, S., &amp; </w:t>
      </w:r>
      <w:proofErr w:type="spellStart"/>
      <w:r w:rsidRPr="00154A5A">
        <w:rPr>
          <w:rFonts w:ascii="Times New Roman" w:hAnsi="Times New Roman" w:cs="Times New Roman"/>
        </w:rPr>
        <w:t>Boisgontier</w:t>
      </w:r>
      <w:proofErr w:type="spellEnd"/>
      <w:r w:rsidRPr="00154A5A">
        <w:rPr>
          <w:rFonts w:ascii="Times New Roman" w:hAnsi="Times New Roman" w:cs="Times New Roman"/>
        </w:rPr>
        <w:t xml:space="preserve">, M. P. (2020b). Relationship between decline in cognitive resources and physical activity. </w:t>
      </w:r>
      <w:r w:rsidRPr="00154A5A">
        <w:rPr>
          <w:rFonts w:ascii="Times New Roman" w:hAnsi="Times New Roman" w:cs="Times New Roman"/>
          <w:i/>
          <w:iCs/>
        </w:rPr>
        <w:t>Health Psychology</w:t>
      </w:r>
      <w:r w:rsidRPr="00154A5A">
        <w:rPr>
          <w:rFonts w:ascii="Times New Roman" w:hAnsi="Times New Roman" w:cs="Times New Roman"/>
        </w:rPr>
        <w:t xml:space="preserve">, </w:t>
      </w:r>
      <w:r w:rsidRPr="00154A5A">
        <w:rPr>
          <w:rFonts w:ascii="Times New Roman" w:hAnsi="Times New Roman" w:cs="Times New Roman"/>
          <w:i/>
          <w:iCs/>
        </w:rPr>
        <w:t>39</w:t>
      </w:r>
      <w:r w:rsidRPr="00154A5A">
        <w:rPr>
          <w:rFonts w:ascii="Times New Roman" w:hAnsi="Times New Roman" w:cs="Times New Roman"/>
        </w:rPr>
        <w:t xml:space="preserve">(6), 519–528. </w:t>
      </w:r>
      <w:hyperlink r:id="rId47" w:history="1">
        <w:r w:rsidRPr="00154A5A">
          <w:rPr>
            <w:rStyle w:val="Hyperlink"/>
            <w:rFonts w:ascii="Times New Roman" w:hAnsi="Times New Roman" w:cs="Times New Roman"/>
          </w:rPr>
          <w:t>https://</w:t>
        </w:r>
        <w:proofErr w:type="spellStart"/>
        <w:r w:rsidRPr="00154A5A">
          <w:rPr>
            <w:rStyle w:val="Hyperlink"/>
            <w:rFonts w:ascii="Times New Roman" w:hAnsi="Times New Roman" w:cs="Times New Roman"/>
          </w:rPr>
          <w:t>doi.org</w:t>
        </w:r>
        <w:proofErr w:type="spellEnd"/>
        <w:r w:rsidRPr="00154A5A">
          <w:rPr>
            <w:rStyle w:val="Hyperlink"/>
            <w:rFonts w:ascii="Times New Roman" w:hAnsi="Times New Roman" w:cs="Times New Roman"/>
          </w:rPr>
          <w:t>/10.1037/hea0000857</w:t>
        </w:r>
      </w:hyperlink>
    </w:p>
    <w:p w14:paraId="50762CD8" w14:textId="77777777" w:rsidR="00E77FA1"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Cheval, B., Radel, R., Neva, J. L., Boyd, L. A., Swinnen, S. P., Sander, D., &amp; Boisgontier, M. P. (2018a). Behavioral and neural evidence of the rewarding value of exercise behaviors: A systematic review. </w:t>
      </w:r>
      <w:r w:rsidRPr="00154A5A">
        <w:rPr>
          <w:rFonts w:ascii="Times New Roman" w:hAnsi="Times New Roman" w:cs="Times New Roman"/>
          <w:i/>
          <w:iCs/>
          <w:noProof/>
        </w:rPr>
        <w:t>Sports Medicine</w:t>
      </w:r>
      <w:r w:rsidRPr="00154A5A">
        <w:rPr>
          <w:rFonts w:ascii="Times New Roman" w:hAnsi="Times New Roman" w:cs="Times New Roman"/>
          <w:noProof/>
        </w:rPr>
        <w:t xml:space="preserve">, </w:t>
      </w:r>
      <w:r w:rsidRPr="00154A5A">
        <w:rPr>
          <w:rFonts w:ascii="Times New Roman" w:hAnsi="Times New Roman" w:cs="Times New Roman"/>
          <w:i/>
          <w:iCs/>
          <w:noProof/>
        </w:rPr>
        <w:t>48</w:t>
      </w:r>
      <w:r w:rsidRPr="00154A5A">
        <w:rPr>
          <w:rFonts w:ascii="Times New Roman" w:hAnsi="Times New Roman" w:cs="Times New Roman"/>
          <w:noProof/>
        </w:rPr>
        <w:t>(6), 1389–1404.</w:t>
      </w:r>
    </w:p>
    <w:p w14:paraId="6A44CEFC" w14:textId="4F7F9A46" w:rsidR="00CE7E22" w:rsidRPr="00154A5A" w:rsidRDefault="00E77FA1"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48" w:history="1">
        <w:r w:rsidRPr="00E01EB8">
          <w:rPr>
            <w:rStyle w:val="Hyperlink"/>
            <w:rFonts w:ascii="Times New Roman" w:hAnsi="Times New Roman" w:cs="Times New Roman"/>
            <w:noProof/>
          </w:rPr>
          <w:t>https://doi.org/10.1007/s40279-018-0898-0</w:t>
        </w:r>
      </w:hyperlink>
    </w:p>
    <w:p w14:paraId="4472FB37"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Sarrazin</w:t>
      </w:r>
      <w:proofErr w:type="spellEnd"/>
      <w:r w:rsidRPr="00154A5A">
        <w:rPr>
          <w:rFonts w:cs="Times New Roman"/>
          <w:sz w:val="22"/>
          <w:szCs w:val="22"/>
        </w:rPr>
        <w:t xml:space="preserve">, P., </w:t>
      </w:r>
      <w:proofErr w:type="spellStart"/>
      <w:r w:rsidRPr="00154A5A">
        <w:rPr>
          <w:rFonts w:cs="Times New Roman"/>
          <w:sz w:val="22"/>
          <w:szCs w:val="22"/>
        </w:rPr>
        <w:t>Isoard-Gautheur</w:t>
      </w:r>
      <w:proofErr w:type="spellEnd"/>
      <w:r w:rsidRPr="00154A5A">
        <w:rPr>
          <w:rFonts w:cs="Times New Roman"/>
          <w:sz w:val="22"/>
          <w:szCs w:val="22"/>
        </w:rPr>
        <w:t xml:space="preserve">, S., </w:t>
      </w:r>
      <w:proofErr w:type="spellStart"/>
      <w:r w:rsidRPr="00154A5A">
        <w:rPr>
          <w:rFonts w:cs="Times New Roman"/>
          <w:sz w:val="22"/>
          <w:szCs w:val="22"/>
        </w:rPr>
        <w:t>Radel</w:t>
      </w:r>
      <w:proofErr w:type="spellEnd"/>
      <w:r w:rsidRPr="00154A5A">
        <w:rPr>
          <w:rFonts w:cs="Times New Roman"/>
          <w:sz w:val="22"/>
          <w:szCs w:val="22"/>
        </w:rPr>
        <w:t xml:space="preserve">, R., &amp; Friese, M. (2015). Reflective and impulsive processes explain (in)effectiveness of messages promoting physical activity: A randomized controlled trial. </w:t>
      </w:r>
      <w:r w:rsidRPr="00154A5A">
        <w:rPr>
          <w:rFonts w:cs="Times New Roman"/>
          <w:i/>
          <w:iCs/>
          <w:sz w:val="22"/>
          <w:szCs w:val="22"/>
        </w:rPr>
        <w:t>Health Psychology</w:t>
      </w:r>
      <w:r w:rsidRPr="00154A5A">
        <w:rPr>
          <w:rFonts w:cs="Times New Roman"/>
          <w:sz w:val="22"/>
          <w:szCs w:val="22"/>
        </w:rPr>
        <w:t xml:space="preserve">, </w:t>
      </w:r>
      <w:r w:rsidRPr="00154A5A">
        <w:rPr>
          <w:rFonts w:cs="Times New Roman"/>
          <w:i/>
          <w:iCs/>
          <w:sz w:val="22"/>
          <w:szCs w:val="22"/>
        </w:rPr>
        <w:t>34</w:t>
      </w:r>
      <w:r w:rsidRPr="00154A5A">
        <w:rPr>
          <w:rFonts w:cs="Times New Roman"/>
          <w:sz w:val="22"/>
          <w:szCs w:val="22"/>
        </w:rPr>
        <w:t>(1), 10–19.</w:t>
      </w:r>
    </w:p>
    <w:p w14:paraId="6CC59913" w14:textId="5737E6B8" w:rsidR="00CE7E22" w:rsidRPr="00154A5A" w:rsidRDefault="008F0A25" w:rsidP="00E77FA1">
      <w:pPr>
        <w:shd w:val="clear" w:color="auto" w:fill="FFFFFF"/>
        <w:suppressAutoHyphens/>
        <w:ind w:left="284"/>
        <w:jc w:val="both"/>
        <w:rPr>
          <w:rFonts w:cs="Times New Roman"/>
          <w:sz w:val="22"/>
          <w:szCs w:val="22"/>
        </w:rPr>
      </w:pPr>
      <w:hyperlink r:id="rId49"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/10.1037/hea0000102</w:t>
        </w:r>
      </w:hyperlink>
    </w:p>
    <w:p w14:paraId="70080438"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Sarrazin</w:t>
      </w:r>
      <w:proofErr w:type="spellEnd"/>
      <w:r w:rsidRPr="00154A5A">
        <w:rPr>
          <w:rFonts w:cs="Times New Roman"/>
          <w:sz w:val="22"/>
          <w:szCs w:val="22"/>
        </w:rPr>
        <w:t xml:space="preserve">, P., </w:t>
      </w:r>
      <w:proofErr w:type="spellStart"/>
      <w:r w:rsidRPr="00154A5A">
        <w:rPr>
          <w:rFonts w:cs="Times New Roman"/>
          <w:sz w:val="22"/>
          <w:szCs w:val="22"/>
        </w:rPr>
        <w:t>Isoard-Gautheur</w:t>
      </w:r>
      <w:proofErr w:type="spellEnd"/>
      <w:r w:rsidRPr="00154A5A">
        <w:rPr>
          <w:rFonts w:cs="Times New Roman"/>
          <w:sz w:val="22"/>
          <w:szCs w:val="22"/>
        </w:rPr>
        <w:t xml:space="preserve">, S., </w:t>
      </w:r>
      <w:proofErr w:type="spellStart"/>
      <w:r w:rsidRPr="00154A5A">
        <w:rPr>
          <w:rFonts w:cs="Times New Roman"/>
          <w:sz w:val="22"/>
          <w:szCs w:val="22"/>
        </w:rPr>
        <w:t>Radel</w:t>
      </w:r>
      <w:proofErr w:type="spellEnd"/>
      <w:r w:rsidRPr="00154A5A">
        <w:rPr>
          <w:rFonts w:cs="Times New Roman"/>
          <w:sz w:val="22"/>
          <w:szCs w:val="22"/>
        </w:rPr>
        <w:t xml:space="preserve">, R., &amp; Friese, M. (2016a). How impulsivity shapes the interplay of impulsive and reflective processes involved in objective physical activity. </w:t>
      </w:r>
      <w:r w:rsidRPr="00154A5A">
        <w:rPr>
          <w:rFonts w:cs="Times New Roman"/>
          <w:i/>
          <w:iCs/>
          <w:sz w:val="22"/>
          <w:szCs w:val="22"/>
        </w:rPr>
        <w:t>Personality and Individual Differences</w:t>
      </w:r>
      <w:r w:rsidRPr="00154A5A">
        <w:rPr>
          <w:rFonts w:cs="Times New Roman"/>
          <w:sz w:val="22"/>
          <w:szCs w:val="22"/>
        </w:rPr>
        <w:t xml:space="preserve">, </w:t>
      </w:r>
      <w:r w:rsidRPr="00154A5A">
        <w:rPr>
          <w:rFonts w:cs="Times New Roman"/>
          <w:i/>
          <w:iCs/>
          <w:sz w:val="22"/>
          <w:szCs w:val="22"/>
        </w:rPr>
        <w:t>96</w:t>
      </w:r>
      <w:r w:rsidRPr="00154A5A">
        <w:rPr>
          <w:rFonts w:cs="Times New Roman"/>
          <w:sz w:val="22"/>
          <w:szCs w:val="22"/>
        </w:rPr>
        <w:t>, 132–137.</w:t>
      </w:r>
    </w:p>
    <w:p w14:paraId="738E4D95" w14:textId="15D8620E" w:rsidR="00CE7E22" w:rsidRPr="00154A5A" w:rsidRDefault="008F0A25" w:rsidP="00E77FA1">
      <w:pPr>
        <w:shd w:val="clear" w:color="auto" w:fill="FFFFFF"/>
        <w:suppressAutoHyphens/>
        <w:ind w:left="284"/>
        <w:jc w:val="both"/>
        <w:rPr>
          <w:rFonts w:cs="Times New Roman"/>
          <w:sz w:val="22"/>
          <w:szCs w:val="22"/>
        </w:rPr>
      </w:pPr>
      <w:hyperlink r:id="rId50"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/10.1016/j.paid.2016.02.067</w:t>
        </w:r>
      </w:hyperlink>
    </w:p>
    <w:p w14:paraId="51B81759"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Sarrazin</w:t>
      </w:r>
      <w:proofErr w:type="spellEnd"/>
      <w:r w:rsidRPr="00154A5A">
        <w:rPr>
          <w:rFonts w:cs="Times New Roman"/>
          <w:sz w:val="22"/>
          <w:szCs w:val="22"/>
        </w:rPr>
        <w:t xml:space="preserve">, P., &amp; Pelletier, L. (2014). Impulsive approach tendencies toward physical activity and sedentary behaviors, but not reflective intentions, prospectively predict non-exercise activity thermogenesis. </w:t>
      </w:r>
      <w:proofErr w:type="spellStart"/>
      <w:r w:rsidRPr="00154A5A">
        <w:rPr>
          <w:rFonts w:cs="Times New Roman"/>
          <w:i/>
          <w:iCs/>
          <w:sz w:val="22"/>
          <w:szCs w:val="22"/>
        </w:rPr>
        <w:t>PLoS</w:t>
      </w:r>
      <w:proofErr w:type="spellEnd"/>
      <w:r w:rsidRPr="00154A5A">
        <w:rPr>
          <w:rFonts w:cs="Times New Roman"/>
          <w:i/>
          <w:iCs/>
          <w:sz w:val="22"/>
          <w:szCs w:val="22"/>
        </w:rPr>
        <w:t xml:space="preserve"> One</w:t>
      </w:r>
      <w:r w:rsidRPr="00154A5A">
        <w:rPr>
          <w:rFonts w:cs="Times New Roman"/>
          <w:sz w:val="22"/>
          <w:szCs w:val="22"/>
        </w:rPr>
        <w:t xml:space="preserve">, </w:t>
      </w:r>
      <w:r w:rsidRPr="00154A5A">
        <w:rPr>
          <w:rFonts w:cs="Times New Roman"/>
          <w:i/>
          <w:iCs/>
          <w:sz w:val="22"/>
          <w:szCs w:val="22"/>
        </w:rPr>
        <w:t>9</w:t>
      </w:r>
      <w:r w:rsidRPr="00154A5A">
        <w:rPr>
          <w:rFonts w:cs="Times New Roman"/>
          <w:sz w:val="22"/>
          <w:szCs w:val="22"/>
        </w:rPr>
        <w:t>(12), e115238.</w:t>
      </w:r>
    </w:p>
    <w:p w14:paraId="35434BAF" w14:textId="7650A31E" w:rsidR="00CE7E22" w:rsidRPr="00154A5A" w:rsidRDefault="008F0A25" w:rsidP="00E77FA1">
      <w:pPr>
        <w:shd w:val="clear" w:color="auto" w:fill="FFFFFF"/>
        <w:suppressAutoHyphens/>
        <w:ind w:left="284"/>
        <w:jc w:val="both"/>
        <w:rPr>
          <w:rStyle w:val="Hyperlink"/>
          <w:rFonts w:cs="Times New Roman"/>
          <w:sz w:val="22"/>
          <w:szCs w:val="22"/>
        </w:rPr>
      </w:pPr>
      <w:hyperlink r:id="rId51"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/10.1371/journal.pone.0115238</w:t>
        </w:r>
      </w:hyperlink>
    </w:p>
    <w:p w14:paraId="71BB4A78"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Sarrazin</w:t>
      </w:r>
      <w:proofErr w:type="spellEnd"/>
      <w:r w:rsidRPr="00154A5A">
        <w:rPr>
          <w:rFonts w:cs="Times New Roman"/>
          <w:sz w:val="22"/>
          <w:szCs w:val="22"/>
        </w:rPr>
        <w:t xml:space="preserve">, P., Pelletier, L., &amp; Friese, M. (2016b). Effect of retraining approach-avoidance tendencies on an exercise task: A randomized controlled trial. </w:t>
      </w:r>
      <w:r w:rsidRPr="00154A5A">
        <w:rPr>
          <w:rFonts w:cs="Times New Roman"/>
          <w:i/>
          <w:iCs/>
          <w:sz w:val="22"/>
          <w:szCs w:val="22"/>
        </w:rPr>
        <w:t>Journal of Physical Activity &amp; Health</w:t>
      </w:r>
      <w:r w:rsidRPr="00154A5A">
        <w:rPr>
          <w:rFonts w:cs="Times New Roman"/>
          <w:sz w:val="22"/>
          <w:szCs w:val="22"/>
        </w:rPr>
        <w:t xml:space="preserve">, </w:t>
      </w:r>
      <w:r w:rsidRPr="00154A5A">
        <w:rPr>
          <w:rFonts w:cs="Times New Roman"/>
          <w:i/>
          <w:iCs/>
          <w:sz w:val="22"/>
          <w:szCs w:val="22"/>
        </w:rPr>
        <w:t>13</w:t>
      </w:r>
      <w:r w:rsidRPr="00154A5A">
        <w:rPr>
          <w:rFonts w:cs="Times New Roman"/>
          <w:sz w:val="22"/>
          <w:szCs w:val="22"/>
        </w:rPr>
        <w:t xml:space="preserve">(12), 1396–1403. </w:t>
      </w:r>
      <w:hyperlink r:id="rId52"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/10.1123/jpah.2015-0597</w:t>
        </w:r>
      </w:hyperlink>
    </w:p>
    <w:p w14:paraId="400DF02C"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Sieber</w:t>
      </w:r>
      <w:proofErr w:type="spellEnd"/>
      <w:r w:rsidRPr="00154A5A">
        <w:rPr>
          <w:rFonts w:cs="Times New Roman"/>
          <w:sz w:val="22"/>
          <w:szCs w:val="22"/>
        </w:rPr>
        <w:t xml:space="preserve">, S., </w:t>
      </w:r>
      <w:proofErr w:type="spellStart"/>
      <w:r w:rsidRPr="00154A5A">
        <w:rPr>
          <w:rFonts w:cs="Times New Roman"/>
          <w:sz w:val="22"/>
          <w:szCs w:val="22"/>
        </w:rPr>
        <w:t>Guessous</w:t>
      </w:r>
      <w:proofErr w:type="spellEnd"/>
      <w:r w:rsidRPr="00154A5A">
        <w:rPr>
          <w:rFonts w:cs="Times New Roman"/>
          <w:sz w:val="22"/>
          <w:szCs w:val="22"/>
        </w:rPr>
        <w:t xml:space="preserve">, I., </w:t>
      </w:r>
      <w:proofErr w:type="spellStart"/>
      <w:r w:rsidRPr="00154A5A">
        <w:rPr>
          <w:rFonts w:cs="Times New Roman"/>
          <w:sz w:val="22"/>
          <w:szCs w:val="22"/>
        </w:rPr>
        <w:t>Orsholits</w:t>
      </w:r>
      <w:proofErr w:type="spellEnd"/>
      <w:r w:rsidRPr="00154A5A">
        <w:rPr>
          <w:rFonts w:cs="Times New Roman"/>
          <w:sz w:val="22"/>
          <w:szCs w:val="22"/>
        </w:rPr>
        <w:t xml:space="preserve">, D., Courvoisier, D. S., </w:t>
      </w:r>
      <w:proofErr w:type="spellStart"/>
      <w:r w:rsidRPr="00154A5A">
        <w:rPr>
          <w:rFonts w:cs="Times New Roman"/>
          <w:sz w:val="22"/>
          <w:szCs w:val="22"/>
        </w:rPr>
        <w:t>Kliegel</w:t>
      </w:r>
      <w:proofErr w:type="spellEnd"/>
      <w:r w:rsidRPr="00154A5A">
        <w:rPr>
          <w:rFonts w:cs="Times New Roman"/>
          <w:sz w:val="22"/>
          <w:szCs w:val="22"/>
        </w:rPr>
        <w:t xml:space="preserve">, M., </w:t>
      </w:r>
      <w:proofErr w:type="spellStart"/>
      <w:r w:rsidRPr="00154A5A">
        <w:rPr>
          <w:rFonts w:cs="Times New Roman"/>
          <w:sz w:val="22"/>
          <w:szCs w:val="22"/>
        </w:rPr>
        <w:t>Stringhini</w:t>
      </w:r>
      <w:proofErr w:type="spellEnd"/>
      <w:r w:rsidRPr="00154A5A">
        <w:rPr>
          <w:rFonts w:cs="Times New Roman"/>
          <w:sz w:val="22"/>
          <w:szCs w:val="22"/>
        </w:rPr>
        <w:t xml:space="preserve">, S., </w:t>
      </w:r>
      <w:proofErr w:type="spellStart"/>
      <w:r w:rsidRPr="00154A5A">
        <w:rPr>
          <w:rFonts w:cs="Times New Roman"/>
          <w:sz w:val="22"/>
          <w:szCs w:val="22"/>
        </w:rPr>
        <w:t>Swinnen</w:t>
      </w:r>
      <w:proofErr w:type="spellEnd"/>
      <w:r w:rsidRPr="00154A5A">
        <w:rPr>
          <w:rFonts w:cs="Times New Roman"/>
          <w:sz w:val="22"/>
          <w:szCs w:val="22"/>
        </w:rPr>
        <w:t>, S. P., Burton-</w:t>
      </w:r>
      <w:proofErr w:type="spellStart"/>
      <w:r w:rsidRPr="00154A5A">
        <w:rPr>
          <w:rFonts w:cs="Times New Roman"/>
          <w:sz w:val="22"/>
          <w:szCs w:val="22"/>
        </w:rPr>
        <w:t>Jeangros</w:t>
      </w:r>
      <w:proofErr w:type="spellEnd"/>
      <w:r w:rsidRPr="00154A5A">
        <w:rPr>
          <w:rFonts w:cs="Times New Roman"/>
          <w:sz w:val="22"/>
          <w:szCs w:val="22"/>
        </w:rPr>
        <w:t xml:space="preserve">, C., </w:t>
      </w:r>
      <w:proofErr w:type="spellStart"/>
      <w:r w:rsidRPr="00154A5A">
        <w:rPr>
          <w:rFonts w:cs="Times New Roman"/>
          <w:sz w:val="22"/>
          <w:szCs w:val="22"/>
        </w:rPr>
        <w:t>Cullati</w:t>
      </w:r>
      <w:proofErr w:type="spellEnd"/>
      <w:r w:rsidRPr="00154A5A">
        <w:rPr>
          <w:rFonts w:cs="Times New Roman"/>
          <w:sz w:val="22"/>
          <w:szCs w:val="22"/>
        </w:rPr>
        <w:t xml:space="preserve">, S., &amp; </w:t>
      </w:r>
      <w:proofErr w:type="spellStart"/>
      <w:r w:rsidRPr="00154A5A">
        <w:rPr>
          <w:rFonts w:cs="Times New Roman"/>
          <w:sz w:val="22"/>
          <w:szCs w:val="22"/>
        </w:rPr>
        <w:t>Boisgontier</w:t>
      </w:r>
      <w:proofErr w:type="spellEnd"/>
      <w:r w:rsidRPr="00154A5A">
        <w:rPr>
          <w:rFonts w:cs="Times New Roman"/>
          <w:sz w:val="22"/>
          <w:szCs w:val="22"/>
        </w:rPr>
        <w:t xml:space="preserve">, M. P. (2018b). Effect of early- and adult-life socioeconomic circumstances on physical inactivity. </w:t>
      </w:r>
      <w:r w:rsidRPr="00154A5A">
        <w:rPr>
          <w:rFonts w:cs="Times New Roman"/>
          <w:i/>
          <w:iCs/>
          <w:sz w:val="22"/>
          <w:szCs w:val="22"/>
        </w:rPr>
        <w:t>Medicine and Science in Sports and Exercise</w:t>
      </w:r>
      <w:r w:rsidRPr="00154A5A">
        <w:rPr>
          <w:rFonts w:cs="Times New Roman"/>
          <w:sz w:val="22"/>
          <w:szCs w:val="22"/>
        </w:rPr>
        <w:t xml:space="preserve">, </w:t>
      </w:r>
      <w:r w:rsidRPr="00154A5A">
        <w:rPr>
          <w:rFonts w:cs="Times New Roman"/>
          <w:i/>
          <w:iCs/>
          <w:sz w:val="22"/>
          <w:szCs w:val="22"/>
        </w:rPr>
        <w:t>50</w:t>
      </w:r>
      <w:r w:rsidRPr="00154A5A">
        <w:rPr>
          <w:rFonts w:cs="Times New Roman"/>
          <w:sz w:val="22"/>
          <w:szCs w:val="22"/>
        </w:rPr>
        <w:t>(3), 476–485.</w:t>
      </w:r>
    </w:p>
    <w:p w14:paraId="3924CBE4" w14:textId="19683FD6" w:rsidR="00CE7E22" w:rsidRPr="00154A5A" w:rsidRDefault="008F0A25" w:rsidP="00E77FA1">
      <w:pPr>
        <w:shd w:val="clear" w:color="auto" w:fill="FFFFFF"/>
        <w:suppressAutoHyphens/>
        <w:ind w:left="284"/>
        <w:jc w:val="both"/>
        <w:rPr>
          <w:rFonts w:cs="Times New Roman"/>
          <w:sz w:val="22"/>
          <w:szCs w:val="22"/>
        </w:rPr>
      </w:pPr>
      <w:hyperlink r:id="rId53"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/10.1249/MSS.0000000000001472</w:t>
        </w:r>
      </w:hyperlink>
    </w:p>
    <w:p w14:paraId="03A08EC0"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Cheval, B., </w:t>
      </w:r>
      <w:proofErr w:type="spellStart"/>
      <w:r w:rsidRPr="00154A5A">
        <w:rPr>
          <w:rFonts w:cs="Times New Roman"/>
          <w:sz w:val="22"/>
          <w:szCs w:val="22"/>
        </w:rPr>
        <w:t>Tipura</w:t>
      </w:r>
      <w:proofErr w:type="spellEnd"/>
      <w:r w:rsidRPr="00154A5A">
        <w:rPr>
          <w:rFonts w:cs="Times New Roman"/>
          <w:sz w:val="22"/>
          <w:szCs w:val="22"/>
        </w:rPr>
        <w:t xml:space="preserve">, E., Burra, N., </w:t>
      </w:r>
      <w:proofErr w:type="spellStart"/>
      <w:r w:rsidRPr="00154A5A">
        <w:rPr>
          <w:rFonts w:cs="Times New Roman"/>
          <w:sz w:val="22"/>
          <w:szCs w:val="22"/>
        </w:rPr>
        <w:t>Frossard</w:t>
      </w:r>
      <w:proofErr w:type="spellEnd"/>
      <w:r w:rsidRPr="00154A5A">
        <w:rPr>
          <w:rFonts w:cs="Times New Roman"/>
          <w:sz w:val="22"/>
          <w:szCs w:val="22"/>
        </w:rPr>
        <w:t xml:space="preserve">, J., </w:t>
      </w:r>
      <w:proofErr w:type="spellStart"/>
      <w:r w:rsidRPr="00154A5A">
        <w:rPr>
          <w:rFonts w:cs="Times New Roman"/>
          <w:sz w:val="22"/>
          <w:szCs w:val="22"/>
        </w:rPr>
        <w:t>Chanal</w:t>
      </w:r>
      <w:proofErr w:type="spellEnd"/>
      <w:r w:rsidRPr="00154A5A">
        <w:rPr>
          <w:rFonts w:cs="Times New Roman"/>
          <w:sz w:val="22"/>
          <w:szCs w:val="22"/>
        </w:rPr>
        <w:t xml:space="preserve">, J., </w:t>
      </w:r>
      <w:proofErr w:type="spellStart"/>
      <w:r w:rsidRPr="00154A5A">
        <w:rPr>
          <w:rFonts w:cs="Times New Roman"/>
          <w:sz w:val="22"/>
          <w:szCs w:val="22"/>
        </w:rPr>
        <w:t>Orsholits</w:t>
      </w:r>
      <w:proofErr w:type="spellEnd"/>
      <w:r w:rsidRPr="00154A5A">
        <w:rPr>
          <w:rFonts w:cs="Times New Roman"/>
          <w:sz w:val="22"/>
          <w:szCs w:val="22"/>
        </w:rPr>
        <w:t xml:space="preserve">, D., </w:t>
      </w:r>
      <w:proofErr w:type="spellStart"/>
      <w:r w:rsidRPr="00154A5A">
        <w:rPr>
          <w:rFonts w:cs="Times New Roman"/>
          <w:sz w:val="22"/>
          <w:szCs w:val="22"/>
        </w:rPr>
        <w:t>Radel</w:t>
      </w:r>
      <w:proofErr w:type="spellEnd"/>
      <w:r w:rsidRPr="00154A5A">
        <w:rPr>
          <w:rFonts w:cs="Times New Roman"/>
          <w:sz w:val="22"/>
          <w:szCs w:val="22"/>
        </w:rPr>
        <w:t xml:space="preserve">, R., &amp; </w:t>
      </w:r>
      <w:proofErr w:type="spellStart"/>
      <w:r w:rsidRPr="00154A5A">
        <w:rPr>
          <w:rFonts w:cs="Times New Roman"/>
          <w:sz w:val="22"/>
          <w:szCs w:val="22"/>
        </w:rPr>
        <w:t>Boisgontier</w:t>
      </w:r>
      <w:proofErr w:type="spellEnd"/>
      <w:r w:rsidRPr="00154A5A">
        <w:rPr>
          <w:rFonts w:cs="Times New Roman"/>
          <w:sz w:val="22"/>
          <w:szCs w:val="22"/>
        </w:rPr>
        <w:t xml:space="preserve">, M. P. (2018c). Avoiding sedentary behaviors requires more cortical </w:t>
      </w:r>
      <w:r w:rsidRPr="00154A5A">
        <w:rPr>
          <w:rFonts w:cs="Times New Roman"/>
          <w:sz w:val="22"/>
          <w:szCs w:val="22"/>
        </w:rPr>
        <w:t xml:space="preserve">resources than avoiding physical activity: An EEG study. </w:t>
      </w:r>
      <w:proofErr w:type="spellStart"/>
      <w:r w:rsidRPr="00154A5A">
        <w:rPr>
          <w:rFonts w:cs="Times New Roman"/>
          <w:i/>
          <w:iCs/>
          <w:sz w:val="22"/>
          <w:szCs w:val="22"/>
        </w:rPr>
        <w:t>Neuropsychologia</w:t>
      </w:r>
      <w:proofErr w:type="spellEnd"/>
      <w:r w:rsidRPr="00154A5A">
        <w:rPr>
          <w:rFonts w:cs="Times New Roman"/>
          <w:sz w:val="22"/>
          <w:szCs w:val="22"/>
        </w:rPr>
        <w:t>,</w:t>
      </w:r>
      <w:r w:rsidRPr="00154A5A">
        <w:rPr>
          <w:rFonts w:cs="Times New Roman"/>
          <w:i/>
          <w:iCs/>
          <w:sz w:val="22"/>
          <w:szCs w:val="22"/>
        </w:rPr>
        <w:t xml:space="preserve"> 119</w:t>
      </w:r>
      <w:r w:rsidRPr="00154A5A">
        <w:rPr>
          <w:rFonts w:cs="Times New Roman"/>
          <w:sz w:val="22"/>
          <w:szCs w:val="22"/>
        </w:rPr>
        <w:t>, 68–80.</w:t>
      </w:r>
    </w:p>
    <w:p w14:paraId="53AEABB0" w14:textId="295B385F" w:rsidR="00CE7E22" w:rsidRPr="00154A5A" w:rsidRDefault="008F0A25" w:rsidP="00E77FA1">
      <w:pPr>
        <w:shd w:val="clear" w:color="auto" w:fill="FFFFFF"/>
        <w:suppressAutoHyphens/>
        <w:ind w:left="284"/>
        <w:jc w:val="both"/>
        <w:rPr>
          <w:rFonts w:cs="Times New Roman"/>
          <w:sz w:val="22"/>
          <w:szCs w:val="22"/>
        </w:rPr>
      </w:pPr>
      <w:hyperlink r:id="rId54"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/10.1016/j.neuropsychologia.2018.07.029</w:t>
        </w:r>
      </w:hyperlink>
    </w:p>
    <w:p w14:paraId="65CF3950" w14:textId="77777777" w:rsidR="00E77FA1"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Chevance, G., Bernard, P., Chamberland, P. E., &amp; Rebar, A. (2019). The association between implicit attitudes toward physical activity and physical activity behaviour: A systematic review and correlational meta-analysis. </w:t>
      </w:r>
      <w:r w:rsidRPr="00154A5A">
        <w:rPr>
          <w:rFonts w:ascii="Times New Roman" w:hAnsi="Times New Roman" w:cs="Times New Roman"/>
          <w:i/>
          <w:iCs/>
          <w:noProof/>
        </w:rPr>
        <w:t>Health Psychology Review</w:t>
      </w:r>
      <w:r w:rsidRPr="00154A5A">
        <w:rPr>
          <w:rFonts w:ascii="Times New Roman" w:hAnsi="Times New Roman" w:cs="Times New Roman"/>
          <w:noProof/>
        </w:rPr>
        <w:t xml:space="preserve">, </w:t>
      </w:r>
      <w:r w:rsidRPr="00154A5A">
        <w:rPr>
          <w:rFonts w:ascii="Times New Roman" w:hAnsi="Times New Roman" w:cs="Times New Roman"/>
          <w:i/>
          <w:iCs/>
          <w:noProof/>
        </w:rPr>
        <w:t>13</w:t>
      </w:r>
      <w:r w:rsidRPr="00154A5A">
        <w:rPr>
          <w:rFonts w:ascii="Times New Roman" w:hAnsi="Times New Roman" w:cs="Times New Roman"/>
          <w:noProof/>
        </w:rPr>
        <w:t>(3), 248–276.</w:t>
      </w:r>
    </w:p>
    <w:p w14:paraId="6EFD722D" w14:textId="1C8E8B5B" w:rsidR="00CE7E22" w:rsidRPr="00154A5A" w:rsidRDefault="00E77FA1"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55" w:history="1">
        <w:r w:rsidRPr="00E01EB8">
          <w:rPr>
            <w:rStyle w:val="Hyperlink"/>
            <w:rFonts w:ascii="Times New Roman" w:hAnsi="Times New Roman" w:cs="Times New Roman"/>
            <w:noProof/>
          </w:rPr>
          <w:t>https://doi.org/10.1080/17437199.2019.1618726</w:t>
        </w:r>
      </w:hyperlink>
    </w:p>
    <w:p w14:paraId="0C121020"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Chittka</w:t>
      </w:r>
      <w:proofErr w:type="spellEnd"/>
      <w:r w:rsidRPr="00154A5A">
        <w:rPr>
          <w:rFonts w:cs="Times New Roman"/>
          <w:sz w:val="22"/>
          <w:szCs w:val="22"/>
        </w:rPr>
        <w:t xml:space="preserve">, L., </w:t>
      </w:r>
      <w:proofErr w:type="spellStart"/>
      <w:r w:rsidRPr="00154A5A">
        <w:rPr>
          <w:rFonts w:cs="Times New Roman"/>
          <w:sz w:val="22"/>
          <w:szCs w:val="22"/>
        </w:rPr>
        <w:t>Skorupski</w:t>
      </w:r>
      <w:proofErr w:type="spellEnd"/>
      <w:r w:rsidRPr="00154A5A">
        <w:rPr>
          <w:rFonts w:cs="Times New Roman"/>
          <w:sz w:val="22"/>
          <w:szCs w:val="22"/>
        </w:rPr>
        <w:t xml:space="preserve">, P., &amp; Raine, N. E. (2009). Speed-accuracy tradeoffs in animal decision making. </w:t>
      </w:r>
      <w:r w:rsidRPr="00154A5A">
        <w:rPr>
          <w:rFonts w:cs="Times New Roman"/>
          <w:i/>
          <w:iCs/>
          <w:sz w:val="22"/>
          <w:szCs w:val="22"/>
        </w:rPr>
        <w:t>Trends in Ecology &amp; Evolution</w:t>
      </w:r>
      <w:r w:rsidRPr="00154A5A">
        <w:rPr>
          <w:rFonts w:cs="Times New Roman"/>
          <w:sz w:val="22"/>
          <w:szCs w:val="22"/>
        </w:rPr>
        <w:t xml:space="preserve">, </w:t>
      </w:r>
      <w:r w:rsidRPr="00154A5A">
        <w:rPr>
          <w:rFonts w:cs="Times New Roman"/>
          <w:i/>
          <w:iCs/>
          <w:sz w:val="22"/>
          <w:szCs w:val="22"/>
        </w:rPr>
        <w:t>24</w:t>
      </w:r>
      <w:r w:rsidRPr="00154A5A">
        <w:rPr>
          <w:rFonts w:cs="Times New Roman"/>
          <w:sz w:val="22"/>
          <w:szCs w:val="22"/>
        </w:rPr>
        <w:t xml:space="preserve">(7), 400–407. </w:t>
      </w:r>
      <w:hyperlink r:id="rId56"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/10.1016/j.tree.2009.02.010</w:t>
        </w:r>
      </w:hyperlink>
    </w:p>
    <w:p w14:paraId="2C016522"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Cohen, J. (1988). </w:t>
      </w:r>
      <w:r w:rsidRPr="00154A5A">
        <w:rPr>
          <w:rFonts w:cs="Times New Roman"/>
          <w:i/>
          <w:iCs/>
          <w:sz w:val="22"/>
          <w:szCs w:val="22"/>
        </w:rPr>
        <w:t>Statistical power analysis for the behavior sciences</w:t>
      </w:r>
      <w:r w:rsidRPr="00154A5A">
        <w:rPr>
          <w:rFonts w:cs="Times New Roman"/>
          <w:sz w:val="22"/>
          <w:szCs w:val="22"/>
        </w:rPr>
        <w:t>. (2nd ed.). Hillsdale, NJ: Erlbaum</w:t>
      </w:r>
    </w:p>
    <w:p w14:paraId="48A52934"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Conroy, D. E., Hyde, A. L., Doerksen, S. E., &amp; Ribeiro, N. F. (2010). Implicit attitudes and explicit motivation prospectively predict physical activity. </w:t>
      </w:r>
      <w:r w:rsidRPr="00154A5A">
        <w:rPr>
          <w:rFonts w:cs="Times New Roman"/>
          <w:i/>
          <w:iCs/>
          <w:sz w:val="22"/>
          <w:szCs w:val="22"/>
        </w:rPr>
        <w:t>Annals of Behavioral Medicine</w:t>
      </w:r>
      <w:r w:rsidRPr="00154A5A">
        <w:rPr>
          <w:rFonts w:cs="Times New Roman"/>
          <w:sz w:val="22"/>
          <w:szCs w:val="22"/>
        </w:rPr>
        <w:t xml:space="preserve">, </w:t>
      </w:r>
      <w:r w:rsidRPr="00154A5A">
        <w:rPr>
          <w:rFonts w:cs="Times New Roman"/>
          <w:i/>
          <w:iCs/>
          <w:sz w:val="22"/>
          <w:szCs w:val="22"/>
        </w:rPr>
        <w:t>39</w:t>
      </w:r>
      <w:r w:rsidRPr="00154A5A">
        <w:rPr>
          <w:rFonts w:cs="Times New Roman"/>
          <w:sz w:val="22"/>
          <w:szCs w:val="22"/>
        </w:rPr>
        <w:t>(2), 112–118.</w:t>
      </w:r>
    </w:p>
    <w:p w14:paraId="4C918418" w14:textId="1E1D2643" w:rsidR="00CE7E22" w:rsidRPr="00154A5A" w:rsidRDefault="008F0A25" w:rsidP="00E77FA1">
      <w:pPr>
        <w:shd w:val="clear" w:color="auto" w:fill="FFFFFF"/>
        <w:suppressAutoHyphens/>
        <w:ind w:left="284"/>
        <w:jc w:val="both"/>
        <w:rPr>
          <w:rStyle w:val="Hyperlink"/>
          <w:rFonts w:cs="Times New Roman"/>
          <w:sz w:val="22"/>
          <w:szCs w:val="22"/>
        </w:rPr>
      </w:pPr>
      <w:hyperlink r:id="rId57"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/10.1007/s12160-010-9161-0</w:t>
        </w:r>
      </w:hyperlink>
    </w:p>
    <w:p w14:paraId="05857626"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Corneille, O., &amp; </w:t>
      </w:r>
      <w:proofErr w:type="spellStart"/>
      <w:r w:rsidRPr="00154A5A">
        <w:rPr>
          <w:rFonts w:cs="Times New Roman"/>
          <w:sz w:val="22"/>
          <w:szCs w:val="22"/>
        </w:rPr>
        <w:t>Hütter</w:t>
      </w:r>
      <w:proofErr w:type="spellEnd"/>
      <w:r w:rsidRPr="00154A5A">
        <w:rPr>
          <w:rFonts w:cs="Times New Roman"/>
          <w:sz w:val="22"/>
          <w:szCs w:val="22"/>
        </w:rPr>
        <w:t xml:space="preserve">, M. (2020). Implicit? What do you mean? A comprehensive review of the delusive implicitness construct in attitude research. </w:t>
      </w:r>
      <w:r w:rsidRPr="00154A5A">
        <w:rPr>
          <w:rFonts w:cs="Times New Roman"/>
          <w:i/>
          <w:iCs/>
          <w:sz w:val="22"/>
          <w:szCs w:val="22"/>
        </w:rPr>
        <w:t>Personality and Social Psychology Review</w:t>
      </w:r>
      <w:r w:rsidRPr="00154A5A">
        <w:rPr>
          <w:rFonts w:cs="Times New Roman"/>
          <w:sz w:val="22"/>
          <w:szCs w:val="22"/>
        </w:rPr>
        <w:t xml:space="preserve">, </w:t>
      </w:r>
      <w:r w:rsidRPr="00154A5A">
        <w:rPr>
          <w:rFonts w:cs="Times New Roman"/>
          <w:i/>
          <w:iCs/>
          <w:sz w:val="22"/>
          <w:szCs w:val="22"/>
        </w:rPr>
        <w:t>24</w:t>
      </w:r>
      <w:r w:rsidRPr="00154A5A">
        <w:rPr>
          <w:rFonts w:cs="Times New Roman"/>
          <w:sz w:val="22"/>
          <w:szCs w:val="22"/>
        </w:rPr>
        <w:t xml:space="preserve">(3), 212-232. </w:t>
      </w:r>
      <w:hyperlink r:id="rId58"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/10.1177/1088868320911325</w:t>
        </w:r>
      </w:hyperlink>
    </w:p>
    <w:p w14:paraId="643CE6C4"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Craig, C. L., Marshall, A. L., </w:t>
      </w:r>
      <w:proofErr w:type="spellStart"/>
      <w:r w:rsidRPr="00154A5A">
        <w:rPr>
          <w:rFonts w:cs="Times New Roman"/>
          <w:sz w:val="22"/>
          <w:szCs w:val="22"/>
        </w:rPr>
        <w:t>Sjöström</w:t>
      </w:r>
      <w:proofErr w:type="spellEnd"/>
      <w:r w:rsidRPr="00154A5A">
        <w:rPr>
          <w:rFonts w:cs="Times New Roman"/>
          <w:sz w:val="22"/>
          <w:szCs w:val="22"/>
        </w:rPr>
        <w:t xml:space="preserve">, M., Bauman, A. E., Booth, M. L., Ainsworth, B. E., Pratt, M., </w:t>
      </w:r>
      <w:proofErr w:type="spellStart"/>
      <w:r w:rsidRPr="00154A5A">
        <w:rPr>
          <w:rFonts w:cs="Times New Roman"/>
          <w:sz w:val="22"/>
          <w:szCs w:val="22"/>
        </w:rPr>
        <w:t>Ekelund</w:t>
      </w:r>
      <w:proofErr w:type="spellEnd"/>
      <w:r w:rsidRPr="00154A5A">
        <w:rPr>
          <w:rFonts w:cs="Times New Roman"/>
          <w:sz w:val="22"/>
          <w:szCs w:val="22"/>
        </w:rPr>
        <w:t xml:space="preserve">, U., </w:t>
      </w:r>
      <w:proofErr w:type="spellStart"/>
      <w:r w:rsidRPr="00154A5A">
        <w:rPr>
          <w:rFonts w:cs="Times New Roman"/>
          <w:sz w:val="22"/>
          <w:szCs w:val="22"/>
        </w:rPr>
        <w:t>Yngve</w:t>
      </w:r>
      <w:proofErr w:type="spellEnd"/>
      <w:r w:rsidRPr="00154A5A">
        <w:rPr>
          <w:rFonts w:cs="Times New Roman"/>
          <w:sz w:val="22"/>
          <w:szCs w:val="22"/>
        </w:rPr>
        <w:t xml:space="preserve">, A., </w:t>
      </w:r>
      <w:proofErr w:type="spellStart"/>
      <w:r w:rsidRPr="00154A5A">
        <w:rPr>
          <w:rFonts w:cs="Times New Roman"/>
          <w:sz w:val="22"/>
          <w:szCs w:val="22"/>
        </w:rPr>
        <w:t>Sallis</w:t>
      </w:r>
      <w:proofErr w:type="spellEnd"/>
      <w:r w:rsidRPr="00154A5A">
        <w:rPr>
          <w:rFonts w:cs="Times New Roman"/>
          <w:sz w:val="22"/>
          <w:szCs w:val="22"/>
        </w:rPr>
        <w:t xml:space="preserve">, J. F., &amp; </w:t>
      </w:r>
      <w:proofErr w:type="spellStart"/>
      <w:r w:rsidRPr="00154A5A">
        <w:rPr>
          <w:rFonts w:cs="Times New Roman"/>
          <w:sz w:val="22"/>
          <w:szCs w:val="22"/>
        </w:rPr>
        <w:t>Oja</w:t>
      </w:r>
      <w:proofErr w:type="spellEnd"/>
      <w:r w:rsidRPr="00154A5A">
        <w:rPr>
          <w:rFonts w:cs="Times New Roman"/>
          <w:sz w:val="22"/>
          <w:szCs w:val="22"/>
        </w:rPr>
        <w:t xml:space="preserve">, P. (2003). International physical activity questionnaire: 12-country reliability and validity. </w:t>
      </w:r>
      <w:r w:rsidRPr="00154A5A">
        <w:rPr>
          <w:rFonts w:cs="Times New Roman"/>
          <w:i/>
          <w:iCs/>
          <w:sz w:val="22"/>
          <w:szCs w:val="22"/>
        </w:rPr>
        <w:t>Medicine and Science in Sports and Exercise</w:t>
      </w:r>
      <w:r w:rsidRPr="00154A5A">
        <w:rPr>
          <w:rFonts w:cs="Times New Roman"/>
          <w:sz w:val="22"/>
          <w:szCs w:val="22"/>
        </w:rPr>
        <w:t xml:space="preserve">, </w:t>
      </w:r>
      <w:r w:rsidRPr="00154A5A">
        <w:rPr>
          <w:rFonts w:cs="Times New Roman"/>
          <w:i/>
          <w:iCs/>
          <w:sz w:val="22"/>
          <w:szCs w:val="22"/>
        </w:rPr>
        <w:t>35</w:t>
      </w:r>
      <w:r w:rsidRPr="00154A5A">
        <w:rPr>
          <w:rFonts w:cs="Times New Roman"/>
          <w:sz w:val="22"/>
          <w:szCs w:val="22"/>
        </w:rPr>
        <w:t>(8), 1381–1395.</w:t>
      </w:r>
    </w:p>
    <w:p w14:paraId="6C1232B8" w14:textId="7A1AC7C7" w:rsidR="00CE7E22" w:rsidRPr="00154A5A" w:rsidRDefault="008F0A25" w:rsidP="00E77FA1">
      <w:pPr>
        <w:shd w:val="clear" w:color="auto" w:fill="FFFFFF"/>
        <w:suppressAutoHyphens/>
        <w:ind w:left="284"/>
        <w:jc w:val="both"/>
        <w:rPr>
          <w:rFonts w:cs="Times New Roman"/>
          <w:sz w:val="22"/>
          <w:szCs w:val="22"/>
        </w:rPr>
      </w:pPr>
      <w:hyperlink r:id="rId59"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/10.1249/01.MSS.0000078924.61453.FB</w:t>
        </w:r>
      </w:hyperlink>
    </w:p>
    <w:p w14:paraId="302BCCA0"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De </w:t>
      </w:r>
      <w:proofErr w:type="spellStart"/>
      <w:r w:rsidRPr="00154A5A">
        <w:rPr>
          <w:rFonts w:cs="Times New Roman"/>
          <w:sz w:val="22"/>
          <w:szCs w:val="22"/>
        </w:rPr>
        <w:t>Houwer</w:t>
      </w:r>
      <w:proofErr w:type="spellEnd"/>
      <w:r w:rsidRPr="00154A5A">
        <w:rPr>
          <w:rFonts w:cs="Times New Roman"/>
          <w:sz w:val="22"/>
          <w:szCs w:val="22"/>
        </w:rPr>
        <w:t xml:space="preserve">, J., </w:t>
      </w:r>
      <w:proofErr w:type="spellStart"/>
      <w:r w:rsidRPr="00154A5A">
        <w:rPr>
          <w:rFonts w:cs="Times New Roman"/>
          <w:sz w:val="22"/>
          <w:szCs w:val="22"/>
        </w:rPr>
        <w:t>Crombez</w:t>
      </w:r>
      <w:proofErr w:type="spellEnd"/>
      <w:r w:rsidRPr="00154A5A">
        <w:rPr>
          <w:rFonts w:cs="Times New Roman"/>
          <w:sz w:val="22"/>
          <w:szCs w:val="22"/>
        </w:rPr>
        <w:t xml:space="preserve">, G., </w:t>
      </w:r>
      <w:proofErr w:type="spellStart"/>
      <w:r w:rsidRPr="00154A5A">
        <w:rPr>
          <w:rFonts w:cs="Times New Roman"/>
          <w:sz w:val="22"/>
          <w:szCs w:val="22"/>
        </w:rPr>
        <w:t>Baeyens</w:t>
      </w:r>
      <w:proofErr w:type="spellEnd"/>
      <w:r w:rsidRPr="00154A5A">
        <w:rPr>
          <w:rFonts w:cs="Times New Roman"/>
          <w:sz w:val="22"/>
          <w:szCs w:val="22"/>
        </w:rPr>
        <w:t xml:space="preserve">, F., &amp; </w:t>
      </w:r>
      <w:proofErr w:type="spellStart"/>
      <w:r w:rsidRPr="00154A5A">
        <w:rPr>
          <w:rFonts w:cs="Times New Roman"/>
          <w:sz w:val="22"/>
          <w:szCs w:val="22"/>
        </w:rPr>
        <w:t>Hermans</w:t>
      </w:r>
      <w:proofErr w:type="spellEnd"/>
      <w:r w:rsidRPr="00154A5A">
        <w:rPr>
          <w:rFonts w:cs="Times New Roman"/>
          <w:sz w:val="22"/>
          <w:szCs w:val="22"/>
        </w:rPr>
        <w:t xml:space="preserve">, D. (2001). On the generality of the affective Simon effect. </w:t>
      </w:r>
      <w:r w:rsidRPr="00154A5A">
        <w:rPr>
          <w:rFonts w:cs="Times New Roman"/>
          <w:i/>
          <w:iCs/>
          <w:sz w:val="22"/>
          <w:szCs w:val="22"/>
        </w:rPr>
        <w:t>Cognition and Emotion</w:t>
      </w:r>
      <w:r w:rsidRPr="00154A5A">
        <w:rPr>
          <w:rFonts w:cs="Times New Roman"/>
          <w:sz w:val="22"/>
          <w:szCs w:val="22"/>
        </w:rPr>
        <w:t xml:space="preserve">, </w:t>
      </w:r>
      <w:r w:rsidRPr="00154A5A">
        <w:rPr>
          <w:rFonts w:cs="Times New Roman"/>
          <w:i/>
          <w:iCs/>
          <w:sz w:val="22"/>
          <w:szCs w:val="22"/>
        </w:rPr>
        <w:t>15</w:t>
      </w:r>
      <w:r w:rsidRPr="00154A5A">
        <w:rPr>
          <w:rFonts w:cs="Times New Roman"/>
          <w:sz w:val="22"/>
          <w:szCs w:val="22"/>
        </w:rPr>
        <w:t>(2), 189–206.</w:t>
      </w:r>
    </w:p>
    <w:p w14:paraId="1130AF6A" w14:textId="5C88D5DE" w:rsidR="00CE7E22" w:rsidRPr="00154A5A" w:rsidRDefault="008F0A25" w:rsidP="00E77FA1">
      <w:pPr>
        <w:shd w:val="clear" w:color="auto" w:fill="FFFFFF"/>
        <w:suppressAutoHyphens/>
        <w:ind w:left="284"/>
        <w:jc w:val="both"/>
        <w:rPr>
          <w:rFonts w:cs="Times New Roman"/>
          <w:sz w:val="22"/>
          <w:szCs w:val="22"/>
        </w:rPr>
      </w:pPr>
      <w:hyperlink r:id="rId60"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/10.1080/02699930125883</w:t>
        </w:r>
      </w:hyperlink>
    </w:p>
    <w:p w14:paraId="13C61EA5"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Ding, D., Lawson, K. D., Kolbe-Alexander, T. L., Finkelstein, E. A., </w:t>
      </w:r>
      <w:proofErr w:type="spellStart"/>
      <w:r w:rsidRPr="00154A5A">
        <w:rPr>
          <w:rFonts w:cs="Times New Roman"/>
          <w:sz w:val="22"/>
          <w:szCs w:val="22"/>
        </w:rPr>
        <w:t>Katzmarzyk</w:t>
      </w:r>
      <w:proofErr w:type="spellEnd"/>
      <w:r w:rsidRPr="00154A5A">
        <w:rPr>
          <w:rFonts w:cs="Times New Roman"/>
          <w:sz w:val="22"/>
          <w:szCs w:val="22"/>
        </w:rPr>
        <w:t xml:space="preserve">, P. T., van </w:t>
      </w:r>
      <w:proofErr w:type="spellStart"/>
      <w:r w:rsidRPr="00154A5A">
        <w:rPr>
          <w:rFonts w:cs="Times New Roman"/>
          <w:sz w:val="22"/>
          <w:szCs w:val="22"/>
        </w:rPr>
        <w:t>Mechelen</w:t>
      </w:r>
      <w:proofErr w:type="spellEnd"/>
      <w:r w:rsidRPr="00154A5A">
        <w:rPr>
          <w:rFonts w:cs="Times New Roman"/>
          <w:sz w:val="22"/>
          <w:szCs w:val="22"/>
        </w:rPr>
        <w:t xml:space="preserve">, W., Pratt, M., &amp; Lancet Physical Activity Series 2 Executive Committee (2016). The economic burden of physical inactivity: A global analysis of major non-communicable diseases. </w:t>
      </w:r>
      <w:r w:rsidRPr="00154A5A">
        <w:rPr>
          <w:rFonts w:cs="Times New Roman"/>
          <w:i/>
          <w:iCs/>
          <w:sz w:val="22"/>
          <w:szCs w:val="22"/>
        </w:rPr>
        <w:t>Lancet</w:t>
      </w:r>
      <w:r w:rsidRPr="00154A5A">
        <w:rPr>
          <w:rFonts w:cs="Times New Roman"/>
          <w:sz w:val="22"/>
          <w:szCs w:val="22"/>
        </w:rPr>
        <w:t xml:space="preserve">, </w:t>
      </w:r>
      <w:r w:rsidRPr="00154A5A">
        <w:rPr>
          <w:rFonts w:cs="Times New Roman"/>
          <w:i/>
          <w:iCs/>
          <w:sz w:val="22"/>
          <w:szCs w:val="22"/>
        </w:rPr>
        <w:t>388</w:t>
      </w:r>
      <w:r w:rsidRPr="00154A5A">
        <w:rPr>
          <w:rFonts w:cs="Times New Roman"/>
          <w:sz w:val="22"/>
          <w:szCs w:val="22"/>
        </w:rPr>
        <w:t xml:space="preserve">(10051), 1311–1324. </w:t>
      </w:r>
      <w:hyperlink r:id="rId61"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/10.1016/S0140-6736(16)30383-X</w:t>
        </w:r>
      </w:hyperlink>
    </w:p>
    <w:p w14:paraId="32926F11"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Donders, F. C. (1868). Die </w:t>
      </w:r>
      <w:proofErr w:type="spellStart"/>
      <w:r w:rsidRPr="00154A5A">
        <w:rPr>
          <w:rFonts w:cs="Times New Roman"/>
          <w:sz w:val="22"/>
          <w:szCs w:val="22"/>
        </w:rPr>
        <w:t>Schnelligkeit</w:t>
      </w:r>
      <w:proofErr w:type="spellEnd"/>
      <w:r w:rsidRPr="00154A5A">
        <w:rPr>
          <w:rFonts w:cs="Times New Roman"/>
          <w:sz w:val="22"/>
          <w:szCs w:val="22"/>
        </w:rPr>
        <w:t xml:space="preserve"> </w:t>
      </w:r>
      <w:proofErr w:type="spellStart"/>
      <w:r w:rsidRPr="00154A5A">
        <w:rPr>
          <w:rFonts w:cs="Times New Roman"/>
          <w:sz w:val="22"/>
          <w:szCs w:val="22"/>
        </w:rPr>
        <w:t>psychischer</w:t>
      </w:r>
      <w:proofErr w:type="spellEnd"/>
      <w:r w:rsidRPr="00154A5A">
        <w:rPr>
          <w:rFonts w:cs="Times New Roman"/>
          <w:sz w:val="22"/>
          <w:szCs w:val="22"/>
        </w:rPr>
        <w:t xml:space="preserve"> </w:t>
      </w:r>
      <w:proofErr w:type="spellStart"/>
      <w:r w:rsidRPr="00154A5A">
        <w:rPr>
          <w:rFonts w:cs="Times New Roman"/>
          <w:sz w:val="22"/>
          <w:szCs w:val="22"/>
        </w:rPr>
        <w:t>Processe</w:t>
      </w:r>
      <w:proofErr w:type="spellEnd"/>
      <w:r w:rsidRPr="00154A5A">
        <w:rPr>
          <w:rFonts w:cs="Times New Roman"/>
          <w:sz w:val="22"/>
          <w:szCs w:val="22"/>
        </w:rPr>
        <w:t xml:space="preserve"> [The speed of mental processes]. </w:t>
      </w:r>
      <w:proofErr w:type="spellStart"/>
      <w:r w:rsidRPr="00154A5A">
        <w:rPr>
          <w:rFonts w:cs="Times New Roman"/>
          <w:i/>
          <w:iCs/>
          <w:sz w:val="22"/>
          <w:szCs w:val="22"/>
        </w:rPr>
        <w:t>Archiv</w:t>
      </w:r>
      <w:proofErr w:type="spellEnd"/>
      <w:r w:rsidRPr="00154A5A">
        <w:rPr>
          <w:rFonts w:cs="Times New Roman"/>
          <w:i/>
          <w:iCs/>
          <w:sz w:val="22"/>
          <w:szCs w:val="22"/>
        </w:rPr>
        <w:t xml:space="preserve"> für </w:t>
      </w:r>
      <w:proofErr w:type="spellStart"/>
      <w:r w:rsidRPr="00154A5A">
        <w:rPr>
          <w:rFonts w:cs="Times New Roman"/>
          <w:i/>
          <w:iCs/>
          <w:sz w:val="22"/>
          <w:szCs w:val="22"/>
        </w:rPr>
        <w:t>Anatomie</w:t>
      </w:r>
      <w:proofErr w:type="spellEnd"/>
      <w:r w:rsidRPr="00154A5A">
        <w:rPr>
          <w:rFonts w:cs="Times New Roman"/>
          <w:i/>
          <w:iCs/>
          <w:sz w:val="22"/>
          <w:szCs w:val="22"/>
        </w:rPr>
        <w:t xml:space="preserve">, </w:t>
      </w:r>
      <w:proofErr w:type="spellStart"/>
      <w:r w:rsidRPr="00154A5A">
        <w:rPr>
          <w:rFonts w:cs="Times New Roman"/>
          <w:i/>
          <w:iCs/>
          <w:sz w:val="22"/>
          <w:szCs w:val="22"/>
        </w:rPr>
        <w:t>Physiologie</w:t>
      </w:r>
      <w:proofErr w:type="spellEnd"/>
      <w:r w:rsidRPr="00154A5A">
        <w:rPr>
          <w:rFonts w:cs="Times New Roman"/>
          <w:i/>
          <w:iCs/>
          <w:sz w:val="22"/>
          <w:szCs w:val="22"/>
        </w:rPr>
        <w:t xml:space="preserve"> und </w:t>
      </w:r>
      <w:proofErr w:type="spellStart"/>
      <w:r w:rsidRPr="00154A5A">
        <w:rPr>
          <w:rFonts w:cs="Times New Roman"/>
          <w:i/>
          <w:iCs/>
          <w:sz w:val="22"/>
          <w:szCs w:val="22"/>
        </w:rPr>
        <w:t>Wissenschaftliche</w:t>
      </w:r>
      <w:proofErr w:type="spellEnd"/>
      <w:r w:rsidRPr="00154A5A">
        <w:rPr>
          <w:rFonts w:cs="Times New Roman"/>
          <w:i/>
          <w:iCs/>
          <w:sz w:val="22"/>
          <w:szCs w:val="22"/>
        </w:rPr>
        <w:t xml:space="preserve"> </w:t>
      </w:r>
      <w:proofErr w:type="spellStart"/>
      <w:r w:rsidRPr="00154A5A">
        <w:rPr>
          <w:rFonts w:cs="Times New Roman"/>
          <w:i/>
          <w:iCs/>
          <w:sz w:val="22"/>
          <w:szCs w:val="22"/>
        </w:rPr>
        <w:t>Medicin</w:t>
      </w:r>
      <w:proofErr w:type="spellEnd"/>
      <w:r w:rsidRPr="00154A5A">
        <w:rPr>
          <w:rFonts w:cs="Times New Roman"/>
          <w:sz w:val="22"/>
          <w:szCs w:val="22"/>
        </w:rPr>
        <w:t xml:space="preserve">, </w:t>
      </w:r>
      <w:r w:rsidRPr="00154A5A">
        <w:rPr>
          <w:rFonts w:cs="Times New Roman"/>
          <w:i/>
          <w:iCs/>
          <w:sz w:val="22"/>
          <w:szCs w:val="22"/>
        </w:rPr>
        <w:t>6</w:t>
      </w:r>
      <w:r w:rsidRPr="00154A5A">
        <w:rPr>
          <w:rFonts w:cs="Times New Roman"/>
          <w:sz w:val="22"/>
          <w:szCs w:val="22"/>
        </w:rPr>
        <w:t xml:space="preserve">, 657-681. </w:t>
      </w:r>
    </w:p>
    <w:p w14:paraId="7850789A" w14:textId="77777777" w:rsidR="00E77FA1"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Donders, F. C. (1969). On the speed of mental processes. </w:t>
      </w:r>
      <w:r w:rsidRPr="00154A5A">
        <w:rPr>
          <w:rFonts w:cs="Times New Roman"/>
          <w:i/>
          <w:iCs/>
          <w:sz w:val="22"/>
          <w:szCs w:val="22"/>
        </w:rPr>
        <w:t xml:space="preserve">Acta </w:t>
      </w:r>
      <w:proofErr w:type="spellStart"/>
      <w:r w:rsidRPr="00154A5A">
        <w:rPr>
          <w:rFonts w:cs="Times New Roman"/>
          <w:i/>
          <w:iCs/>
          <w:sz w:val="22"/>
          <w:szCs w:val="22"/>
        </w:rPr>
        <w:t>Psychologica</w:t>
      </w:r>
      <w:proofErr w:type="spellEnd"/>
      <w:r w:rsidRPr="00154A5A">
        <w:rPr>
          <w:rFonts w:cs="Times New Roman"/>
          <w:sz w:val="22"/>
          <w:szCs w:val="22"/>
        </w:rPr>
        <w:t xml:space="preserve">, </w:t>
      </w:r>
      <w:r w:rsidRPr="00154A5A">
        <w:rPr>
          <w:rFonts w:cs="Times New Roman"/>
          <w:i/>
          <w:iCs/>
          <w:sz w:val="22"/>
          <w:szCs w:val="22"/>
        </w:rPr>
        <w:t>30</w:t>
      </w:r>
      <w:r w:rsidRPr="00154A5A">
        <w:rPr>
          <w:rFonts w:cs="Times New Roman"/>
          <w:sz w:val="22"/>
          <w:szCs w:val="22"/>
        </w:rPr>
        <w:t>, 412–431.</w:t>
      </w:r>
    </w:p>
    <w:p w14:paraId="36BBB1D3" w14:textId="2A77FE43" w:rsidR="00CE7E22" w:rsidRPr="00154A5A" w:rsidRDefault="008F0A25" w:rsidP="00E77FA1">
      <w:pPr>
        <w:shd w:val="clear" w:color="auto" w:fill="FFFFFF"/>
        <w:suppressAutoHyphens/>
        <w:ind w:left="284"/>
        <w:jc w:val="both"/>
        <w:rPr>
          <w:rFonts w:cs="Times New Roman"/>
          <w:sz w:val="22"/>
          <w:szCs w:val="22"/>
        </w:rPr>
      </w:pPr>
      <w:hyperlink r:id="rId62"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/10.1016/0001-6918(69)90065-1</w:t>
        </w:r>
      </w:hyperlink>
    </w:p>
    <w:p w14:paraId="4AF48E36"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lastRenderedPageBreak/>
        <w:t xml:space="preserve">Duckworth, K. L., </w:t>
      </w:r>
      <w:proofErr w:type="spellStart"/>
      <w:r w:rsidRPr="00154A5A">
        <w:rPr>
          <w:rFonts w:cs="Times New Roman"/>
          <w:sz w:val="22"/>
          <w:szCs w:val="22"/>
        </w:rPr>
        <w:t>Bargh</w:t>
      </w:r>
      <w:proofErr w:type="spellEnd"/>
      <w:r w:rsidRPr="00154A5A">
        <w:rPr>
          <w:rFonts w:cs="Times New Roman"/>
          <w:sz w:val="22"/>
          <w:szCs w:val="22"/>
        </w:rPr>
        <w:t xml:space="preserve">, J. A., Garcia, M., &amp; </w:t>
      </w:r>
      <w:proofErr w:type="spellStart"/>
      <w:r w:rsidRPr="00154A5A">
        <w:rPr>
          <w:rFonts w:cs="Times New Roman"/>
          <w:sz w:val="22"/>
          <w:szCs w:val="22"/>
        </w:rPr>
        <w:t>Chaiken</w:t>
      </w:r>
      <w:proofErr w:type="spellEnd"/>
      <w:r w:rsidRPr="00154A5A">
        <w:rPr>
          <w:rFonts w:cs="Times New Roman"/>
          <w:sz w:val="22"/>
          <w:szCs w:val="22"/>
        </w:rPr>
        <w:t xml:space="preserve">, S. (2002). The automatic evaluation of novel stimuli. </w:t>
      </w:r>
      <w:r w:rsidRPr="00154A5A">
        <w:rPr>
          <w:rFonts w:cs="Times New Roman"/>
          <w:i/>
          <w:iCs/>
          <w:sz w:val="22"/>
          <w:szCs w:val="22"/>
        </w:rPr>
        <w:t>Psychological Science</w:t>
      </w:r>
      <w:r w:rsidRPr="00154A5A">
        <w:rPr>
          <w:rFonts w:cs="Times New Roman"/>
          <w:sz w:val="22"/>
          <w:szCs w:val="22"/>
        </w:rPr>
        <w:t xml:space="preserve">, </w:t>
      </w:r>
      <w:r w:rsidRPr="00154A5A">
        <w:rPr>
          <w:rFonts w:cs="Times New Roman"/>
          <w:i/>
          <w:iCs/>
          <w:sz w:val="22"/>
          <w:szCs w:val="22"/>
        </w:rPr>
        <w:t>13</w:t>
      </w:r>
      <w:r w:rsidRPr="00154A5A">
        <w:rPr>
          <w:rFonts w:cs="Times New Roman"/>
          <w:sz w:val="22"/>
          <w:szCs w:val="22"/>
        </w:rPr>
        <w:t>(6), 513–519.</w:t>
      </w:r>
    </w:p>
    <w:p w14:paraId="59A1AC8A" w14:textId="7A98722B" w:rsidR="00CE7E22" w:rsidRPr="00154A5A" w:rsidRDefault="008F0A25" w:rsidP="002503A8">
      <w:pPr>
        <w:shd w:val="clear" w:color="auto" w:fill="FFFFFF"/>
        <w:suppressAutoHyphens/>
        <w:ind w:left="284"/>
        <w:jc w:val="both"/>
        <w:rPr>
          <w:rFonts w:cs="Times New Roman"/>
          <w:sz w:val="22"/>
          <w:szCs w:val="22"/>
        </w:rPr>
      </w:pPr>
      <w:hyperlink r:id="rId63" w:history="1">
        <w:r w:rsidR="00E77FA1" w:rsidRPr="00E01EB8">
          <w:rPr>
            <w:rStyle w:val="Hyperlink"/>
            <w:rFonts w:cs="Times New Roman"/>
            <w:sz w:val="22"/>
            <w:szCs w:val="22"/>
          </w:rPr>
          <w:t>https://</w:t>
        </w:r>
        <w:proofErr w:type="spellStart"/>
        <w:r w:rsidR="00E77FA1" w:rsidRPr="00E01EB8">
          <w:rPr>
            <w:rStyle w:val="Hyperlink"/>
            <w:rFonts w:cs="Times New Roman"/>
            <w:sz w:val="22"/>
            <w:szCs w:val="22"/>
          </w:rPr>
          <w:t>doi.org</w:t>
        </w:r>
        <w:proofErr w:type="spellEnd"/>
        <w:r w:rsidR="00E77FA1" w:rsidRPr="00E01EB8">
          <w:rPr>
            <w:rStyle w:val="Hyperlink"/>
            <w:rFonts w:cs="Times New Roman"/>
            <w:sz w:val="22"/>
            <w:szCs w:val="22"/>
          </w:rPr>
          <w:t>/10.1111/1467-9280.00490</w:t>
        </w:r>
      </w:hyperlink>
    </w:p>
    <w:p w14:paraId="3060F93B" w14:textId="77777777"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Eberl</w:t>
      </w:r>
      <w:proofErr w:type="spellEnd"/>
      <w:r w:rsidRPr="00154A5A">
        <w:rPr>
          <w:rFonts w:cs="Times New Roman"/>
          <w:sz w:val="22"/>
          <w:szCs w:val="22"/>
        </w:rPr>
        <w:t xml:space="preserve">, C., </w:t>
      </w:r>
      <w:proofErr w:type="spellStart"/>
      <w:r w:rsidRPr="00154A5A">
        <w:rPr>
          <w:rFonts w:cs="Times New Roman"/>
          <w:sz w:val="22"/>
          <w:szCs w:val="22"/>
        </w:rPr>
        <w:t>Wiers</w:t>
      </w:r>
      <w:proofErr w:type="spellEnd"/>
      <w:r w:rsidRPr="00154A5A">
        <w:rPr>
          <w:rFonts w:cs="Times New Roman"/>
          <w:sz w:val="22"/>
          <w:szCs w:val="22"/>
        </w:rPr>
        <w:t xml:space="preserve">, R. W., </w:t>
      </w:r>
      <w:proofErr w:type="spellStart"/>
      <w:r w:rsidRPr="00154A5A">
        <w:rPr>
          <w:rFonts w:cs="Times New Roman"/>
          <w:sz w:val="22"/>
          <w:szCs w:val="22"/>
        </w:rPr>
        <w:t>Pawelczack</w:t>
      </w:r>
      <w:proofErr w:type="spellEnd"/>
      <w:r w:rsidRPr="00154A5A">
        <w:rPr>
          <w:rFonts w:cs="Times New Roman"/>
          <w:sz w:val="22"/>
          <w:szCs w:val="22"/>
        </w:rPr>
        <w:t xml:space="preserve">, S., </w:t>
      </w:r>
      <w:proofErr w:type="spellStart"/>
      <w:r w:rsidRPr="00154A5A">
        <w:rPr>
          <w:rFonts w:cs="Times New Roman"/>
          <w:sz w:val="22"/>
          <w:szCs w:val="22"/>
        </w:rPr>
        <w:t>Rinck</w:t>
      </w:r>
      <w:proofErr w:type="spellEnd"/>
      <w:r w:rsidRPr="00154A5A">
        <w:rPr>
          <w:rFonts w:cs="Times New Roman"/>
          <w:sz w:val="22"/>
          <w:szCs w:val="22"/>
        </w:rPr>
        <w:t xml:space="preserve">, M., Becker, E. S., &amp; </w:t>
      </w:r>
      <w:proofErr w:type="spellStart"/>
      <w:r w:rsidRPr="00154A5A">
        <w:rPr>
          <w:rFonts w:cs="Times New Roman"/>
          <w:sz w:val="22"/>
          <w:szCs w:val="22"/>
        </w:rPr>
        <w:t>Lindenmeyer</w:t>
      </w:r>
      <w:proofErr w:type="spellEnd"/>
      <w:r w:rsidRPr="00154A5A">
        <w:rPr>
          <w:rFonts w:cs="Times New Roman"/>
          <w:sz w:val="22"/>
          <w:szCs w:val="22"/>
        </w:rPr>
        <w:t xml:space="preserve">, J. (2013). Approach bias modification in alcohol dependence: Do clinical effects replicate and for whom does it work best? </w:t>
      </w:r>
      <w:r w:rsidRPr="00154A5A">
        <w:rPr>
          <w:rFonts w:cs="Times New Roman"/>
          <w:i/>
          <w:iCs/>
          <w:sz w:val="22"/>
          <w:szCs w:val="22"/>
        </w:rPr>
        <w:t>Developmental Cognitive Neuroscience</w:t>
      </w:r>
      <w:r w:rsidRPr="00154A5A">
        <w:rPr>
          <w:rFonts w:cs="Times New Roman"/>
          <w:sz w:val="22"/>
          <w:szCs w:val="22"/>
        </w:rPr>
        <w:t xml:space="preserve">, </w:t>
      </w:r>
      <w:r w:rsidRPr="00154A5A">
        <w:rPr>
          <w:rFonts w:cs="Times New Roman"/>
          <w:i/>
          <w:iCs/>
          <w:sz w:val="22"/>
          <w:szCs w:val="22"/>
        </w:rPr>
        <w:t>4</w:t>
      </w:r>
      <w:r w:rsidRPr="00154A5A">
        <w:rPr>
          <w:rFonts w:cs="Times New Roman"/>
          <w:sz w:val="22"/>
          <w:szCs w:val="22"/>
        </w:rPr>
        <w:t>, 38–51.</w:t>
      </w:r>
    </w:p>
    <w:p w14:paraId="2A650F83" w14:textId="4784A9A8" w:rsidR="00CE7E22" w:rsidRPr="00154A5A" w:rsidRDefault="008F0A25" w:rsidP="002503A8">
      <w:pPr>
        <w:shd w:val="clear" w:color="auto" w:fill="FFFFFF"/>
        <w:suppressAutoHyphens/>
        <w:ind w:left="284"/>
        <w:jc w:val="both"/>
        <w:rPr>
          <w:rFonts w:cs="Times New Roman"/>
          <w:sz w:val="22"/>
          <w:szCs w:val="22"/>
        </w:rPr>
      </w:pPr>
      <w:hyperlink r:id="rId64"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/10.1016/j.dcn.2012.11.002</w:t>
        </w:r>
      </w:hyperlink>
    </w:p>
    <w:p w14:paraId="0210E537"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Ebner, N. C., Freund, A. M., &amp; </w:t>
      </w:r>
      <w:proofErr w:type="spellStart"/>
      <w:r w:rsidRPr="00154A5A">
        <w:rPr>
          <w:rFonts w:cs="Times New Roman"/>
          <w:sz w:val="22"/>
          <w:szCs w:val="22"/>
        </w:rPr>
        <w:t>Baltes</w:t>
      </w:r>
      <w:proofErr w:type="spellEnd"/>
      <w:r w:rsidRPr="00154A5A">
        <w:rPr>
          <w:rFonts w:cs="Times New Roman"/>
          <w:sz w:val="22"/>
          <w:szCs w:val="22"/>
        </w:rPr>
        <w:t xml:space="preserve">, P. B. (2006). Developmental changes in personal goal orientation from young to late adulthood: From striving for gains to maintenance and prevention of losses. </w:t>
      </w:r>
      <w:r w:rsidRPr="00154A5A">
        <w:rPr>
          <w:rFonts w:cs="Times New Roman"/>
          <w:i/>
          <w:iCs/>
          <w:sz w:val="22"/>
          <w:szCs w:val="22"/>
        </w:rPr>
        <w:t>Psychology and Aging</w:t>
      </w:r>
      <w:r w:rsidRPr="00154A5A">
        <w:rPr>
          <w:rFonts w:cs="Times New Roman"/>
          <w:sz w:val="22"/>
          <w:szCs w:val="22"/>
        </w:rPr>
        <w:t xml:space="preserve">, </w:t>
      </w:r>
      <w:r w:rsidRPr="00154A5A">
        <w:rPr>
          <w:rFonts w:cs="Times New Roman"/>
          <w:i/>
          <w:iCs/>
          <w:sz w:val="22"/>
          <w:szCs w:val="22"/>
        </w:rPr>
        <w:t>21</w:t>
      </w:r>
      <w:r w:rsidRPr="00154A5A">
        <w:rPr>
          <w:rFonts w:cs="Times New Roman"/>
          <w:sz w:val="22"/>
          <w:szCs w:val="22"/>
        </w:rPr>
        <w:t xml:space="preserve">(4), 664–678. </w:t>
      </w:r>
      <w:hyperlink r:id="rId65"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/10.1037/0882-7974.21.4.664</w:t>
        </w:r>
      </w:hyperlink>
    </w:p>
    <w:p w14:paraId="5D36338A"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Exner, S. (1873). </w:t>
      </w:r>
      <w:proofErr w:type="spellStart"/>
      <w:r w:rsidRPr="00154A5A">
        <w:rPr>
          <w:rFonts w:cs="Times New Roman"/>
          <w:sz w:val="22"/>
          <w:szCs w:val="22"/>
        </w:rPr>
        <w:t>Experimentelle</w:t>
      </w:r>
      <w:proofErr w:type="spellEnd"/>
      <w:r w:rsidRPr="00154A5A">
        <w:rPr>
          <w:rFonts w:cs="Times New Roman"/>
          <w:sz w:val="22"/>
          <w:szCs w:val="22"/>
        </w:rPr>
        <w:t xml:space="preserve"> </w:t>
      </w:r>
      <w:proofErr w:type="spellStart"/>
      <w:r w:rsidRPr="00154A5A">
        <w:rPr>
          <w:rFonts w:cs="Times New Roman"/>
          <w:sz w:val="22"/>
          <w:szCs w:val="22"/>
        </w:rPr>
        <w:t>Untersuehung</w:t>
      </w:r>
      <w:proofErr w:type="spellEnd"/>
      <w:r w:rsidRPr="00154A5A">
        <w:rPr>
          <w:rFonts w:cs="Times New Roman"/>
          <w:sz w:val="22"/>
          <w:szCs w:val="22"/>
        </w:rPr>
        <w:t xml:space="preserve"> der </w:t>
      </w:r>
      <w:proofErr w:type="spellStart"/>
      <w:r w:rsidRPr="00154A5A">
        <w:rPr>
          <w:rFonts w:cs="Times New Roman"/>
          <w:sz w:val="22"/>
          <w:szCs w:val="22"/>
        </w:rPr>
        <w:t>einfaehsten</w:t>
      </w:r>
      <w:proofErr w:type="spellEnd"/>
      <w:r w:rsidRPr="00154A5A">
        <w:rPr>
          <w:rFonts w:cs="Times New Roman"/>
          <w:sz w:val="22"/>
          <w:szCs w:val="22"/>
        </w:rPr>
        <w:t xml:space="preserve"> </w:t>
      </w:r>
      <w:proofErr w:type="spellStart"/>
      <w:r w:rsidRPr="00154A5A">
        <w:rPr>
          <w:rFonts w:cs="Times New Roman"/>
          <w:sz w:val="22"/>
          <w:szCs w:val="22"/>
        </w:rPr>
        <w:t>psychischen</w:t>
      </w:r>
      <w:proofErr w:type="spellEnd"/>
      <w:r w:rsidRPr="00154A5A">
        <w:rPr>
          <w:rFonts w:cs="Times New Roman"/>
          <w:sz w:val="22"/>
          <w:szCs w:val="22"/>
        </w:rPr>
        <w:t xml:space="preserve"> </w:t>
      </w:r>
      <w:proofErr w:type="spellStart"/>
      <w:r w:rsidRPr="00154A5A">
        <w:rPr>
          <w:rFonts w:cs="Times New Roman"/>
          <w:sz w:val="22"/>
          <w:szCs w:val="22"/>
        </w:rPr>
        <w:t>Proeesse</w:t>
      </w:r>
      <w:proofErr w:type="spellEnd"/>
      <w:r w:rsidRPr="00154A5A">
        <w:rPr>
          <w:rFonts w:cs="Times New Roman"/>
          <w:sz w:val="22"/>
          <w:szCs w:val="22"/>
        </w:rPr>
        <w:t xml:space="preserve"> [Experimental study of the simplest mental processes].</w:t>
      </w:r>
      <w:r w:rsidRPr="00154A5A">
        <w:rPr>
          <w:rFonts w:cs="Times New Roman"/>
          <w:i/>
          <w:iCs/>
          <w:sz w:val="22"/>
          <w:szCs w:val="22"/>
        </w:rPr>
        <w:t xml:space="preserve"> </w:t>
      </w:r>
      <w:proofErr w:type="spellStart"/>
      <w:r w:rsidRPr="00154A5A">
        <w:rPr>
          <w:rFonts w:cs="Times New Roman"/>
          <w:i/>
          <w:iCs/>
          <w:sz w:val="22"/>
          <w:szCs w:val="22"/>
        </w:rPr>
        <w:t>Pflügers</w:t>
      </w:r>
      <w:proofErr w:type="spellEnd"/>
      <w:r w:rsidRPr="00154A5A">
        <w:rPr>
          <w:rFonts w:cs="Times New Roman"/>
          <w:i/>
          <w:iCs/>
          <w:sz w:val="22"/>
          <w:szCs w:val="22"/>
        </w:rPr>
        <w:t xml:space="preserve"> </w:t>
      </w:r>
      <w:proofErr w:type="spellStart"/>
      <w:r w:rsidRPr="00154A5A">
        <w:rPr>
          <w:rFonts w:cs="Times New Roman"/>
          <w:i/>
          <w:iCs/>
          <w:sz w:val="22"/>
          <w:szCs w:val="22"/>
        </w:rPr>
        <w:t>Archiv</w:t>
      </w:r>
      <w:proofErr w:type="spellEnd"/>
      <w:r w:rsidRPr="00154A5A">
        <w:rPr>
          <w:rFonts w:cs="Times New Roman"/>
          <w:i/>
          <w:iCs/>
          <w:sz w:val="22"/>
          <w:szCs w:val="22"/>
        </w:rPr>
        <w:t xml:space="preserve"> für die </w:t>
      </w:r>
      <w:proofErr w:type="spellStart"/>
      <w:r w:rsidRPr="00154A5A">
        <w:rPr>
          <w:rFonts w:cs="Times New Roman"/>
          <w:i/>
          <w:iCs/>
          <w:sz w:val="22"/>
          <w:szCs w:val="22"/>
        </w:rPr>
        <w:t>gesamte</w:t>
      </w:r>
      <w:proofErr w:type="spellEnd"/>
      <w:r w:rsidRPr="00154A5A">
        <w:rPr>
          <w:rFonts w:cs="Times New Roman"/>
          <w:i/>
          <w:iCs/>
          <w:sz w:val="22"/>
          <w:szCs w:val="22"/>
        </w:rPr>
        <w:t xml:space="preserve"> </w:t>
      </w:r>
      <w:proofErr w:type="spellStart"/>
      <w:r w:rsidRPr="00154A5A">
        <w:rPr>
          <w:rFonts w:cs="Times New Roman"/>
          <w:i/>
          <w:iCs/>
          <w:sz w:val="22"/>
          <w:szCs w:val="22"/>
        </w:rPr>
        <w:t>Physiologie</w:t>
      </w:r>
      <w:proofErr w:type="spellEnd"/>
      <w:r w:rsidRPr="00154A5A">
        <w:rPr>
          <w:rFonts w:cs="Times New Roman"/>
          <w:i/>
          <w:iCs/>
          <w:sz w:val="22"/>
          <w:szCs w:val="22"/>
        </w:rPr>
        <w:t xml:space="preserve"> des Menschen und der </w:t>
      </w:r>
      <w:proofErr w:type="spellStart"/>
      <w:r w:rsidRPr="00154A5A">
        <w:rPr>
          <w:rFonts w:cs="Times New Roman"/>
          <w:i/>
          <w:iCs/>
          <w:sz w:val="22"/>
          <w:szCs w:val="22"/>
        </w:rPr>
        <w:t>Tiere</w:t>
      </w:r>
      <w:proofErr w:type="spellEnd"/>
      <w:r w:rsidRPr="00154A5A">
        <w:rPr>
          <w:rFonts w:cs="Times New Roman"/>
          <w:sz w:val="22"/>
          <w:szCs w:val="22"/>
        </w:rPr>
        <w:t xml:space="preserve">, </w:t>
      </w:r>
      <w:r w:rsidRPr="00154A5A">
        <w:rPr>
          <w:rFonts w:cs="Times New Roman"/>
          <w:i/>
          <w:iCs/>
          <w:sz w:val="22"/>
          <w:szCs w:val="22"/>
        </w:rPr>
        <w:t>7</w:t>
      </w:r>
      <w:r w:rsidRPr="00154A5A">
        <w:rPr>
          <w:rFonts w:cs="Times New Roman"/>
          <w:sz w:val="22"/>
          <w:szCs w:val="22"/>
        </w:rPr>
        <w:t>, 601–660.</w:t>
      </w:r>
    </w:p>
    <w:p w14:paraId="5B4E22C3" w14:textId="77777777" w:rsidR="00D50C32" w:rsidRDefault="00D50C32" w:rsidP="00D50C32">
      <w:pPr>
        <w:shd w:val="clear" w:color="auto" w:fill="FFFFFF"/>
        <w:ind w:left="284" w:hanging="284"/>
        <w:jc w:val="both"/>
      </w:pPr>
      <w:proofErr w:type="spellStart"/>
      <w:r w:rsidRPr="00F90159">
        <w:t>Farajzadeh</w:t>
      </w:r>
      <w:proofErr w:type="spellEnd"/>
      <w:r w:rsidRPr="00F90159">
        <w:t>, A</w:t>
      </w:r>
      <w:r>
        <w:t>.</w:t>
      </w:r>
      <w:r w:rsidRPr="00F90159">
        <w:t xml:space="preserve">, </w:t>
      </w:r>
      <w:proofErr w:type="spellStart"/>
      <w:r w:rsidRPr="00F90159">
        <w:t>Goubran</w:t>
      </w:r>
      <w:proofErr w:type="spellEnd"/>
      <w:r w:rsidRPr="00F90159">
        <w:t>, M</w:t>
      </w:r>
      <w:r>
        <w:t>.</w:t>
      </w:r>
      <w:r w:rsidRPr="00F90159">
        <w:t xml:space="preserve">, </w:t>
      </w:r>
      <w:proofErr w:type="spellStart"/>
      <w:r w:rsidRPr="00F90159">
        <w:t>Beehler</w:t>
      </w:r>
      <w:proofErr w:type="spellEnd"/>
      <w:r w:rsidRPr="00F90159">
        <w:t>, A</w:t>
      </w:r>
      <w:r>
        <w:t>.</w:t>
      </w:r>
      <w:r w:rsidRPr="00F90159">
        <w:t xml:space="preserve">, </w:t>
      </w:r>
      <w:proofErr w:type="spellStart"/>
      <w:r w:rsidRPr="00F90159">
        <w:t>Cherkaoui</w:t>
      </w:r>
      <w:proofErr w:type="spellEnd"/>
      <w:r w:rsidRPr="00F90159">
        <w:t>, N</w:t>
      </w:r>
      <w:r>
        <w:t>.</w:t>
      </w:r>
      <w:r w:rsidRPr="00F90159">
        <w:t>, Morrison, P</w:t>
      </w:r>
      <w:r>
        <w:t>.</w:t>
      </w:r>
      <w:r w:rsidRPr="00F90159">
        <w:t xml:space="preserve">, de </w:t>
      </w:r>
      <w:proofErr w:type="spellStart"/>
      <w:r w:rsidRPr="00F90159">
        <w:t>Chanaleilles</w:t>
      </w:r>
      <w:proofErr w:type="spellEnd"/>
      <w:r w:rsidRPr="00F90159">
        <w:t>, M</w:t>
      </w:r>
      <w:r>
        <w:t>.</w:t>
      </w:r>
      <w:r w:rsidRPr="00F90159">
        <w:t xml:space="preserve">, </w:t>
      </w:r>
      <w:proofErr w:type="spellStart"/>
      <w:r w:rsidRPr="00F90159">
        <w:t>Maltagliati</w:t>
      </w:r>
      <w:proofErr w:type="spellEnd"/>
      <w:r w:rsidRPr="00F90159">
        <w:t>, S</w:t>
      </w:r>
      <w:r>
        <w:t>.</w:t>
      </w:r>
      <w:r w:rsidRPr="00F90159">
        <w:t>, Cheval, B</w:t>
      </w:r>
      <w:r>
        <w:t>.</w:t>
      </w:r>
      <w:r w:rsidRPr="00F90159">
        <w:t>, Miller, M</w:t>
      </w:r>
      <w:r>
        <w:t>.</w:t>
      </w:r>
      <w:r w:rsidRPr="00F90159">
        <w:t xml:space="preserve"> W., Sheehy, L</w:t>
      </w:r>
      <w:r>
        <w:t>.</w:t>
      </w:r>
      <w:r w:rsidRPr="00F90159">
        <w:t>, Bilodeau, M</w:t>
      </w:r>
      <w:r>
        <w:t>.</w:t>
      </w:r>
      <w:r w:rsidRPr="00F90159">
        <w:t xml:space="preserve">, </w:t>
      </w:r>
      <w:proofErr w:type="spellStart"/>
      <w:r w:rsidRPr="00F90159">
        <w:t>Orsholits</w:t>
      </w:r>
      <w:proofErr w:type="spellEnd"/>
      <w:r w:rsidRPr="00F90159">
        <w:t>, D</w:t>
      </w:r>
      <w:r>
        <w:t>.</w:t>
      </w:r>
      <w:r w:rsidRPr="00F90159">
        <w:t xml:space="preserve">, &amp; </w:t>
      </w:r>
      <w:proofErr w:type="spellStart"/>
      <w:r w:rsidRPr="00F90159">
        <w:t>Boisgontier</w:t>
      </w:r>
      <w:proofErr w:type="spellEnd"/>
      <w:r w:rsidRPr="00F90159">
        <w:t>, M</w:t>
      </w:r>
      <w:r>
        <w:t>.</w:t>
      </w:r>
      <w:r w:rsidRPr="00F90159">
        <w:t xml:space="preserve"> P. (2022). </w:t>
      </w:r>
      <w:r w:rsidRPr="005849C9">
        <w:rPr>
          <w:i/>
          <w:iCs/>
        </w:rPr>
        <w:t>Automatic approach-avoidance tendency toward physical activity, sedentary, and neutral stimuli as a function of age, explicit affective attitude, and intention to be active</w:t>
      </w:r>
      <w:r w:rsidRPr="00F90159">
        <w:t xml:space="preserve"> (v1.0.0) [Data set]. </w:t>
      </w:r>
      <w:hyperlink r:id="rId66" w:history="1">
        <w:r w:rsidRPr="00DD4977">
          <w:rPr>
            <w:rStyle w:val="Hyperlink"/>
          </w:rPr>
          <w:t>https://</w:t>
        </w:r>
        <w:proofErr w:type="spellStart"/>
        <w:r w:rsidRPr="00DD4977">
          <w:rPr>
            <w:rStyle w:val="Hyperlink"/>
          </w:rPr>
          <w:t>doi.org</w:t>
        </w:r>
        <w:proofErr w:type="spellEnd"/>
        <w:r w:rsidRPr="00DD4977">
          <w:rPr>
            <w:rStyle w:val="Hyperlink"/>
          </w:rPr>
          <w:t>/10.5281/zenodo.7050947</w:t>
        </w:r>
      </w:hyperlink>
    </w:p>
    <w:p w14:paraId="445E688F" w14:textId="77777777"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Faul</w:t>
      </w:r>
      <w:proofErr w:type="spellEnd"/>
      <w:r w:rsidRPr="00154A5A">
        <w:rPr>
          <w:rFonts w:cs="Times New Roman"/>
          <w:sz w:val="22"/>
          <w:szCs w:val="22"/>
        </w:rPr>
        <w:t xml:space="preserve">, F., </w:t>
      </w:r>
      <w:proofErr w:type="spellStart"/>
      <w:r w:rsidRPr="00154A5A">
        <w:rPr>
          <w:rFonts w:cs="Times New Roman"/>
          <w:sz w:val="22"/>
          <w:szCs w:val="22"/>
        </w:rPr>
        <w:t>Erdfelder</w:t>
      </w:r>
      <w:proofErr w:type="spellEnd"/>
      <w:r w:rsidRPr="00154A5A">
        <w:rPr>
          <w:rFonts w:cs="Times New Roman"/>
          <w:sz w:val="22"/>
          <w:szCs w:val="22"/>
        </w:rPr>
        <w:t xml:space="preserve">, E., Buchner, A., &amp; Lang, A.-G. (2009). Statistical power analyses using G*Power 3.1: Tests for correlation and regression analyses. </w:t>
      </w:r>
      <w:r w:rsidRPr="00154A5A">
        <w:rPr>
          <w:rFonts w:cs="Times New Roman"/>
          <w:i/>
          <w:iCs/>
          <w:sz w:val="22"/>
          <w:szCs w:val="22"/>
        </w:rPr>
        <w:t>Behavior Research Methods</w:t>
      </w:r>
      <w:r w:rsidRPr="00154A5A">
        <w:rPr>
          <w:rFonts w:cs="Times New Roman"/>
          <w:sz w:val="22"/>
          <w:szCs w:val="22"/>
        </w:rPr>
        <w:t>,</w:t>
      </w:r>
      <w:r w:rsidRPr="00154A5A">
        <w:rPr>
          <w:rFonts w:cs="Times New Roman"/>
          <w:i/>
          <w:iCs/>
          <w:sz w:val="22"/>
          <w:szCs w:val="22"/>
        </w:rPr>
        <w:t xml:space="preserve"> 41</w:t>
      </w:r>
      <w:r w:rsidRPr="00154A5A">
        <w:rPr>
          <w:rFonts w:cs="Times New Roman"/>
          <w:sz w:val="22"/>
          <w:szCs w:val="22"/>
        </w:rPr>
        <w:t>(4), 1149–1160.</w:t>
      </w:r>
    </w:p>
    <w:p w14:paraId="036416B2" w14:textId="73B9204F" w:rsidR="00CE7E22" w:rsidRPr="00154A5A" w:rsidRDefault="008F0A25" w:rsidP="002503A8">
      <w:pPr>
        <w:shd w:val="clear" w:color="auto" w:fill="FFFFFF"/>
        <w:suppressAutoHyphens/>
        <w:ind w:left="284"/>
        <w:jc w:val="both"/>
        <w:rPr>
          <w:rFonts w:cs="Times New Roman"/>
          <w:sz w:val="22"/>
          <w:szCs w:val="22"/>
        </w:rPr>
      </w:pPr>
      <w:hyperlink r:id="rId67"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/10.3758/BRM.41.4.1149</w:t>
        </w:r>
      </w:hyperlink>
    </w:p>
    <w:p w14:paraId="1ED06421"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Fazio, R. H., </w:t>
      </w:r>
      <w:proofErr w:type="spellStart"/>
      <w:r w:rsidRPr="00154A5A">
        <w:rPr>
          <w:rFonts w:cs="Times New Roman"/>
          <w:sz w:val="22"/>
          <w:szCs w:val="22"/>
        </w:rPr>
        <w:t>Sanbonmatsu</w:t>
      </w:r>
      <w:proofErr w:type="spellEnd"/>
      <w:r w:rsidRPr="00154A5A">
        <w:rPr>
          <w:rFonts w:cs="Times New Roman"/>
          <w:sz w:val="22"/>
          <w:szCs w:val="22"/>
        </w:rPr>
        <w:t xml:space="preserve">, D. M., Powell, M. C., &amp; </w:t>
      </w:r>
      <w:proofErr w:type="spellStart"/>
      <w:r w:rsidRPr="00154A5A">
        <w:rPr>
          <w:rFonts w:cs="Times New Roman"/>
          <w:sz w:val="22"/>
          <w:szCs w:val="22"/>
        </w:rPr>
        <w:t>Kardes</w:t>
      </w:r>
      <w:proofErr w:type="spellEnd"/>
      <w:r w:rsidRPr="00154A5A">
        <w:rPr>
          <w:rFonts w:cs="Times New Roman"/>
          <w:sz w:val="22"/>
          <w:szCs w:val="22"/>
        </w:rPr>
        <w:t xml:space="preserve">, F. R. (1986). On the automatic activation of attitudes. </w:t>
      </w:r>
      <w:r w:rsidRPr="00154A5A">
        <w:rPr>
          <w:rFonts w:cs="Times New Roman"/>
          <w:i/>
          <w:iCs/>
          <w:sz w:val="22"/>
          <w:szCs w:val="22"/>
        </w:rPr>
        <w:t>Journal of Personality and Social Psychology</w:t>
      </w:r>
      <w:r w:rsidRPr="00154A5A">
        <w:rPr>
          <w:rFonts w:cs="Times New Roman"/>
          <w:sz w:val="22"/>
          <w:szCs w:val="22"/>
        </w:rPr>
        <w:t xml:space="preserve">, </w:t>
      </w:r>
      <w:r w:rsidRPr="00154A5A">
        <w:rPr>
          <w:rFonts w:cs="Times New Roman"/>
          <w:i/>
          <w:iCs/>
          <w:sz w:val="22"/>
          <w:szCs w:val="22"/>
        </w:rPr>
        <w:t>50</w:t>
      </w:r>
      <w:r w:rsidRPr="00154A5A">
        <w:rPr>
          <w:rFonts w:cs="Times New Roman"/>
          <w:sz w:val="22"/>
          <w:szCs w:val="22"/>
        </w:rPr>
        <w:t>(2), 229–238.</w:t>
      </w:r>
    </w:p>
    <w:p w14:paraId="31C761D0" w14:textId="4BAF4AAB" w:rsidR="00CE7E22" w:rsidRPr="00154A5A" w:rsidRDefault="008F0A25" w:rsidP="002503A8">
      <w:pPr>
        <w:shd w:val="clear" w:color="auto" w:fill="FFFFFF"/>
        <w:suppressAutoHyphens/>
        <w:ind w:left="284"/>
        <w:jc w:val="both"/>
        <w:rPr>
          <w:rStyle w:val="Hyperlink"/>
          <w:rFonts w:cs="Times New Roman"/>
          <w:sz w:val="22"/>
          <w:szCs w:val="22"/>
        </w:rPr>
      </w:pPr>
      <w:hyperlink r:id="rId68" w:history="1">
        <w:r w:rsidR="00CE7E22" w:rsidRPr="00154A5A">
          <w:rPr>
            <w:rStyle w:val="Hyperlink"/>
            <w:rFonts w:cs="Times New Roman"/>
            <w:sz w:val="22"/>
            <w:szCs w:val="22"/>
          </w:rPr>
          <w:t>https://</w:t>
        </w:r>
        <w:proofErr w:type="spellStart"/>
        <w:r w:rsidR="00CE7E22" w:rsidRPr="00154A5A">
          <w:rPr>
            <w:rStyle w:val="Hyperlink"/>
            <w:rFonts w:cs="Times New Roman"/>
            <w:sz w:val="22"/>
            <w:szCs w:val="22"/>
          </w:rPr>
          <w:t>doi.org</w:t>
        </w:r>
        <w:proofErr w:type="spellEnd"/>
        <w:r w:rsidR="00CE7E22" w:rsidRPr="00154A5A">
          <w:rPr>
            <w:rStyle w:val="Hyperlink"/>
            <w:rFonts w:cs="Times New Roman"/>
            <w:sz w:val="22"/>
            <w:szCs w:val="22"/>
          </w:rPr>
          <w:t>/10.1037//0022-3514.50.2.229</w:t>
        </w:r>
      </w:hyperlink>
    </w:p>
    <w:p w14:paraId="205C62A9" w14:textId="559CBE36"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Fishbach</w:t>
      </w:r>
      <w:proofErr w:type="spellEnd"/>
      <w:r w:rsidRPr="00154A5A">
        <w:rPr>
          <w:rFonts w:cs="Times New Roman"/>
          <w:sz w:val="22"/>
          <w:szCs w:val="22"/>
        </w:rPr>
        <w:t xml:space="preserve">, A., &amp; Shah, J. Y. (2006). Self-control in action: </w:t>
      </w:r>
      <w:r w:rsidR="0061149C">
        <w:rPr>
          <w:rFonts w:cs="Times New Roman"/>
          <w:sz w:val="22"/>
          <w:szCs w:val="22"/>
        </w:rPr>
        <w:t>I</w:t>
      </w:r>
      <w:r w:rsidRPr="00154A5A">
        <w:rPr>
          <w:rFonts w:cs="Times New Roman"/>
          <w:sz w:val="22"/>
          <w:szCs w:val="22"/>
        </w:rPr>
        <w:t xml:space="preserve">mplicit dispositions toward goals and away from temptations. </w:t>
      </w:r>
      <w:r w:rsidRPr="00154A5A">
        <w:rPr>
          <w:rFonts w:cs="Times New Roman"/>
          <w:i/>
          <w:iCs/>
          <w:sz w:val="22"/>
          <w:szCs w:val="22"/>
        </w:rPr>
        <w:t>Journal of Personality and Social Psychology</w:t>
      </w:r>
      <w:r w:rsidRPr="00154A5A">
        <w:rPr>
          <w:rFonts w:cs="Times New Roman"/>
          <w:sz w:val="22"/>
          <w:szCs w:val="22"/>
        </w:rPr>
        <w:t xml:space="preserve">, </w:t>
      </w:r>
      <w:r w:rsidRPr="00154A5A">
        <w:rPr>
          <w:rFonts w:cs="Times New Roman"/>
          <w:i/>
          <w:iCs/>
          <w:sz w:val="22"/>
          <w:szCs w:val="22"/>
        </w:rPr>
        <w:t>90</w:t>
      </w:r>
      <w:r w:rsidRPr="00154A5A">
        <w:rPr>
          <w:rFonts w:cs="Times New Roman"/>
          <w:sz w:val="22"/>
          <w:szCs w:val="22"/>
        </w:rPr>
        <w:t>(5), 820–832.</w:t>
      </w:r>
    </w:p>
    <w:p w14:paraId="4900366A" w14:textId="543A51F7" w:rsidR="00CE7E22" w:rsidRPr="00154A5A" w:rsidRDefault="008F0A25" w:rsidP="002503A8">
      <w:pPr>
        <w:shd w:val="clear" w:color="auto" w:fill="FFFFFF"/>
        <w:suppressAutoHyphens/>
        <w:ind w:left="284"/>
        <w:jc w:val="both"/>
        <w:rPr>
          <w:rFonts w:cs="Times New Roman"/>
          <w:sz w:val="22"/>
          <w:szCs w:val="22"/>
        </w:rPr>
      </w:pPr>
      <w:hyperlink r:id="rId69"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/10.1037/0022-3514.90.5.820</w:t>
        </w:r>
      </w:hyperlink>
    </w:p>
    <w:p w14:paraId="6AE86A28"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Fodor, L. A., Georgescu, R., </w:t>
      </w:r>
      <w:proofErr w:type="spellStart"/>
      <w:r w:rsidRPr="00154A5A">
        <w:rPr>
          <w:rFonts w:cs="Times New Roman"/>
          <w:sz w:val="22"/>
          <w:szCs w:val="22"/>
        </w:rPr>
        <w:t>Cuijpers</w:t>
      </w:r>
      <w:proofErr w:type="spellEnd"/>
      <w:r w:rsidRPr="00154A5A">
        <w:rPr>
          <w:rFonts w:cs="Times New Roman"/>
          <w:sz w:val="22"/>
          <w:szCs w:val="22"/>
        </w:rPr>
        <w:t xml:space="preserve">, P., </w:t>
      </w:r>
      <w:proofErr w:type="spellStart"/>
      <w:r w:rsidRPr="00154A5A">
        <w:rPr>
          <w:rFonts w:cs="Times New Roman"/>
          <w:sz w:val="22"/>
          <w:szCs w:val="22"/>
        </w:rPr>
        <w:t>Szamoskozi</w:t>
      </w:r>
      <w:proofErr w:type="spellEnd"/>
      <w:r w:rsidRPr="00154A5A">
        <w:rPr>
          <w:rFonts w:cs="Times New Roman"/>
          <w:sz w:val="22"/>
          <w:szCs w:val="22"/>
        </w:rPr>
        <w:t xml:space="preserve">, Ş., David, D., Furukawa, T. A., &amp; Cristea, I. A. (2020). Efficacy of cognitive bias modification interventions in anxiety and depressive disorders: A systematic review and network meta-analysis. </w:t>
      </w:r>
      <w:r w:rsidRPr="00154A5A">
        <w:rPr>
          <w:rFonts w:cs="Times New Roman"/>
          <w:i/>
          <w:iCs/>
          <w:sz w:val="22"/>
          <w:szCs w:val="22"/>
        </w:rPr>
        <w:t>Lancet Psychiatry</w:t>
      </w:r>
      <w:r w:rsidRPr="00154A5A">
        <w:rPr>
          <w:rFonts w:cs="Times New Roman"/>
          <w:sz w:val="22"/>
          <w:szCs w:val="22"/>
        </w:rPr>
        <w:t xml:space="preserve">, </w:t>
      </w:r>
      <w:r w:rsidRPr="00154A5A">
        <w:rPr>
          <w:rFonts w:cs="Times New Roman"/>
          <w:i/>
          <w:iCs/>
          <w:sz w:val="22"/>
          <w:szCs w:val="22"/>
        </w:rPr>
        <w:t>7</w:t>
      </w:r>
      <w:r w:rsidRPr="00154A5A">
        <w:rPr>
          <w:rFonts w:cs="Times New Roman"/>
          <w:sz w:val="22"/>
          <w:szCs w:val="22"/>
        </w:rPr>
        <w:t>(6), 506–514.</w:t>
      </w:r>
    </w:p>
    <w:p w14:paraId="28344FC9" w14:textId="635AB148" w:rsidR="00CE7E22" w:rsidRPr="00154A5A" w:rsidRDefault="008F0A25" w:rsidP="002503A8">
      <w:pPr>
        <w:shd w:val="clear" w:color="auto" w:fill="FFFFFF"/>
        <w:suppressAutoHyphens/>
        <w:ind w:left="284"/>
        <w:jc w:val="both"/>
        <w:rPr>
          <w:rFonts w:cs="Times New Roman"/>
          <w:sz w:val="22"/>
          <w:szCs w:val="22"/>
        </w:rPr>
      </w:pPr>
      <w:hyperlink r:id="rId70"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/10.1016/S2215-0366(20)30130-9</w:t>
        </w:r>
      </w:hyperlink>
    </w:p>
    <w:p w14:paraId="2A98B8DB"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García-Rosales, F., López-Jury, L., González-</w:t>
      </w:r>
      <w:proofErr w:type="spellStart"/>
      <w:r w:rsidRPr="00154A5A">
        <w:rPr>
          <w:rFonts w:cs="Times New Roman"/>
          <w:sz w:val="22"/>
          <w:szCs w:val="22"/>
        </w:rPr>
        <w:t>Palomares</w:t>
      </w:r>
      <w:proofErr w:type="spellEnd"/>
      <w:r w:rsidRPr="00154A5A">
        <w:rPr>
          <w:rFonts w:cs="Times New Roman"/>
          <w:sz w:val="22"/>
          <w:szCs w:val="22"/>
        </w:rPr>
        <w:t xml:space="preserve">, E., </w:t>
      </w:r>
      <w:proofErr w:type="spellStart"/>
      <w:r w:rsidRPr="00154A5A">
        <w:rPr>
          <w:rFonts w:cs="Times New Roman"/>
          <w:sz w:val="22"/>
          <w:szCs w:val="22"/>
        </w:rPr>
        <w:t>Wetekam</w:t>
      </w:r>
      <w:proofErr w:type="spellEnd"/>
      <w:r w:rsidRPr="00154A5A">
        <w:rPr>
          <w:rFonts w:cs="Times New Roman"/>
          <w:sz w:val="22"/>
          <w:szCs w:val="22"/>
        </w:rPr>
        <w:t>, J., Cabral-</w:t>
      </w:r>
      <w:proofErr w:type="spellStart"/>
      <w:r w:rsidRPr="00154A5A">
        <w:rPr>
          <w:rFonts w:cs="Times New Roman"/>
          <w:sz w:val="22"/>
          <w:szCs w:val="22"/>
        </w:rPr>
        <w:t>Calderín</w:t>
      </w:r>
      <w:proofErr w:type="spellEnd"/>
      <w:r w:rsidRPr="00154A5A">
        <w:rPr>
          <w:rFonts w:cs="Times New Roman"/>
          <w:sz w:val="22"/>
          <w:szCs w:val="22"/>
        </w:rPr>
        <w:t xml:space="preserve">, Y., </w:t>
      </w:r>
      <w:proofErr w:type="spellStart"/>
      <w:r w:rsidRPr="00154A5A">
        <w:rPr>
          <w:rFonts w:cs="Times New Roman"/>
          <w:sz w:val="22"/>
          <w:szCs w:val="22"/>
        </w:rPr>
        <w:t>Kiai</w:t>
      </w:r>
      <w:proofErr w:type="spellEnd"/>
      <w:r w:rsidRPr="00154A5A">
        <w:rPr>
          <w:rFonts w:cs="Times New Roman"/>
          <w:sz w:val="22"/>
          <w:szCs w:val="22"/>
        </w:rPr>
        <w:t xml:space="preserve">, A., </w:t>
      </w:r>
      <w:proofErr w:type="spellStart"/>
      <w:r w:rsidRPr="00154A5A">
        <w:rPr>
          <w:rFonts w:cs="Times New Roman"/>
          <w:sz w:val="22"/>
          <w:szCs w:val="22"/>
        </w:rPr>
        <w:t>Kössl</w:t>
      </w:r>
      <w:proofErr w:type="spellEnd"/>
      <w:r w:rsidRPr="00154A5A">
        <w:rPr>
          <w:rFonts w:cs="Times New Roman"/>
          <w:sz w:val="22"/>
          <w:szCs w:val="22"/>
        </w:rPr>
        <w:t xml:space="preserve">, M., &amp; </w:t>
      </w:r>
      <w:proofErr w:type="spellStart"/>
      <w:r w:rsidRPr="00154A5A">
        <w:rPr>
          <w:rFonts w:cs="Times New Roman"/>
          <w:sz w:val="22"/>
          <w:szCs w:val="22"/>
        </w:rPr>
        <w:t>Hechavarría</w:t>
      </w:r>
      <w:proofErr w:type="spellEnd"/>
      <w:r w:rsidRPr="00154A5A">
        <w:rPr>
          <w:rFonts w:cs="Times New Roman"/>
          <w:sz w:val="22"/>
          <w:szCs w:val="22"/>
        </w:rPr>
        <w:t xml:space="preserve">, J. C. (2022). Echolocation-related reversal of information flow in a cortical vocalization network. </w:t>
      </w:r>
      <w:r w:rsidRPr="00154A5A">
        <w:rPr>
          <w:rFonts w:cs="Times New Roman"/>
          <w:i/>
          <w:iCs/>
          <w:sz w:val="22"/>
          <w:szCs w:val="22"/>
        </w:rPr>
        <w:t>Nature Communications</w:t>
      </w:r>
      <w:r w:rsidRPr="00154A5A">
        <w:rPr>
          <w:rFonts w:cs="Times New Roman"/>
          <w:sz w:val="22"/>
          <w:szCs w:val="22"/>
        </w:rPr>
        <w:t xml:space="preserve">, </w:t>
      </w:r>
      <w:r w:rsidRPr="00154A5A">
        <w:rPr>
          <w:rFonts w:cs="Times New Roman"/>
          <w:i/>
          <w:iCs/>
          <w:sz w:val="22"/>
          <w:szCs w:val="22"/>
        </w:rPr>
        <w:t>13</w:t>
      </w:r>
      <w:r w:rsidRPr="00154A5A">
        <w:rPr>
          <w:rFonts w:cs="Times New Roman"/>
          <w:sz w:val="22"/>
          <w:szCs w:val="22"/>
        </w:rPr>
        <w:t>(1), 3642.</w:t>
      </w:r>
    </w:p>
    <w:p w14:paraId="79E58C3C" w14:textId="4A972ED5" w:rsidR="00CE7E22" w:rsidRPr="00154A5A" w:rsidRDefault="008F0A25" w:rsidP="002503A8">
      <w:pPr>
        <w:shd w:val="clear" w:color="auto" w:fill="FFFFFF"/>
        <w:suppressAutoHyphens/>
        <w:ind w:left="284"/>
        <w:jc w:val="both"/>
        <w:rPr>
          <w:rFonts w:cs="Times New Roman"/>
          <w:sz w:val="22"/>
          <w:szCs w:val="22"/>
        </w:rPr>
      </w:pPr>
      <w:hyperlink r:id="rId71"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/10.1038/s41467-022-31230-6</w:t>
        </w:r>
      </w:hyperlink>
    </w:p>
    <w:p w14:paraId="7641DF2B"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Gladwin, T. E., </w:t>
      </w:r>
      <w:proofErr w:type="spellStart"/>
      <w:r w:rsidRPr="00154A5A">
        <w:rPr>
          <w:rFonts w:cs="Times New Roman"/>
          <w:sz w:val="22"/>
          <w:szCs w:val="22"/>
        </w:rPr>
        <w:t>Rinck</w:t>
      </w:r>
      <w:proofErr w:type="spellEnd"/>
      <w:r w:rsidRPr="00154A5A">
        <w:rPr>
          <w:rFonts w:cs="Times New Roman"/>
          <w:sz w:val="22"/>
          <w:szCs w:val="22"/>
        </w:rPr>
        <w:t xml:space="preserve">, M., </w:t>
      </w:r>
      <w:proofErr w:type="spellStart"/>
      <w:r w:rsidRPr="00154A5A">
        <w:rPr>
          <w:rFonts w:cs="Times New Roman"/>
          <w:sz w:val="22"/>
          <w:szCs w:val="22"/>
        </w:rPr>
        <w:t>Eberl</w:t>
      </w:r>
      <w:proofErr w:type="spellEnd"/>
      <w:r w:rsidRPr="00154A5A">
        <w:rPr>
          <w:rFonts w:cs="Times New Roman"/>
          <w:sz w:val="22"/>
          <w:szCs w:val="22"/>
        </w:rPr>
        <w:t xml:space="preserve">, C., Becker, E. S., </w:t>
      </w:r>
      <w:proofErr w:type="spellStart"/>
      <w:r w:rsidRPr="00154A5A">
        <w:rPr>
          <w:rFonts w:cs="Times New Roman"/>
          <w:sz w:val="22"/>
          <w:szCs w:val="22"/>
        </w:rPr>
        <w:t>Lindenmeyer</w:t>
      </w:r>
      <w:proofErr w:type="spellEnd"/>
      <w:r w:rsidRPr="00154A5A">
        <w:rPr>
          <w:rFonts w:cs="Times New Roman"/>
          <w:sz w:val="22"/>
          <w:szCs w:val="22"/>
        </w:rPr>
        <w:t xml:space="preserve">, J., &amp; </w:t>
      </w:r>
      <w:proofErr w:type="spellStart"/>
      <w:r w:rsidRPr="00154A5A">
        <w:rPr>
          <w:rFonts w:cs="Times New Roman"/>
          <w:sz w:val="22"/>
          <w:szCs w:val="22"/>
        </w:rPr>
        <w:t>Wiers</w:t>
      </w:r>
      <w:proofErr w:type="spellEnd"/>
      <w:r w:rsidRPr="00154A5A">
        <w:rPr>
          <w:rFonts w:cs="Times New Roman"/>
          <w:sz w:val="22"/>
          <w:szCs w:val="22"/>
        </w:rPr>
        <w:t xml:space="preserve">, R. W. (2015). Mediation of cognitive bias modification for alcohol addiction via stimulus-specific alcohol avoidance association. </w:t>
      </w:r>
      <w:r w:rsidRPr="00154A5A">
        <w:rPr>
          <w:rFonts w:cs="Times New Roman"/>
          <w:i/>
          <w:iCs/>
          <w:sz w:val="22"/>
          <w:szCs w:val="22"/>
        </w:rPr>
        <w:t>Alcoholism: Clinical and Experimental Research</w:t>
      </w:r>
      <w:r w:rsidRPr="00154A5A">
        <w:rPr>
          <w:rFonts w:cs="Times New Roman"/>
          <w:sz w:val="22"/>
          <w:szCs w:val="22"/>
        </w:rPr>
        <w:t xml:space="preserve">, </w:t>
      </w:r>
      <w:r w:rsidRPr="00154A5A">
        <w:rPr>
          <w:rFonts w:cs="Times New Roman"/>
          <w:i/>
          <w:iCs/>
          <w:sz w:val="22"/>
          <w:szCs w:val="22"/>
        </w:rPr>
        <w:t>39</w:t>
      </w:r>
      <w:r w:rsidRPr="00154A5A">
        <w:rPr>
          <w:rFonts w:cs="Times New Roman"/>
          <w:sz w:val="22"/>
          <w:szCs w:val="22"/>
        </w:rPr>
        <w:t xml:space="preserve">(1), 101–107. </w:t>
      </w:r>
      <w:hyperlink r:id="rId72"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/10.1111/acer.12602</w:t>
        </w:r>
      </w:hyperlink>
    </w:p>
    <w:p w14:paraId="19C0EFC9"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Greene, J. D., Sommerville, R. B., Nystrom, L. E., Darley, J. M., &amp; Cohen, J. D. (2001). An fMRI investigation of emotional engagement in moral judgment. </w:t>
      </w:r>
      <w:r w:rsidRPr="00154A5A">
        <w:rPr>
          <w:rFonts w:cs="Times New Roman"/>
          <w:i/>
          <w:iCs/>
          <w:sz w:val="22"/>
          <w:szCs w:val="22"/>
        </w:rPr>
        <w:t>Science</w:t>
      </w:r>
      <w:r w:rsidRPr="00154A5A">
        <w:rPr>
          <w:rFonts w:cs="Times New Roman"/>
          <w:sz w:val="22"/>
          <w:szCs w:val="22"/>
        </w:rPr>
        <w:t xml:space="preserve">, </w:t>
      </w:r>
      <w:r w:rsidRPr="00154A5A">
        <w:rPr>
          <w:rFonts w:cs="Times New Roman"/>
          <w:i/>
          <w:iCs/>
          <w:sz w:val="22"/>
          <w:szCs w:val="22"/>
        </w:rPr>
        <w:t>293</w:t>
      </w:r>
      <w:r w:rsidRPr="00154A5A">
        <w:rPr>
          <w:rFonts w:cs="Times New Roman"/>
          <w:sz w:val="22"/>
          <w:szCs w:val="22"/>
        </w:rPr>
        <w:t>(5537), 2105–2108.</w:t>
      </w:r>
    </w:p>
    <w:p w14:paraId="581B5ABF" w14:textId="27820E7A" w:rsidR="00CE7E22" w:rsidRPr="00154A5A" w:rsidRDefault="008F0A25" w:rsidP="002503A8">
      <w:pPr>
        <w:shd w:val="clear" w:color="auto" w:fill="FFFFFF"/>
        <w:suppressAutoHyphens/>
        <w:ind w:left="284"/>
        <w:jc w:val="both"/>
        <w:rPr>
          <w:rFonts w:cs="Times New Roman"/>
          <w:sz w:val="22"/>
          <w:szCs w:val="22"/>
        </w:rPr>
      </w:pPr>
      <w:hyperlink r:id="rId73"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/10.1126/science.1062872</w:t>
        </w:r>
      </w:hyperlink>
    </w:p>
    <w:p w14:paraId="7D2969D6"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Greenwald, A. G., &amp; Banaji, M. R. (1995). Implicit social cognition: Attitudes, self-esteem, and stereotypes. </w:t>
      </w:r>
      <w:r w:rsidRPr="00154A5A">
        <w:rPr>
          <w:rFonts w:cs="Times New Roman"/>
          <w:i/>
          <w:iCs/>
          <w:sz w:val="22"/>
          <w:szCs w:val="22"/>
        </w:rPr>
        <w:t>Psychological Review</w:t>
      </w:r>
      <w:r w:rsidRPr="00154A5A">
        <w:rPr>
          <w:rFonts w:cs="Times New Roman"/>
          <w:sz w:val="22"/>
          <w:szCs w:val="22"/>
        </w:rPr>
        <w:t>,</w:t>
      </w:r>
      <w:r w:rsidRPr="00154A5A">
        <w:rPr>
          <w:rFonts w:cs="Times New Roman"/>
          <w:i/>
          <w:iCs/>
          <w:sz w:val="22"/>
          <w:szCs w:val="22"/>
        </w:rPr>
        <w:t xml:space="preserve"> 102</w:t>
      </w:r>
      <w:r w:rsidRPr="00154A5A">
        <w:rPr>
          <w:rFonts w:cs="Times New Roman"/>
          <w:sz w:val="22"/>
          <w:szCs w:val="22"/>
        </w:rPr>
        <w:t>(1), 4–27.</w:t>
      </w:r>
    </w:p>
    <w:p w14:paraId="2C754168" w14:textId="5EB007A8" w:rsidR="00CE7E22" w:rsidRPr="00154A5A" w:rsidRDefault="008F0A25" w:rsidP="002503A8">
      <w:pPr>
        <w:shd w:val="clear" w:color="auto" w:fill="FFFFFF"/>
        <w:suppressAutoHyphens/>
        <w:ind w:left="284"/>
        <w:jc w:val="both"/>
        <w:rPr>
          <w:rFonts w:cs="Times New Roman"/>
          <w:sz w:val="22"/>
          <w:szCs w:val="22"/>
        </w:rPr>
      </w:pPr>
      <w:hyperlink r:id="rId74"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/10.1037/0033-295x.102.1.4</w:t>
        </w:r>
      </w:hyperlink>
    </w:p>
    <w:p w14:paraId="295AFB77"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Greenwald, A. G., McGhee, D. E., &amp; Schwartz, J. L. K. (1998). Measuring individual differences in implicit cognition: The Implicit Association Test. </w:t>
      </w:r>
      <w:r w:rsidRPr="00154A5A">
        <w:rPr>
          <w:rFonts w:cs="Times New Roman"/>
          <w:i/>
          <w:iCs/>
          <w:sz w:val="22"/>
          <w:szCs w:val="22"/>
        </w:rPr>
        <w:t>Journal of Personality and Social Psychology</w:t>
      </w:r>
      <w:r w:rsidRPr="00154A5A">
        <w:rPr>
          <w:rFonts w:cs="Times New Roman"/>
          <w:sz w:val="22"/>
          <w:szCs w:val="22"/>
        </w:rPr>
        <w:t>,</w:t>
      </w:r>
      <w:r w:rsidRPr="00154A5A">
        <w:rPr>
          <w:rFonts w:cs="Times New Roman"/>
          <w:i/>
          <w:iCs/>
          <w:sz w:val="22"/>
          <w:szCs w:val="22"/>
        </w:rPr>
        <w:t xml:space="preserve"> 74</w:t>
      </w:r>
      <w:r w:rsidRPr="00154A5A">
        <w:rPr>
          <w:rFonts w:cs="Times New Roman"/>
          <w:sz w:val="22"/>
          <w:szCs w:val="22"/>
        </w:rPr>
        <w:t xml:space="preserve">(6), 1464–1480. </w:t>
      </w:r>
      <w:hyperlink r:id="rId75"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/10.1037/0022-3514.74.6.1464</w:t>
        </w:r>
      </w:hyperlink>
    </w:p>
    <w:p w14:paraId="10358D55"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Greenwald, A. G., </w:t>
      </w:r>
      <w:proofErr w:type="spellStart"/>
      <w:r w:rsidRPr="00154A5A">
        <w:rPr>
          <w:rFonts w:cs="Times New Roman"/>
          <w:sz w:val="22"/>
          <w:szCs w:val="22"/>
        </w:rPr>
        <w:t>Poehlman</w:t>
      </w:r>
      <w:proofErr w:type="spellEnd"/>
      <w:r w:rsidRPr="00154A5A">
        <w:rPr>
          <w:rFonts w:cs="Times New Roman"/>
          <w:sz w:val="22"/>
          <w:szCs w:val="22"/>
        </w:rPr>
        <w:t xml:space="preserve">, T. A., Uhlmann, E. L., &amp; Banaji, M. R. (2009). Understanding and using the Implicit Association Test: III. Meta-analysis of predictive validity. </w:t>
      </w:r>
      <w:r w:rsidRPr="00154A5A">
        <w:rPr>
          <w:rFonts w:cs="Times New Roman"/>
          <w:i/>
          <w:iCs/>
          <w:sz w:val="22"/>
          <w:szCs w:val="22"/>
        </w:rPr>
        <w:t>Journal of Personality and Social Psychology</w:t>
      </w:r>
      <w:r w:rsidRPr="00154A5A">
        <w:rPr>
          <w:rFonts w:cs="Times New Roman"/>
          <w:sz w:val="22"/>
          <w:szCs w:val="22"/>
        </w:rPr>
        <w:t>,</w:t>
      </w:r>
      <w:r w:rsidRPr="00154A5A">
        <w:rPr>
          <w:rFonts w:cs="Times New Roman"/>
          <w:i/>
          <w:iCs/>
          <w:sz w:val="22"/>
          <w:szCs w:val="22"/>
        </w:rPr>
        <w:t xml:space="preserve"> 97</w:t>
      </w:r>
      <w:r w:rsidRPr="00154A5A">
        <w:rPr>
          <w:rFonts w:cs="Times New Roman"/>
          <w:sz w:val="22"/>
          <w:szCs w:val="22"/>
        </w:rPr>
        <w:t>(1), 17–41.</w:t>
      </w:r>
    </w:p>
    <w:p w14:paraId="226DBF0D" w14:textId="0EC0F3D9" w:rsidR="00CE7E22" w:rsidRPr="00154A5A" w:rsidRDefault="008F0A25" w:rsidP="002503A8">
      <w:pPr>
        <w:shd w:val="clear" w:color="auto" w:fill="FFFFFF"/>
        <w:suppressAutoHyphens/>
        <w:ind w:left="284"/>
        <w:jc w:val="both"/>
        <w:rPr>
          <w:rFonts w:cs="Times New Roman"/>
          <w:sz w:val="22"/>
          <w:szCs w:val="22"/>
        </w:rPr>
      </w:pPr>
      <w:hyperlink r:id="rId76"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/10.1037/a0015575</w:t>
        </w:r>
      </w:hyperlink>
    </w:p>
    <w:p w14:paraId="73575D81" w14:textId="77777777"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Hallal</w:t>
      </w:r>
      <w:proofErr w:type="spellEnd"/>
      <w:r w:rsidRPr="00154A5A">
        <w:rPr>
          <w:rFonts w:cs="Times New Roman"/>
          <w:sz w:val="22"/>
          <w:szCs w:val="22"/>
        </w:rPr>
        <w:t xml:space="preserve">, P. C., Andersen, L. B., Bull, F. C., </w:t>
      </w:r>
      <w:proofErr w:type="spellStart"/>
      <w:r w:rsidRPr="00154A5A">
        <w:rPr>
          <w:rFonts w:cs="Times New Roman"/>
          <w:sz w:val="22"/>
          <w:szCs w:val="22"/>
        </w:rPr>
        <w:t>Guthold</w:t>
      </w:r>
      <w:proofErr w:type="spellEnd"/>
      <w:r w:rsidRPr="00154A5A">
        <w:rPr>
          <w:rFonts w:cs="Times New Roman"/>
          <w:sz w:val="22"/>
          <w:szCs w:val="22"/>
        </w:rPr>
        <w:t xml:space="preserve">, R., Haskell, W., </w:t>
      </w:r>
      <w:proofErr w:type="spellStart"/>
      <w:r w:rsidRPr="00154A5A">
        <w:rPr>
          <w:rFonts w:cs="Times New Roman"/>
          <w:sz w:val="22"/>
          <w:szCs w:val="22"/>
        </w:rPr>
        <w:t>Ekelund</w:t>
      </w:r>
      <w:proofErr w:type="spellEnd"/>
      <w:r w:rsidRPr="00154A5A">
        <w:rPr>
          <w:rFonts w:cs="Times New Roman"/>
          <w:sz w:val="22"/>
          <w:szCs w:val="22"/>
        </w:rPr>
        <w:t xml:space="preserve">, U., &amp; Lancet Physical Activity Series Working Group (2012). Global physical activity levels: Surveillance progress, pitfalls, and prospects. </w:t>
      </w:r>
      <w:r w:rsidRPr="00154A5A">
        <w:rPr>
          <w:rFonts w:cs="Times New Roman"/>
          <w:i/>
          <w:iCs/>
          <w:sz w:val="22"/>
          <w:szCs w:val="22"/>
        </w:rPr>
        <w:t>Lancet</w:t>
      </w:r>
      <w:r w:rsidRPr="00154A5A">
        <w:rPr>
          <w:rFonts w:cs="Times New Roman"/>
          <w:sz w:val="22"/>
          <w:szCs w:val="22"/>
        </w:rPr>
        <w:t xml:space="preserve">, </w:t>
      </w:r>
      <w:r w:rsidRPr="00154A5A">
        <w:rPr>
          <w:rFonts w:cs="Times New Roman"/>
          <w:i/>
          <w:iCs/>
          <w:sz w:val="22"/>
          <w:szCs w:val="22"/>
        </w:rPr>
        <w:t>380</w:t>
      </w:r>
      <w:r w:rsidRPr="00154A5A">
        <w:rPr>
          <w:rFonts w:cs="Times New Roman"/>
          <w:sz w:val="22"/>
          <w:szCs w:val="22"/>
        </w:rPr>
        <w:t>(9838), 247–257.</w:t>
      </w:r>
    </w:p>
    <w:p w14:paraId="67471FC0" w14:textId="13A1F243" w:rsidR="00CE7E22" w:rsidRPr="00154A5A" w:rsidRDefault="008F0A25" w:rsidP="002503A8">
      <w:pPr>
        <w:shd w:val="clear" w:color="auto" w:fill="FFFFFF"/>
        <w:suppressAutoHyphens/>
        <w:ind w:left="284"/>
        <w:jc w:val="both"/>
        <w:rPr>
          <w:rFonts w:cs="Times New Roman"/>
          <w:sz w:val="22"/>
          <w:szCs w:val="22"/>
        </w:rPr>
      </w:pPr>
      <w:hyperlink r:id="rId77"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/10.1016/S0140-6736(12)60646-1</w:t>
        </w:r>
      </w:hyperlink>
    </w:p>
    <w:p w14:paraId="7AA8EF28"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Hannan, T. E., Moffitt, R. L., Neumann, D. L., &amp; Kemps, E. (2019). Implicit approach–avoidance associations predict leisure-time exercise independently of explicit exercise motivation. </w:t>
      </w:r>
      <w:r w:rsidRPr="00154A5A">
        <w:rPr>
          <w:rFonts w:cs="Times New Roman"/>
          <w:i/>
          <w:iCs/>
          <w:sz w:val="22"/>
          <w:szCs w:val="22"/>
        </w:rPr>
        <w:t>Sport, Exercise, and Performance Psychology</w:t>
      </w:r>
      <w:r w:rsidRPr="00154A5A">
        <w:rPr>
          <w:rFonts w:cs="Times New Roman"/>
          <w:sz w:val="22"/>
          <w:szCs w:val="22"/>
        </w:rPr>
        <w:t xml:space="preserve">, </w:t>
      </w:r>
      <w:r w:rsidRPr="00154A5A">
        <w:rPr>
          <w:rFonts w:cs="Times New Roman"/>
          <w:i/>
          <w:iCs/>
          <w:sz w:val="22"/>
          <w:szCs w:val="22"/>
        </w:rPr>
        <w:t>8</w:t>
      </w:r>
      <w:r w:rsidRPr="00154A5A">
        <w:rPr>
          <w:rFonts w:cs="Times New Roman"/>
          <w:sz w:val="22"/>
          <w:szCs w:val="22"/>
        </w:rPr>
        <w:t>(2), 210–222.</w:t>
      </w:r>
    </w:p>
    <w:p w14:paraId="2E99F446" w14:textId="15A2BAE2" w:rsidR="00CE7E22" w:rsidRPr="00154A5A" w:rsidRDefault="008F0A25" w:rsidP="002503A8">
      <w:pPr>
        <w:shd w:val="clear" w:color="auto" w:fill="FFFFFF"/>
        <w:suppressAutoHyphens/>
        <w:ind w:left="284"/>
        <w:jc w:val="both"/>
        <w:rPr>
          <w:rFonts w:cs="Times New Roman"/>
          <w:sz w:val="22"/>
          <w:szCs w:val="22"/>
        </w:rPr>
      </w:pPr>
      <w:hyperlink r:id="rId78"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/10.1037/spy0000145</w:t>
        </w:r>
      </w:hyperlink>
    </w:p>
    <w:p w14:paraId="6EFE7D1F"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Harms, C., &amp; </w:t>
      </w:r>
      <w:proofErr w:type="spellStart"/>
      <w:r w:rsidRPr="00154A5A">
        <w:rPr>
          <w:rFonts w:cs="Times New Roman"/>
          <w:sz w:val="22"/>
          <w:szCs w:val="22"/>
        </w:rPr>
        <w:t>Lakens</w:t>
      </w:r>
      <w:proofErr w:type="spellEnd"/>
      <w:r w:rsidRPr="00154A5A">
        <w:rPr>
          <w:rFonts w:cs="Times New Roman"/>
          <w:sz w:val="22"/>
          <w:szCs w:val="22"/>
        </w:rPr>
        <w:t xml:space="preserve">, D. (2018). Making 'null effects' informative: Statistical techniques and inferential frameworks. </w:t>
      </w:r>
      <w:r w:rsidRPr="00154A5A">
        <w:rPr>
          <w:rFonts w:cs="Times New Roman"/>
          <w:i/>
          <w:iCs/>
          <w:sz w:val="22"/>
          <w:szCs w:val="22"/>
        </w:rPr>
        <w:t>Journal of Clinical and Translational Research</w:t>
      </w:r>
      <w:r w:rsidRPr="00154A5A">
        <w:rPr>
          <w:rFonts w:cs="Times New Roman"/>
          <w:sz w:val="22"/>
          <w:szCs w:val="22"/>
        </w:rPr>
        <w:t>,</w:t>
      </w:r>
      <w:r w:rsidRPr="00154A5A">
        <w:rPr>
          <w:rFonts w:cs="Times New Roman"/>
          <w:i/>
          <w:iCs/>
          <w:sz w:val="22"/>
          <w:szCs w:val="22"/>
        </w:rPr>
        <w:t xml:space="preserve"> 3</w:t>
      </w:r>
      <w:r w:rsidRPr="00154A5A">
        <w:rPr>
          <w:rFonts w:cs="Times New Roman"/>
          <w:sz w:val="22"/>
          <w:szCs w:val="22"/>
        </w:rPr>
        <w:t>(Suppl 2), 382–393.</w:t>
      </w:r>
    </w:p>
    <w:p w14:paraId="633CEE01" w14:textId="5ACCACC1" w:rsidR="00CE7E22" w:rsidRPr="00154A5A" w:rsidRDefault="008F0A25" w:rsidP="002503A8">
      <w:pPr>
        <w:shd w:val="clear" w:color="auto" w:fill="FFFFFF"/>
        <w:suppressAutoHyphens/>
        <w:ind w:left="284"/>
        <w:jc w:val="both"/>
        <w:rPr>
          <w:rFonts w:cs="Times New Roman"/>
          <w:sz w:val="22"/>
          <w:szCs w:val="22"/>
        </w:rPr>
      </w:pPr>
      <w:hyperlink r:id="rId79"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/10.18053/jctres.03.2017S2.007</w:t>
        </w:r>
      </w:hyperlink>
    </w:p>
    <w:p w14:paraId="371EBDBB" w14:textId="77777777"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Heitz</w:t>
      </w:r>
      <w:proofErr w:type="spellEnd"/>
      <w:r w:rsidRPr="00154A5A">
        <w:rPr>
          <w:rFonts w:cs="Times New Roman"/>
          <w:sz w:val="22"/>
          <w:szCs w:val="22"/>
        </w:rPr>
        <w:t xml:space="preserve"> R. P. (2014). The speed-accuracy tradeoff: History, physiology, methodology, and behavior. </w:t>
      </w:r>
      <w:r w:rsidRPr="00154A5A">
        <w:rPr>
          <w:rFonts w:cs="Times New Roman"/>
          <w:i/>
          <w:iCs/>
          <w:sz w:val="22"/>
          <w:szCs w:val="22"/>
        </w:rPr>
        <w:t>Frontiers in Neuroscience</w:t>
      </w:r>
      <w:r w:rsidRPr="00154A5A">
        <w:rPr>
          <w:rFonts w:cs="Times New Roman"/>
          <w:sz w:val="22"/>
          <w:szCs w:val="22"/>
        </w:rPr>
        <w:t>,</w:t>
      </w:r>
      <w:r w:rsidRPr="00154A5A">
        <w:rPr>
          <w:rFonts w:cs="Times New Roman"/>
          <w:i/>
          <w:iCs/>
          <w:sz w:val="22"/>
          <w:szCs w:val="22"/>
        </w:rPr>
        <w:t xml:space="preserve"> 8</w:t>
      </w:r>
      <w:r w:rsidRPr="00154A5A">
        <w:rPr>
          <w:rFonts w:cs="Times New Roman"/>
          <w:sz w:val="22"/>
          <w:szCs w:val="22"/>
        </w:rPr>
        <w:t>, 150.</w:t>
      </w:r>
    </w:p>
    <w:p w14:paraId="33838EA1" w14:textId="7A4C5817" w:rsidR="00CE7E22" w:rsidRPr="00154A5A" w:rsidRDefault="008F0A25" w:rsidP="002503A8">
      <w:pPr>
        <w:shd w:val="clear" w:color="auto" w:fill="FFFFFF"/>
        <w:suppressAutoHyphens/>
        <w:ind w:left="284"/>
        <w:jc w:val="both"/>
        <w:rPr>
          <w:rFonts w:cs="Times New Roman"/>
          <w:sz w:val="22"/>
          <w:szCs w:val="22"/>
        </w:rPr>
      </w:pPr>
      <w:hyperlink r:id="rId80"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/10.3389/fnins.2014.00150</w:t>
        </w:r>
      </w:hyperlink>
    </w:p>
    <w:p w14:paraId="59039067"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lastRenderedPageBreak/>
        <w:t xml:space="preserve">Hick, W. E. (1952). On the rate of gain of information. </w:t>
      </w:r>
      <w:r w:rsidRPr="00154A5A">
        <w:rPr>
          <w:rFonts w:cs="Times New Roman"/>
          <w:i/>
          <w:iCs/>
          <w:sz w:val="22"/>
          <w:szCs w:val="22"/>
        </w:rPr>
        <w:t>Quarterly Journal of Experimental Psychology</w:t>
      </w:r>
      <w:r w:rsidRPr="00154A5A">
        <w:rPr>
          <w:rFonts w:cs="Times New Roman"/>
          <w:sz w:val="22"/>
          <w:szCs w:val="22"/>
        </w:rPr>
        <w:t xml:space="preserve">, </w:t>
      </w:r>
      <w:r w:rsidRPr="00154A5A">
        <w:rPr>
          <w:rFonts w:cs="Times New Roman"/>
          <w:i/>
          <w:iCs/>
          <w:sz w:val="22"/>
          <w:szCs w:val="22"/>
        </w:rPr>
        <w:t>4</w:t>
      </w:r>
      <w:r w:rsidRPr="00154A5A">
        <w:rPr>
          <w:rFonts w:cs="Times New Roman"/>
          <w:sz w:val="22"/>
          <w:szCs w:val="22"/>
        </w:rPr>
        <w:t xml:space="preserve">(1), 11–26. </w:t>
      </w:r>
      <w:hyperlink r:id="rId81"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/10.1080/17470215208416600</w:t>
        </w:r>
      </w:hyperlink>
    </w:p>
    <w:p w14:paraId="4EC31FCE"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Hofmann, W., </w:t>
      </w:r>
      <w:proofErr w:type="spellStart"/>
      <w:r w:rsidRPr="00154A5A">
        <w:rPr>
          <w:rFonts w:cs="Times New Roman"/>
          <w:sz w:val="22"/>
          <w:szCs w:val="22"/>
        </w:rPr>
        <w:t>Gschwendner</w:t>
      </w:r>
      <w:proofErr w:type="spellEnd"/>
      <w:r w:rsidRPr="00154A5A">
        <w:rPr>
          <w:rFonts w:cs="Times New Roman"/>
          <w:sz w:val="22"/>
          <w:szCs w:val="22"/>
        </w:rPr>
        <w:t xml:space="preserve">, T., </w:t>
      </w:r>
      <w:proofErr w:type="spellStart"/>
      <w:r w:rsidRPr="00154A5A">
        <w:rPr>
          <w:rFonts w:cs="Times New Roman"/>
          <w:sz w:val="22"/>
          <w:szCs w:val="22"/>
        </w:rPr>
        <w:t>Nosek</w:t>
      </w:r>
      <w:proofErr w:type="spellEnd"/>
      <w:r w:rsidRPr="00154A5A">
        <w:rPr>
          <w:rFonts w:cs="Times New Roman"/>
          <w:sz w:val="22"/>
          <w:szCs w:val="22"/>
        </w:rPr>
        <w:t xml:space="preserve">, B. A., &amp; Schmitt, M. (2005). What moderates implicit—explicit consistency? </w:t>
      </w:r>
      <w:r w:rsidRPr="00154A5A">
        <w:rPr>
          <w:rFonts w:cs="Times New Roman"/>
          <w:i/>
          <w:iCs/>
          <w:sz w:val="22"/>
          <w:szCs w:val="22"/>
        </w:rPr>
        <w:t>European Review of Social Psychology</w:t>
      </w:r>
      <w:r w:rsidRPr="00154A5A">
        <w:rPr>
          <w:rFonts w:cs="Times New Roman"/>
          <w:sz w:val="22"/>
          <w:szCs w:val="22"/>
        </w:rPr>
        <w:t xml:space="preserve">, </w:t>
      </w:r>
      <w:r w:rsidRPr="00154A5A">
        <w:rPr>
          <w:rFonts w:cs="Times New Roman"/>
          <w:i/>
          <w:iCs/>
          <w:sz w:val="22"/>
          <w:szCs w:val="22"/>
        </w:rPr>
        <w:t>16</w:t>
      </w:r>
      <w:r w:rsidRPr="00154A5A">
        <w:rPr>
          <w:rFonts w:cs="Times New Roman"/>
          <w:sz w:val="22"/>
          <w:szCs w:val="22"/>
        </w:rPr>
        <w:t>(1), 335–390.</w:t>
      </w:r>
    </w:p>
    <w:p w14:paraId="78C7980E" w14:textId="491004BC" w:rsidR="00CE7E22" w:rsidRPr="00154A5A" w:rsidRDefault="008F0A25" w:rsidP="002503A8">
      <w:pPr>
        <w:shd w:val="clear" w:color="auto" w:fill="FFFFFF"/>
        <w:suppressAutoHyphens/>
        <w:ind w:left="284"/>
        <w:jc w:val="both"/>
        <w:rPr>
          <w:rFonts w:cs="Times New Roman"/>
          <w:sz w:val="22"/>
          <w:szCs w:val="22"/>
        </w:rPr>
      </w:pPr>
      <w:hyperlink r:id="rId82"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/10.1080/10463280500443228</w:t>
        </w:r>
      </w:hyperlink>
    </w:p>
    <w:p w14:paraId="5CF763EB"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Hoyt, A. L., Rhodes, R. E., </w:t>
      </w:r>
      <w:proofErr w:type="spellStart"/>
      <w:r w:rsidRPr="00154A5A">
        <w:rPr>
          <w:rFonts w:cs="Times New Roman"/>
          <w:sz w:val="22"/>
          <w:szCs w:val="22"/>
        </w:rPr>
        <w:t>Hausenblas</w:t>
      </w:r>
      <w:proofErr w:type="spellEnd"/>
      <w:r w:rsidRPr="00154A5A">
        <w:rPr>
          <w:rFonts w:cs="Times New Roman"/>
          <w:sz w:val="22"/>
          <w:szCs w:val="22"/>
        </w:rPr>
        <w:t xml:space="preserve">, H. A., &amp; </w:t>
      </w:r>
      <w:proofErr w:type="spellStart"/>
      <w:r w:rsidRPr="00154A5A">
        <w:rPr>
          <w:rFonts w:cs="Times New Roman"/>
          <w:sz w:val="22"/>
          <w:szCs w:val="22"/>
        </w:rPr>
        <w:t>Giacobbi</w:t>
      </w:r>
      <w:proofErr w:type="spellEnd"/>
      <w:r w:rsidRPr="00154A5A">
        <w:rPr>
          <w:rFonts w:cs="Times New Roman"/>
          <w:sz w:val="22"/>
          <w:szCs w:val="22"/>
        </w:rPr>
        <w:t xml:space="preserve">, P. R. (2009). Integrating five-factor model facet-level traits with the theory of planned behavior and exercise.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10</w:t>
      </w:r>
      <w:r w:rsidRPr="00154A5A">
        <w:rPr>
          <w:rFonts w:cs="Times New Roman"/>
          <w:sz w:val="22"/>
          <w:szCs w:val="22"/>
        </w:rPr>
        <w:t>(5), 565–572.</w:t>
      </w:r>
    </w:p>
    <w:p w14:paraId="1C214CB8" w14:textId="6E68BE03" w:rsidR="00CE7E22" w:rsidRPr="00154A5A" w:rsidRDefault="008F0A25" w:rsidP="002503A8">
      <w:pPr>
        <w:shd w:val="clear" w:color="auto" w:fill="FFFFFF"/>
        <w:suppressAutoHyphens/>
        <w:ind w:left="284"/>
        <w:jc w:val="both"/>
        <w:rPr>
          <w:rFonts w:cs="Times New Roman"/>
          <w:sz w:val="22"/>
          <w:szCs w:val="22"/>
        </w:rPr>
      </w:pPr>
      <w:hyperlink r:id="rId83"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/10.1016/j.psychsport.2009.02.008</w:t>
        </w:r>
      </w:hyperlink>
    </w:p>
    <w:p w14:paraId="187CC817"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Hyde, A. L., Doerksen, S. E., Ribeiro, N. F., &amp; Conroy, D. E. (2010). The independence of implicit and explicit attitudes toward physical activity: Introspective access and attitudinal concordance.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11</w:t>
      </w:r>
      <w:r w:rsidRPr="00154A5A">
        <w:rPr>
          <w:rFonts w:cs="Times New Roman"/>
          <w:sz w:val="22"/>
          <w:szCs w:val="22"/>
        </w:rPr>
        <w:t>(5), 387–393.</w:t>
      </w:r>
    </w:p>
    <w:p w14:paraId="4488FD98" w14:textId="16624CC2" w:rsidR="00CE7E22" w:rsidRPr="00154A5A" w:rsidRDefault="008F0A25" w:rsidP="002503A8">
      <w:pPr>
        <w:shd w:val="clear" w:color="auto" w:fill="FFFFFF"/>
        <w:suppressAutoHyphens/>
        <w:ind w:left="284"/>
        <w:jc w:val="both"/>
        <w:rPr>
          <w:rFonts w:cs="Times New Roman"/>
          <w:sz w:val="22"/>
          <w:szCs w:val="22"/>
        </w:rPr>
      </w:pPr>
      <w:hyperlink r:id="rId84"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/10.1016/j.psychsport.2010.04.008</w:t>
        </w:r>
      </w:hyperlink>
      <w:r w:rsidR="00CE7E22" w:rsidRPr="00154A5A">
        <w:rPr>
          <w:rFonts w:cs="Times New Roman"/>
          <w:sz w:val="22"/>
          <w:szCs w:val="22"/>
        </w:rPr>
        <w:t xml:space="preserve"> </w:t>
      </w:r>
    </w:p>
    <w:p w14:paraId="4EFD1039" w14:textId="77777777" w:rsidR="00CD2AFE"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Judd, C. M., Westfall, J., &amp; Kenny, D. A. (2012). Treating stimuli as a random factor in social psychology: A new and comprehensive solution to a pervasive but largely ignored problem. </w:t>
      </w:r>
      <w:r w:rsidRPr="00154A5A">
        <w:rPr>
          <w:rFonts w:cs="Times New Roman"/>
          <w:i/>
          <w:iCs/>
          <w:sz w:val="22"/>
          <w:szCs w:val="22"/>
        </w:rPr>
        <w:t>Journal of Personality and Social Psychology</w:t>
      </w:r>
      <w:r w:rsidRPr="00154A5A">
        <w:rPr>
          <w:rFonts w:cs="Times New Roman"/>
          <w:sz w:val="22"/>
          <w:szCs w:val="22"/>
        </w:rPr>
        <w:t xml:space="preserve">, </w:t>
      </w:r>
      <w:r w:rsidRPr="00154A5A">
        <w:rPr>
          <w:rFonts w:cs="Times New Roman"/>
          <w:i/>
          <w:iCs/>
          <w:sz w:val="22"/>
          <w:szCs w:val="22"/>
        </w:rPr>
        <w:t>103</w:t>
      </w:r>
      <w:r w:rsidRPr="00154A5A">
        <w:rPr>
          <w:rFonts w:cs="Times New Roman"/>
          <w:sz w:val="22"/>
          <w:szCs w:val="22"/>
        </w:rPr>
        <w:t>(1), 54–69.</w:t>
      </w:r>
    </w:p>
    <w:p w14:paraId="56758663" w14:textId="35031FF2" w:rsidR="00CE7E22" w:rsidRPr="00154A5A" w:rsidRDefault="008F0A25" w:rsidP="00595069">
      <w:pPr>
        <w:shd w:val="clear" w:color="auto" w:fill="FFFFFF"/>
        <w:suppressAutoHyphens/>
        <w:ind w:left="284"/>
        <w:jc w:val="both"/>
        <w:rPr>
          <w:rFonts w:cs="Times New Roman"/>
          <w:sz w:val="22"/>
          <w:szCs w:val="22"/>
        </w:rPr>
      </w:pPr>
      <w:hyperlink r:id="rId85" w:history="1">
        <w:r w:rsidR="00595069" w:rsidRPr="00E01EB8">
          <w:rPr>
            <w:rStyle w:val="Hyperlink"/>
            <w:rFonts w:cs="Times New Roman"/>
            <w:sz w:val="22"/>
            <w:szCs w:val="22"/>
          </w:rPr>
          <w:t>https://</w:t>
        </w:r>
        <w:proofErr w:type="spellStart"/>
        <w:r w:rsidR="00595069" w:rsidRPr="00E01EB8">
          <w:rPr>
            <w:rStyle w:val="Hyperlink"/>
            <w:rFonts w:cs="Times New Roman"/>
            <w:sz w:val="22"/>
            <w:szCs w:val="22"/>
          </w:rPr>
          <w:t>doi.org</w:t>
        </w:r>
        <w:proofErr w:type="spellEnd"/>
        <w:r w:rsidR="00595069" w:rsidRPr="00E01EB8">
          <w:rPr>
            <w:rStyle w:val="Hyperlink"/>
            <w:rFonts w:cs="Times New Roman"/>
            <w:sz w:val="22"/>
            <w:szCs w:val="22"/>
          </w:rPr>
          <w:t>/10.1037/a0028347</w:t>
        </w:r>
      </w:hyperlink>
    </w:p>
    <w:p w14:paraId="75B15974"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Kakoschke</w:t>
      </w:r>
      <w:proofErr w:type="spellEnd"/>
      <w:r w:rsidRPr="00154A5A">
        <w:rPr>
          <w:rFonts w:cs="Times New Roman"/>
          <w:sz w:val="22"/>
          <w:szCs w:val="22"/>
        </w:rPr>
        <w:t xml:space="preserve">, N., Kemps, E., &amp; Tiggemann, M. (2017). Approach bias modification training and consumption: A review of the literature. </w:t>
      </w:r>
      <w:r w:rsidRPr="00154A5A">
        <w:rPr>
          <w:rFonts w:cs="Times New Roman"/>
          <w:i/>
          <w:iCs/>
          <w:sz w:val="22"/>
          <w:szCs w:val="22"/>
        </w:rPr>
        <w:t>Addictive Behaviors</w:t>
      </w:r>
      <w:r w:rsidRPr="00154A5A">
        <w:rPr>
          <w:rFonts w:cs="Times New Roman"/>
          <w:sz w:val="22"/>
          <w:szCs w:val="22"/>
        </w:rPr>
        <w:t xml:space="preserve">, </w:t>
      </w:r>
      <w:r w:rsidRPr="00154A5A">
        <w:rPr>
          <w:rFonts w:cs="Times New Roman"/>
          <w:i/>
          <w:iCs/>
          <w:sz w:val="22"/>
          <w:szCs w:val="22"/>
        </w:rPr>
        <w:t>64</w:t>
      </w:r>
      <w:r w:rsidRPr="00154A5A">
        <w:rPr>
          <w:rFonts w:cs="Times New Roman"/>
          <w:sz w:val="22"/>
          <w:szCs w:val="22"/>
        </w:rPr>
        <w:t xml:space="preserve">, 21–28. </w:t>
      </w:r>
      <w:hyperlink r:id="rId86"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/10.1016/j.addbeh.2016.08.007</w:t>
        </w:r>
      </w:hyperlink>
    </w:p>
    <w:p w14:paraId="0EBED8C3" w14:textId="77777777" w:rsidR="00595069"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Kemps, E., Tiggemann, M., </w:t>
      </w:r>
      <w:proofErr w:type="spellStart"/>
      <w:r w:rsidRPr="00154A5A">
        <w:rPr>
          <w:rFonts w:cs="Times New Roman"/>
          <w:sz w:val="22"/>
          <w:szCs w:val="22"/>
        </w:rPr>
        <w:t>Cibich</w:t>
      </w:r>
      <w:proofErr w:type="spellEnd"/>
      <w:r w:rsidRPr="00154A5A">
        <w:rPr>
          <w:rFonts w:cs="Times New Roman"/>
          <w:sz w:val="22"/>
          <w:szCs w:val="22"/>
        </w:rPr>
        <w:t xml:space="preserve">, M., &amp; Cabala, A. (2019). Cognitive bias modification for energy drink cues. </w:t>
      </w:r>
      <w:proofErr w:type="spellStart"/>
      <w:r w:rsidRPr="00154A5A">
        <w:rPr>
          <w:rFonts w:cs="Times New Roman"/>
          <w:i/>
          <w:iCs/>
          <w:sz w:val="22"/>
          <w:szCs w:val="22"/>
        </w:rPr>
        <w:t>PLoS</w:t>
      </w:r>
      <w:proofErr w:type="spellEnd"/>
      <w:r w:rsidRPr="00154A5A">
        <w:rPr>
          <w:rFonts w:cs="Times New Roman"/>
          <w:i/>
          <w:iCs/>
          <w:sz w:val="22"/>
          <w:szCs w:val="22"/>
        </w:rPr>
        <w:t xml:space="preserve"> One</w:t>
      </w:r>
      <w:r w:rsidRPr="00154A5A">
        <w:rPr>
          <w:rFonts w:cs="Times New Roman"/>
          <w:sz w:val="22"/>
          <w:szCs w:val="22"/>
        </w:rPr>
        <w:t xml:space="preserve">, </w:t>
      </w:r>
      <w:r w:rsidRPr="00154A5A">
        <w:rPr>
          <w:rFonts w:cs="Times New Roman"/>
          <w:i/>
          <w:iCs/>
          <w:sz w:val="22"/>
          <w:szCs w:val="22"/>
        </w:rPr>
        <w:t>14</w:t>
      </w:r>
      <w:r w:rsidRPr="00154A5A">
        <w:rPr>
          <w:rFonts w:cs="Times New Roman"/>
          <w:sz w:val="22"/>
          <w:szCs w:val="22"/>
        </w:rPr>
        <w:t>(12), e0226387.</w:t>
      </w:r>
    </w:p>
    <w:p w14:paraId="2FC1C103" w14:textId="31816079" w:rsidR="00CE7E22" w:rsidRPr="00154A5A" w:rsidRDefault="008F0A25" w:rsidP="00595069">
      <w:pPr>
        <w:shd w:val="clear" w:color="auto" w:fill="FFFFFF"/>
        <w:suppressAutoHyphens/>
        <w:ind w:left="284"/>
        <w:jc w:val="both"/>
        <w:rPr>
          <w:rFonts w:cs="Times New Roman"/>
          <w:sz w:val="22"/>
          <w:szCs w:val="22"/>
        </w:rPr>
      </w:pPr>
      <w:hyperlink r:id="rId87" w:history="1">
        <w:r w:rsidR="00595069" w:rsidRPr="00E01EB8">
          <w:rPr>
            <w:rStyle w:val="Hyperlink"/>
            <w:rFonts w:cs="Times New Roman"/>
            <w:sz w:val="22"/>
            <w:szCs w:val="22"/>
          </w:rPr>
          <w:t>https://</w:t>
        </w:r>
        <w:proofErr w:type="spellStart"/>
        <w:r w:rsidR="00595069" w:rsidRPr="00E01EB8">
          <w:rPr>
            <w:rStyle w:val="Hyperlink"/>
            <w:rFonts w:cs="Times New Roman"/>
            <w:sz w:val="22"/>
            <w:szCs w:val="22"/>
          </w:rPr>
          <w:t>doi.org</w:t>
        </w:r>
        <w:proofErr w:type="spellEnd"/>
        <w:r w:rsidR="00595069" w:rsidRPr="00E01EB8">
          <w:rPr>
            <w:rStyle w:val="Hyperlink"/>
            <w:rFonts w:cs="Times New Roman"/>
            <w:sz w:val="22"/>
            <w:szCs w:val="22"/>
          </w:rPr>
          <w:t>/10.1371/journal.pone.0226387</w:t>
        </w:r>
      </w:hyperlink>
    </w:p>
    <w:p w14:paraId="312A8AC4" w14:textId="77777777" w:rsidR="00EA2727"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Koeneman</w:t>
      </w:r>
      <w:proofErr w:type="spellEnd"/>
      <w:r w:rsidRPr="00154A5A">
        <w:rPr>
          <w:rFonts w:cs="Times New Roman"/>
          <w:sz w:val="22"/>
          <w:szCs w:val="22"/>
        </w:rPr>
        <w:t xml:space="preserve">, M. A., </w:t>
      </w:r>
      <w:proofErr w:type="spellStart"/>
      <w:r w:rsidRPr="00154A5A">
        <w:rPr>
          <w:rFonts w:cs="Times New Roman"/>
          <w:sz w:val="22"/>
          <w:szCs w:val="22"/>
        </w:rPr>
        <w:t>Verheijden</w:t>
      </w:r>
      <w:proofErr w:type="spellEnd"/>
      <w:r w:rsidRPr="00154A5A">
        <w:rPr>
          <w:rFonts w:cs="Times New Roman"/>
          <w:sz w:val="22"/>
          <w:szCs w:val="22"/>
        </w:rPr>
        <w:t xml:space="preserve">, M. W., </w:t>
      </w:r>
      <w:proofErr w:type="spellStart"/>
      <w:r w:rsidRPr="00154A5A">
        <w:rPr>
          <w:rFonts w:cs="Times New Roman"/>
          <w:sz w:val="22"/>
          <w:szCs w:val="22"/>
        </w:rPr>
        <w:t>Chinapaw</w:t>
      </w:r>
      <w:proofErr w:type="spellEnd"/>
      <w:r w:rsidRPr="00154A5A">
        <w:rPr>
          <w:rFonts w:cs="Times New Roman"/>
          <w:sz w:val="22"/>
          <w:szCs w:val="22"/>
        </w:rPr>
        <w:t xml:space="preserve">, M. J., &amp; </w:t>
      </w:r>
      <w:proofErr w:type="spellStart"/>
      <w:r w:rsidRPr="00154A5A">
        <w:rPr>
          <w:rFonts w:cs="Times New Roman"/>
          <w:sz w:val="22"/>
          <w:szCs w:val="22"/>
        </w:rPr>
        <w:t>Hopman</w:t>
      </w:r>
      <w:proofErr w:type="spellEnd"/>
      <w:r w:rsidRPr="00154A5A">
        <w:rPr>
          <w:rFonts w:cs="Times New Roman"/>
          <w:sz w:val="22"/>
          <w:szCs w:val="22"/>
        </w:rPr>
        <w:t xml:space="preserve">-Rock, M. (2011). Determinants of physical activity and exercise in healthy older adults: A systematic review. </w:t>
      </w:r>
      <w:r w:rsidRPr="00154A5A">
        <w:rPr>
          <w:rFonts w:cs="Times New Roman"/>
          <w:i/>
          <w:iCs/>
          <w:sz w:val="22"/>
          <w:szCs w:val="22"/>
        </w:rPr>
        <w:t>International Journal of Behavioral Nutrition and Physical Activity</w:t>
      </w:r>
      <w:r w:rsidRPr="00154A5A">
        <w:rPr>
          <w:rFonts w:cs="Times New Roman"/>
          <w:sz w:val="22"/>
          <w:szCs w:val="22"/>
        </w:rPr>
        <w:t xml:space="preserve">, </w:t>
      </w:r>
      <w:r w:rsidRPr="00154A5A">
        <w:rPr>
          <w:rFonts w:cs="Times New Roman"/>
          <w:i/>
          <w:iCs/>
          <w:sz w:val="22"/>
          <w:szCs w:val="22"/>
        </w:rPr>
        <w:t>8</w:t>
      </w:r>
      <w:r w:rsidRPr="00154A5A">
        <w:rPr>
          <w:rFonts w:cs="Times New Roman"/>
          <w:sz w:val="22"/>
          <w:szCs w:val="22"/>
        </w:rPr>
        <w:t>, 142.</w:t>
      </w:r>
    </w:p>
    <w:p w14:paraId="37164BF5" w14:textId="6C732919" w:rsidR="00CE7E22" w:rsidRPr="00154A5A" w:rsidRDefault="008F0A25" w:rsidP="00EA2727">
      <w:pPr>
        <w:shd w:val="clear" w:color="auto" w:fill="FFFFFF"/>
        <w:suppressAutoHyphens/>
        <w:ind w:left="284"/>
        <w:jc w:val="both"/>
        <w:rPr>
          <w:rFonts w:cs="Times New Roman"/>
          <w:sz w:val="22"/>
          <w:szCs w:val="22"/>
        </w:rPr>
      </w:pPr>
      <w:hyperlink r:id="rId88"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/10.1186/1479-5868-8-142</w:t>
        </w:r>
      </w:hyperlink>
    </w:p>
    <w:p w14:paraId="6BA5129D" w14:textId="77777777" w:rsidR="00EA2727"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Koo, T. K., &amp; Li, M. Y. (2016). A guideline of selecting and reporting intraclass correlation coefficients for reliability research. </w:t>
      </w:r>
      <w:r w:rsidRPr="00154A5A">
        <w:rPr>
          <w:rFonts w:cs="Times New Roman"/>
          <w:i/>
          <w:iCs/>
          <w:sz w:val="22"/>
          <w:szCs w:val="22"/>
        </w:rPr>
        <w:t>Journal of Chiropractic Medicine</w:t>
      </w:r>
      <w:r w:rsidRPr="00154A5A">
        <w:rPr>
          <w:rFonts w:cs="Times New Roman"/>
          <w:sz w:val="22"/>
          <w:szCs w:val="22"/>
        </w:rPr>
        <w:t xml:space="preserve">, </w:t>
      </w:r>
      <w:r w:rsidRPr="00154A5A">
        <w:rPr>
          <w:rFonts w:cs="Times New Roman"/>
          <w:i/>
          <w:iCs/>
          <w:sz w:val="22"/>
          <w:szCs w:val="22"/>
        </w:rPr>
        <w:t>15</w:t>
      </w:r>
      <w:r w:rsidRPr="00154A5A">
        <w:rPr>
          <w:rFonts w:cs="Times New Roman"/>
          <w:sz w:val="22"/>
          <w:szCs w:val="22"/>
        </w:rPr>
        <w:t>(2), 155–163.</w:t>
      </w:r>
    </w:p>
    <w:p w14:paraId="6D6CD4DC" w14:textId="08932F17" w:rsidR="00CE7E22" w:rsidRPr="00154A5A" w:rsidRDefault="008F0A25" w:rsidP="00EA2727">
      <w:pPr>
        <w:shd w:val="clear" w:color="auto" w:fill="FFFFFF"/>
        <w:suppressAutoHyphens/>
        <w:ind w:left="284"/>
        <w:jc w:val="both"/>
        <w:rPr>
          <w:rFonts w:cs="Times New Roman"/>
          <w:sz w:val="22"/>
          <w:szCs w:val="22"/>
        </w:rPr>
      </w:pPr>
      <w:hyperlink r:id="rId89"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/10.1016/j.jcm.2016.02.012</w:t>
        </w:r>
      </w:hyperlink>
    </w:p>
    <w:p w14:paraId="032EFA7B"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Kuznetsova, A., </w:t>
      </w:r>
      <w:proofErr w:type="spellStart"/>
      <w:r w:rsidRPr="00154A5A">
        <w:rPr>
          <w:rFonts w:cs="Times New Roman"/>
          <w:sz w:val="22"/>
          <w:szCs w:val="22"/>
        </w:rPr>
        <w:t>Brockhoff</w:t>
      </w:r>
      <w:proofErr w:type="spellEnd"/>
      <w:r w:rsidRPr="00154A5A">
        <w:rPr>
          <w:rFonts w:cs="Times New Roman"/>
          <w:sz w:val="22"/>
          <w:szCs w:val="22"/>
        </w:rPr>
        <w:t xml:space="preserve">, P. B., Christensen, R. H. B., &amp; Jensen, S. P. (2020). </w:t>
      </w:r>
      <w:proofErr w:type="spellStart"/>
      <w:r w:rsidRPr="00154A5A">
        <w:rPr>
          <w:rFonts w:cs="Times New Roman"/>
          <w:i/>
          <w:iCs/>
          <w:sz w:val="22"/>
          <w:szCs w:val="22"/>
        </w:rPr>
        <w:t>lmerTest</w:t>
      </w:r>
      <w:proofErr w:type="spellEnd"/>
      <w:r w:rsidRPr="00154A5A">
        <w:rPr>
          <w:rFonts w:cs="Times New Roman"/>
          <w:i/>
          <w:iCs/>
          <w:sz w:val="22"/>
          <w:szCs w:val="22"/>
        </w:rPr>
        <w:t>: Tests in linear mixed effects models</w:t>
      </w:r>
      <w:r w:rsidRPr="00154A5A">
        <w:rPr>
          <w:rFonts w:cs="Times New Roman"/>
          <w:sz w:val="22"/>
          <w:szCs w:val="22"/>
        </w:rPr>
        <w:t xml:space="preserve"> (Version 3.1-3) [R package]. </w:t>
      </w:r>
      <w:hyperlink r:id="rId90" w:history="1">
        <w:r w:rsidRPr="00154A5A">
          <w:rPr>
            <w:rStyle w:val="Hyperlink"/>
            <w:rFonts w:cs="Times New Roman"/>
            <w:sz w:val="22"/>
            <w:szCs w:val="22"/>
          </w:rPr>
          <w:t>https://</w:t>
        </w:r>
        <w:proofErr w:type="spellStart"/>
        <w:r w:rsidRPr="00154A5A">
          <w:rPr>
            <w:rStyle w:val="Hyperlink"/>
            <w:rFonts w:cs="Times New Roman"/>
            <w:sz w:val="22"/>
            <w:szCs w:val="22"/>
          </w:rPr>
          <w:t>cran.r-project.org</w:t>
        </w:r>
        <w:proofErr w:type="spellEnd"/>
        <w:r w:rsidRPr="00154A5A">
          <w:rPr>
            <w:rStyle w:val="Hyperlink"/>
            <w:rFonts w:cs="Times New Roman"/>
            <w:sz w:val="22"/>
            <w:szCs w:val="22"/>
          </w:rPr>
          <w:t>/web/packages/</w:t>
        </w:r>
        <w:proofErr w:type="spellStart"/>
        <w:r w:rsidRPr="00154A5A">
          <w:rPr>
            <w:rStyle w:val="Hyperlink"/>
            <w:rFonts w:cs="Times New Roman"/>
            <w:sz w:val="22"/>
            <w:szCs w:val="22"/>
          </w:rPr>
          <w:t>lmerTest</w:t>
        </w:r>
        <w:proofErr w:type="spellEnd"/>
        <w:r w:rsidRPr="00154A5A">
          <w:rPr>
            <w:rStyle w:val="Hyperlink"/>
            <w:rFonts w:cs="Times New Roman"/>
            <w:sz w:val="22"/>
            <w:szCs w:val="22"/>
          </w:rPr>
          <w:t>/</w:t>
        </w:r>
        <w:proofErr w:type="spellStart"/>
        <w:r w:rsidRPr="00154A5A">
          <w:rPr>
            <w:rStyle w:val="Hyperlink"/>
            <w:rFonts w:cs="Times New Roman"/>
            <w:sz w:val="22"/>
            <w:szCs w:val="22"/>
          </w:rPr>
          <w:t>lmerTest.pdf</w:t>
        </w:r>
        <w:proofErr w:type="spellEnd"/>
      </w:hyperlink>
    </w:p>
    <w:p w14:paraId="19BBA73D" w14:textId="781021CA" w:rsidR="00EA2727"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Krieglmeyer</w:t>
      </w:r>
      <w:proofErr w:type="spellEnd"/>
      <w:r w:rsidRPr="00154A5A">
        <w:rPr>
          <w:rFonts w:cs="Times New Roman"/>
          <w:sz w:val="22"/>
          <w:szCs w:val="22"/>
        </w:rPr>
        <w:t xml:space="preserve">, R., &amp; Deutsch, R. (2010). Comparing measures of approach-avoidance </w:t>
      </w:r>
      <w:proofErr w:type="spellStart"/>
      <w:r w:rsidRPr="00154A5A">
        <w:rPr>
          <w:rFonts w:cs="Times New Roman"/>
          <w:sz w:val="22"/>
          <w:szCs w:val="22"/>
        </w:rPr>
        <w:t>behaviour</w:t>
      </w:r>
      <w:proofErr w:type="spellEnd"/>
      <w:r w:rsidRPr="00154A5A">
        <w:rPr>
          <w:rFonts w:cs="Times New Roman"/>
          <w:sz w:val="22"/>
          <w:szCs w:val="22"/>
        </w:rPr>
        <w:t xml:space="preserve">: </w:t>
      </w:r>
      <w:r w:rsidR="0000196C">
        <w:rPr>
          <w:rFonts w:cs="Times New Roman"/>
          <w:sz w:val="22"/>
          <w:szCs w:val="22"/>
        </w:rPr>
        <w:t>T</w:t>
      </w:r>
      <w:r w:rsidRPr="00154A5A">
        <w:rPr>
          <w:rFonts w:cs="Times New Roman"/>
          <w:sz w:val="22"/>
          <w:szCs w:val="22"/>
        </w:rPr>
        <w:t xml:space="preserve">he manikin task vs. two versions of the joystick task. </w:t>
      </w:r>
      <w:r w:rsidRPr="00154A5A">
        <w:rPr>
          <w:rFonts w:cs="Times New Roman"/>
          <w:i/>
          <w:iCs/>
          <w:sz w:val="22"/>
          <w:szCs w:val="22"/>
        </w:rPr>
        <w:t>Cognition and Emotion</w:t>
      </w:r>
      <w:r w:rsidRPr="00154A5A">
        <w:rPr>
          <w:rFonts w:cs="Times New Roman"/>
          <w:sz w:val="22"/>
          <w:szCs w:val="22"/>
        </w:rPr>
        <w:t xml:space="preserve">, </w:t>
      </w:r>
      <w:r w:rsidRPr="00154A5A">
        <w:rPr>
          <w:rFonts w:cs="Times New Roman"/>
          <w:i/>
          <w:iCs/>
          <w:sz w:val="22"/>
          <w:szCs w:val="22"/>
        </w:rPr>
        <w:t>24</w:t>
      </w:r>
      <w:r w:rsidRPr="00154A5A">
        <w:rPr>
          <w:rFonts w:cs="Times New Roman"/>
          <w:sz w:val="22"/>
          <w:szCs w:val="22"/>
        </w:rPr>
        <w:t>(5), 810–828.</w:t>
      </w:r>
    </w:p>
    <w:p w14:paraId="3C4BEC38" w14:textId="29483F11" w:rsidR="00CE7E22" w:rsidRPr="00154A5A" w:rsidRDefault="008F0A25" w:rsidP="00EA2727">
      <w:pPr>
        <w:shd w:val="clear" w:color="auto" w:fill="FFFFFF"/>
        <w:suppressAutoHyphens/>
        <w:ind w:left="284"/>
        <w:jc w:val="both"/>
        <w:rPr>
          <w:rFonts w:cs="Times New Roman"/>
          <w:sz w:val="22"/>
          <w:szCs w:val="22"/>
        </w:rPr>
      </w:pPr>
      <w:hyperlink r:id="rId91"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/10.1080/02699930903047298</w:t>
        </w:r>
      </w:hyperlink>
    </w:p>
    <w:p w14:paraId="47B1E847"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LaSorda</w:t>
      </w:r>
      <w:proofErr w:type="spellEnd"/>
      <w:r w:rsidRPr="00154A5A">
        <w:rPr>
          <w:rFonts w:cs="Times New Roman"/>
          <w:sz w:val="22"/>
          <w:szCs w:val="22"/>
        </w:rPr>
        <w:t xml:space="preserve">, K. R., </w:t>
      </w:r>
      <w:proofErr w:type="spellStart"/>
      <w:r w:rsidRPr="00154A5A">
        <w:rPr>
          <w:rFonts w:cs="Times New Roman"/>
          <w:sz w:val="22"/>
          <w:szCs w:val="22"/>
        </w:rPr>
        <w:t>Gmelin</w:t>
      </w:r>
      <w:proofErr w:type="spellEnd"/>
      <w:r w:rsidRPr="00154A5A">
        <w:rPr>
          <w:rFonts w:cs="Times New Roman"/>
          <w:sz w:val="22"/>
          <w:szCs w:val="22"/>
        </w:rPr>
        <w:t xml:space="preserve">, T., </w:t>
      </w:r>
      <w:proofErr w:type="spellStart"/>
      <w:r w:rsidRPr="00154A5A">
        <w:rPr>
          <w:rFonts w:cs="Times New Roman"/>
          <w:sz w:val="22"/>
          <w:szCs w:val="22"/>
        </w:rPr>
        <w:t>Kuipers</w:t>
      </w:r>
      <w:proofErr w:type="spellEnd"/>
      <w:r w:rsidRPr="00154A5A">
        <w:rPr>
          <w:rFonts w:cs="Times New Roman"/>
          <w:sz w:val="22"/>
          <w:szCs w:val="22"/>
        </w:rPr>
        <w:t xml:space="preserve">, A. L., Boudreau, R. M., </w:t>
      </w:r>
      <w:proofErr w:type="spellStart"/>
      <w:r w:rsidRPr="00154A5A">
        <w:rPr>
          <w:rFonts w:cs="Times New Roman"/>
          <w:sz w:val="22"/>
          <w:szCs w:val="22"/>
        </w:rPr>
        <w:t>Santanasto</w:t>
      </w:r>
      <w:proofErr w:type="spellEnd"/>
      <w:r w:rsidRPr="00154A5A">
        <w:rPr>
          <w:rFonts w:cs="Times New Roman"/>
          <w:sz w:val="22"/>
          <w:szCs w:val="22"/>
        </w:rPr>
        <w:t xml:space="preserve">, A. J., Christensen, K., Renner, S. W., </w:t>
      </w:r>
      <w:proofErr w:type="spellStart"/>
      <w:r w:rsidRPr="00154A5A">
        <w:rPr>
          <w:rFonts w:cs="Times New Roman"/>
          <w:sz w:val="22"/>
          <w:szCs w:val="22"/>
        </w:rPr>
        <w:t>Wojczynski</w:t>
      </w:r>
      <w:proofErr w:type="spellEnd"/>
      <w:r w:rsidRPr="00154A5A">
        <w:rPr>
          <w:rFonts w:cs="Times New Roman"/>
          <w:sz w:val="22"/>
          <w:szCs w:val="22"/>
        </w:rPr>
        <w:t xml:space="preserve">, M. K., Andersen, S. L., </w:t>
      </w:r>
      <w:proofErr w:type="spellStart"/>
      <w:r w:rsidRPr="00154A5A">
        <w:rPr>
          <w:rFonts w:cs="Times New Roman"/>
          <w:sz w:val="22"/>
          <w:szCs w:val="22"/>
        </w:rPr>
        <w:t>Cosentino</w:t>
      </w:r>
      <w:proofErr w:type="spellEnd"/>
      <w:r w:rsidRPr="00154A5A">
        <w:rPr>
          <w:rFonts w:cs="Times New Roman"/>
          <w:sz w:val="22"/>
          <w:szCs w:val="22"/>
        </w:rPr>
        <w:t xml:space="preserve">, S., &amp; Glynn, N. W. (2020). Epidemiology of perceived physical fatigability in older adults: The </w:t>
      </w:r>
      <w:proofErr w:type="gramStart"/>
      <w:r w:rsidRPr="00154A5A">
        <w:rPr>
          <w:rFonts w:cs="Times New Roman"/>
          <w:sz w:val="22"/>
          <w:szCs w:val="22"/>
        </w:rPr>
        <w:t>Long Life</w:t>
      </w:r>
      <w:proofErr w:type="gramEnd"/>
      <w:r w:rsidRPr="00154A5A">
        <w:rPr>
          <w:rFonts w:cs="Times New Roman"/>
          <w:sz w:val="22"/>
          <w:szCs w:val="22"/>
        </w:rPr>
        <w:t xml:space="preserve"> Family Study. </w:t>
      </w:r>
      <w:r w:rsidRPr="00154A5A">
        <w:rPr>
          <w:rFonts w:cs="Times New Roman"/>
          <w:i/>
          <w:iCs/>
          <w:sz w:val="22"/>
          <w:szCs w:val="22"/>
        </w:rPr>
        <w:t>Journals of Gerontology. Series A, Biological Sciences and Medical Sciences</w:t>
      </w:r>
      <w:r w:rsidRPr="00154A5A">
        <w:rPr>
          <w:rFonts w:cs="Times New Roman"/>
          <w:sz w:val="22"/>
          <w:szCs w:val="22"/>
        </w:rPr>
        <w:t xml:space="preserve">, </w:t>
      </w:r>
      <w:r w:rsidRPr="00154A5A">
        <w:rPr>
          <w:rFonts w:cs="Times New Roman"/>
          <w:i/>
          <w:iCs/>
          <w:sz w:val="22"/>
          <w:szCs w:val="22"/>
        </w:rPr>
        <w:t>75</w:t>
      </w:r>
      <w:r w:rsidRPr="00154A5A">
        <w:rPr>
          <w:rFonts w:cs="Times New Roman"/>
          <w:sz w:val="22"/>
          <w:szCs w:val="22"/>
        </w:rPr>
        <w:t xml:space="preserve">(9), e81–e88. </w:t>
      </w:r>
      <w:hyperlink r:id="rId92"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/10.1093/</w:t>
        </w:r>
        <w:proofErr w:type="spellStart"/>
        <w:r w:rsidRPr="00154A5A">
          <w:rPr>
            <w:rStyle w:val="Hyperlink"/>
            <w:rFonts w:cs="Times New Roman"/>
            <w:sz w:val="22"/>
            <w:szCs w:val="22"/>
          </w:rPr>
          <w:t>gerona</w:t>
        </w:r>
        <w:proofErr w:type="spellEnd"/>
        <w:r w:rsidRPr="00154A5A">
          <w:rPr>
            <w:rStyle w:val="Hyperlink"/>
            <w:rFonts w:cs="Times New Roman"/>
            <w:sz w:val="22"/>
            <w:szCs w:val="22"/>
          </w:rPr>
          <w:t>/glz288</w:t>
        </w:r>
      </w:hyperlink>
    </w:p>
    <w:p w14:paraId="4BE379C5"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Locke, S. R., &amp; Berry, T. R. (2021). Examining the relationship between exercise-related cognitive errors, exercise schema, and implicit associations. </w:t>
      </w:r>
      <w:r w:rsidRPr="00154A5A">
        <w:rPr>
          <w:rFonts w:cs="Times New Roman"/>
          <w:i/>
          <w:iCs/>
          <w:sz w:val="22"/>
          <w:szCs w:val="22"/>
        </w:rPr>
        <w:t>Journal of Sport and Exercise Psychology</w:t>
      </w:r>
      <w:r w:rsidRPr="00154A5A">
        <w:rPr>
          <w:rFonts w:cs="Times New Roman"/>
          <w:sz w:val="22"/>
          <w:szCs w:val="22"/>
        </w:rPr>
        <w:t xml:space="preserve">, </w:t>
      </w:r>
      <w:r w:rsidRPr="00154A5A">
        <w:rPr>
          <w:rFonts w:cs="Times New Roman"/>
          <w:i/>
          <w:iCs/>
          <w:sz w:val="22"/>
          <w:szCs w:val="22"/>
        </w:rPr>
        <w:t>43</w:t>
      </w:r>
      <w:r w:rsidRPr="00154A5A">
        <w:rPr>
          <w:rFonts w:cs="Times New Roman"/>
          <w:sz w:val="22"/>
          <w:szCs w:val="22"/>
        </w:rPr>
        <w:t>(4), 345–352.</w:t>
      </w:r>
    </w:p>
    <w:p w14:paraId="0F28C4A9" w14:textId="2F49A74A" w:rsidR="00CE7E22" w:rsidRPr="00154A5A" w:rsidRDefault="008F0A25" w:rsidP="002503A8">
      <w:pPr>
        <w:shd w:val="clear" w:color="auto" w:fill="FFFFFF"/>
        <w:suppressAutoHyphens/>
        <w:ind w:left="284"/>
        <w:jc w:val="both"/>
        <w:rPr>
          <w:rFonts w:cs="Times New Roman"/>
          <w:sz w:val="22"/>
          <w:szCs w:val="22"/>
        </w:rPr>
      </w:pPr>
      <w:hyperlink r:id="rId93"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/10.1123/jsep.2021-0031</w:t>
        </w:r>
      </w:hyperlink>
    </w:p>
    <w:p w14:paraId="17E5190D"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Luke S. G. (2017). Evaluating significance in linear mixed-effects models in R. </w:t>
      </w:r>
      <w:r w:rsidRPr="00154A5A">
        <w:rPr>
          <w:rFonts w:cs="Times New Roman"/>
          <w:i/>
          <w:iCs/>
          <w:sz w:val="22"/>
          <w:szCs w:val="22"/>
        </w:rPr>
        <w:t>Behavior Research Methods</w:t>
      </w:r>
      <w:r w:rsidRPr="00154A5A">
        <w:rPr>
          <w:rFonts w:cs="Times New Roman"/>
          <w:sz w:val="22"/>
          <w:szCs w:val="22"/>
        </w:rPr>
        <w:t xml:space="preserve">, </w:t>
      </w:r>
      <w:r w:rsidRPr="00154A5A">
        <w:rPr>
          <w:rFonts w:cs="Times New Roman"/>
          <w:i/>
          <w:iCs/>
          <w:sz w:val="22"/>
          <w:szCs w:val="22"/>
        </w:rPr>
        <w:t>49</w:t>
      </w:r>
      <w:r w:rsidRPr="00154A5A">
        <w:rPr>
          <w:rFonts w:cs="Times New Roman"/>
          <w:sz w:val="22"/>
          <w:szCs w:val="22"/>
        </w:rPr>
        <w:t>(4), 1494–1502.</w:t>
      </w:r>
    </w:p>
    <w:p w14:paraId="2A0D4B35" w14:textId="37A389AA" w:rsidR="00CE7E22" w:rsidRPr="00154A5A" w:rsidRDefault="00CE7E22" w:rsidP="002503A8">
      <w:pPr>
        <w:shd w:val="clear" w:color="auto" w:fill="FFFFFF"/>
        <w:suppressAutoHyphens/>
        <w:ind w:left="284"/>
        <w:jc w:val="both"/>
        <w:rPr>
          <w:rFonts w:cs="Times New Roman"/>
          <w:sz w:val="22"/>
          <w:szCs w:val="22"/>
        </w:rPr>
      </w:pPr>
      <w:r w:rsidRPr="00154A5A">
        <w:rPr>
          <w:rFonts w:cs="Times New Roman"/>
          <w:sz w:val="22"/>
          <w:szCs w:val="22"/>
        </w:rPr>
        <w:t xml:space="preserve"> </w:t>
      </w:r>
      <w:hyperlink r:id="rId94"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/10.3758/s13428-016-0809-y</w:t>
        </w:r>
      </w:hyperlink>
    </w:p>
    <w:p w14:paraId="799AB37F"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Maher, J. P., &amp; Dunton, G. F. (2020). Within-day time-varying associations between motivation and movement-related behaviors in older adults.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47</w:t>
      </w:r>
      <w:r w:rsidRPr="00154A5A">
        <w:rPr>
          <w:rFonts w:cs="Times New Roman"/>
          <w:sz w:val="22"/>
          <w:szCs w:val="22"/>
        </w:rPr>
        <w:t>, 101522.</w:t>
      </w:r>
    </w:p>
    <w:p w14:paraId="5B0AF27D" w14:textId="0ABD7B5B" w:rsidR="00CE7E22" w:rsidRPr="00154A5A" w:rsidRDefault="008F0A25" w:rsidP="002503A8">
      <w:pPr>
        <w:shd w:val="clear" w:color="auto" w:fill="FFFFFF"/>
        <w:suppressAutoHyphens/>
        <w:ind w:left="284"/>
        <w:jc w:val="both"/>
        <w:rPr>
          <w:rFonts w:cs="Times New Roman"/>
          <w:sz w:val="22"/>
          <w:szCs w:val="22"/>
        </w:rPr>
      </w:pPr>
      <w:hyperlink r:id="rId95"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/10.1016/j.psychsport.2019.04.012</w:t>
        </w:r>
      </w:hyperlink>
    </w:p>
    <w:p w14:paraId="0F83FDC1" w14:textId="77777777" w:rsidR="002503A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Maltagliati</w:t>
      </w:r>
      <w:proofErr w:type="spellEnd"/>
      <w:r w:rsidRPr="00154A5A">
        <w:rPr>
          <w:rFonts w:cs="Times New Roman"/>
          <w:sz w:val="22"/>
          <w:szCs w:val="22"/>
        </w:rPr>
        <w:t xml:space="preserve">, S., </w:t>
      </w:r>
      <w:proofErr w:type="spellStart"/>
      <w:r w:rsidRPr="00154A5A">
        <w:rPr>
          <w:rFonts w:cs="Times New Roman"/>
          <w:sz w:val="22"/>
          <w:szCs w:val="22"/>
        </w:rPr>
        <w:t>Sarrazin</w:t>
      </w:r>
      <w:proofErr w:type="spellEnd"/>
      <w:r w:rsidRPr="00154A5A">
        <w:rPr>
          <w:rFonts w:cs="Times New Roman"/>
          <w:sz w:val="22"/>
          <w:szCs w:val="22"/>
        </w:rPr>
        <w:t xml:space="preserve">, P., </w:t>
      </w:r>
      <w:proofErr w:type="spellStart"/>
      <w:r w:rsidRPr="00154A5A">
        <w:rPr>
          <w:rFonts w:cs="Times New Roman"/>
          <w:sz w:val="22"/>
          <w:szCs w:val="22"/>
        </w:rPr>
        <w:t>Isoard-Gautheur</w:t>
      </w:r>
      <w:proofErr w:type="spellEnd"/>
      <w:r w:rsidRPr="00154A5A">
        <w:rPr>
          <w:rFonts w:cs="Times New Roman"/>
          <w:sz w:val="22"/>
          <w:szCs w:val="22"/>
        </w:rPr>
        <w:t xml:space="preserve">, S., Rhodes, R. E., </w:t>
      </w:r>
      <w:proofErr w:type="spellStart"/>
      <w:r w:rsidRPr="00154A5A">
        <w:rPr>
          <w:rFonts w:cs="Times New Roman"/>
          <w:sz w:val="22"/>
          <w:szCs w:val="22"/>
        </w:rPr>
        <w:t>Boisgontier</w:t>
      </w:r>
      <w:proofErr w:type="spellEnd"/>
      <w:r w:rsidRPr="00154A5A">
        <w:rPr>
          <w:rFonts w:cs="Times New Roman"/>
          <w:sz w:val="22"/>
          <w:szCs w:val="22"/>
        </w:rPr>
        <w:t xml:space="preserve">, M. P., &amp; Cheval, B. (2022). I sit but I don't know why: Investigating the multiple precursors of leisure-time sedentary behaviors. </w:t>
      </w:r>
      <w:r w:rsidRPr="00154A5A">
        <w:rPr>
          <w:rFonts w:cs="Times New Roman"/>
          <w:i/>
          <w:iCs/>
          <w:sz w:val="22"/>
          <w:szCs w:val="22"/>
        </w:rPr>
        <w:t>Research Quarterly for Exercise and Sport</w:t>
      </w:r>
      <w:r w:rsidRPr="00154A5A">
        <w:rPr>
          <w:rFonts w:cs="Times New Roman"/>
          <w:sz w:val="22"/>
          <w:szCs w:val="22"/>
        </w:rPr>
        <w:t xml:space="preserve">, </w:t>
      </w:r>
      <w:r w:rsidRPr="00154A5A">
        <w:rPr>
          <w:rFonts w:cs="Times New Roman"/>
          <w:i/>
          <w:iCs/>
          <w:sz w:val="22"/>
          <w:szCs w:val="22"/>
        </w:rPr>
        <w:t>93</w:t>
      </w:r>
      <w:r w:rsidRPr="00154A5A">
        <w:rPr>
          <w:rFonts w:cs="Times New Roman"/>
          <w:sz w:val="22"/>
          <w:szCs w:val="22"/>
        </w:rPr>
        <w:t>(3), 548–563.</w:t>
      </w:r>
    </w:p>
    <w:p w14:paraId="4E059521" w14:textId="4D149D05" w:rsidR="00CE7E22" w:rsidRPr="00154A5A" w:rsidRDefault="008F0A25" w:rsidP="002503A8">
      <w:pPr>
        <w:shd w:val="clear" w:color="auto" w:fill="FFFFFF"/>
        <w:suppressAutoHyphens/>
        <w:ind w:left="284"/>
        <w:jc w:val="both"/>
        <w:rPr>
          <w:rFonts w:cs="Times New Roman"/>
          <w:sz w:val="22"/>
          <w:szCs w:val="22"/>
        </w:rPr>
      </w:pPr>
      <w:hyperlink r:id="rId96"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/10.1080/02701367.2021.1877246</w:t>
        </w:r>
      </w:hyperlink>
    </w:p>
    <w:p w14:paraId="1E10D438" w14:textId="77777777" w:rsidR="002503A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Markman, A. B., &amp; </w:t>
      </w:r>
      <w:proofErr w:type="spellStart"/>
      <w:r w:rsidRPr="00154A5A">
        <w:rPr>
          <w:rFonts w:cs="Times New Roman"/>
          <w:sz w:val="22"/>
          <w:szCs w:val="22"/>
        </w:rPr>
        <w:t>Brendl</w:t>
      </w:r>
      <w:proofErr w:type="spellEnd"/>
      <w:r w:rsidRPr="00154A5A">
        <w:rPr>
          <w:rFonts w:cs="Times New Roman"/>
          <w:sz w:val="22"/>
          <w:szCs w:val="22"/>
        </w:rPr>
        <w:t xml:space="preserve">, C. M. (2005). Constraining theories of embodied cognition. </w:t>
      </w:r>
      <w:r w:rsidRPr="00154A5A">
        <w:rPr>
          <w:rFonts w:cs="Times New Roman"/>
          <w:i/>
          <w:iCs/>
          <w:sz w:val="22"/>
          <w:szCs w:val="22"/>
        </w:rPr>
        <w:t>Psychological Science</w:t>
      </w:r>
      <w:r w:rsidRPr="00154A5A">
        <w:rPr>
          <w:rFonts w:cs="Times New Roman"/>
          <w:sz w:val="22"/>
          <w:szCs w:val="22"/>
        </w:rPr>
        <w:t xml:space="preserve">, </w:t>
      </w:r>
      <w:r w:rsidRPr="00154A5A">
        <w:rPr>
          <w:rFonts w:cs="Times New Roman"/>
          <w:i/>
          <w:iCs/>
          <w:sz w:val="22"/>
          <w:szCs w:val="22"/>
        </w:rPr>
        <w:t>16</w:t>
      </w:r>
      <w:r w:rsidRPr="00154A5A">
        <w:rPr>
          <w:rFonts w:cs="Times New Roman"/>
          <w:sz w:val="22"/>
          <w:szCs w:val="22"/>
        </w:rPr>
        <w:t>(1), 6–10.</w:t>
      </w:r>
    </w:p>
    <w:p w14:paraId="4736E629" w14:textId="0D8D0429" w:rsidR="00CE7E22" w:rsidRPr="00154A5A" w:rsidRDefault="008F0A25" w:rsidP="002503A8">
      <w:pPr>
        <w:shd w:val="clear" w:color="auto" w:fill="FFFFFF"/>
        <w:suppressAutoHyphens/>
        <w:ind w:left="284"/>
        <w:jc w:val="both"/>
        <w:rPr>
          <w:rFonts w:cs="Times New Roman"/>
          <w:sz w:val="22"/>
          <w:szCs w:val="22"/>
        </w:rPr>
      </w:pPr>
      <w:hyperlink r:id="rId97" w:history="1">
        <w:r w:rsidR="002503A8" w:rsidRPr="00E01EB8">
          <w:rPr>
            <w:rStyle w:val="Hyperlink"/>
            <w:rFonts w:cs="Times New Roman"/>
            <w:sz w:val="22"/>
            <w:szCs w:val="22"/>
          </w:rPr>
          <w:t>https://</w:t>
        </w:r>
        <w:proofErr w:type="spellStart"/>
        <w:r w:rsidR="002503A8" w:rsidRPr="00E01EB8">
          <w:rPr>
            <w:rStyle w:val="Hyperlink"/>
            <w:rFonts w:cs="Times New Roman"/>
            <w:sz w:val="22"/>
            <w:szCs w:val="22"/>
          </w:rPr>
          <w:t>doi.org</w:t>
        </w:r>
        <w:proofErr w:type="spellEnd"/>
        <w:r w:rsidR="002503A8" w:rsidRPr="00E01EB8">
          <w:rPr>
            <w:rStyle w:val="Hyperlink"/>
            <w:rFonts w:cs="Times New Roman"/>
            <w:sz w:val="22"/>
            <w:szCs w:val="22"/>
          </w:rPr>
          <w:t>/10.1111/j.0956-7976.2005.00772.x</w:t>
        </w:r>
      </w:hyperlink>
    </w:p>
    <w:p w14:paraId="2957859A" w14:textId="77777777" w:rsidR="00EA2727"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Marteau, T. M., Hollands, G. J., &amp; Fletcher, P. C. (2012). Changing human behavior to prevent disease: The importance of targeting automatic processes. </w:t>
      </w:r>
      <w:r w:rsidRPr="00154A5A">
        <w:rPr>
          <w:rFonts w:cs="Times New Roman"/>
          <w:i/>
          <w:iCs/>
          <w:sz w:val="22"/>
          <w:szCs w:val="22"/>
        </w:rPr>
        <w:t>Science</w:t>
      </w:r>
      <w:r w:rsidRPr="00154A5A">
        <w:rPr>
          <w:rFonts w:cs="Times New Roman"/>
          <w:sz w:val="22"/>
          <w:szCs w:val="22"/>
        </w:rPr>
        <w:t xml:space="preserve">, </w:t>
      </w:r>
      <w:r w:rsidRPr="00154A5A">
        <w:rPr>
          <w:rFonts w:cs="Times New Roman"/>
          <w:i/>
          <w:iCs/>
          <w:sz w:val="22"/>
          <w:szCs w:val="22"/>
        </w:rPr>
        <w:t>337</w:t>
      </w:r>
      <w:r w:rsidRPr="00154A5A">
        <w:rPr>
          <w:rFonts w:cs="Times New Roman"/>
          <w:sz w:val="22"/>
          <w:szCs w:val="22"/>
        </w:rPr>
        <w:t>(6101), 1492–1495.</w:t>
      </w:r>
    </w:p>
    <w:p w14:paraId="20287E33" w14:textId="1CC0D297" w:rsidR="00CE7E22" w:rsidRPr="00154A5A" w:rsidRDefault="008F0A25" w:rsidP="00EA2727">
      <w:pPr>
        <w:shd w:val="clear" w:color="auto" w:fill="FFFFFF"/>
        <w:suppressAutoHyphens/>
        <w:ind w:left="284"/>
        <w:jc w:val="both"/>
        <w:rPr>
          <w:rFonts w:cs="Times New Roman"/>
          <w:sz w:val="22"/>
          <w:szCs w:val="22"/>
        </w:rPr>
      </w:pPr>
      <w:hyperlink r:id="rId98"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/10.1126/science.1226918</w:t>
        </w:r>
      </w:hyperlink>
    </w:p>
    <w:p w14:paraId="4C7E330F"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Martin </w:t>
      </w:r>
      <w:proofErr w:type="spellStart"/>
      <w:r w:rsidRPr="00154A5A">
        <w:rPr>
          <w:rFonts w:cs="Times New Roman"/>
          <w:sz w:val="22"/>
          <w:szCs w:val="22"/>
        </w:rPr>
        <w:t>Ginis</w:t>
      </w:r>
      <w:proofErr w:type="spellEnd"/>
      <w:r w:rsidRPr="00154A5A">
        <w:rPr>
          <w:rFonts w:cs="Times New Roman"/>
          <w:sz w:val="22"/>
          <w:szCs w:val="22"/>
        </w:rPr>
        <w:t xml:space="preserve">, K. A., van der Ploeg, H. P., Foster, C., Lai, B., McBride, C. B., Ng, K., Pratt, M., </w:t>
      </w:r>
      <w:proofErr w:type="spellStart"/>
      <w:r w:rsidRPr="00154A5A">
        <w:rPr>
          <w:rFonts w:cs="Times New Roman"/>
          <w:sz w:val="22"/>
          <w:szCs w:val="22"/>
        </w:rPr>
        <w:t>Shirazipour</w:t>
      </w:r>
      <w:proofErr w:type="spellEnd"/>
      <w:r w:rsidRPr="00154A5A">
        <w:rPr>
          <w:rFonts w:cs="Times New Roman"/>
          <w:sz w:val="22"/>
          <w:szCs w:val="22"/>
        </w:rPr>
        <w:t xml:space="preserve">, C. H., Smith, B., Vásquez, P. M., &amp; Heath, G. W. (2021). Participation of people living with disabilities in physical activity: A global perspective. </w:t>
      </w:r>
      <w:r w:rsidRPr="00154A5A">
        <w:rPr>
          <w:rFonts w:cs="Times New Roman"/>
          <w:i/>
          <w:iCs/>
          <w:sz w:val="22"/>
          <w:szCs w:val="22"/>
        </w:rPr>
        <w:t>Lancet</w:t>
      </w:r>
      <w:r w:rsidRPr="00154A5A">
        <w:rPr>
          <w:rFonts w:cs="Times New Roman"/>
          <w:sz w:val="22"/>
          <w:szCs w:val="22"/>
        </w:rPr>
        <w:t xml:space="preserve">, </w:t>
      </w:r>
      <w:r w:rsidRPr="00154A5A">
        <w:rPr>
          <w:rFonts w:cs="Times New Roman"/>
          <w:i/>
          <w:iCs/>
          <w:sz w:val="22"/>
          <w:szCs w:val="22"/>
        </w:rPr>
        <w:t>398</w:t>
      </w:r>
      <w:r w:rsidRPr="00154A5A">
        <w:rPr>
          <w:rFonts w:cs="Times New Roman"/>
          <w:sz w:val="22"/>
          <w:szCs w:val="22"/>
        </w:rPr>
        <w:t xml:space="preserve">(10298), 443–455. </w:t>
      </w:r>
      <w:hyperlink r:id="rId99"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/10.1016/S0140-6736(21)01164-8</w:t>
        </w:r>
      </w:hyperlink>
    </w:p>
    <w:p w14:paraId="207999B2"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Millisecond Software (2021). </w:t>
      </w:r>
      <w:proofErr w:type="spellStart"/>
      <w:r w:rsidRPr="00154A5A">
        <w:rPr>
          <w:rFonts w:cs="Times New Roman"/>
          <w:i/>
          <w:iCs/>
          <w:sz w:val="22"/>
          <w:szCs w:val="22"/>
        </w:rPr>
        <w:t>Inquisit</w:t>
      </w:r>
      <w:proofErr w:type="spellEnd"/>
      <w:r w:rsidRPr="00154A5A">
        <w:rPr>
          <w:rFonts w:cs="Times New Roman"/>
          <w:i/>
          <w:iCs/>
          <w:sz w:val="22"/>
          <w:szCs w:val="22"/>
        </w:rPr>
        <w:t xml:space="preserve"> 6</w:t>
      </w:r>
      <w:r w:rsidRPr="00154A5A">
        <w:rPr>
          <w:rFonts w:cs="Times New Roman"/>
          <w:sz w:val="22"/>
          <w:szCs w:val="22"/>
        </w:rPr>
        <w:t xml:space="preserve"> (Version</w:t>
      </w:r>
      <w:r w:rsidRPr="00154A5A">
        <w:rPr>
          <w:rFonts w:cs="Times New Roman"/>
          <w:sz w:val="22"/>
          <w:szCs w:val="22"/>
          <w:shd w:val="clear" w:color="auto" w:fill="FFFFFF"/>
        </w:rPr>
        <w:t xml:space="preserve"> 6.5.2)</w:t>
      </w:r>
      <w:r w:rsidRPr="00154A5A">
        <w:rPr>
          <w:rFonts w:cs="Times New Roman"/>
          <w:sz w:val="22"/>
          <w:szCs w:val="22"/>
        </w:rPr>
        <w:t xml:space="preserve"> [Computer software]. </w:t>
      </w:r>
      <w:hyperlink r:id="rId100" w:history="1">
        <w:r w:rsidRPr="00154A5A">
          <w:rPr>
            <w:rStyle w:val="Hyperlink"/>
            <w:rFonts w:cs="Times New Roman"/>
            <w:sz w:val="22"/>
            <w:szCs w:val="22"/>
          </w:rPr>
          <w:t>https://</w:t>
        </w:r>
        <w:proofErr w:type="spellStart"/>
        <w:r w:rsidRPr="00154A5A">
          <w:rPr>
            <w:rStyle w:val="Hyperlink"/>
            <w:rFonts w:cs="Times New Roman"/>
            <w:sz w:val="22"/>
            <w:szCs w:val="22"/>
          </w:rPr>
          <w:t>www.millisecond.com</w:t>
        </w:r>
        <w:proofErr w:type="spellEnd"/>
      </w:hyperlink>
    </w:p>
    <w:p w14:paraId="1E59A70A" w14:textId="77777777" w:rsidR="00EA2727"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Moffitt, R. L., Kemps, E., Hannan, T. E., Neumann, D. L., </w:t>
      </w:r>
      <w:proofErr w:type="spellStart"/>
      <w:r w:rsidRPr="00154A5A">
        <w:rPr>
          <w:rFonts w:cs="Times New Roman"/>
          <w:sz w:val="22"/>
          <w:szCs w:val="22"/>
        </w:rPr>
        <w:t>Stopar</w:t>
      </w:r>
      <w:proofErr w:type="spellEnd"/>
      <w:r w:rsidRPr="00154A5A">
        <w:rPr>
          <w:rFonts w:cs="Times New Roman"/>
          <w:sz w:val="22"/>
          <w:szCs w:val="22"/>
        </w:rPr>
        <w:t xml:space="preserve">, S. P., &amp; Anderson, C. J. (2020). Implicit approach biases for physically active lifestyle cues. </w:t>
      </w:r>
      <w:r w:rsidRPr="00154A5A">
        <w:rPr>
          <w:rFonts w:cs="Times New Roman"/>
          <w:i/>
          <w:iCs/>
          <w:sz w:val="22"/>
          <w:szCs w:val="22"/>
        </w:rPr>
        <w:t>International Journal of Sport and Exercise Psychology</w:t>
      </w:r>
      <w:r w:rsidRPr="00154A5A">
        <w:rPr>
          <w:rFonts w:cs="Times New Roman"/>
          <w:sz w:val="22"/>
          <w:szCs w:val="22"/>
        </w:rPr>
        <w:t xml:space="preserve">, </w:t>
      </w:r>
      <w:r w:rsidRPr="00154A5A">
        <w:rPr>
          <w:rFonts w:cs="Times New Roman"/>
          <w:i/>
          <w:iCs/>
          <w:sz w:val="22"/>
          <w:szCs w:val="22"/>
        </w:rPr>
        <w:t>18</w:t>
      </w:r>
      <w:r w:rsidRPr="00154A5A">
        <w:rPr>
          <w:rFonts w:cs="Times New Roman"/>
          <w:sz w:val="22"/>
          <w:szCs w:val="22"/>
        </w:rPr>
        <w:t>(6), 833–849.</w:t>
      </w:r>
    </w:p>
    <w:p w14:paraId="740A13EF" w14:textId="615CCB9A" w:rsidR="00CE7E22" w:rsidRPr="00154A5A" w:rsidRDefault="008F0A25" w:rsidP="00EA2727">
      <w:pPr>
        <w:shd w:val="clear" w:color="auto" w:fill="FFFFFF"/>
        <w:suppressAutoHyphens/>
        <w:ind w:left="284"/>
        <w:jc w:val="both"/>
        <w:rPr>
          <w:rFonts w:cs="Times New Roman"/>
          <w:sz w:val="22"/>
          <w:szCs w:val="22"/>
        </w:rPr>
      </w:pPr>
      <w:hyperlink r:id="rId101"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/10.1080/1612197X.2019.1581829</w:t>
        </w:r>
      </w:hyperlink>
    </w:p>
    <w:p w14:paraId="62F0C271" w14:textId="77777777" w:rsidR="00EA2727"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lastRenderedPageBreak/>
        <w:t>Muschalik</w:t>
      </w:r>
      <w:proofErr w:type="spellEnd"/>
      <w:r w:rsidRPr="00154A5A">
        <w:rPr>
          <w:rFonts w:cs="Times New Roman"/>
          <w:sz w:val="22"/>
          <w:szCs w:val="22"/>
        </w:rPr>
        <w:t xml:space="preserve">, C., </w:t>
      </w:r>
      <w:proofErr w:type="spellStart"/>
      <w:r w:rsidRPr="00154A5A">
        <w:rPr>
          <w:rFonts w:cs="Times New Roman"/>
          <w:sz w:val="22"/>
          <w:szCs w:val="22"/>
        </w:rPr>
        <w:t>Elfeddali</w:t>
      </w:r>
      <w:proofErr w:type="spellEnd"/>
      <w:r w:rsidRPr="00154A5A">
        <w:rPr>
          <w:rFonts w:cs="Times New Roman"/>
          <w:sz w:val="22"/>
          <w:szCs w:val="22"/>
        </w:rPr>
        <w:t xml:space="preserve">, I., </w:t>
      </w:r>
      <w:proofErr w:type="spellStart"/>
      <w:r w:rsidRPr="00154A5A">
        <w:rPr>
          <w:rFonts w:cs="Times New Roman"/>
          <w:sz w:val="22"/>
          <w:szCs w:val="22"/>
        </w:rPr>
        <w:t>Candel</w:t>
      </w:r>
      <w:proofErr w:type="spellEnd"/>
      <w:r w:rsidRPr="00154A5A">
        <w:rPr>
          <w:rFonts w:cs="Times New Roman"/>
          <w:sz w:val="22"/>
          <w:szCs w:val="22"/>
        </w:rPr>
        <w:t xml:space="preserve">, M. J. J. M., </w:t>
      </w:r>
      <w:proofErr w:type="spellStart"/>
      <w:r w:rsidRPr="00154A5A">
        <w:rPr>
          <w:rFonts w:cs="Times New Roman"/>
          <w:sz w:val="22"/>
          <w:szCs w:val="22"/>
        </w:rPr>
        <w:t>Crutzen</w:t>
      </w:r>
      <w:proofErr w:type="spellEnd"/>
      <w:r w:rsidRPr="00154A5A">
        <w:rPr>
          <w:rFonts w:cs="Times New Roman"/>
          <w:sz w:val="22"/>
          <w:szCs w:val="22"/>
        </w:rPr>
        <w:t xml:space="preserve">, R., &amp; de Vries, H. (2019). Does the discrepancy between implicit and explicit attitudes moderate the relationships between explicit attitude and (intention to) being physically active? </w:t>
      </w:r>
      <w:r w:rsidRPr="00154A5A">
        <w:rPr>
          <w:rFonts w:cs="Times New Roman"/>
          <w:i/>
          <w:iCs/>
          <w:sz w:val="22"/>
          <w:szCs w:val="22"/>
        </w:rPr>
        <w:t>BMC Psychology</w:t>
      </w:r>
      <w:r w:rsidRPr="00154A5A">
        <w:rPr>
          <w:rFonts w:cs="Times New Roman"/>
          <w:sz w:val="22"/>
          <w:szCs w:val="22"/>
        </w:rPr>
        <w:t xml:space="preserve">, </w:t>
      </w:r>
      <w:r w:rsidRPr="00154A5A">
        <w:rPr>
          <w:rFonts w:cs="Times New Roman"/>
          <w:i/>
          <w:iCs/>
          <w:sz w:val="22"/>
          <w:szCs w:val="22"/>
        </w:rPr>
        <w:t>7</w:t>
      </w:r>
      <w:r w:rsidRPr="00154A5A">
        <w:rPr>
          <w:rFonts w:cs="Times New Roman"/>
          <w:sz w:val="22"/>
          <w:szCs w:val="22"/>
        </w:rPr>
        <w:t>(1), 52.</w:t>
      </w:r>
    </w:p>
    <w:p w14:paraId="41ABA299" w14:textId="617B911F" w:rsidR="00CE7E22" w:rsidRPr="00154A5A" w:rsidRDefault="008F0A25" w:rsidP="00EA2727">
      <w:pPr>
        <w:shd w:val="clear" w:color="auto" w:fill="FFFFFF"/>
        <w:suppressAutoHyphens/>
        <w:ind w:left="284"/>
        <w:jc w:val="both"/>
        <w:rPr>
          <w:rFonts w:cs="Times New Roman"/>
          <w:sz w:val="22"/>
          <w:szCs w:val="22"/>
        </w:rPr>
      </w:pPr>
      <w:hyperlink r:id="rId102"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/10.1186/s40359-019-0322-z</w:t>
        </w:r>
      </w:hyperlink>
    </w:p>
    <w:p w14:paraId="70899B46"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Muschalik</w:t>
      </w:r>
      <w:proofErr w:type="spellEnd"/>
      <w:r w:rsidRPr="00154A5A">
        <w:rPr>
          <w:rFonts w:cs="Times New Roman"/>
          <w:sz w:val="22"/>
          <w:szCs w:val="22"/>
        </w:rPr>
        <w:t xml:space="preserve">, C., </w:t>
      </w:r>
      <w:proofErr w:type="spellStart"/>
      <w:r w:rsidRPr="00154A5A">
        <w:rPr>
          <w:rFonts w:cs="Times New Roman"/>
          <w:sz w:val="22"/>
          <w:szCs w:val="22"/>
        </w:rPr>
        <w:t>Elfeddali</w:t>
      </w:r>
      <w:proofErr w:type="spellEnd"/>
      <w:r w:rsidRPr="00154A5A">
        <w:rPr>
          <w:rFonts w:cs="Times New Roman"/>
          <w:sz w:val="22"/>
          <w:szCs w:val="22"/>
        </w:rPr>
        <w:t xml:space="preserve">, I., </w:t>
      </w:r>
      <w:proofErr w:type="spellStart"/>
      <w:r w:rsidRPr="00154A5A">
        <w:rPr>
          <w:rFonts w:cs="Times New Roman"/>
          <w:sz w:val="22"/>
          <w:szCs w:val="22"/>
        </w:rPr>
        <w:t>Candel</w:t>
      </w:r>
      <w:proofErr w:type="spellEnd"/>
      <w:r w:rsidRPr="00154A5A">
        <w:rPr>
          <w:rFonts w:cs="Times New Roman"/>
          <w:sz w:val="22"/>
          <w:szCs w:val="22"/>
        </w:rPr>
        <w:t xml:space="preserve">, M. J. J. M., &amp; de Vries, H. (2018). A longitudinal study on how implicit attitudes and explicit cognitions synergistically influence physical activity intention and behavior. </w:t>
      </w:r>
      <w:r w:rsidRPr="00154A5A">
        <w:rPr>
          <w:rFonts w:cs="Times New Roman"/>
          <w:i/>
          <w:iCs/>
          <w:sz w:val="22"/>
          <w:szCs w:val="22"/>
        </w:rPr>
        <w:t>BMC Psychology</w:t>
      </w:r>
      <w:r w:rsidRPr="00154A5A">
        <w:rPr>
          <w:rFonts w:cs="Times New Roman"/>
          <w:sz w:val="22"/>
          <w:szCs w:val="22"/>
        </w:rPr>
        <w:t xml:space="preserve">, </w:t>
      </w:r>
      <w:r w:rsidRPr="00154A5A">
        <w:rPr>
          <w:rFonts w:cs="Times New Roman"/>
          <w:i/>
          <w:iCs/>
          <w:sz w:val="22"/>
          <w:szCs w:val="22"/>
        </w:rPr>
        <w:t>6</w:t>
      </w:r>
      <w:r w:rsidRPr="00154A5A">
        <w:rPr>
          <w:rFonts w:cs="Times New Roman"/>
          <w:sz w:val="22"/>
          <w:szCs w:val="22"/>
        </w:rPr>
        <w:t xml:space="preserve">(1), 18. </w:t>
      </w:r>
      <w:hyperlink r:id="rId103"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/10.1186/s40359-018-0229-0</w:t>
        </w:r>
      </w:hyperlink>
    </w:p>
    <w:p w14:paraId="2BE63820" w14:textId="77777777" w:rsidR="00B4004F"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Nakagawa, S., Johnson, P., &amp; </w:t>
      </w:r>
      <w:proofErr w:type="spellStart"/>
      <w:r w:rsidRPr="00154A5A">
        <w:rPr>
          <w:rFonts w:cs="Times New Roman"/>
          <w:sz w:val="22"/>
          <w:szCs w:val="22"/>
        </w:rPr>
        <w:t>Schielzeth</w:t>
      </w:r>
      <w:proofErr w:type="spellEnd"/>
      <w:r w:rsidRPr="00154A5A">
        <w:rPr>
          <w:rFonts w:cs="Times New Roman"/>
          <w:sz w:val="22"/>
          <w:szCs w:val="22"/>
        </w:rPr>
        <w:t>, H. (2017). The coefficient of determination R</w:t>
      </w:r>
      <w:r w:rsidRPr="00154A5A">
        <w:rPr>
          <w:rFonts w:cs="Times New Roman"/>
          <w:sz w:val="22"/>
          <w:szCs w:val="22"/>
          <w:vertAlign w:val="superscript"/>
        </w:rPr>
        <w:t>2</w:t>
      </w:r>
      <w:r w:rsidRPr="00154A5A">
        <w:rPr>
          <w:rFonts w:cs="Times New Roman"/>
          <w:sz w:val="22"/>
          <w:szCs w:val="22"/>
        </w:rPr>
        <w:t xml:space="preserve"> and intra-class correlation coefficient from generalized linear mixed-effects models revisited and expanded. </w:t>
      </w:r>
      <w:r w:rsidRPr="003308AA">
        <w:rPr>
          <w:rFonts w:cs="Times New Roman"/>
          <w:i/>
          <w:iCs/>
          <w:sz w:val="22"/>
          <w:szCs w:val="22"/>
        </w:rPr>
        <w:t>Journal of the Royal Society Interface</w:t>
      </w:r>
      <w:r w:rsidRPr="00154A5A">
        <w:rPr>
          <w:rFonts w:cs="Times New Roman"/>
          <w:sz w:val="22"/>
          <w:szCs w:val="22"/>
        </w:rPr>
        <w:t xml:space="preserve">, </w:t>
      </w:r>
      <w:r w:rsidRPr="00154A5A">
        <w:rPr>
          <w:rFonts w:cs="Times New Roman"/>
          <w:i/>
          <w:iCs/>
          <w:sz w:val="22"/>
          <w:szCs w:val="22"/>
        </w:rPr>
        <w:t>14</w:t>
      </w:r>
      <w:r w:rsidRPr="00154A5A">
        <w:rPr>
          <w:rFonts w:cs="Times New Roman"/>
          <w:sz w:val="22"/>
          <w:szCs w:val="22"/>
        </w:rPr>
        <w:t>(134), 20170213.</w:t>
      </w:r>
    </w:p>
    <w:p w14:paraId="6A16C882" w14:textId="5E04EC39" w:rsidR="00CE7E22" w:rsidRPr="00154A5A" w:rsidRDefault="008F0A25" w:rsidP="00B4004F">
      <w:pPr>
        <w:shd w:val="clear" w:color="auto" w:fill="FFFFFF"/>
        <w:suppressAutoHyphens/>
        <w:ind w:left="284"/>
        <w:jc w:val="both"/>
        <w:rPr>
          <w:rFonts w:cs="Times New Roman"/>
          <w:sz w:val="22"/>
          <w:szCs w:val="22"/>
        </w:rPr>
      </w:pPr>
      <w:hyperlink r:id="rId104" w:history="1">
        <w:r w:rsidR="00EA2727" w:rsidRPr="00E01EB8">
          <w:rPr>
            <w:rStyle w:val="Hyperlink"/>
            <w:rFonts w:cs="Times New Roman"/>
            <w:sz w:val="22"/>
            <w:szCs w:val="22"/>
          </w:rPr>
          <w:t>https://</w:t>
        </w:r>
        <w:proofErr w:type="spellStart"/>
        <w:r w:rsidR="00EA2727" w:rsidRPr="00E01EB8">
          <w:rPr>
            <w:rStyle w:val="Hyperlink"/>
            <w:rFonts w:cs="Times New Roman"/>
            <w:sz w:val="22"/>
            <w:szCs w:val="22"/>
          </w:rPr>
          <w:t>doi.org</w:t>
        </w:r>
        <w:proofErr w:type="spellEnd"/>
        <w:r w:rsidR="00EA2727" w:rsidRPr="00E01EB8">
          <w:rPr>
            <w:rStyle w:val="Hyperlink"/>
            <w:rFonts w:cs="Times New Roman"/>
            <w:sz w:val="22"/>
            <w:szCs w:val="22"/>
          </w:rPr>
          <w:t>/10.1098/rsif.2017.0213</w:t>
        </w:r>
      </w:hyperlink>
    </w:p>
    <w:p w14:paraId="07171BA4"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proofErr w:type="gramStart"/>
      <w:r w:rsidRPr="00154A5A">
        <w:rPr>
          <w:rFonts w:cs="Times New Roman"/>
          <w:sz w:val="22"/>
          <w:szCs w:val="22"/>
        </w:rPr>
        <w:t>Norman,D.A</w:t>
      </w:r>
      <w:proofErr w:type="spellEnd"/>
      <w:r w:rsidRPr="00154A5A">
        <w:rPr>
          <w:rFonts w:cs="Times New Roman"/>
          <w:sz w:val="22"/>
          <w:szCs w:val="22"/>
        </w:rPr>
        <w:t>.</w:t>
      </w:r>
      <w:proofErr w:type="gramEnd"/>
      <w:r w:rsidRPr="00154A5A">
        <w:rPr>
          <w:rFonts w:cs="Times New Roman"/>
          <w:sz w:val="22"/>
          <w:szCs w:val="22"/>
        </w:rPr>
        <w:t xml:space="preserve">, &amp; Shallice, T. (1986). Attention to action: Willed and automatic control of behavior. In R. J. Davidson, G. E. Schwartz, &amp; D. Shapiro (Eds.), </w:t>
      </w:r>
      <w:r w:rsidRPr="00154A5A">
        <w:rPr>
          <w:rFonts w:cs="Times New Roman"/>
          <w:i/>
          <w:iCs/>
          <w:sz w:val="22"/>
          <w:szCs w:val="22"/>
        </w:rPr>
        <w:t xml:space="preserve">Consciousness and </w:t>
      </w:r>
      <w:proofErr w:type="spellStart"/>
      <w:r w:rsidRPr="00154A5A">
        <w:rPr>
          <w:rFonts w:cs="Times New Roman"/>
          <w:i/>
          <w:iCs/>
          <w:sz w:val="22"/>
          <w:szCs w:val="22"/>
        </w:rPr>
        <w:t>self regulation</w:t>
      </w:r>
      <w:proofErr w:type="spellEnd"/>
      <w:r w:rsidRPr="00154A5A">
        <w:rPr>
          <w:rFonts w:cs="Times New Roman"/>
          <w:i/>
          <w:iCs/>
          <w:sz w:val="22"/>
          <w:szCs w:val="22"/>
        </w:rPr>
        <w:t>: Advances in research and theory</w:t>
      </w:r>
      <w:r w:rsidRPr="00154A5A">
        <w:rPr>
          <w:rFonts w:cs="Times New Roman"/>
          <w:sz w:val="22"/>
          <w:szCs w:val="22"/>
        </w:rPr>
        <w:t xml:space="preserve"> (vol. 4, pp. 1–18). New York: Plenum Press.</w:t>
      </w:r>
    </w:p>
    <w:p w14:paraId="1C4C5781" w14:textId="77777777" w:rsidR="00B4004F"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Nosek</w:t>
      </w:r>
      <w:proofErr w:type="spellEnd"/>
      <w:r w:rsidRPr="00154A5A">
        <w:rPr>
          <w:rFonts w:cs="Times New Roman"/>
          <w:sz w:val="22"/>
          <w:szCs w:val="22"/>
        </w:rPr>
        <w:t xml:space="preserve"> B. A. (2005). Moderators of the relationship between implicit and explicit evaluation. </w:t>
      </w:r>
      <w:r w:rsidRPr="00154A5A">
        <w:rPr>
          <w:rFonts w:cs="Times New Roman"/>
          <w:i/>
          <w:iCs/>
          <w:sz w:val="22"/>
          <w:szCs w:val="22"/>
        </w:rPr>
        <w:t>Journal of Experimental Psychology: General</w:t>
      </w:r>
      <w:r w:rsidRPr="00154A5A">
        <w:rPr>
          <w:rFonts w:cs="Times New Roman"/>
          <w:sz w:val="22"/>
          <w:szCs w:val="22"/>
        </w:rPr>
        <w:t xml:space="preserve">, </w:t>
      </w:r>
      <w:r w:rsidRPr="00154A5A">
        <w:rPr>
          <w:rFonts w:cs="Times New Roman"/>
          <w:i/>
          <w:iCs/>
          <w:sz w:val="22"/>
          <w:szCs w:val="22"/>
        </w:rPr>
        <w:t>134</w:t>
      </w:r>
      <w:r w:rsidRPr="00154A5A">
        <w:rPr>
          <w:rFonts w:cs="Times New Roman"/>
          <w:sz w:val="22"/>
          <w:szCs w:val="22"/>
        </w:rPr>
        <w:t>(4), 565–584.</w:t>
      </w:r>
    </w:p>
    <w:p w14:paraId="1C8C1216" w14:textId="67E5318F" w:rsidR="00CE7E22" w:rsidRPr="00154A5A" w:rsidRDefault="008F0A25" w:rsidP="00B4004F">
      <w:pPr>
        <w:shd w:val="clear" w:color="auto" w:fill="FFFFFF"/>
        <w:suppressAutoHyphens/>
        <w:ind w:left="284"/>
        <w:jc w:val="both"/>
        <w:rPr>
          <w:rFonts w:cs="Times New Roman"/>
          <w:sz w:val="22"/>
          <w:szCs w:val="22"/>
        </w:rPr>
      </w:pPr>
      <w:hyperlink r:id="rId105" w:history="1">
        <w:r w:rsidR="00B4004F" w:rsidRPr="00E01EB8">
          <w:rPr>
            <w:rStyle w:val="Hyperlink"/>
            <w:rFonts w:cs="Times New Roman"/>
            <w:sz w:val="22"/>
            <w:szCs w:val="22"/>
          </w:rPr>
          <w:t>https://</w:t>
        </w:r>
        <w:proofErr w:type="spellStart"/>
        <w:r w:rsidR="00B4004F" w:rsidRPr="00E01EB8">
          <w:rPr>
            <w:rStyle w:val="Hyperlink"/>
            <w:rFonts w:cs="Times New Roman"/>
            <w:sz w:val="22"/>
            <w:szCs w:val="22"/>
          </w:rPr>
          <w:t>doi.org</w:t>
        </w:r>
        <w:proofErr w:type="spellEnd"/>
        <w:r w:rsidR="00B4004F" w:rsidRPr="00E01EB8">
          <w:rPr>
            <w:rStyle w:val="Hyperlink"/>
            <w:rFonts w:cs="Times New Roman"/>
            <w:sz w:val="22"/>
            <w:szCs w:val="22"/>
          </w:rPr>
          <w:t>/10.1037/0096-3445.134.4.565</w:t>
        </w:r>
      </w:hyperlink>
    </w:p>
    <w:p w14:paraId="2ABB1E5A"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O’Brien, C. M., Ntoumanis, N., </w:t>
      </w:r>
      <w:proofErr w:type="spellStart"/>
      <w:r w:rsidRPr="00154A5A">
        <w:rPr>
          <w:rFonts w:cs="Times New Roman"/>
          <w:sz w:val="22"/>
          <w:szCs w:val="22"/>
        </w:rPr>
        <w:t>Duda</w:t>
      </w:r>
      <w:proofErr w:type="spellEnd"/>
      <w:r w:rsidRPr="00154A5A">
        <w:rPr>
          <w:rFonts w:cs="Times New Roman"/>
          <w:sz w:val="22"/>
          <w:szCs w:val="22"/>
        </w:rPr>
        <w:t xml:space="preserve">, J. L., </w:t>
      </w:r>
      <w:proofErr w:type="spellStart"/>
      <w:r w:rsidRPr="00154A5A">
        <w:rPr>
          <w:rFonts w:cs="Times New Roman"/>
          <w:sz w:val="22"/>
          <w:szCs w:val="22"/>
        </w:rPr>
        <w:t>Kitas</w:t>
      </w:r>
      <w:proofErr w:type="spellEnd"/>
      <w:r w:rsidRPr="00154A5A">
        <w:rPr>
          <w:rFonts w:cs="Times New Roman"/>
          <w:sz w:val="22"/>
          <w:szCs w:val="22"/>
        </w:rPr>
        <w:t xml:space="preserve">, G. D., </w:t>
      </w:r>
      <w:proofErr w:type="spellStart"/>
      <w:r w:rsidRPr="00154A5A">
        <w:rPr>
          <w:rFonts w:cs="Times New Roman"/>
          <w:sz w:val="22"/>
          <w:szCs w:val="22"/>
        </w:rPr>
        <w:t>Veldhuijzen</w:t>
      </w:r>
      <w:proofErr w:type="spellEnd"/>
      <w:r w:rsidRPr="00154A5A">
        <w:rPr>
          <w:rFonts w:cs="Times New Roman"/>
          <w:sz w:val="22"/>
          <w:szCs w:val="22"/>
        </w:rPr>
        <w:t xml:space="preserve"> van </w:t>
      </w:r>
      <w:proofErr w:type="spellStart"/>
      <w:r w:rsidRPr="00154A5A">
        <w:rPr>
          <w:rFonts w:cs="Times New Roman"/>
          <w:sz w:val="22"/>
          <w:szCs w:val="22"/>
        </w:rPr>
        <w:t>Zanten</w:t>
      </w:r>
      <w:proofErr w:type="spellEnd"/>
      <w:r w:rsidRPr="00154A5A">
        <w:rPr>
          <w:rFonts w:cs="Times New Roman"/>
          <w:sz w:val="22"/>
          <w:szCs w:val="22"/>
        </w:rPr>
        <w:t xml:space="preserve">, J. J. C. S., </w:t>
      </w:r>
      <w:proofErr w:type="spellStart"/>
      <w:r w:rsidRPr="00154A5A">
        <w:rPr>
          <w:rFonts w:cs="Times New Roman"/>
          <w:sz w:val="22"/>
          <w:szCs w:val="22"/>
        </w:rPr>
        <w:t>Metsios</w:t>
      </w:r>
      <w:proofErr w:type="spellEnd"/>
      <w:r w:rsidRPr="00154A5A">
        <w:rPr>
          <w:rFonts w:cs="Times New Roman"/>
          <w:sz w:val="22"/>
          <w:szCs w:val="22"/>
        </w:rPr>
        <w:t xml:space="preserve">, G. S., &amp; Fenton, S. A. M. (2021). Pain and fatigue are longitudinally and bi-directionally associated with more sedentary time and less standing time in rheumatoid arthritis. </w:t>
      </w:r>
      <w:r w:rsidRPr="00154A5A">
        <w:rPr>
          <w:rFonts w:cs="Times New Roman"/>
          <w:i/>
          <w:iCs/>
          <w:sz w:val="22"/>
          <w:szCs w:val="22"/>
        </w:rPr>
        <w:t>Rheumatology</w:t>
      </w:r>
      <w:r w:rsidRPr="00154A5A">
        <w:rPr>
          <w:rFonts w:cs="Times New Roman"/>
          <w:sz w:val="22"/>
          <w:szCs w:val="22"/>
        </w:rPr>
        <w:t xml:space="preserve">, </w:t>
      </w:r>
      <w:r w:rsidRPr="00154A5A">
        <w:rPr>
          <w:rFonts w:cs="Times New Roman"/>
          <w:i/>
          <w:iCs/>
          <w:sz w:val="22"/>
          <w:szCs w:val="22"/>
        </w:rPr>
        <w:t>60</w:t>
      </w:r>
      <w:r w:rsidRPr="00154A5A">
        <w:rPr>
          <w:rFonts w:cs="Times New Roman"/>
          <w:sz w:val="22"/>
          <w:szCs w:val="22"/>
        </w:rPr>
        <w:t>(10), 4548–4557.</w:t>
      </w:r>
    </w:p>
    <w:p w14:paraId="449E8F9D" w14:textId="44EF36EE" w:rsidR="00CE7E22" w:rsidRPr="00154A5A" w:rsidRDefault="008F0A25" w:rsidP="00963872">
      <w:pPr>
        <w:shd w:val="clear" w:color="auto" w:fill="FFFFFF"/>
        <w:suppressAutoHyphens/>
        <w:ind w:left="284"/>
        <w:jc w:val="both"/>
        <w:rPr>
          <w:rFonts w:cs="Times New Roman"/>
          <w:sz w:val="22"/>
          <w:szCs w:val="22"/>
        </w:rPr>
      </w:pPr>
      <w:hyperlink r:id="rId106" w:history="1">
        <w:r w:rsidR="00856A6D" w:rsidRPr="00E01EB8">
          <w:rPr>
            <w:rStyle w:val="Hyperlink"/>
            <w:rFonts w:cs="Times New Roman"/>
            <w:sz w:val="22"/>
            <w:szCs w:val="22"/>
          </w:rPr>
          <w:t>https://</w:t>
        </w:r>
        <w:proofErr w:type="spellStart"/>
        <w:r w:rsidR="00856A6D" w:rsidRPr="00E01EB8">
          <w:rPr>
            <w:rStyle w:val="Hyperlink"/>
            <w:rFonts w:cs="Times New Roman"/>
            <w:sz w:val="22"/>
            <w:szCs w:val="22"/>
          </w:rPr>
          <w:t>doi.org</w:t>
        </w:r>
        <w:proofErr w:type="spellEnd"/>
        <w:r w:rsidR="00856A6D" w:rsidRPr="00E01EB8">
          <w:rPr>
            <w:rStyle w:val="Hyperlink"/>
            <w:rFonts w:cs="Times New Roman"/>
            <w:sz w:val="22"/>
            <w:szCs w:val="22"/>
          </w:rPr>
          <w:t>/10.1093/rheumatology/keab029</w:t>
        </w:r>
      </w:hyperlink>
    </w:p>
    <w:p w14:paraId="785CDEB8"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Paladino, M. P., &amp; Castelli, L. (2008). On the immediate consequences of intergroup categorization: Activation of approach and avoidance motor behavior toward ingroup and outgroup members. </w:t>
      </w:r>
      <w:r w:rsidRPr="00154A5A">
        <w:rPr>
          <w:rFonts w:cs="Times New Roman"/>
          <w:i/>
          <w:iCs/>
          <w:sz w:val="22"/>
          <w:szCs w:val="22"/>
        </w:rPr>
        <w:t>Personality and Social Psychology Bulletin</w:t>
      </w:r>
      <w:r w:rsidRPr="00154A5A">
        <w:rPr>
          <w:rFonts w:cs="Times New Roman"/>
          <w:sz w:val="22"/>
          <w:szCs w:val="22"/>
        </w:rPr>
        <w:t xml:space="preserve">, </w:t>
      </w:r>
      <w:r w:rsidRPr="00154A5A">
        <w:rPr>
          <w:rFonts w:cs="Times New Roman"/>
          <w:i/>
          <w:iCs/>
          <w:sz w:val="22"/>
          <w:szCs w:val="22"/>
        </w:rPr>
        <w:t>34</w:t>
      </w:r>
      <w:r w:rsidRPr="00154A5A">
        <w:rPr>
          <w:rFonts w:cs="Times New Roman"/>
          <w:sz w:val="22"/>
          <w:szCs w:val="22"/>
        </w:rPr>
        <w:t>(6), 755–768.</w:t>
      </w:r>
    </w:p>
    <w:p w14:paraId="11F847AA" w14:textId="79FF350F" w:rsidR="00CE7E22" w:rsidRPr="00154A5A" w:rsidRDefault="008F0A25" w:rsidP="00963872">
      <w:pPr>
        <w:shd w:val="clear" w:color="auto" w:fill="FFFFFF"/>
        <w:suppressAutoHyphens/>
        <w:ind w:left="284"/>
        <w:jc w:val="both"/>
        <w:rPr>
          <w:rFonts w:cs="Times New Roman"/>
          <w:sz w:val="22"/>
          <w:szCs w:val="22"/>
        </w:rPr>
      </w:pPr>
      <w:hyperlink r:id="rId107" w:history="1">
        <w:r w:rsidR="00856A6D" w:rsidRPr="00E01EB8">
          <w:rPr>
            <w:rStyle w:val="Hyperlink"/>
            <w:rFonts w:cs="Times New Roman"/>
            <w:sz w:val="22"/>
            <w:szCs w:val="22"/>
          </w:rPr>
          <w:t>https://</w:t>
        </w:r>
        <w:proofErr w:type="spellStart"/>
        <w:r w:rsidR="00856A6D" w:rsidRPr="00E01EB8">
          <w:rPr>
            <w:rStyle w:val="Hyperlink"/>
            <w:rFonts w:cs="Times New Roman"/>
            <w:sz w:val="22"/>
            <w:szCs w:val="22"/>
          </w:rPr>
          <w:t>doi.org</w:t>
        </w:r>
        <w:proofErr w:type="spellEnd"/>
        <w:r w:rsidR="00856A6D" w:rsidRPr="00E01EB8">
          <w:rPr>
            <w:rStyle w:val="Hyperlink"/>
            <w:rFonts w:cs="Times New Roman"/>
            <w:sz w:val="22"/>
            <w:szCs w:val="22"/>
          </w:rPr>
          <w:t>/10.1177/0146167208315155</w:t>
        </w:r>
      </w:hyperlink>
    </w:p>
    <w:p w14:paraId="52D73194"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Parsons, S. (2022). </w:t>
      </w:r>
      <w:proofErr w:type="spellStart"/>
      <w:r w:rsidRPr="00154A5A">
        <w:rPr>
          <w:rFonts w:cs="Times New Roman"/>
          <w:i/>
          <w:iCs/>
          <w:sz w:val="22"/>
          <w:szCs w:val="22"/>
        </w:rPr>
        <w:t>splithalf</w:t>
      </w:r>
      <w:proofErr w:type="spellEnd"/>
      <w:r w:rsidRPr="00154A5A">
        <w:rPr>
          <w:rFonts w:cs="Times New Roman"/>
          <w:i/>
          <w:iCs/>
          <w:sz w:val="22"/>
          <w:szCs w:val="22"/>
        </w:rPr>
        <w:t xml:space="preserve">: Calculate task split half reliability estimates </w:t>
      </w:r>
      <w:r w:rsidRPr="00154A5A">
        <w:rPr>
          <w:rFonts w:cs="Times New Roman"/>
          <w:sz w:val="22"/>
          <w:szCs w:val="22"/>
        </w:rPr>
        <w:t>(Version 0.8.2) [R package].</w:t>
      </w:r>
    </w:p>
    <w:p w14:paraId="7CE1FF20" w14:textId="190501E1" w:rsidR="00CE7E22" w:rsidRPr="00154A5A" w:rsidRDefault="008F0A25" w:rsidP="00963872">
      <w:pPr>
        <w:shd w:val="clear" w:color="auto" w:fill="FFFFFF"/>
        <w:suppressAutoHyphens/>
        <w:ind w:left="284"/>
        <w:jc w:val="both"/>
        <w:rPr>
          <w:rFonts w:cs="Times New Roman"/>
          <w:sz w:val="22"/>
          <w:szCs w:val="22"/>
        </w:rPr>
      </w:pPr>
      <w:hyperlink r:id="rId108" w:history="1">
        <w:r w:rsidR="00856A6D" w:rsidRPr="00E01EB8">
          <w:rPr>
            <w:rStyle w:val="Hyperlink"/>
            <w:rFonts w:cs="Times New Roman"/>
            <w:sz w:val="22"/>
            <w:szCs w:val="22"/>
          </w:rPr>
          <w:t>https://</w:t>
        </w:r>
        <w:proofErr w:type="spellStart"/>
        <w:r w:rsidR="00856A6D" w:rsidRPr="00E01EB8">
          <w:rPr>
            <w:rStyle w:val="Hyperlink"/>
            <w:rFonts w:cs="Times New Roman"/>
            <w:sz w:val="22"/>
            <w:szCs w:val="22"/>
          </w:rPr>
          <w:t>cran.r-project.org</w:t>
        </w:r>
        <w:proofErr w:type="spellEnd"/>
        <w:r w:rsidR="00856A6D" w:rsidRPr="00E01EB8">
          <w:rPr>
            <w:rStyle w:val="Hyperlink"/>
            <w:rFonts w:cs="Times New Roman"/>
            <w:sz w:val="22"/>
            <w:szCs w:val="22"/>
          </w:rPr>
          <w:t>/web/packages/</w:t>
        </w:r>
        <w:proofErr w:type="spellStart"/>
        <w:r w:rsidR="00856A6D" w:rsidRPr="00E01EB8">
          <w:rPr>
            <w:rStyle w:val="Hyperlink"/>
            <w:rFonts w:cs="Times New Roman"/>
            <w:sz w:val="22"/>
            <w:szCs w:val="22"/>
          </w:rPr>
          <w:t>splithalf</w:t>
        </w:r>
        <w:proofErr w:type="spellEnd"/>
        <w:r w:rsidR="00856A6D" w:rsidRPr="00E01EB8">
          <w:rPr>
            <w:rStyle w:val="Hyperlink"/>
            <w:rFonts w:cs="Times New Roman"/>
            <w:sz w:val="22"/>
            <w:szCs w:val="22"/>
          </w:rPr>
          <w:t>/</w:t>
        </w:r>
        <w:proofErr w:type="spellStart"/>
        <w:r w:rsidR="00856A6D" w:rsidRPr="00E01EB8">
          <w:rPr>
            <w:rStyle w:val="Hyperlink"/>
            <w:rFonts w:cs="Times New Roman"/>
            <w:sz w:val="22"/>
            <w:szCs w:val="22"/>
          </w:rPr>
          <w:t>splithalf.pdf</w:t>
        </w:r>
        <w:proofErr w:type="spellEnd"/>
      </w:hyperlink>
    </w:p>
    <w:p w14:paraId="2CA8A789"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Parsons, S., </w:t>
      </w:r>
      <w:proofErr w:type="spellStart"/>
      <w:r w:rsidRPr="00154A5A">
        <w:rPr>
          <w:rFonts w:cs="Times New Roman"/>
          <w:sz w:val="22"/>
          <w:szCs w:val="22"/>
        </w:rPr>
        <w:t>Kruijt</w:t>
      </w:r>
      <w:proofErr w:type="spellEnd"/>
      <w:r w:rsidRPr="00154A5A">
        <w:rPr>
          <w:rFonts w:cs="Times New Roman"/>
          <w:sz w:val="22"/>
          <w:szCs w:val="22"/>
        </w:rPr>
        <w:t xml:space="preserve">, A.-W., &amp; Fox, E. (2019). Psychological science needs a standard practice of reporting the reliability of cognitive-behavioral measurements. </w:t>
      </w:r>
      <w:r w:rsidRPr="00154A5A">
        <w:rPr>
          <w:rFonts w:cs="Times New Roman"/>
          <w:i/>
          <w:iCs/>
          <w:sz w:val="22"/>
          <w:szCs w:val="22"/>
        </w:rPr>
        <w:t>Advances in Methods and Practices in Psychological Science</w:t>
      </w:r>
      <w:r w:rsidRPr="00154A5A">
        <w:rPr>
          <w:rFonts w:cs="Times New Roman"/>
          <w:sz w:val="22"/>
          <w:szCs w:val="22"/>
        </w:rPr>
        <w:t xml:space="preserve">, </w:t>
      </w:r>
      <w:r w:rsidRPr="00154A5A">
        <w:rPr>
          <w:rFonts w:cs="Times New Roman"/>
          <w:i/>
          <w:iCs/>
          <w:sz w:val="22"/>
          <w:szCs w:val="22"/>
        </w:rPr>
        <w:t>2</w:t>
      </w:r>
      <w:r w:rsidRPr="00154A5A">
        <w:rPr>
          <w:rFonts w:cs="Times New Roman"/>
          <w:sz w:val="22"/>
          <w:szCs w:val="22"/>
        </w:rPr>
        <w:t>(4), 378–395.</w:t>
      </w:r>
    </w:p>
    <w:p w14:paraId="05055B93" w14:textId="5BD12A4C" w:rsidR="00CE7E22" w:rsidRPr="00154A5A" w:rsidRDefault="008F0A25" w:rsidP="00963872">
      <w:pPr>
        <w:shd w:val="clear" w:color="auto" w:fill="FFFFFF"/>
        <w:suppressAutoHyphens/>
        <w:ind w:left="284"/>
        <w:jc w:val="both"/>
        <w:rPr>
          <w:rFonts w:cs="Times New Roman"/>
          <w:sz w:val="22"/>
          <w:szCs w:val="22"/>
        </w:rPr>
      </w:pPr>
      <w:hyperlink r:id="rId109" w:history="1">
        <w:r w:rsidR="00856A6D" w:rsidRPr="00E01EB8">
          <w:rPr>
            <w:rStyle w:val="Hyperlink"/>
            <w:rFonts w:cs="Times New Roman"/>
            <w:sz w:val="22"/>
            <w:szCs w:val="22"/>
          </w:rPr>
          <w:t>https://</w:t>
        </w:r>
        <w:proofErr w:type="spellStart"/>
        <w:r w:rsidR="00856A6D" w:rsidRPr="00E01EB8">
          <w:rPr>
            <w:rStyle w:val="Hyperlink"/>
            <w:rFonts w:cs="Times New Roman"/>
            <w:sz w:val="22"/>
            <w:szCs w:val="22"/>
          </w:rPr>
          <w:t>doi.org</w:t>
        </w:r>
        <w:proofErr w:type="spellEnd"/>
        <w:r w:rsidR="00856A6D" w:rsidRPr="00E01EB8">
          <w:rPr>
            <w:rStyle w:val="Hyperlink"/>
            <w:rFonts w:cs="Times New Roman"/>
            <w:sz w:val="22"/>
            <w:szCs w:val="22"/>
          </w:rPr>
          <w:t>/10.1177/2515245919879695</w:t>
        </w:r>
      </w:hyperlink>
    </w:p>
    <w:p w14:paraId="689183EE" w14:textId="77777777" w:rsidR="00C6521A" w:rsidRDefault="00CE7E22" w:rsidP="00963872">
      <w:pPr>
        <w:pStyle w:val="EndNoteBibliography"/>
        <w:tabs>
          <w:tab w:val="left" w:pos="426"/>
        </w:tabs>
        <w:suppressAutoHyphens/>
        <w:ind w:left="426" w:hanging="426"/>
        <w:jc w:val="both"/>
        <w:rPr>
          <w:rFonts w:ascii="Times New Roman" w:hAnsi="Times New Roman" w:cs="Times New Roman"/>
          <w:noProof/>
        </w:rPr>
      </w:pPr>
      <w:r w:rsidRPr="00154A5A">
        <w:rPr>
          <w:rFonts w:ascii="Times New Roman" w:hAnsi="Times New Roman" w:cs="Times New Roman"/>
          <w:noProof/>
        </w:rPr>
        <w:t xml:space="preserve">Preis, M. A., Zellerhoff, M., &amp; Brockmeyer, T. (2021). Approach bias modification training to increase physical activity: A pilot randomized controlled </w:t>
      </w:r>
      <w:r w:rsidRPr="00154A5A">
        <w:rPr>
          <w:rFonts w:ascii="Times New Roman" w:hAnsi="Times New Roman" w:cs="Times New Roman"/>
          <w:noProof/>
        </w:rPr>
        <w:t xml:space="preserve">trial in healthy volunteers. </w:t>
      </w:r>
      <w:r w:rsidRPr="00154A5A">
        <w:rPr>
          <w:rFonts w:ascii="Times New Roman" w:hAnsi="Times New Roman" w:cs="Times New Roman"/>
          <w:i/>
          <w:iCs/>
          <w:noProof/>
        </w:rPr>
        <w:t>Journal of Health Psychology</w:t>
      </w:r>
      <w:r w:rsidRPr="00154A5A">
        <w:rPr>
          <w:rFonts w:ascii="Times New Roman" w:hAnsi="Times New Roman" w:cs="Times New Roman"/>
          <w:noProof/>
        </w:rPr>
        <w:t xml:space="preserve">, </w:t>
      </w:r>
      <w:r w:rsidRPr="00154A5A">
        <w:rPr>
          <w:rFonts w:ascii="Times New Roman" w:hAnsi="Times New Roman" w:cs="Times New Roman"/>
          <w:i/>
          <w:iCs/>
          <w:noProof/>
        </w:rPr>
        <w:t>26</w:t>
      </w:r>
      <w:r w:rsidRPr="00154A5A">
        <w:rPr>
          <w:rFonts w:ascii="Times New Roman" w:hAnsi="Times New Roman" w:cs="Times New Roman"/>
          <w:noProof/>
        </w:rPr>
        <w:t>(13), 2470–2486.</w:t>
      </w:r>
    </w:p>
    <w:p w14:paraId="3996CE13" w14:textId="70D466D1" w:rsidR="00CE7E22" w:rsidRPr="00154A5A" w:rsidRDefault="00C6521A" w:rsidP="00963872">
      <w:pPr>
        <w:pStyle w:val="EndNoteBibliography"/>
        <w:tabs>
          <w:tab w:val="left" w:pos="426"/>
        </w:tabs>
        <w:suppressAutoHyphens/>
        <w:ind w:left="426" w:hanging="426"/>
        <w:jc w:val="both"/>
        <w:rPr>
          <w:rFonts w:ascii="Times New Roman" w:hAnsi="Times New Roman" w:cs="Times New Roman"/>
          <w:noProof/>
        </w:rPr>
      </w:pPr>
      <w:r>
        <w:rPr>
          <w:rFonts w:ascii="Times New Roman" w:hAnsi="Times New Roman" w:cs="Times New Roman"/>
          <w:noProof/>
        </w:rPr>
        <w:tab/>
      </w:r>
      <w:hyperlink r:id="rId110" w:history="1">
        <w:r w:rsidRPr="00E01EB8">
          <w:rPr>
            <w:rStyle w:val="Hyperlink"/>
            <w:rFonts w:ascii="Times New Roman" w:hAnsi="Times New Roman" w:cs="Times New Roman"/>
            <w:noProof/>
          </w:rPr>
          <w:t>https://doi.org/10.1177/1359105320913936</w:t>
        </w:r>
      </w:hyperlink>
    </w:p>
    <w:p w14:paraId="696C872A" w14:textId="77777777" w:rsidR="00CE7E22" w:rsidRPr="00154A5A" w:rsidRDefault="00CE7E22" w:rsidP="00963872">
      <w:pPr>
        <w:shd w:val="clear" w:color="auto" w:fill="FFFFFF"/>
        <w:suppressAutoHyphens/>
        <w:ind w:left="284" w:hanging="284"/>
        <w:jc w:val="both"/>
        <w:rPr>
          <w:rStyle w:val="Hyperlink"/>
          <w:rFonts w:cs="Times New Roman"/>
          <w:sz w:val="22"/>
          <w:szCs w:val="22"/>
        </w:rPr>
      </w:pPr>
      <w:r w:rsidRPr="00154A5A">
        <w:rPr>
          <w:rFonts w:cs="Times New Roman"/>
          <w:sz w:val="22"/>
          <w:szCs w:val="22"/>
        </w:rPr>
        <w:t xml:space="preserve">R Core Team (2021). </w:t>
      </w:r>
      <w:r w:rsidRPr="00154A5A">
        <w:rPr>
          <w:rFonts w:cs="Times New Roman"/>
          <w:i/>
          <w:iCs/>
          <w:sz w:val="22"/>
          <w:szCs w:val="22"/>
        </w:rPr>
        <w:t xml:space="preserve">R: A language and environment for statistical computing. R Foundation for Statistical Computing. Vienna, Austria </w:t>
      </w:r>
      <w:r w:rsidRPr="00154A5A">
        <w:rPr>
          <w:rFonts w:cs="Times New Roman"/>
          <w:sz w:val="22"/>
          <w:szCs w:val="22"/>
        </w:rPr>
        <w:t xml:space="preserve">(Version 4.0.4) [Computer Software]. </w:t>
      </w:r>
      <w:hyperlink r:id="rId111" w:history="1">
        <w:r w:rsidRPr="00154A5A">
          <w:rPr>
            <w:rStyle w:val="Hyperlink"/>
            <w:rFonts w:cs="Times New Roman"/>
            <w:sz w:val="22"/>
            <w:szCs w:val="22"/>
          </w:rPr>
          <w:t>https://</w:t>
        </w:r>
        <w:proofErr w:type="spellStart"/>
        <w:r w:rsidRPr="00154A5A">
          <w:rPr>
            <w:rStyle w:val="Hyperlink"/>
            <w:rFonts w:cs="Times New Roman"/>
            <w:sz w:val="22"/>
            <w:szCs w:val="22"/>
          </w:rPr>
          <w:t>www.R-project.org</w:t>
        </w:r>
        <w:proofErr w:type="spellEnd"/>
        <w:r w:rsidRPr="00154A5A">
          <w:rPr>
            <w:rStyle w:val="Hyperlink"/>
            <w:rFonts w:cs="Times New Roman"/>
            <w:sz w:val="22"/>
            <w:szCs w:val="22"/>
          </w:rPr>
          <w:t>/</w:t>
        </w:r>
      </w:hyperlink>
    </w:p>
    <w:p w14:paraId="038A556A" w14:textId="594DDED0" w:rsidR="00CE7E22" w:rsidRPr="00154A5A" w:rsidRDefault="00CE7E22" w:rsidP="00EA2727">
      <w:pPr>
        <w:shd w:val="clear" w:color="auto" w:fill="FFFFFF"/>
        <w:suppressAutoHyphens/>
        <w:ind w:left="284" w:hanging="284"/>
        <w:jc w:val="both"/>
        <w:rPr>
          <w:rFonts w:cs="Times New Roman"/>
          <w:sz w:val="22"/>
          <w:szCs w:val="22"/>
        </w:rPr>
      </w:pPr>
      <w:r w:rsidRPr="00154A5A">
        <w:rPr>
          <w:rFonts w:cs="Times New Roman"/>
          <w:sz w:val="22"/>
          <w:szCs w:val="22"/>
        </w:rPr>
        <w:t xml:space="preserve">Rebar, A. L., Ram, N., &amp; Conroy, D. E. (2015). Using the EZ-diffusion model to score a single-category Implicit Association Test of physical activity.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16</w:t>
      </w:r>
      <w:r w:rsidRPr="00154A5A">
        <w:rPr>
          <w:rFonts w:cs="Times New Roman"/>
          <w:sz w:val="22"/>
          <w:szCs w:val="22"/>
        </w:rPr>
        <w:t>(3), 96–105.</w:t>
      </w:r>
      <w:r w:rsidR="00EA2727">
        <w:rPr>
          <w:rFonts w:cs="Times New Roman"/>
          <w:sz w:val="22"/>
          <w:szCs w:val="22"/>
        </w:rPr>
        <w:t xml:space="preserve"> </w:t>
      </w:r>
      <w:hyperlink r:id="rId112" w:history="1">
        <w:r w:rsidR="00C6521A" w:rsidRPr="00E01EB8">
          <w:rPr>
            <w:rStyle w:val="Hyperlink"/>
            <w:rFonts w:cs="Times New Roman"/>
            <w:sz w:val="22"/>
            <w:szCs w:val="22"/>
          </w:rPr>
          <w:t>https://</w:t>
        </w:r>
        <w:proofErr w:type="spellStart"/>
        <w:r w:rsidR="00C6521A" w:rsidRPr="00E01EB8">
          <w:rPr>
            <w:rStyle w:val="Hyperlink"/>
            <w:rFonts w:cs="Times New Roman"/>
            <w:sz w:val="22"/>
            <w:szCs w:val="22"/>
          </w:rPr>
          <w:t>doi.org</w:t>
        </w:r>
        <w:proofErr w:type="spellEnd"/>
        <w:r w:rsidR="00C6521A" w:rsidRPr="00E01EB8">
          <w:rPr>
            <w:rStyle w:val="Hyperlink"/>
            <w:rFonts w:cs="Times New Roman"/>
            <w:sz w:val="22"/>
            <w:szCs w:val="22"/>
          </w:rPr>
          <w:t>/10.1016/j.psychsport.2014.09.008</w:t>
        </w:r>
      </w:hyperlink>
    </w:p>
    <w:p w14:paraId="48033A6B" w14:textId="77777777" w:rsidR="00C6521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Rinck</w:t>
      </w:r>
      <w:proofErr w:type="spellEnd"/>
      <w:r w:rsidRPr="00154A5A">
        <w:rPr>
          <w:rFonts w:cs="Times New Roman"/>
          <w:sz w:val="22"/>
          <w:szCs w:val="22"/>
        </w:rPr>
        <w:t xml:space="preserve">, M., &amp; Becker, E. S. (2007). Approach and avoidance in fear of spiders. </w:t>
      </w:r>
      <w:r w:rsidRPr="00154A5A">
        <w:rPr>
          <w:rFonts w:cs="Times New Roman"/>
          <w:i/>
          <w:iCs/>
          <w:sz w:val="22"/>
          <w:szCs w:val="22"/>
        </w:rPr>
        <w:t>Journal of Behavior Therapy and Experimental Psychiatry</w:t>
      </w:r>
      <w:r w:rsidRPr="00154A5A">
        <w:rPr>
          <w:rFonts w:cs="Times New Roman"/>
          <w:sz w:val="22"/>
          <w:szCs w:val="22"/>
        </w:rPr>
        <w:t xml:space="preserve">, </w:t>
      </w:r>
      <w:r w:rsidRPr="00154A5A">
        <w:rPr>
          <w:rFonts w:cs="Times New Roman"/>
          <w:i/>
          <w:iCs/>
          <w:sz w:val="22"/>
          <w:szCs w:val="22"/>
        </w:rPr>
        <w:t>38</w:t>
      </w:r>
      <w:r w:rsidRPr="00154A5A">
        <w:rPr>
          <w:rFonts w:cs="Times New Roman"/>
          <w:sz w:val="22"/>
          <w:szCs w:val="22"/>
        </w:rPr>
        <w:t>(2), 105–120.</w:t>
      </w:r>
    </w:p>
    <w:p w14:paraId="6CFB8059" w14:textId="710712F6" w:rsidR="00CE7E22" w:rsidRPr="00154A5A" w:rsidRDefault="008F0A25" w:rsidP="00963872">
      <w:pPr>
        <w:shd w:val="clear" w:color="auto" w:fill="FFFFFF"/>
        <w:suppressAutoHyphens/>
        <w:ind w:left="284"/>
        <w:jc w:val="both"/>
        <w:rPr>
          <w:rFonts w:cs="Times New Roman"/>
          <w:sz w:val="22"/>
          <w:szCs w:val="22"/>
        </w:rPr>
      </w:pPr>
      <w:hyperlink r:id="rId113" w:history="1">
        <w:r w:rsidR="00C6521A" w:rsidRPr="00E01EB8">
          <w:rPr>
            <w:rStyle w:val="Hyperlink"/>
            <w:rFonts w:cs="Times New Roman"/>
            <w:sz w:val="22"/>
            <w:szCs w:val="22"/>
          </w:rPr>
          <w:t>https://</w:t>
        </w:r>
        <w:proofErr w:type="spellStart"/>
        <w:r w:rsidR="00C6521A" w:rsidRPr="00E01EB8">
          <w:rPr>
            <w:rStyle w:val="Hyperlink"/>
            <w:rFonts w:cs="Times New Roman"/>
            <w:sz w:val="22"/>
            <w:szCs w:val="22"/>
          </w:rPr>
          <w:t>doi.org</w:t>
        </w:r>
        <w:proofErr w:type="spellEnd"/>
        <w:r w:rsidR="00C6521A" w:rsidRPr="00E01EB8">
          <w:rPr>
            <w:rStyle w:val="Hyperlink"/>
            <w:rFonts w:cs="Times New Roman"/>
            <w:sz w:val="22"/>
            <w:szCs w:val="22"/>
          </w:rPr>
          <w:t>/10.1016/j.jbtep.2006.10.001</w:t>
        </w:r>
      </w:hyperlink>
    </w:p>
    <w:p w14:paraId="316C41AA" w14:textId="77777777" w:rsidR="00B4004F"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Rinck</w:t>
      </w:r>
      <w:proofErr w:type="spellEnd"/>
      <w:r w:rsidRPr="00154A5A">
        <w:rPr>
          <w:rFonts w:cs="Times New Roman"/>
          <w:sz w:val="22"/>
          <w:szCs w:val="22"/>
        </w:rPr>
        <w:t xml:space="preserve">, M., </w:t>
      </w:r>
      <w:proofErr w:type="spellStart"/>
      <w:r w:rsidRPr="00154A5A">
        <w:rPr>
          <w:rFonts w:cs="Times New Roman"/>
          <w:sz w:val="22"/>
          <w:szCs w:val="22"/>
        </w:rPr>
        <w:t>Wiers</w:t>
      </w:r>
      <w:proofErr w:type="spellEnd"/>
      <w:r w:rsidRPr="00154A5A">
        <w:rPr>
          <w:rFonts w:cs="Times New Roman"/>
          <w:sz w:val="22"/>
          <w:szCs w:val="22"/>
        </w:rPr>
        <w:t xml:space="preserve">, R. W., Becker, E. S., &amp; </w:t>
      </w:r>
      <w:proofErr w:type="spellStart"/>
      <w:r w:rsidRPr="00154A5A">
        <w:rPr>
          <w:rFonts w:cs="Times New Roman"/>
          <w:sz w:val="22"/>
          <w:szCs w:val="22"/>
        </w:rPr>
        <w:t>Lindenmeyer</w:t>
      </w:r>
      <w:proofErr w:type="spellEnd"/>
      <w:r w:rsidRPr="00154A5A">
        <w:rPr>
          <w:rFonts w:cs="Times New Roman"/>
          <w:sz w:val="22"/>
          <w:szCs w:val="22"/>
        </w:rPr>
        <w:t xml:space="preserve">, J. (2018). Relapse prevention in abstinent alcoholics by cognitive bias modification: Clinical effects of combining approach bias modification and attention bias modification. </w:t>
      </w:r>
      <w:r w:rsidRPr="00154A5A">
        <w:rPr>
          <w:rFonts w:cs="Times New Roman"/>
          <w:i/>
          <w:iCs/>
          <w:sz w:val="22"/>
          <w:szCs w:val="22"/>
        </w:rPr>
        <w:t>Journal of Consulting and Clinical Psychology</w:t>
      </w:r>
      <w:r w:rsidRPr="00154A5A">
        <w:rPr>
          <w:rFonts w:cs="Times New Roman"/>
          <w:sz w:val="22"/>
          <w:szCs w:val="22"/>
        </w:rPr>
        <w:t xml:space="preserve">, </w:t>
      </w:r>
      <w:r w:rsidRPr="00154A5A">
        <w:rPr>
          <w:rFonts w:cs="Times New Roman"/>
          <w:i/>
          <w:iCs/>
          <w:sz w:val="22"/>
          <w:szCs w:val="22"/>
        </w:rPr>
        <w:t>86</w:t>
      </w:r>
      <w:r w:rsidRPr="00154A5A">
        <w:rPr>
          <w:rFonts w:cs="Times New Roman"/>
          <w:sz w:val="22"/>
          <w:szCs w:val="22"/>
        </w:rPr>
        <w:t>(12), 1005–1016.</w:t>
      </w:r>
    </w:p>
    <w:p w14:paraId="0777C30F" w14:textId="7D9FC648" w:rsidR="00CE7E22" w:rsidRPr="00154A5A" w:rsidRDefault="008F0A25" w:rsidP="00B4004F">
      <w:pPr>
        <w:shd w:val="clear" w:color="auto" w:fill="FFFFFF"/>
        <w:suppressAutoHyphens/>
        <w:ind w:left="284"/>
        <w:jc w:val="both"/>
        <w:rPr>
          <w:rFonts w:cs="Times New Roman"/>
          <w:sz w:val="22"/>
          <w:szCs w:val="22"/>
        </w:rPr>
      </w:pPr>
      <w:hyperlink r:id="rId114" w:history="1">
        <w:r w:rsidR="00B4004F" w:rsidRPr="00E01EB8">
          <w:rPr>
            <w:rStyle w:val="Hyperlink"/>
            <w:rFonts w:cs="Times New Roman"/>
            <w:sz w:val="22"/>
            <w:szCs w:val="22"/>
          </w:rPr>
          <w:t>https://</w:t>
        </w:r>
        <w:proofErr w:type="spellStart"/>
        <w:r w:rsidR="00B4004F" w:rsidRPr="00E01EB8">
          <w:rPr>
            <w:rStyle w:val="Hyperlink"/>
            <w:rFonts w:cs="Times New Roman"/>
            <w:sz w:val="22"/>
            <w:szCs w:val="22"/>
          </w:rPr>
          <w:t>doi.org</w:t>
        </w:r>
        <w:proofErr w:type="spellEnd"/>
        <w:r w:rsidR="00B4004F" w:rsidRPr="00E01EB8">
          <w:rPr>
            <w:rStyle w:val="Hyperlink"/>
            <w:rFonts w:cs="Times New Roman"/>
            <w:sz w:val="22"/>
            <w:szCs w:val="22"/>
          </w:rPr>
          <w:t>/10.1037/ccp0000321</w:t>
        </w:r>
      </w:hyperlink>
    </w:p>
    <w:p w14:paraId="699931F7" w14:textId="77777777" w:rsidR="00B4004F"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Rotteveel</w:t>
      </w:r>
      <w:proofErr w:type="spellEnd"/>
      <w:r w:rsidRPr="00154A5A">
        <w:rPr>
          <w:rFonts w:cs="Times New Roman"/>
          <w:sz w:val="22"/>
          <w:szCs w:val="22"/>
        </w:rPr>
        <w:t xml:space="preserve">, M., &amp; </w:t>
      </w:r>
      <w:proofErr w:type="spellStart"/>
      <w:r w:rsidRPr="00154A5A">
        <w:rPr>
          <w:rFonts w:cs="Times New Roman"/>
          <w:sz w:val="22"/>
          <w:szCs w:val="22"/>
        </w:rPr>
        <w:t>Phaf</w:t>
      </w:r>
      <w:proofErr w:type="spellEnd"/>
      <w:r w:rsidRPr="00154A5A">
        <w:rPr>
          <w:rFonts w:cs="Times New Roman"/>
          <w:sz w:val="22"/>
          <w:szCs w:val="22"/>
        </w:rPr>
        <w:t xml:space="preserve">, R. H. (2004). Automatic affective evaluation does not automatically predispose for arm flexion and extension. </w:t>
      </w:r>
      <w:r w:rsidRPr="00154A5A">
        <w:rPr>
          <w:rFonts w:cs="Times New Roman"/>
          <w:i/>
          <w:iCs/>
          <w:sz w:val="22"/>
          <w:szCs w:val="22"/>
        </w:rPr>
        <w:t>Emotion</w:t>
      </w:r>
      <w:r w:rsidRPr="00154A5A">
        <w:rPr>
          <w:rFonts w:cs="Times New Roman"/>
          <w:sz w:val="22"/>
          <w:szCs w:val="22"/>
        </w:rPr>
        <w:t xml:space="preserve">, </w:t>
      </w:r>
      <w:r w:rsidRPr="00154A5A">
        <w:rPr>
          <w:rFonts w:cs="Times New Roman"/>
          <w:i/>
          <w:iCs/>
          <w:sz w:val="22"/>
          <w:szCs w:val="22"/>
        </w:rPr>
        <w:t>4</w:t>
      </w:r>
      <w:r w:rsidRPr="00154A5A">
        <w:rPr>
          <w:rFonts w:cs="Times New Roman"/>
          <w:sz w:val="22"/>
          <w:szCs w:val="22"/>
        </w:rPr>
        <w:t>(2), 156–172.</w:t>
      </w:r>
    </w:p>
    <w:p w14:paraId="1882B925" w14:textId="32496B64" w:rsidR="00CE7E22" w:rsidRPr="00154A5A" w:rsidRDefault="008F0A25" w:rsidP="00B4004F">
      <w:pPr>
        <w:shd w:val="clear" w:color="auto" w:fill="FFFFFF"/>
        <w:suppressAutoHyphens/>
        <w:ind w:left="284"/>
        <w:jc w:val="both"/>
        <w:rPr>
          <w:rFonts w:cs="Times New Roman"/>
          <w:sz w:val="22"/>
          <w:szCs w:val="22"/>
        </w:rPr>
      </w:pPr>
      <w:hyperlink r:id="rId115" w:history="1">
        <w:r w:rsidR="00B4004F" w:rsidRPr="00E01EB8">
          <w:rPr>
            <w:rStyle w:val="Hyperlink"/>
            <w:rFonts w:cs="Times New Roman"/>
            <w:sz w:val="22"/>
            <w:szCs w:val="22"/>
          </w:rPr>
          <w:t>https://</w:t>
        </w:r>
        <w:proofErr w:type="spellStart"/>
        <w:r w:rsidR="00B4004F" w:rsidRPr="00E01EB8">
          <w:rPr>
            <w:rStyle w:val="Hyperlink"/>
            <w:rFonts w:cs="Times New Roman"/>
            <w:sz w:val="22"/>
            <w:szCs w:val="22"/>
          </w:rPr>
          <w:t>doi.org</w:t>
        </w:r>
        <w:proofErr w:type="spellEnd"/>
        <w:r w:rsidR="00B4004F" w:rsidRPr="00E01EB8">
          <w:rPr>
            <w:rStyle w:val="Hyperlink"/>
            <w:rFonts w:cs="Times New Roman"/>
            <w:sz w:val="22"/>
            <w:szCs w:val="22"/>
          </w:rPr>
          <w:t>/10.1037/1528-3542.4.2.156</w:t>
        </w:r>
      </w:hyperlink>
    </w:p>
    <w:p w14:paraId="3B0CE6FC"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Rougier, M., Muller, D., Ric, F., </w:t>
      </w:r>
      <w:proofErr w:type="spellStart"/>
      <w:r w:rsidRPr="00154A5A">
        <w:rPr>
          <w:rFonts w:cs="Times New Roman"/>
          <w:sz w:val="22"/>
          <w:szCs w:val="22"/>
        </w:rPr>
        <w:t>Alexopoulos</w:t>
      </w:r>
      <w:proofErr w:type="spellEnd"/>
      <w:r w:rsidRPr="00154A5A">
        <w:rPr>
          <w:rFonts w:cs="Times New Roman"/>
          <w:sz w:val="22"/>
          <w:szCs w:val="22"/>
        </w:rPr>
        <w:t xml:space="preserve">, T., </w:t>
      </w:r>
      <w:proofErr w:type="spellStart"/>
      <w:r w:rsidRPr="00154A5A">
        <w:rPr>
          <w:rFonts w:cs="Times New Roman"/>
          <w:sz w:val="22"/>
          <w:szCs w:val="22"/>
        </w:rPr>
        <w:t>Batailler</w:t>
      </w:r>
      <w:proofErr w:type="spellEnd"/>
      <w:r w:rsidRPr="00154A5A">
        <w:rPr>
          <w:rFonts w:cs="Times New Roman"/>
          <w:sz w:val="22"/>
          <w:szCs w:val="22"/>
        </w:rPr>
        <w:t xml:space="preserve">, C., </w:t>
      </w:r>
      <w:proofErr w:type="spellStart"/>
      <w:r w:rsidRPr="00154A5A">
        <w:rPr>
          <w:rFonts w:cs="Times New Roman"/>
          <w:sz w:val="22"/>
          <w:szCs w:val="22"/>
        </w:rPr>
        <w:t>Smeding</w:t>
      </w:r>
      <w:proofErr w:type="spellEnd"/>
      <w:r w:rsidRPr="00154A5A">
        <w:rPr>
          <w:rFonts w:cs="Times New Roman"/>
          <w:sz w:val="22"/>
          <w:szCs w:val="22"/>
        </w:rPr>
        <w:t xml:space="preserve">, A., &amp; </w:t>
      </w:r>
      <w:proofErr w:type="spellStart"/>
      <w:r w:rsidRPr="00154A5A">
        <w:rPr>
          <w:rFonts w:cs="Times New Roman"/>
          <w:sz w:val="22"/>
          <w:szCs w:val="22"/>
        </w:rPr>
        <w:t>Aubé</w:t>
      </w:r>
      <w:proofErr w:type="spellEnd"/>
      <w:r w:rsidRPr="00154A5A">
        <w:rPr>
          <w:rFonts w:cs="Times New Roman"/>
          <w:sz w:val="22"/>
          <w:szCs w:val="22"/>
        </w:rPr>
        <w:t xml:space="preserve">, B. (2018). A new look at sensorimotor aspects in approach/avoidance tendencies: The role of visual whole-body movement information. </w:t>
      </w:r>
      <w:r w:rsidRPr="00154A5A">
        <w:rPr>
          <w:rFonts w:cs="Times New Roman"/>
          <w:i/>
          <w:iCs/>
          <w:sz w:val="22"/>
          <w:szCs w:val="22"/>
        </w:rPr>
        <w:t>Journal of Experimental Social Psychology</w:t>
      </w:r>
      <w:r w:rsidRPr="00154A5A">
        <w:rPr>
          <w:rFonts w:cs="Times New Roman"/>
          <w:sz w:val="22"/>
          <w:szCs w:val="22"/>
        </w:rPr>
        <w:t>, 76, 42–53.</w:t>
      </w:r>
    </w:p>
    <w:p w14:paraId="6A0577BC" w14:textId="328DC281" w:rsidR="00CE7E22" w:rsidRPr="00154A5A" w:rsidRDefault="008F0A25" w:rsidP="00963872">
      <w:pPr>
        <w:shd w:val="clear" w:color="auto" w:fill="FFFFFF"/>
        <w:suppressAutoHyphens/>
        <w:ind w:left="284"/>
        <w:jc w:val="both"/>
        <w:rPr>
          <w:rFonts w:cs="Times New Roman"/>
          <w:sz w:val="22"/>
          <w:szCs w:val="22"/>
        </w:rPr>
      </w:pPr>
      <w:hyperlink r:id="rId116" w:history="1">
        <w:r w:rsidR="00963872" w:rsidRPr="00E01EB8">
          <w:rPr>
            <w:rStyle w:val="Hyperlink"/>
            <w:rFonts w:cs="Times New Roman"/>
            <w:sz w:val="22"/>
            <w:szCs w:val="22"/>
          </w:rPr>
          <w:t>https://</w:t>
        </w:r>
        <w:proofErr w:type="spellStart"/>
        <w:r w:rsidR="00963872" w:rsidRPr="00E01EB8">
          <w:rPr>
            <w:rStyle w:val="Hyperlink"/>
            <w:rFonts w:cs="Times New Roman"/>
            <w:sz w:val="22"/>
            <w:szCs w:val="22"/>
          </w:rPr>
          <w:t>doi.org</w:t>
        </w:r>
        <w:proofErr w:type="spellEnd"/>
        <w:r w:rsidR="00963872" w:rsidRPr="00E01EB8">
          <w:rPr>
            <w:rStyle w:val="Hyperlink"/>
            <w:rFonts w:cs="Times New Roman"/>
            <w:sz w:val="22"/>
            <w:szCs w:val="22"/>
          </w:rPr>
          <w:t>/10.1016/j.jesp.2017.12.004</w:t>
        </w:r>
      </w:hyperlink>
    </w:p>
    <w:p w14:paraId="211A616F" w14:textId="77777777" w:rsidR="00856A6D"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Saint-Maurice, P. F., Coughlan, D., Kelly, S. P., </w:t>
      </w:r>
      <w:proofErr w:type="spellStart"/>
      <w:r w:rsidRPr="00154A5A">
        <w:rPr>
          <w:rFonts w:cs="Times New Roman"/>
          <w:sz w:val="22"/>
          <w:szCs w:val="22"/>
        </w:rPr>
        <w:t>Keadle</w:t>
      </w:r>
      <w:proofErr w:type="spellEnd"/>
      <w:r w:rsidRPr="00154A5A">
        <w:rPr>
          <w:rFonts w:cs="Times New Roman"/>
          <w:sz w:val="22"/>
          <w:szCs w:val="22"/>
        </w:rPr>
        <w:t xml:space="preserve">, S. K., Cook, M. B., Carlson, S. A., Fulton, J. E., &amp; Matthews, C. E. (2019). Association of leisure-time physical activity across the adult life course with all-cause and cause-specific mortality. </w:t>
      </w:r>
      <w:r w:rsidRPr="00154A5A">
        <w:rPr>
          <w:rFonts w:cs="Times New Roman"/>
          <w:i/>
          <w:iCs/>
          <w:sz w:val="22"/>
          <w:szCs w:val="22"/>
        </w:rPr>
        <w:t>JAMA Network Open</w:t>
      </w:r>
      <w:r w:rsidRPr="00154A5A">
        <w:rPr>
          <w:rFonts w:cs="Times New Roman"/>
          <w:sz w:val="22"/>
          <w:szCs w:val="22"/>
        </w:rPr>
        <w:t xml:space="preserve">, </w:t>
      </w:r>
      <w:r w:rsidRPr="00154A5A">
        <w:rPr>
          <w:rFonts w:cs="Times New Roman"/>
          <w:i/>
          <w:iCs/>
          <w:sz w:val="22"/>
          <w:szCs w:val="22"/>
        </w:rPr>
        <w:t>2</w:t>
      </w:r>
      <w:r w:rsidRPr="00154A5A">
        <w:rPr>
          <w:rFonts w:cs="Times New Roman"/>
          <w:sz w:val="22"/>
          <w:szCs w:val="22"/>
        </w:rPr>
        <w:t>(3), e190355.</w:t>
      </w:r>
    </w:p>
    <w:p w14:paraId="6ECF6972" w14:textId="344A4A8A" w:rsidR="00CE7E22" w:rsidRPr="00154A5A" w:rsidRDefault="00CE7E22" w:rsidP="00963872">
      <w:pPr>
        <w:shd w:val="clear" w:color="auto" w:fill="FFFFFF"/>
        <w:suppressAutoHyphens/>
        <w:ind w:left="284"/>
        <w:jc w:val="both"/>
        <w:rPr>
          <w:rFonts w:cs="Times New Roman"/>
          <w:sz w:val="22"/>
          <w:szCs w:val="22"/>
        </w:rPr>
      </w:pPr>
      <w:r w:rsidRPr="00154A5A">
        <w:rPr>
          <w:rFonts w:cs="Times New Roman"/>
          <w:sz w:val="22"/>
          <w:szCs w:val="22"/>
        </w:rPr>
        <w:t xml:space="preserve"> </w:t>
      </w:r>
      <w:hyperlink r:id="rId117"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/10.1001/jamanetworkopen.2019.0355</w:t>
        </w:r>
      </w:hyperlink>
    </w:p>
    <w:p w14:paraId="698523ED" w14:textId="77777777" w:rsidR="00963872"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Sala, M., </w:t>
      </w:r>
      <w:proofErr w:type="spellStart"/>
      <w:r w:rsidRPr="00154A5A">
        <w:rPr>
          <w:rFonts w:cs="Times New Roman"/>
          <w:sz w:val="22"/>
          <w:szCs w:val="22"/>
        </w:rPr>
        <w:t>Baldwina</w:t>
      </w:r>
      <w:proofErr w:type="spellEnd"/>
      <w:r w:rsidRPr="00154A5A">
        <w:rPr>
          <w:rFonts w:cs="Times New Roman"/>
          <w:sz w:val="22"/>
          <w:szCs w:val="22"/>
        </w:rPr>
        <w:t xml:space="preserve">, A. S., &amp; Williams, D. M. (2016). Affective and cognitive predictors of affective response to exercise: Examining unique and overlapping variance.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27</w:t>
      </w:r>
      <w:r w:rsidRPr="00154A5A">
        <w:rPr>
          <w:rFonts w:cs="Times New Roman"/>
          <w:sz w:val="22"/>
          <w:szCs w:val="22"/>
        </w:rPr>
        <w:t>, 1–8.</w:t>
      </w:r>
    </w:p>
    <w:p w14:paraId="260D27D0" w14:textId="566A4D77" w:rsidR="00CE7E22" w:rsidRPr="00154A5A" w:rsidRDefault="008F0A25" w:rsidP="00963872">
      <w:pPr>
        <w:shd w:val="clear" w:color="auto" w:fill="FFFFFF"/>
        <w:suppressAutoHyphens/>
        <w:ind w:left="284"/>
        <w:jc w:val="both"/>
        <w:rPr>
          <w:rFonts w:cs="Times New Roman"/>
          <w:sz w:val="22"/>
          <w:szCs w:val="22"/>
        </w:rPr>
      </w:pPr>
      <w:hyperlink r:id="rId118" w:history="1">
        <w:r w:rsidR="00963872" w:rsidRPr="00E01EB8">
          <w:rPr>
            <w:rStyle w:val="Hyperlink"/>
            <w:rFonts w:cs="Times New Roman"/>
            <w:sz w:val="22"/>
            <w:szCs w:val="22"/>
          </w:rPr>
          <w:t>https://</w:t>
        </w:r>
        <w:proofErr w:type="spellStart"/>
        <w:r w:rsidR="00963872" w:rsidRPr="00E01EB8">
          <w:rPr>
            <w:rStyle w:val="Hyperlink"/>
            <w:rFonts w:cs="Times New Roman"/>
            <w:sz w:val="22"/>
            <w:szCs w:val="22"/>
          </w:rPr>
          <w:t>doi.org</w:t>
        </w:r>
        <w:proofErr w:type="spellEnd"/>
        <w:r w:rsidR="00963872" w:rsidRPr="00E01EB8">
          <w:rPr>
            <w:rStyle w:val="Hyperlink"/>
            <w:rFonts w:cs="Times New Roman"/>
            <w:sz w:val="22"/>
            <w:szCs w:val="22"/>
          </w:rPr>
          <w:t>/10.1016/j.psychsport.2016.07.005</w:t>
        </w:r>
      </w:hyperlink>
    </w:p>
    <w:p w14:paraId="4C077B91" w14:textId="77777777" w:rsidR="00B4004F"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Saraiva, A. C., </w:t>
      </w:r>
      <w:proofErr w:type="spellStart"/>
      <w:r w:rsidRPr="00154A5A">
        <w:rPr>
          <w:rFonts w:cs="Times New Roman"/>
          <w:sz w:val="22"/>
          <w:szCs w:val="22"/>
        </w:rPr>
        <w:t>Schüür</w:t>
      </w:r>
      <w:proofErr w:type="spellEnd"/>
      <w:r w:rsidRPr="00154A5A">
        <w:rPr>
          <w:rFonts w:cs="Times New Roman"/>
          <w:sz w:val="22"/>
          <w:szCs w:val="22"/>
        </w:rPr>
        <w:t xml:space="preserve">, F., &amp; </w:t>
      </w:r>
      <w:proofErr w:type="spellStart"/>
      <w:r w:rsidRPr="00154A5A">
        <w:rPr>
          <w:rFonts w:cs="Times New Roman"/>
          <w:sz w:val="22"/>
          <w:szCs w:val="22"/>
        </w:rPr>
        <w:t>Bestmann</w:t>
      </w:r>
      <w:proofErr w:type="spellEnd"/>
      <w:r w:rsidRPr="00154A5A">
        <w:rPr>
          <w:rFonts w:cs="Times New Roman"/>
          <w:sz w:val="22"/>
          <w:szCs w:val="22"/>
        </w:rPr>
        <w:t xml:space="preserve">, S. (2013). Emotional valence and contextual affordances flexibly shape approach-avoidance movements. </w:t>
      </w:r>
      <w:r w:rsidRPr="00154A5A">
        <w:rPr>
          <w:rFonts w:cs="Times New Roman"/>
          <w:i/>
          <w:iCs/>
          <w:sz w:val="22"/>
          <w:szCs w:val="22"/>
        </w:rPr>
        <w:t>Frontiers in Psychology</w:t>
      </w:r>
      <w:r w:rsidRPr="00154A5A">
        <w:rPr>
          <w:rFonts w:cs="Times New Roman"/>
          <w:sz w:val="22"/>
          <w:szCs w:val="22"/>
        </w:rPr>
        <w:t xml:space="preserve">, </w:t>
      </w:r>
      <w:r w:rsidRPr="00154A5A">
        <w:rPr>
          <w:rFonts w:cs="Times New Roman"/>
          <w:i/>
          <w:iCs/>
          <w:sz w:val="22"/>
          <w:szCs w:val="22"/>
        </w:rPr>
        <w:t>4</w:t>
      </w:r>
      <w:r w:rsidRPr="00154A5A">
        <w:rPr>
          <w:rFonts w:cs="Times New Roman"/>
          <w:sz w:val="22"/>
          <w:szCs w:val="22"/>
        </w:rPr>
        <w:t>, 933.</w:t>
      </w:r>
    </w:p>
    <w:p w14:paraId="61BD1188" w14:textId="50E70035" w:rsidR="00CE7E22" w:rsidRPr="00154A5A" w:rsidRDefault="008F0A25" w:rsidP="00B4004F">
      <w:pPr>
        <w:shd w:val="clear" w:color="auto" w:fill="FFFFFF"/>
        <w:suppressAutoHyphens/>
        <w:ind w:left="284"/>
        <w:jc w:val="both"/>
        <w:rPr>
          <w:rFonts w:cs="Times New Roman"/>
          <w:sz w:val="22"/>
          <w:szCs w:val="22"/>
        </w:rPr>
      </w:pPr>
      <w:hyperlink r:id="rId119" w:history="1">
        <w:r w:rsidR="00B4004F" w:rsidRPr="00E01EB8">
          <w:rPr>
            <w:rStyle w:val="Hyperlink"/>
            <w:rFonts w:cs="Times New Roman"/>
            <w:sz w:val="22"/>
            <w:szCs w:val="22"/>
          </w:rPr>
          <w:t>https://</w:t>
        </w:r>
        <w:proofErr w:type="spellStart"/>
        <w:r w:rsidR="00B4004F" w:rsidRPr="00E01EB8">
          <w:rPr>
            <w:rStyle w:val="Hyperlink"/>
            <w:rFonts w:cs="Times New Roman"/>
            <w:sz w:val="22"/>
            <w:szCs w:val="22"/>
          </w:rPr>
          <w:t>doi.org</w:t>
        </w:r>
        <w:proofErr w:type="spellEnd"/>
        <w:r w:rsidR="00B4004F" w:rsidRPr="00E01EB8">
          <w:rPr>
            <w:rStyle w:val="Hyperlink"/>
            <w:rFonts w:cs="Times New Roman"/>
            <w:sz w:val="22"/>
            <w:szCs w:val="22"/>
          </w:rPr>
          <w:t>/10.3389/fpsyg.2013.00933</w:t>
        </w:r>
      </w:hyperlink>
    </w:p>
    <w:p w14:paraId="7E9C27D3" w14:textId="77777777" w:rsidR="00C6521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Seibt</w:t>
      </w:r>
      <w:proofErr w:type="spellEnd"/>
      <w:r w:rsidRPr="00154A5A">
        <w:rPr>
          <w:rFonts w:cs="Times New Roman"/>
          <w:sz w:val="22"/>
          <w:szCs w:val="22"/>
        </w:rPr>
        <w:t xml:space="preserve">, B., Neumann, R., </w:t>
      </w:r>
      <w:proofErr w:type="spellStart"/>
      <w:r w:rsidRPr="00154A5A">
        <w:rPr>
          <w:rFonts w:cs="Times New Roman"/>
          <w:sz w:val="22"/>
          <w:szCs w:val="22"/>
        </w:rPr>
        <w:t>Nussinson</w:t>
      </w:r>
      <w:proofErr w:type="spellEnd"/>
      <w:r w:rsidRPr="00154A5A">
        <w:rPr>
          <w:rFonts w:cs="Times New Roman"/>
          <w:sz w:val="22"/>
          <w:szCs w:val="22"/>
        </w:rPr>
        <w:t xml:space="preserve">, R., &amp; </w:t>
      </w:r>
      <w:proofErr w:type="spellStart"/>
      <w:r w:rsidRPr="00154A5A">
        <w:rPr>
          <w:rFonts w:cs="Times New Roman"/>
          <w:sz w:val="22"/>
          <w:szCs w:val="22"/>
        </w:rPr>
        <w:t>Strack</w:t>
      </w:r>
      <w:proofErr w:type="spellEnd"/>
      <w:r w:rsidRPr="00154A5A">
        <w:rPr>
          <w:rFonts w:cs="Times New Roman"/>
          <w:sz w:val="22"/>
          <w:szCs w:val="22"/>
        </w:rPr>
        <w:t xml:space="preserve">, F. (2008). Movement direction or change in distance? Self- and object-related approach-avoidance motions. </w:t>
      </w:r>
      <w:r w:rsidRPr="00154A5A">
        <w:rPr>
          <w:rFonts w:cs="Times New Roman"/>
          <w:i/>
          <w:iCs/>
          <w:sz w:val="22"/>
          <w:szCs w:val="22"/>
        </w:rPr>
        <w:t>Journal of Experimental Social Psychology</w:t>
      </w:r>
      <w:r w:rsidRPr="00154A5A">
        <w:rPr>
          <w:rFonts w:cs="Times New Roman"/>
          <w:sz w:val="22"/>
          <w:szCs w:val="22"/>
        </w:rPr>
        <w:t xml:space="preserve">, </w:t>
      </w:r>
      <w:r w:rsidRPr="00154A5A">
        <w:rPr>
          <w:rFonts w:cs="Times New Roman"/>
          <w:i/>
          <w:iCs/>
          <w:sz w:val="22"/>
          <w:szCs w:val="22"/>
        </w:rPr>
        <w:t>44</w:t>
      </w:r>
      <w:r w:rsidRPr="00154A5A">
        <w:rPr>
          <w:rFonts w:cs="Times New Roman"/>
          <w:sz w:val="22"/>
          <w:szCs w:val="22"/>
        </w:rPr>
        <w:t>(3), 713–720.</w:t>
      </w:r>
    </w:p>
    <w:p w14:paraId="2D566660" w14:textId="378487AB" w:rsidR="00CE7E22" w:rsidRPr="00154A5A" w:rsidRDefault="008F0A25" w:rsidP="00963872">
      <w:pPr>
        <w:shd w:val="clear" w:color="auto" w:fill="FFFFFF"/>
        <w:suppressAutoHyphens/>
        <w:ind w:left="284"/>
        <w:jc w:val="both"/>
        <w:rPr>
          <w:rFonts w:cs="Times New Roman"/>
          <w:sz w:val="22"/>
          <w:szCs w:val="22"/>
        </w:rPr>
      </w:pPr>
      <w:hyperlink r:id="rId120" w:history="1">
        <w:r w:rsidR="00856A6D" w:rsidRPr="00E01EB8">
          <w:rPr>
            <w:rStyle w:val="Hyperlink"/>
            <w:rFonts w:cs="Times New Roman"/>
            <w:sz w:val="22"/>
            <w:szCs w:val="22"/>
          </w:rPr>
          <w:t>https://</w:t>
        </w:r>
        <w:proofErr w:type="spellStart"/>
        <w:r w:rsidR="00856A6D" w:rsidRPr="00E01EB8">
          <w:rPr>
            <w:rStyle w:val="Hyperlink"/>
            <w:rFonts w:cs="Times New Roman"/>
            <w:sz w:val="22"/>
            <w:szCs w:val="22"/>
          </w:rPr>
          <w:t>doi.org</w:t>
        </w:r>
        <w:proofErr w:type="spellEnd"/>
        <w:r w:rsidR="00856A6D" w:rsidRPr="00E01EB8">
          <w:rPr>
            <w:rStyle w:val="Hyperlink"/>
            <w:rFonts w:cs="Times New Roman"/>
            <w:sz w:val="22"/>
            <w:szCs w:val="22"/>
          </w:rPr>
          <w:t>/10.1016/j.jesp.2007.04.013</w:t>
        </w:r>
      </w:hyperlink>
    </w:p>
    <w:p w14:paraId="66A22DCA"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Sheeran, P., Gollwitzer, P. M., &amp; </w:t>
      </w:r>
      <w:proofErr w:type="spellStart"/>
      <w:r w:rsidRPr="00154A5A">
        <w:rPr>
          <w:rFonts w:cs="Times New Roman"/>
          <w:sz w:val="22"/>
          <w:szCs w:val="22"/>
        </w:rPr>
        <w:t>Bargh</w:t>
      </w:r>
      <w:proofErr w:type="spellEnd"/>
      <w:r w:rsidRPr="00154A5A">
        <w:rPr>
          <w:rFonts w:cs="Times New Roman"/>
          <w:sz w:val="22"/>
          <w:szCs w:val="22"/>
        </w:rPr>
        <w:t xml:space="preserve">, J. A. (2013). Nonconscious processes and health. </w:t>
      </w:r>
      <w:r w:rsidRPr="00154A5A">
        <w:rPr>
          <w:rFonts w:cs="Times New Roman"/>
          <w:i/>
          <w:iCs/>
          <w:sz w:val="22"/>
          <w:szCs w:val="22"/>
        </w:rPr>
        <w:t>Health Psychology</w:t>
      </w:r>
      <w:r w:rsidRPr="00154A5A">
        <w:rPr>
          <w:rFonts w:cs="Times New Roman"/>
          <w:sz w:val="22"/>
          <w:szCs w:val="22"/>
        </w:rPr>
        <w:t xml:space="preserve">, </w:t>
      </w:r>
      <w:r w:rsidRPr="00154A5A">
        <w:rPr>
          <w:rFonts w:cs="Times New Roman"/>
          <w:i/>
          <w:iCs/>
          <w:sz w:val="22"/>
          <w:szCs w:val="22"/>
        </w:rPr>
        <w:t>32</w:t>
      </w:r>
      <w:r w:rsidRPr="00154A5A">
        <w:rPr>
          <w:rFonts w:cs="Times New Roman"/>
          <w:sz w:val="22"/>
          <w:szCs w:val="22"/>
        </w:rPr>
        <w:t xml:space="preserve">(5), 460–473. </w:t>
      </w:r>
      <w:hyperlink r:id="rId121"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/10.1037/a0029203</w:t>
        </w:r>
      </w:hyperlink>
    </w:p>
    <w:p w14:paraId="76C39212"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Shupler</w:t>
      </w:r>
      <w:proofErr w:type="spellEnd"/>
      <w:r w:rsidRPr="00154A5A">
        <w:rPr>
          <w:rFonts w:cs="Times New Roman"/>
          <w:sz w:val="22"/>
          <w:szCs w:val="22"/>
        </w:rPr>
        <w:t xml:space="preserve">, M. S., Kramer, J. K., Cragg, J. J., </w:t>
      </w:r>
      <w:proofErr w:type="spellStart"/>
      <w:r w:rsidRPr="00154A5A">
        <w:rPr>
          <w:rFonts w:cs="Times New Roman"/>
          <w:sz w:val="22"/>
          <w:szCs w:val="22"/>
        </w:rPr>
        <w:t>Jutzeler</w:t>
      </w:r>
      <w:proofErr w:type="spellEnd"/>
      <w:r w:rsidRPr="00154A5A">
        <w:rPr>
          <w:rFonts w:cs="Times New Roman"/>
          <w:sz w:val="22"/>
          <w:szCs w:val="22"/>
        </w:rPr>
        <w:t xml:space="preserve">, C. R., &amp; Whitehurst, D. (2019). Pan-Canadian estimates of chronic pain prevalence from 2000 to 2014: A repeated cross-sectional survey analysis. </w:t>
      </w:r>
      <w:r w:rsidRPr="00154A5A">
        <w:rPr>
          <w:rFonts w:cs="Times New Roman"/>
          <w:i/>
          <w:iCs/>
          <w:sz w:val="22"/>
          <w:szCs w:val="22"/>
        </w:rPr>
        <w:t>Journal of Pain</w:t>
      </w:r>
      <w:r w:rsidRPr="00154A5A">
        <w:rPr>
          <w:rFonts w:cs="Times New Roman"/>
          <w:sz w:val="22"/>
          <w:szCs w:val="22"/>
        </w:rPr>
        <w:t xml:space="preserve">, </w:t>
      </w:r>
      <w:r w:rsidRPr="00154A5A">
        <w:rPr>
          <w:rFonts w:cs="Times New Roman"/>
          <w:i/>
          <w:iCs/>
          <w:sz w:val="22"/>
          <w:szCs w:val="22"/>
        </w:rPr>
        <w:t>20</w:t>
      </w:r>
      <w:r w:rsidRPr="00154A5A">
        <w:rPr>
          <w:rFonts w:cs="Times New Roman"/>
          <w:sz w:val="22"/>
          <w:szCs w:val="22"/>
        </w:rPr>
        <w:t xml:space="preserve">(5), 557–565. </w:t>
      </w:r>
      <w:hyperlink r:id="rId122"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/10.1016/j.jpain.2018.10.010</w:t>
        </w:r>
      </w:hyperlink>
    </w:p>
    <w:p w14:paraId="47C7A7C3" w14:textId="77777777" w:rsidR="00CE7E22" w:rsidRPr="00154A5A" w:rsidRDefault="00CE7E22" w:rsidP="00963872">
      <w:pPr>
        <w:shd w:val="clear" w:color="auto" w:fill="FFFFFF"/>
        <w:suppressAutoHyphens/>
        <w:ind w:left="284" w:hanging="284"/>
        <w:jc w:val="both"/>
        <w:rPr>
          <w:rStyle w:val="Hyperlink"/>
          <w:rFonts w:cs="Times New Roman"/>
          <w:sz w:val="22"/>
          <w:szCs w:val="22"/>
        </w:rPr>
      </w:pPr>
      <w:proofErr w:type="spellStart"/>
      <w:r w:rsidRPr="00154A5A">
        <w:rPr>
          <w:rFonts w:cs="Times New Roman"/>
          <w:sz w:val="22"/>
          <w:szCs w:val="22"/>
        </w:rPr>
        <w:t>Solarz</w:t>
      </w:r>
      <w:proofErr w:type="spellEnd"/>
      <w:r w:rsidRPr="00154A5A">
        <w:rPr>
          <w:rFonts w:cs="Times New Roman"/>
          <w:sz w:val="22"/>
          <w:szCs w:val="22"/>
        </w:rPr>
        <w:t xml:space="preserve">, A. K. (1960). Latency of instrumental responses as a function of compatibility with the meaning of eliciting verbal signs. </w:t>
      </w:r>
      <w:r w:rsidRPr="00154A5A">
        <w:rPr>
          <w:rFonts w:cs="Times New Roman"/>
          <w:i/>
          <w:iCs/>
          <w:sz w:val="22"/>
          <w:szCs w:val="22"/>
        </w:rPr>
        <w:t>Journal of Experimental Psychology</w:t>
      </w:r>
      <w:r w:rsidRPr="00154A5A">
        <w:rPr>
          <w:rFonts w:cs="Times New Roman"/>
          <w:sz w:val="22"/>
          <w:szCs w:val="22"/>
        </w:rPr>
        <w:t xml:space="preserve">, </w:t>
      </w:r>
      <w:r w:rsidRPr="00154A5A">
        <w:rPr>
          <w:rFonts w:cs="Times New Roman"/>
          <w:i/>
          <w:iCs/>
          <w:sz w:val="22"/>
          <w:szCs w:val="22"/>
        </w:rPr>
        <w:t>59</w:t>
      </w:r>
      <w:r w:rsidRPr="00154A5A">
        <w:rPr>
          <w:rFonts w:cs="Times New Roman"/>
          <w:sz w:val="22"/>
          <w:szCs w:val="22"/>
        </w:rPr>
        <w:t xml:space="preserve">, 239–245. </w:t>
      </w:r>
      <w:hyperlink r:id="rId123"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/10.1037/h0047274</w:t>
        </w:r>
      </w:hyperlink>
    </w:p>
    <w:p w14:paraId="0D9D33F4" w14:textId="77777777" w:rsidR="00963872"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Stamatakis, E., </w:t>
      </w:r>
      <w:proofErr w:type="spellStart"/>
      <w:r w:rsidRPr="00154A5A">
        <w:rPr>
          <w:rFonts w:cs="Times New Roman"/>
          <w:sz w:val="22"/>
          <w:szCs w:val="22"/>
        </w:rPr>
        <w:t>Ekelund</w:t>
      </w:r>
      <w:proofErr w:type="spellEnd"/>
      <w:r w:rsidRPr="00154A5A">
        <w:rPr>
          <w:rFonts w:cs="Times New Roman"/>
          <w:sz w:val="22"/>
          <w:szCs w:val="22"/>
        </w:rPr>
        <w:t xml:space="preserve">, U., Ding, D., Hamer, M., Bauman, A. E., &amp; Lee, I. M. (2019). Is the time right for quantitative public health guidelines on sitting? A narrative review of sedentary </w:t>
      </w:r>
      <w:proofErr w:type="spellStart"/>
      <w:r w:rsidRPr="00154A5A">
        <w:rPr>
          <w:rFonts w:cs="Times New Roman"/>
          <w:sz w:val="22"/>
          <w:szCs w:val="22"/>
        </w:rPr>
        <w:t>behaviour</w:t>
      </w:r>
      <w:proofErr w:type="spellEnd"/>
      <w:r w:rsidRPr="00154A5A">
        <w:rPr>
          <w:rFonts w:cs="Times New Roman"/>
          <w:sz w:val="22"/>
          <w:szCs w:val="22"/>
        </w:rPr>
        <w:t xml:space="preserve"> research paradigms and findings. </w:t>
      </w:r>
      <w:r w:rsidRPr="00154A5A">
        <w:rPr>
          <w:rFonts w:cs="Times New Roman"/>
          <w:i/>
          <w:iCs/>
          <w:sz w:val="22"/>
          <w:szCs w:val="22"/>
        </w:rPr>
        <w:t>British Journal of Sports Medicine</w:t>
      </w:r>
      <w:r w:rsidRPr="00154A5A">
        <w:rPr>
          <w:rFonts w:cs="Times New Roman"/>
          <w:sz w:val="22"/>
          <w:szCs w:val="22"/>
        </w:rPr>
        <w:t xml:space="preserve">, </w:t>
      </w:r>
      <w:r w:rsidRPr="00154A5A">
        <w:rPr>
          <w:rFonts w:cs="Times New Roman"/>
          <w:i/>
          <w:iCs/>
          <w:sz w:val="22"/>
          <w:szCs w:val="22"/>
        </w:rPr>
        <w:t>53</w:t>
      </w:r>
      <w:r w:rsidRPr="00154A5A">
        <w:rPr>
          <w:rFonts w:cs="Times New Roman"/>
          <w:sz w:val="22"/>
          <w:szCs w:val="22"/>
        </w:rPr>
        <w:t>(6), 377–382.</w:t>
      </w:r>
    </w:p>
    <w:p w14:paraId="517BBAFB" w14:textId="07D4CA93" w:rsidR="00CE7E22" w:rsidRPr="00154A5A" w:rsidRDefault="008F0A25" w:rsidP="00963872">
      <w:pPr>
        <w:shd w:val="clear" w:color="auto" w:fill="FFFFFF"/>
        <w:suppressAutoHyphens/>
        <w:ind w:left="284"/>
        <w:jc w:val="both"/>
        <w:rPr>
          <w:rFonts w:cs="Times New Roman"/>
          <w:sz w:val="22"/>
          <w:szCs w:val="22"/>
        </w:rPr>
      </w:pPr>
      <w:hyperlink r:id="rId124" w:history="1">
        <w:r w:rsidR="00963872" w:rsidRPr="00E01EB8">
          <w:rPr>
            <w:rStyle w:val="Hyperlink"/>
            <w:rFonts w:cs="Times New Roman"/>
            <w:sz w:val="22"/>
            <w:szCs w:val="22"/>
          </w:rPr>
          <w:t>https://</w:t>
        </w:r>
        <w:proofErr w:type="spellStart"/>
        <w:r w:rsidR="00963872" w:rsidRPr="00E01EB8">
          <w:rPr>
            <w:rStyle w:val="Hyperlink"/>
            <w:rFonts w:cs="Times New Roman"/>
            <w:sz w:val="22"/>
            <w:szCs w:val="22"/>
          </w:rPr>
          <w:t>doi.org</w:t>
        </w:r>
        <w:proofErr w:type="spellEnd"/>
        <w:r w:rsidR="00963872" w:rsidRPr="00E01EB8">
          <w:rPr>
            <w:rStyle w:val="Hyperlink"/>
            <w:rFonts w:cs="Times New Roman"/>
            <w:sz w:val="22"/>
            <w:szCs w:val="22"/>
          </w:rPr>
          <w:t>/10.1136/bjsports-2018-099131</w:t>
        </w:r>
      </w:hyperlink>
    </w:p>
    <w:p w14:paraId="2B55F825" w14:textId="77777777" w:rsidR="00C6521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Steele, J., </w:t>
      </w:r>
      <w:proofErr w:type="spellStart"/>
      <w:r w:rsidRPr="00154A5A">
        <w:rPr>
          <w:rFonts w:cs="Times New Roman"/>
          <w:sz w:val="22"/>
          <w:szCs w:val="22"/>
        </w:rPr>
        <w:t>Androulakis-Korakakis</w:t>
      </w:r>
      <w:proofErr w:type="spellEnd"/>
      <w:r w:rsidRPr="00154A5A">
        <w:rPr>
          <w:rFonts w:cs="Times New Roman"/>
          <w:sz w:val="22"/>
          <w:szCs w:val="22"/>
        </w:rPr>
        <w:t xml:space="preserve">, P., Carlson, L., Williams, D., Phillips, S., Smith, D., Schoenfeld, B. J., </w:t>
      </w:r>
      <w:proofErr w:type="spellStart"/>
      <w:r w:rsidRPr="00154A5A">
        <w:rPr>
          <w:rFonts w:cs="Times New Roman"/>
          <w:sz w:val="22"/>
          <w:szCs w:val="22"/>
        </w:rPr>
        <w:t>Loenneke</w:t>
      </w:r>
      <w:proofErr w:type="spellEnd"/>
      <w:r w:rsidRPr="00154A5A">
        <w:rPr>
          <w:rFonts w:cs="Times New Roman"/>
          <w:sz w:val="22"/>
          <w:szCs w:val="22"/>
        </w:rPr>
        <w:t xml:space="preserve">, J. P., </w:t>
      </w:r>
      <w:proofErr w:type="spellStart"/>
      <w:r w:rsidRPr="00154A5A">
        <w:rPr>
          <w:rFonts w:cs="Times New Roman"/>
          <w:sz w:val="22"/>
          <w:szCs w:val="22"/>
        </w:rPr>
        <w:t>Winett</w:t>
      </w:r>
      <w:proofErr w:type="spellEnd"/>
      <w:r w:rsidRPr="00154A5A">
        <w:rPr>
          <w:rFonts w:cs="Times New Roman"/>
          <w:sz w:val="22"/>
          <w:szCs w:val="22"/>
        </w:rPr>
        <w:t xml:space="preserve">, R., Abe, T., Dufour, S., Franchi, M. V., </w:t>
      </w:r>
      <w:proofErr w:type="spellStart"/>
      <w:r w:rsidRPr="00154A5A">
        <w:rPr>
          <w:rFonts w:cs="Times New Roman"/>
          <w:sz w:val="22"/>
          <w:szCs w:val="22"/>
        </w:rPr>
        <w:t>Sarto</w:t>
      </w:r>
      <w:proofErr w:type="spellEnd"/>
      <w:r w:rsidRPr="00154A5A">
        <w:rPr>
          <w:rFonts w:cs="Times New Roman"/>
          <w:sz w:val="22"/>
          <w:szCs w:val="22"/>
        </w:rPr>
        <w:t xml:space="preserve">, F., Lundberg, T. R., Gentil, P., </w:t>
      </w:r>
      <w:proofErr w:type="spellStart"/>
      <w:r w:rsidRPr="00154A5A">
        <w:rPr>
          <w:rFonts w:cs="Times New Roman"/>
          <w:sz w:val="22"/>
          <w:szCs w:val="22"/>
        </w:rPr>
        <w:t>Kvorning</w:t>
      </w:r>
      <w:proofErr w:type="spellEnd"/>
      <w:r w:rsidRPr="00154A5A">
        <w:rPr>
          <w:rFonts w:cs="Times New Roman"/>
          <w:sz w:val="22"/>
          <w:szCs w:val="22"/>
        </w:rPr>
        <w:t xml:space="preserve">, T., </w:t>
      </w:r>
      <w:proofErr w:type="spellStart"/>
      <w:r w:rsidRPr="00154A5A">
        <w:rPr>
          <w:rFonts w:cs="Times New Roman"/>
          <w:sz w:val="22"/>
          <w:szCs w:val="22"/>
        </w:rPr>
        <w:t>Giessing</w:t>
      </w:r>
      <w:proofErr w:type="spellEnd"/>
      <w:r w:rsidRPr="00154A5A">
        <w:rPr>
          <w:rFonts w:cs="Times New Roman"/>
          <w:sz w:val="22"/>
          <w:szCs w:val="22"/>
        </w:rPr>
        <w:t xml:space="preserve">, J., </w:t>
      </w:r>
      <w:proofErr w:type="spellStart"/>
      <w:r w:rsidRPr="00154A5A">
        <w:rPr>
          <w:rFonts w:cs="Times New Roman"/>
          <w:sz w:val="22"/>
          <w:szCs w:val="22"/>
        </w:rPr>
        <w:t>Sedliak</w:t>
      </w:r>
      <w:proofErr w:type="spellEnd"/>
      <w:r w:rsidRPr="00154A5A">
        <w:rPr>
          <w:rFonts w:cs="Times New Roman"/>
          <w:sz w:val="22"/>
          <w:szCs w:val="22"/>
        </w:rPr>
        <w:t xml:space="preserve">, M., Paoli, A., Spotswood, F., … &amp; Fisher, J. P. (2021). The impact of coronavirus (COVID-19) related public-health measures on training </w:t>
      </w:r>
      <w:proofErr w:type="spellStart"/>
      <w:r w:rsidRPr="00154A5A">
        <w:rPr>
          <w:rFonts w:cs="Times New Roman"/>
          <w:sz w:val="22"/>
          <w:szCs w:val="22"/>
        </w:rPr>
        <w:t>behaviours</w:t>
      </w:r>
      <w:proofErr w:type="spellEnd"/>
      <w:r w:rsidRPr="00154A5A">
        <w:rPr>
          <w:rFonts w:cs="Times New Roman"/>
          <w:sz w:val="22"/>
          <w:szCs w:val="22"/>
        </w:rPr>
        <w:t xml:space="preserve"> of individuals previously participating in resistance training: A cross-sectional survey Study. </w:t>
      </w:r>
      <w:r w:rsidRPr="00154A5A">
        <w:rPr>
          <w:rFonts w:cs="Times New Roman"/>
          <w:i/>
          <w:iCs/>
          <w:sz w:val="22"/>
          <w:szCs w:val="22"/>
        </w:rPr>
        <w:t>Sports Medicine</w:t>
      </w:r>
      <w:r w:rsidRPr="00154A5A">
        <w:rPr>
          <w:rFonts w:cs="Times New Roman"/>
          <w:sz w:val="22"/>
          <w:szCs w:val="22"/>
        </w:rPr>
        <w:t xml:space="preserve">, </w:t>
      </w:r>
      <w:r w:rsidRPr="00154A5A">
        <w:rPr>
          <w:rFonts w:cs="Times New Roman"/>
          <w:i/>
          <w:iCs/>
          <w:sz w:val="22"/>
          <w:szCs w:val="22"/>
        </w:rPr>
        <w:t>51</w:t>
      </w:r>
      <w:r w:rsidRPr="00154A5A">
        <w:rPr>
          <w:rFonts w:cs="Times New Roman"/>
          <w:sz w:val="22"/>
          <w:szCs w:val="22"/>
        </w:rPr>
        <w:t>(7), 1561–1580.</w:t>
      </w:r>
    </w:p>
    <w:p w14:paraId="12C1128B" w14:textId="2DD889A3" w:rsidR="00CE7E22" w:rsidRPr="00154A5A" w:rsidRDefault="008F0A25" w:rsidP="00963872">
      <w:pPr>
        <w:shd w:val="clear" w:color="auto" w:fill="FFFFFF"/>
        <w:suppressAutoHyphens/>
        <w:ind w:left="284"/>
        <w:jc w:val="both"/>
        <w:rPr>
          <w:rFonts w:cs="Times New Roman"/>
          <w:sz w:val="22"/>
          <w:szCs w:val="22"/>
        </w:rPr>
      </w:pPr>
      <w:hyperlink r:id="rId125" w:history="1">
        <w:r w:rsidR="00C6521A" w:rsidRPr="00E01EB8">
          <w:rPr>
            <w:rStyle w:val="Hyperlink"/>
            <w:rFonts w:cs="Times New Roman"/>
            <w:sz w:val="22"/>
            <w:szCs w:val="22"/>
          </w:rPr>
          <w:t>https://</w:t>
        </w:r>
        <w:proofErr w:type="spellStart"/>
        <w:r w:rsidR="00C6521A" w:rsidRPr="00E01EB8">
          <w:rPr>
            <w:rStyle w:val="Hyperlink"/>
            <w:rFonts w:cs="Times New Roman"/>
            <w:sz w:val="22"/>
            <w:szCs w:val="22"/>
          </w:rPr>
          <w:t>doi.org</w:t>
        </w:r>
        <w:proofErr w:type="spellEnd"/>
        <w:r w:rsidR="00C6521A" w:rsidRPr="00E01EB8">
          <w:rPr>
            <w:rStyle w:val="Hyperlink"/>
            <w:rFonts w:cs="Times New Roman"/>
            <w:sz w:val="22"/>
            <w:szCs w:val="22"/>
          </w:rPr>
          <w:t>/10.1007/s40279-021-01438-5</w:t>
        </w:r>
      </w:hyperlink>
    </w:p>
    <w:p w14:paraId="044D1F68" w14:textId="77777777" w:rsidR="0070434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Taylor, C. T., &amp; Amir, N. (2012). Modifying automatic approach action tendencies in individuals with elevated social anxiety symptoms. </w:t>
      </w:r>
      <w:proofErr w:type="spellStart"/>
      <w:r w:rsidRPr="00154A5A">
        <w:rPr>
          <w:rFonts w:cs="Times New Roman"/>
          <w:i/>
          <w:iCs/>
          <w:sz w:val="22"/>
          <w:szCs w:val="22"/>
        </w:rPr>
        <w:t>Behaviour</w:t>
      </w:r>
      <w:proofErr w:type="spellEnd"/>
      <w:r w:rsidRPr="00154A5A">
        <w:rPr>
          <w:rFonts w:cs="Times New Roman"/>
          <w:i/>
          <w:iCs/>
          <w:sz w:val="22"/>
          <w:szCs w:val="22"/>
        </w:rPr>
        <w:t xml:space="preserve"> Research and Therapy</w:t>
      </w:r>
      <w:r w:rsidRPr="00154A5A">
        <w:rPr>
          <w:rFonts w:cs="Times New Roman"/>
          <w:sz w:val="22"/>
          <w:szCs w:val="22"/>
        </w:rPr>
        <w:t xml:space="preserve">, </w:t>
      </w:r>
      <w:r w:rsidRPr="00154A5A">
        <w:rPr>
          <w:rFonts w:cs="Times New Roman"/>
          <w:i/>
          <w:iCs/>
          <w:sz w:val="22"/>
          <w:szCs w:val="22"/>
        </w:rPr>
        <w:t>50</w:t>
      </w:r>
      <w:r w:rsidRPr="00154A5A">
        <w:rPr>
          <w:rFonts w:cs="Times New Roman"/>
          <w:sz w:val="22"/>
          <w:szCs w:val="22"/>
        </w:rPr>
        <w:t>(9), 529–536.</w:t>
      </w:r>
    </w:p>
    <w:p w14:paraId="13F10C6E" w14:textId="666C86B7" w:rsidR="00CE7E22" w:rsidRPr="00154A5A" w:rsidRDefault="008F0A25" w:rsidP="00963872">
      <w:pPr>
        <w:shd w:val="clear" w:color="auto" w:fill="FFFFFF"/>
        <w:suppressAutoHyphens/>
        <w:ind w:left="284"/>
        <w:jc w:val="both"/>
        <w:rPr>
          <w:rFonts w:cs="Times New Roman"/>
          <w:sz w:val="22"/>
          <w:szCs w:val="22"/>
        </w:rPr>
      </w:pPr>
      <w:hyperlink r:id="rId126" w:history="1">
        <w:r w:rsidR="00704348" w:rsidRPr="00E01EB8">
          <w:rPr>
            <w:rStyle w:val="Hyperlink"/>
            <w:rFonts w:cs="Times New Roman"/>
            <w:sz w:val="22"/>
            <w:szCs w:val="22"/>
          </w:rPr>
          <w:t>https://</w:t>
        </w:r>
        <w:proofErr w:type="spellStart"/>
        <w:r w:rsidR="00704348" w:rsidRPr="00E01EB8">
          <w:rPr>
            <w:rStyle w:val="Hyperlink"/>
            <w:rFonts w:cs="Times New Roman"/>
            <w:sz w:val="22"/>
            <w:szCs w:val="22"/>
          </w:rPr>
          <w:t>doi.org</w:t>
        </w:r>
        <w:proofErr w:type="spellEnd"/>
        <w:r w:rsidR="00704348" w:rsidRPr="00E01EB8">
          <w:rPr>
            <w:rStyle w:val="Hyperlink"/>
            <w:rFonts w:cs="Times New Roman"/>
            <w:sz w:val="22"/>
            <w:szCs w:val="22"/>
          </w:rPr>
          <w:t>/10.1016/j.brat.2012.05.004</w:t>
        </w:r>
      </w:hyperlink>
    </w:p>
    <w:p w14:paraId="5C8DCBB8" w14:textId="77777777" w:rsidR="00704348"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Vaes, J., Paladino, M. P., Castelli, L., </w:t>
      </w:r>
      <w:proofErr w:type="spellStart"/>
      <w:r w:rsidRPr="00154A5A">
        <w:rPr>
          <w:rFonts w:cs="Times New Roman"/>
          <w:sz w:val="22"/>
          <w:szCs w:val="22"/>
        </w:rPr>
        <w:t>Leyens</w:t>
      </w:r>
      <w:proofErr w:type="spellEnd"/>
      <w:r w:rsidRPr="00154A5A">
        <w:rPr>
          <w:rFonts w:cs="Times New Roman"/>
          <w:sz w:val="22"/>
          <w:szCs w:val="22"/>
        </w:rPr>
        <w:t xml:space="preserve">, J. P., &amp; </w:t>
      </w:r>
      <w:proofErr w:type="spellStart"/>
      <w:r w:rsidRPr="00154A5A">
        <w:rPr>
          <w:rFonts w:cs="Times New Roman"/>
          <w:sz w:val="22"/>
          <w:szCs w:val="22"/>
        </w:rPr>
        <w:t>Giovanazzi</w:t>
      </w:r>
      <w:proofErr w:type="spellEnd"/>
      <w:r w:rsidRPr="00154A5A">
        <w:rPr>
          <w:rFonts w:cs="Times New Roman"/>
          <w:sz w:val="22"/>
          <w:szCs w:val="22"/>
        </w:rPr>
        <w:t xml:space="preserve">, A. (2003). On the behavioral consequences of </w:t>
      </w:r>
      <w:proofErr w:type="spellStart"/>
      <w:r w:rsidRPr="00154A5A">
        <w:rPr>
          <w:rFonts w:cs="Times New Roman"/>
          <w:sz w:val="22"/>
          <w:szCs w:val="22"/>
        </w:rPr>
        <w:t>infrahumanization</w:t>
      </w:r>
      <w:proofErr w:type="spellEnd"/>
      <w:r w:rsidRPr="00154A5A">
        <w:rPr>
          <w:rFonts w:cs="Times New Roman"/>
          <w:sz w:val="22"/>
          <w:szCs w:val="22"/>
        </w:rPr>
        <w:t xml:space="preserve">: The implicit role of uniquely human emotions in intergroup relations. </w:t>
      </w:r>
      <w:r w:rsidRPr="00154A5A">
        <w:rPr>
          <w:rFonts w:cs="Times New Roman"/>
          <w:i/>
          <w:iCs/>
          <w:sz w:val="22"/>
          <w:szCs w:val="22"/>
        </w:rPr>
        <w:t>Journal of Personality and Social Psychology</w:t>
      </w:r>
      <w:r w:rsidRPr="00154A5A">
        <w:rPr>
          <w:rFonts w:cs="Times New Roman"/>
          <w:sz w:val="22"/>
          <w:szCs w:val="22"/>
        </w:rPr>
        <w:t xml:space="preserve">, </w:t>
      </w:r>
      <w:r w:rsidRPr="00154A5A">
        <w:rPr>
          <w:rFonts w:cs="Times New Roman"/>
          <w:i/>
          <w:iCs/>
          <w:sz w:val="22"/>
          <w:szCs w:val="22"/>
        </w:rPr>
        <w:t>85</w:t>
      </w:r>
      <w:r w:rsidRPr="00154A5A">
        <w:rPr>
          <w:rFonts w:cs="Times New Roman"/>
          <w:sz w:val="22"/>
          <w:szCs w:val="22"/>
        </w:rPr>
        <w:t>(6), 1016–1034.</w:t>
      </w:r>
    </w:p>
    <w:p w14:paraId="217698B4" w14:textId="7A2B48CB" w:rsidR="00CE7E22" w:rsidRPr="00154A5A" w:rsidRDefault="008F0A25" w:rsidP="00963872">
      <w:pPr>
        <w:shd w:val="clear" w:color="auto" w:fill="FFFFFF"/>
        <w:suppressAutoHyphens/>
        <w:ind w:left="284"/>
        <w:jc w:val="both"/>
        <w:rPr>
          <w:rFonts w:cs="Times New Roman"/>
          <w:sz w:val="22"/>
          <w:szCs w:val="22"/>
        </w:rPr>
      </w:pPr>
      <w:hyperlink r:id="rId127" w:history="1">
        <w:r w:rsidR="00704348" w:rsidRPr="00E01EB8">
          <w:rPr>
            <w:rStyle w:val="Hyperlink"/>
            <w:rFonts w:cs="Times New Roman"/>
            <w:sz w:val="22"/>
            <w:szCs w:val="22"/>
          </w:rPr>
          <w:t>https://</w:t>
        </w:r>
        <w:proofErr w:type="spellStart"/>
        <w:r w:rsidR="00704348" w:rsidRPr="00E01EB8">
          <w:rPr>
            <w:rStyle w:val="Hyperlink"/>
            <w:rFonts w:cs="Times New Roman"/>
            <w:sz w:val="22"/>
            <w:szCs w:val="22"/>
          </w:rPr>
          <w:t>doi.org</w:t>
        </w:r>
        <w:proofErr w:type="spellEnd"/>
        <w:r w:rsidR="00704348" w:rsidRPr="00E01EB8">
          <w:rPr>
            <w:rStyle w:val="Hyperlink"/>
            <w:rFonts w:cs="Times New Roman"/>
            <w:sz w:val="22"/>
            <w:szCs w:val="22"/>
          </w:rPr>
          <w:t>/10.1037/0022-3514.85.6.1016</w:t>
        </w:r>
      </w:hyperlink>
    </w:p>
    <w:p w14:paraId="5DCCE278"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van </w:t>
      </w:r>
      <w:proofErr w:type="spellStart"/>
      <w:r w:rsidRPr="00154A5A">
        <w:rPr>
          <w:rFonts w:cs="Times New Roman"/>
          <w:sz w:val="22"/>
          <w:szCs w:val="22"/>
        </w:rPr>
        <w:t>Stralen</w:t>
      </w:r>
      <w:proofErr w:type="spellEnd"/>
      <w:r w:rsidRPr="00154A5A">
        <w:rPr>
          <w:rFonts w:cs="Times New Roman"/>
          <w:sz w:val="22"/>
          <w:szCs w:val="22"/>
        </w:rPr>
        <w:t xml:space="preserve">, M. M., De Vries, H., </w:t>
      </w:r>
      <w:proofErr w:type="spellStart"/>
      <w:r w:rsidRPr="00154A5A">
        <w:rPr>
          <w:rFonts w:cs="Times New Roman"/>
          <w:sz w:val="22"/>
          <w:szCs w:val="22"/>
        </w:rPr>
        <w:t>Mudde</w:t>
      </w:r>
      <w:proofErr w:type="spellEnd"/>
      <w:r w:rsidRPr="00154A5A">
        <w:rPr>
          <w:rFonts w:cs="Times New Roman"/>
          <w:sz w:val="22"/>
          <w:szCs w:val="22"/>
        </w:rPr>
        <w:t xml:space="preserve">, A. N., Bolman, C., &amp; Lechner, L. (2009). Determinants of initiation and maintenance of physical activity among older adults: A literature review. </w:t>
      </w:r>
      <w:r w:rsidRPr="00154A5A">
        <w:rPr>
          <w:rFonts w:cs="Times New Roman"/>
          <w:i/>
          <w:iCs/>
          <w:sz w:val="22"/>
          <w:szCs w:val="22"/>
        </w:rPr>
        <w:t>Health Psychology Review</w:t>
      </w:r>
      <w:r w:rsidRPr="00154A5A">
        <w:rPr>
          <w:rFonts w:cs="Times New Roman"/>
          <w:sz w:val="22"/>
          <w:szCs w:val="22"/>
        </w:rPr>
        <w:t xml:space="preserve">, </w:t>
      </w:r>
      <w:r w:rsidRPr="00154A5A">
        <w:rPr>
          <w:rFonts w:cs="Times New Roman"/>
          <w:i/>
          <w:iCs/>
          <w:sz w:val="22"/>
          <w:szCs w:val="22"/>
        </w:rPr>
        <w:t>3</w:t>
      </w:r>
      <w:r w:rsidRPr="00154A5A">
        <w:rPr>
          <w:rFonts w:cs="Times New Roman"/>
          <w:sz w:val="22"/>
          <w:szCs w:val="22"/>
        </w:rPr>
        <w:t xml:space="preserve">(2), 147–207. </w:t>
      </w:r>
      <w:hyperlink r:id="rId128"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/10.1080/17437190903229462</w:t>
        </w:r>
      </w:hyperlink>
    </w:p>
    <w:p w14:paraId="4586474F" w14:textId="77777777" w:rsidR="00704348"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Wentura</w:t>
      </w:r>
      <w:proofErr w:type="spellEnd"/>
      <w:r w:rsidRPr="00154A5A">
        <w:rPr>
          <w:rFonts w:cs="Times New Roman"/>
          <w:sz w:val="22"/>
          <w:szCs w:val="22"/>
        </w:rPr>
        <w:t xml:space="preserve">, D., </w:t>
      </w:r>
      <w:proofErr w:type="spellStart"/>
      <w:r w:rsidRPr="00154A5A">
        <w:rPr>
          <w:rFonts w:cs="Times New Roman"/>
          <w:sz w:val="22"/>
          <w:szCs w:val="22"/>
        </w:rPr>
        <w:t>Rothermund</w:t>
      </w:r>
      <w:proofErr w:type="spellEnd"/>
      <w:r w:rsidRPr="00154A5A">
        <w:rPr>
          <w:rFonts w:cs="Times New Roman"/>
          <w:sz w:val="22"/>
          <w:szCs w:val="22"/>
        </w:rPr>
        <w:t xml:space="preserve">, K., &amp; </w:t>
      </w:r>
      <w:proofErr w:type="spellStart"/>
      <w:r w:rsidRPr="00154A5A">
        <w:rPr>
          <w:rFonts w:cs="Times New Roman"/>
          <w:sz w:val="22"/>
          <w:szCs w:val="22"/>
        </w:rPr>
        <w:t>Bak</w:t>
      </w:r>
      <w:proofErr w:type="spellEnd"/>
      <w:r w:rsidRPr="00154A5A">
        <w:rPr>
          <w:rFonts w:cs="Times New Roman"/>
          <w:sz w:val="22"/>
          <w:szCs w:val="22"/>
        </w:rPr>
        <w:t xml:space="preserve">, P. (2000). Automatic vigilance: The attention-grabbing power of approach- and avoidance-related social information. </w:t>
      </w:r>
      <w:r w:rsidRPr="00154A5A">
        <w:rPr>
          <w:rFonts w:cs="Times New Roman"/>
          <w:i/>
          <w:iCs/>
          <w:sz w:val="22"/>
          <w:szCs w:val="22"/>
        </w:rPr>
        <w:t>Journal of Personality and Social Psychology</w:t>
      </w:r>
      <w:r w:rsidRPr="00154A5A">
        <w:rPr>
          <w:rFonts w:cs="Times New Roman"/>
          <w:sz w:val="22"/>
          <w:szCs w:val="22"/>
        </w:rPr>
        <w:t xml:space="preserve">, </w:t>
      </w:r>
      <w:r w:rsidRPr="00154A5A">
        <w:rPr>
          <w:rFonts w:cs="Times New Roman"/>
          <w:i/>
          <w:iCs/>
          <w:sz w:val="22"/>
          <w:szCs w:val="22"/>
        </w:rPr>
        <w:t>78</w:t>
      </w:r>
      <w:r w:rsidRPr="00154A5A">
        <w:rPr>
          <w:rFonts w:cs="Times New Roman"/>
          <w:sz w:val="22"/>
          <w:szCs w:val="22"/>
        </w:rPr>
        <w:t>(6), 1024–1037.</w:t>
      </w:r>
    </w:p>
    <w:p w14:paraId="1818EE76" w14:textId="425364EB" w:rsidR="00CE7E22" w:rsidRPr="00154A5A" w:rsidRDefault="008F0A25" w:rsidP="00963872">
      <w:pPr>
        <w:shd w:val="clear" w:color="auto" w:fill="FFFFFF"/>
        <w:suppressAutoHyphens/>
        <w:ind w:left="284"/>
        <w:jc w:val="both"/>
        <w:rPr>
          <w:rFonts w:cs="Times New Roman"/>
          <w:sz w:val="22"/>
          <w:szCs w:val="22"/>
        </w:rPr>
      </w:pPr>
      <w:hyperlink r:id="rId129" w:history="1">
        <w:r w:rsidR="00C6521A" w:rsidRPr="00E01EB8">
          <w:rPr>
            <w:rStyle w:val="Hyperlink"/>
            <w:rFonts w:cs="Times New Roman"/>
            <w:sz w:val="22"/>
            <w:szCs w:val="22"/>
          </w:rPr>
          <w:t>https://</w:t>
        </w:r>
        <w:proofErr w:type="spellStart"/>
        <w:r w:rsidR="00C6521A" w:rsidRPr="00E01EB8">
          <w:rPr>
            <w:rStyle w:val="Hyperlink"/>
            <w:rFonts w:cs="Times New Roman"/>
            <w:sz w:val="22"/>
            <w:szCs w:val="22"/>
          </w:rPr>
          <w:t>doi.org</w:t>
        </w:r>
        <w:proofErr w:type="spellEnd"/>
        <w:r w:rsidR="00C6521A" w:rsidRPr="00E01EB8">
          <w:rPr>
            <w:rStyle w:val="Hyperlink"/>
            <w:rFonts w:cs="Times New Roman"/>
            <w:sz w:val="22"/>
            <w:szCs w:val="22"/>
          </w:rPr>
          <w:t>/10.1037//0022-3514.78.6.1024</w:t>
        </w:r>
      </w:hyperlink>
    </w:p>
    <w:p w14:paraId="1B02D930" w14:textId="77777777" w:rsidR="00D36C95"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Wiers</w:t>
      </w:r>
      <w:proofErr w:type="spellEnd"/>
      <w:r w:rsidRPr="00154A5A">
        <w:rPr>
          <w:rFonts w:cs="Times New Roman"/>
          <w:sz w:val="22"/>
          <w:szCs w:val="22"/>
        </w:rPr>
        <w:t xml:space="preserve">, R. W., </w:t>
      </w:r>
      <w:proofErr w:type="spellStart"/>
      <w:r w:rsidRPr="00154A5A">
        <w:rPr>
          <w:rFonts w:cs="Times New Roman"/>
          <w:sz w:val="22"/>
          <w:szCs w:val="22"/>
        </w:rPr>
        <w:t>Eberl</w:t>
      </w:r>
      <w:proofErr w:type="spellEnd"/>
      <w:r w:rsidRPr="00154A5A">
        <w:rPr>
          <w:rFonts w:cs="Times New Roman"/>
          <w:sz w:val="22"/>
          <w:szCs w:val="22"/>
        </w:rPr>
        <w:t xml:space="preserve">, C., </w:t>
      </w:r>
      <w:proofErr w:type="spellStart"/>
      <w:r w:rsidRPr="00154A5A">
        <w:rPr>
          <w:rFonts w:cs="Times New Roman"/>
          <w:sz w:val="22"/>
          <w:szCs w:val="22"/>
        </w:rPr>
        <w:t>Rinck</w:t>
      </w:r>
      <w:proofErr w:type="spellEnd"/>
      <w:r w:rsidRPr="00154A5A">
        <w:rPr>
          <w:rFonts w:cs="Times New Roman"/>
          <w:sz w:val="22"/>
          <w:szCs w:val="22"/>
        </w:rPr>
        <w:t xml:space="preserve">, M., Becker, E. S., &amp; </w:t>
      </w:r>
      <w:proofErr w:type="spellStart"/>
      <w:r w:rsidRPr="00154A5A">
        <w:rPr>
          <w:rFonts w:cs="Times New Roman"/>
          <w:sz w:val="22"/>
          <w:szCs w:val="22"/>
        </w:rPr>
        <w:t>Lindenmeyer</w:t>
      </w:r>
      <w:proofErr w:type="spellEnd"/>
      <w:r w:rsidRPr="00154A5A">
        <w:rPr>
          <w:rFonts w:cs="Times New Roman"/>
          <w:sz w:val="22"/>
          <w:szCs w:val="22"/>
        </w:rPr>
        <w:t xml:space="preserve">, J. (2011). Retraining automatic action tendencies changes alcoholic patients' approach bias for alcohol and improves treatment outcome. </w:t>
      </w:r>
      <w:r w:rsidRPr="00154A5A">
        <w:rPr>
          <w:rFonts w:cs="Times New Roman"/>
          <w:i/>
          <w:iCs/>
          <w:sz w:val="22"/>
          <w:szCs w:val="22"/>
        </w:rPr>
        <w:t>Psychological Science</w:t>
      </w:r>
      <w:r w:rsidRPr="00154A5A">
        <w:rPr>
          <w:rFonts w:cs="Times New Roman"/>
          <w:sz w:val="22"/>
          <w:szCs w:val="22"/>
        </w:rPr>
        <w:t xml:space="preserve">, </w:t>
      </w:r>
      <w:r w:rsidRPr="00154A5A">
        <w:rPr>
          <w:rFonts w:cs="Times New Roman"/>
          <w:i/>
          <w:iCs/>
          <w:sz w:val="22"/>
          <w:szCs w:val="22"/>
        </w:rPr>
        <w:t>22</w:t>
      </w:r>
      <w:r w:rsidRPr="00154A5A">
        <w:rPr>
          <w:rFonts w:cs="Times New Roman"/>
          <w:sz w:val="22"/>
          <w:szCs w:val="22"/>
        </w:rPr>
        <w:t>(4), 490–497.</w:t>
      </w:r>
    </w:p>
    <w:p w14:paraId="0F80E8AE" w14:textId="507BA13B" w:rsidR="00CE7E22" w:rsidRPr="00154A5A" w:rsidRDefault="008F0A25" w:rsidP="00963872">
      <w:pPr>
        <w:shd w:val="clear" w:color="auto" w:fill="FFFFFF"/>
        <w:suppressAutoHyphens/>
        <w:ind w:left="284"/>
        <w:jc w:val="both"/>
        <w:rPr>
          <w:rFonts w:cs="Times New Roman"/>
          <w:sz w:val="22"/>
          <w:szCs w:val="22"/>
        </w:rPr>
      </w:pPr>
      <w:hyperlink r:id="rId130" w:history="1">
        <w:r w:rsidR="00D36C95" w:rsidRPr="00E01EB8">
          <w:rPr>
            <w:rStyle w:val="Hyperlink"/>
            <w:rFonts w:cs="Times New Roman"/>
            <w:sz w:val="22"/>
            <w:szCs w:val="22"/>
          </w:rPr>
          <w:t>https://</w:t>
        </w:r>
        <w:proofErr w:type="spellStart"/>
        <w:r w:rsidR="00D36C95" w:rsidRPr="00E01EB8">
          <w:rPr>
            <w:rStyle w:val="Hyperlink"/>
            <w:rFonts w:cs="Times New Roman"/>
            <w:sz w:val="22"/>
            <w:szCs w:val="22"/>
          </w:rPr>
          <w:t>doi.org</w:t>
        </w:r>
        <w:proofErr w:type="spellEnd"/>
        <w:r w:rsidR="00D36C95" w:rsidRPr="00E01EB8">
          <w:rPr>
            <w:rStyle w:val="Hyperlink"/>
            <w:rFonts w:cs="Times New Roman"/>
            <w:sz w:val="22"/>
            <w:szCs w:val="22"/>
          </w:rPr>
          <w:t>/10.1177/0956797611400615</w:t>
        </w:r>
      </w:hyperlink>
    </w:p>
    <w:p w14:paraId="5C1DD42A" w14:textId="77777777" w:rsidR="00963872"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Windsor, T. D., Pearson, E. L., &amp; Butterworth, P. (2012). Age group differences and longitudinal changes in approach–avoidance sensitivity: Findings from an 8-year longitudinal study. </w:t>
      </w:r>
      <w:r w:rsidRPr="00154A5A">
        <w:rPr>
          <w:rFonts w:cs="Times New Roman"/>
          <w:i/>
          <w:iCs/>
          <w:sz w:val="22"/>
          <w:szCs w:val="22"/>
        </w:rPr>
        <w:t>Journal of Research in Personality</w:t>
      </w:r>
      <w:r w:rsidRPr="00154A5A">
        <w:rPr>
          <w:rFonts w:cs="Times New Roman"/>
          <w:sz w:val="22"/>
          <w:szCs w:val="22"/>
        </w:rPr>
        <w:t xml:space="preserve">, </w:t>
      </w:r>
      <w:r w:rsidRPr="00154A5A">
        <w:rPr>
          <w:rFonts w:cs="Times New Roman"/>
          <w:i/>
          <w:iCs/>
          <w:sz w:val="22"/>
          <w:szCs w:val="22"/>
        </w:rPr>
        <w:t>46</w:t>
      </w:r>
      <w:r w:rsidRPr="00154A5A">
        <w:rPr>
          <w:rFonts w:cs="Times New Roman"/>
          <w:sz w:val="22"/>
          <w:szCs w:val="22"/>
        </w:rPr>
        <w:t>(6):646–654.</w:t>
      </w:r>
    </w:p>
    <w:p w14:paraId="5F6B1D72" w14:textId="092CB990" w:rsidR="00CE7E22" w:rsidRPr="00154A5A" w:rsidRDefault="008F0A25" w:rsidP="00963872">
      <w:pPr>
        <w:shd w:val="clear" w:color="auto" w:fill="FFFFFF"/>
        <w:suppressAutoHyphens/>
        <w:ind w:left="284"/>
        <w:jc w:val="both"/>
        <w:rPr>
          <w:rFonts w:cs="Times New Roman"/>
          <w:sz w:val="22"/>
          <w:szCs w:val="22"/>
        </w:rPr>
      </w:pPr>
      <w:hyperlink r:id="rId131" w:history="1">
        <w:r w:rsidR="00963872" w:rsidRPr="00E01EB8">
          <w:rPr>
            <w:rStyle w:val="Hyperlink"/>
            <w:rFonts w:cs="Times New Roman"/>
            <w:sz w:val="22"/>
            <w:szCs w:val="22"/>
          </w:rPr>
          <w:t>https://</w:t>
        </w:r>
        <w:proofErr w:type="spellStart"/>
        <w:r w:rsidR="00963872" w:rsidRPr="00E01EB8">
          <w:rPr>
            <w:rStyle w:val="Hyperlink"/>
            <w:rFonts w:cs="Times New Roman"/>
            <w:sz w:val="22"/>
            <w:szCs w:val="22"/>
          </w:rPr>
          <w:t>doi.org</w:t>
        </w:r>
        <w:proofErr w:type="spellEnd"/>
        <w:r w:rsidR="00963872" w:rsidRPr="00E01EB8">
          <w:rPr>
            <w:rStyle w:val="Hyperlink"/>
            <w:rFonts w:cs="Times New Roman"/>
            <w:sz w:val="22"/>
            <w:szCs w:val="22"/>
          </w:rPr>
          <w:t>/10.1016/j.jrp.2012.07.002</w:t>
        </w:r>
      </w:hyperlink>
    </w:p>
    <w:p w14:paraId="4595A3A1" w14:textId="77777777" w:rsidR="00D36C95"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Wittekind, C. E., Feist, A., Schneider, B. C., Moritz, S., &amp; </w:t>
      </w:r>
      <w:proofErr w:type="spellStart"/>
      <w:r w:rsidRPr="00154A5A">
        <w:rPr>
          <w:rFonts w:cs="Times New Roman"/>
          <w:sz w:val="22"/>
          <w:szCs w:val="22"/>
        </w:rPr>
        <w:t>Fritzsche</w:t>
      </w:r>
      <w:proofErr w:type="spellEnd"/>
      <w:r w:rsidRPr="00154A5A">
        <w:rPr>
          <w:rFonts w:cs="Times New Roman"/>
          <w:sz w:val="22"/>
          <w:szCs w:val="22"/>
        </w:rPr>
        <w:t xml:space="preserve">, A. (2015). The approach-avoidance task as an online intervention in cigarette smoking: A pilot study. </w:t>
      </w:r>
      <w:r w:rsidRPr="00154A5A">
        <w:rPr>
          <w:rFonts w:cs="Times New Roman"/>
          <w:i/>
          <w:iCs/>
          <w:sz w:val="22"/>
          <w:szCs w:val="22"/>
        </w:rPr>
        <w:t>Journal of Behavior Therapy and Experimental Psychiatry</w:t>
      </w:r>
      <w:r w:rsidRPr="00154A5A">
        <w:rPr>
          <w:rFonts w:cs="Times New Roman"/>
          <w:sz w:val="22"/>
          <w:szCs w:val="22"/>
        </w:rPr>
        <w:t xml:space="preserve">, </w:t>
      </w:r>
      <w:r w:rsidRPr="00154A5A">
        <w:rPr>
          <w:rFonts w:cs="Times New Roman"/>
          <w:i/>
          <w:iCs/>
          <w:sz w:val="22"/>
          <w:szCs w:val="22"/>
        </w:rPr>
        <w:t>46</w:t>
      </w:r>
      <w:r w:rsidRPr="00154A5A">
        <w:rPr>
          <w:rFonts w:cs="Times New Roman"/>
          <w:sz w:val="22"/>
          <w:szCs w:val="22"/>
        </w:rPr>
        <w:t>, 115–120.</w:t>
      </w:r>
    </w:p>
    <w:p w14:paraId="2B558E22" w14:textId="01F7E99E" w:rsidR="00CE7E22" w:rsidRPr="00154A5A" w:rsidRDefault="008F0A25" w:rsidP="00963872">
      <w:pPr>
        <w:shd w:val="clear" w:color="auto" w:fill="FFFFFF"/>
        <w:suppressAutoHyphens/>
        <w:ind w:left="284"/>
        <w:jc w:val="both"/>
        <w:rPr>
          <w:rFonts w:cs="Times New Roman"/>
          <w:sz w:val="22"/>
          <w:szCs w:val="22"/>
        </w:rPr>
      </w:pPr>
      <w:hyperlink r:id="rId132" w:history="1">
        <w:r w:rsidR="00D36C95" w:rsidRPr="00E01EB8">
          <w:rPr>
            <w:rStyle w:val="Hyperlink"/>
            <w:rFonts w:cs="Times New Roman"/>
            <w:sz w:val="22"/>
            <w:szCs w:val="22"/>
          </w:rPr>
          <w:t>https://</w:t>
        </w:r>
        <w:proofErr w:type="spellStart"/>
        <w:r w:rsidR="00D36C95" w:rsidRPr="00E01EB8">
          <w:rPr>
            <w:rStyle w:val="Hyperlink"/>
            <w:rFonts w:cs="Times New Roman"/>
            <w:sz w:val="22"/>
            <w:szCs w:val="22"/>
          </w:rPr>
          <w:t>doi.org</w:t>
        </w:r>
        <w:proofErr w:type="spellEnd"/>
        <w:r w:rsidR="00D36C95" w:rsidRPr="00E01EB8">
          <w:rPr>
            <w:rStyle w:val="Hyperlink"/>
            <w:rFonts w:cs="Times New Roman"/>
            <w:sz w:val="22"/>
            <w:szCs w:val="22"/>
          </w:rPr>
          <w:t>/10.1016/j.jbtep.2014.08.006</w:t>
        </w:r>
      </w:hyperlink>
    </w:p>
    <w:p w14:paraId="6CD2E90E" w14:textId="77777777" w:rsidR="00C6521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World Health Organization, Regional Office for Europe (‎1996)‎. The Heidelberg guidelines for promoting physical activity among older persons. Copenhagen: WHO Regional Office for Europe.</w:t>
      </w:r>
    </w:p>
    <w:p w14:paraId="0C3A8187" w14:textId="5B29D2EA" w:rsidR="00CE7E22" w:rsidRPr="00154A5A" w:rsidRDefault="008F0A25" w:rsidP="00963872">
      <w:pPr>
        <w:shd w:val="clear" w:color="auto" w:fill="FFFFFF"/>
        <w:suppressAutoHyphens/>
        <w:ind w:left="284"/>
        <w:jc w:val="both"/>
        <w:rPr>
          <w:rFonts w:cs="Times New Roman"/>
          <w:sz w:val="22"/>
          <w:szCs w:val="22"/>
        </w:rPr>
      </w:pPr>
      <w:hyperlink r:id="rId133" w:history="1">
        <w:r w:rsidR="00C6521A" w:rsidRPr="00E01EB8">
          <w:rPr>
            <w:rStyle w:val="Hyperlink"/>
            <w:rFonts w:cs="Times New Roman"/>
            <w:sz w:val="22"/>
            <w:szCs w:val="22"/>
          </w:rPr>
          <w:t>https://</w:t>
        </w:r>
        <w:proofErr w:type="spellStart"/>
        <w:r w:rsidR="00C6521A" w:rsidRPr="00E01EB8">
          <w:rPr>
            <w:rStyle w:val="Hyperlink"/>
            <w:rFonts w:cs="Times New Roman"/>
            <w:sz w:val="22"/>
            <w:szCs w:val="22"/>
          </w:rPr>
          <w:t>apps.who.int</w:t>
        </w:r>
        <w:proofErr w:type="spellEnd"/>
        <w:r w:rsidR="00C6521A" w:rsidRPr="00E01EB8">
          <w:rPr>
            <w:rStyle w:val="Hyperlink"/>
            <w:rFonts w:cs="Times New Roman"/>
            <w:sz w:val="22"/>
            <w:szCs w:val="22"/>
          </w:rPr>
          <w:t>/iris/handle/10665/108545</w:t>
        </w:r>
      </w:hyperlink>
    </w:p>
    <w:p w14:paraId="3B87BCFC" w14:textId="77777777" w:rsidR="00CE7E22" w:rsidRPr="00154A5A" w:rsidRDefault="00CE7E22" w:rsidP="00963872">
      <w:pPr>
        <w:shd w:val="clear" w:color="auto" w:fill="FFFFFF"/>
        <w:suppressAutoHyphens/>
        <w:ind w:left="284" w:hanging="284"/>
        <w:jc w:val="both"/>
        <w:rPr>
          <w:rFonts w:cs="Times New Roman"/>
          <w:sz w:val="22"/>
          <w:szCs w:val="22"/>
        </w:rPr>
      </w:pPr>
      <w:r w:rsidRPr="00154A5A">
        <w:rPr>
          <w:rFonts w:cs="Times New Roman"/>
          <w:sz w:val="22"/>
          <w:szCs w:val="22"/>
        </w:rPr>
        <w:t xml:space="preserve">World Health Organization (2020, November 25). WHO guidelines on physical activity and sedentary </w:t>
      </w:r>
      <w:proofErr w:type="spellStart"/>
      <w:r w:rsidRPr="00154A5A">
        <w:rPr>
          <w:rFonts w:cs="Times New Roman"/>
          <w:sz w:val="22"/>
          <w:szCs w:val="22"/>
        </w:rPr>
        <w:t>behaviour</w:t>
      </w:r>
      <w:proofErr w:type="spellEnd"/>
      <w:r w:rsidRPr="00154A5A">
        <w:rPr>
          <w:rFonts w:cs="Times New Roman"/>
          <w:sz w:val="22"/>
          <w:szCs w:val="22"/>
        </w:rPr>
        <w:t xml:space="preserve">. </w:t>
      </w:r>
      <w:hyperlink r:id="rId134" w:history="1">
        <w:r w:rsidRPr="00154A5A">
          <w:rPr>
            <w:rStyle w:val="Hyperlink"/>
            <w:rFonts w:cs="Times New Roman"/>
            <w:sz w:val="22"/>
            <w:szCs w:val="22"/>
          </w:rPr>
          <w:t>https://</w:t>
        </w:r>
        <w:proofErr w:type="spellStart"/>
        <w:r w:rsidRPr="00154A5A">
          <w:rPr>
            <w:rStyle w:val="Hyperlink"/>
            <w:rFonts w:cs="Times New Roman"/>
            <w:sz w:val="22"/>
            <w:szCs w:val="22"/>
          </w:rPr>
          <w:t>www.who.int</w:t>
        </w:r>
        <w:proofErr w:type="spellEnd"/>
        <w:r w:rsidRPr="00154A5A">
          <w:rPr>
            <w:rStyle w:val="Hyperlink"/>
            <w:rFonts w:cs="Times New Roman"/>
            <w:sz w:val="22"/>
            <w:szCs w:val="22"/>
          </w:rPr>
          <w:t>/publications/</w:t>
        </w:r>
        <w:proofErr w:type="spellStart"/>
        <w:r w:rsidRPr="00154A5A">
          <w:rPr>
            <w:rStyle w:val="Hyperlink"/>
            <w:rFonts w:cs="Times New Roman"/>
            <w:sz w:val="22"/>
            <w:szCs w:val="22"/>
          </w:rPr>
          <w:t>i</w:t>
        </w:r>
        <w:proofErr w:type="spellEnd"/>
        <w:r w:rsidRPr="00154A5A">
          <w:rPr>
            <w:rStyle w:val="Hyperlink"/>
            <w:rFonts w:cs="Times New Roman"/>
            <w:sz w:val="22"/>
            <w:szCs w:val="22"/>
          </w:rPr>
          <w:t>/item/9789240015128</w:t>
        </w:r>
      </w:hyperlink>
    </w:p>
    <w:p w14:paraId="6169D813" w14:textId="33FDF90A" w:rsidR="00CE7E22" w:rsidRPr="00F55042" w:rsidRDefault="00CE7E22" w:rsidP="00F55042">
      <w:pPr>
        <w:shd w:val="clear" w:color="auto" w:fill="FFFFFF"/>
        <w:suppressAutoHyphens/>
        <w:ind w:left="284" w:hanging="284"/>
        <w:rPr>
          <w:rStyle w:val="Hyperlink"/>
          <w:rFonts w:cs="Times New Roman"/>
          <w:color w:val="auto"/>
          <w:sz w:val="22"/>
          <w:szCs w:val="22"/>
        </w:rPr>
      </w:pPr>
      <w:r w:rsidRPr="00154A5A">
        <w:rPr>
          <w:rFonts w:cs="Times New Roman"/>
          <w:sz w:val="22"/>
          <w:szCs w:val="22"/>
        </w:rPr>
        <w:t>World Health Organization (2021, October 4). Ageing and health.</w:t>
      </w:r>
      <w:r w:rsidR="00F55042">
        <w:rPr>
          <w:rFonts w:cs="Times New Roman"/>
          <w:sz w:val="22"/>
          <w:szCs w:val="22"/>
        </w:rPr>
        <w:t xml:space="preserve"> </w:t>
      </w:r>
      <w:hyperlink r:id="rId135" w:history="1">
        <w:r w:rsidR="00F55042" w:rsidRPr="00E01EB8">
          <w:rPr>
            <w:rStyle w:val="Hyperlink"/>
            <w:rFonts w:cs="Times New Roman"/>
            <w:sz w:val="22"/>
            <w:szCs w:val="22"/>
          </w:rPr>
          <w:t>https://www.who.int/news-room/fact-sheets/detail/ageing-and-health</w:t>
        </w:r>
      </w:hyperlink>
    </w:p>
    <w:p w14:paraId="34934A83" w14:textId="06B30DCD"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Znanewitz</w:t>
      </w:r>
      <w:proofErr w:type="spellEnd"/>
      <w:r w:rsidRPr="00154A5A">
        <w:rPr>
          <w:rFonts w:cs="Times New Roman"/>
          <w:sz w:val="22"/>
          <w:szCs w:val="22"/>
        </w:rPr>
        <w:t xml:space="preserve">, J., Braun, L., Hensel, D., </w:t>
      </w:r>
      <w:proofErr w:type="spellStart"/>
      <w:r w:rsidRPr="00154A5A">
        <w:rPr>
          <w:rFonts w:cs="Times New Roman"/>
          <w:sz w:val="22"/>
          <w:szCs w:val="22"/>
        </w:rPr>
        <w:t>Altobelli</w:t>
      </w:r>
      <w:proofErr w:type="spellEnd"/>
      <w:r w:rsidRPr="00154A5A">
        <w:rPr>
          <w:rFonts w:cs="Times New Roman"/>
          <w:sz w:val="22"/>
          <w:szCs w:val="22"/>
        </w:rPr>
        <w:t xml:space="preserve">, C. F., &amp; </w:t>
      </w:r>
      <w:proofErr w:type="spellStart"/>
      <w:r w:rsidRPr="00154A5A">
        <w:rPr>
          <w:rFonts w:cs="Times New Roman"/>
          <w:sz w:val="22"/>
          <w:szCs w:val="22"/>
        </w:rPr>
        <w:t>Hattke</w:t>
      </w:r>
      <w:proofErr w:type="spellEnd"/>
      <w:r w:rsidRPr="00154A5A">
        <w:rPr>
          <w:rFonts w:cs="Times New Roman"/>
          <w:sz w:val="22"/>
          <w:szCs w:val="22"/>
        </w:rPr>
        <w:t xml:space="preserve">, F. (2018). A critical comparison of selected implicit measurement methods. </w:t>
      </w:r>
      <w:r w:rsidRPr="00154A5A">
        <w:rPr>
          <w:rFonts w:cs="Times New Roman"/>
          <w:i/>
          <w:iCs/>
          <w:sz w:val="22"/>
          <w:szCs w:val="22"/>
        </w:rPr>
        <w:t>Journal of Neuroscience, Psychology, and Economics</w:t>
      </w:r>
      <w:r w:rsidRPr="00154A5A">
        <w:rPr>
          <w:rFonts w:cs="Times New Roman"/>
          <w:sz w:val="22"/>
          <w:szCs w:val="22"/>
        </w:rPr>
        <w:t xml:space="preserve">, </w:t>
      </w:r>
      <w:r w:rsidRPr="00154A5A">
        <w:rPr>
          <w:rFonts w:cs="Times New Roman"/>
          <w:i/>
          <w:iCs/>
          <w:sz w:val="22"/>
          <w:szCs w:val="22"/>
        </w:rPr>
        <w:t>11</w:t>
      </w:r>
      <w:r w:rsidRPr="00154A5A">
        <w:rPr>
          <w:rFonts w:cs="Times New Roman"/>
          <w:sz w:val="22"/>
          <w:szCs w:val="22"/>
        </w:rPr>
        <w:t>(4), 249–266.</w:t>
      </w:r>
      <w:r w:rsidR="00963872">
        <w:rPr>
          <w:rFonts w:cs="Times New Roman"/>
          <w:sz w:val="22"/>
          <w:szCs w:val="22"/>
        </w:rPr>
        <w:t xml:space="preserve"> </w:t>
      </w:r>
      <w:hyperlink r:id="rId136" w:history="1">
        <w:r w:rsidR="00704348" w:rsidRPr="00E01EB8">
          <w:rPr>
            <w:rStyle w:val="Hyperlink"/>
            <w:rFonts w:cs="Times New Roman"/>
            <w:sz w:val="22"/>
            <w:szCs w:val="22"/>
          </w:rPr>
          <w:t>https://</w:t>
        </w:r>
        <w:proofErr w:type="spellStart"/>
        <w:r w:rsidR="00704348" w:rsidRPr="00E01EB8">
          <w:rPr>
            <w:rStyle w:val="Hyperlink"/>
            <w:rFonts w:cs="Times New Roman"/>
            <w:sz w:val="22"/>
            <w:szCs w:val="22"/>
          </w:rPr>
          <w:t>doi.org</w:t>
        </w:r>
        <w:proofErr w:type="spellEnd"/>
        <w:r w:rsidR="00704348" w:rsidRPr="00E01EB8">
          <w:rPr>
            <w:rStyle w:val="Hyperlink"/>
            <w:rFonts w:cs="Times New Roman"/>
            <w:sz w:val="22"/>
            <w:szCs w:val="22"/>
          </w:rPr>
          <w:t>/10.1037/npe0000086</w:t>
        </w:r>
      </w:hyperlink>
    </w:p>
    <w:p w14:paraId="119E55DD" w14:textId="77777777" w:rsidR="00CE7E22" w:rsidRPr="00154A5A"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Zempeltzi</w:t>
      </w:r>
      <w:proofErr w:type="spellEnd"/>
      <w:r w:rsidRPr="00154A5A">
        <w:rPr>
          <w:rFonts w:cs="Times New Roman"/>
          <w:sz w:val="22"/>
          <w:szCs w:val="22"/>
        </w:rPr>
        <w:t xml:space="preserve">, M. M., </w:t>
      </w:r>
      <w:proofErr w:type="spellStart"/>
      <w:r w:rsidRPr="00154A5A">
        <w:rPr>
          <w:rFonts w:cs="Times New Roman"/>
          <w:sz w:val="22"/>
          <w:szCs w:val="22"/>
        </w:rPr>
        <w:t>Kisse</w:t>
      </w:r>
      <w:proofErr w:type="spellEnd"/>
      <w:r w:rsidRPr="00154A5A">
        <w:rPr>
          <w:rFonts w:cs="Times New Roman"/>
          <w:sz w:val="22"/>
          <w:szCs w:val="22"/>
        </w:rPr>
        <w:t xml:space="preserve">, M., </w:t>
      </w:r>
      <w:proofErr w:type="spellStart"/>
      <w:r w:rsidRPr="00154A5A">
        <w:rPr>
          <w:rFonts w:cs="Times New Roman"/>
          <w:sz w:val="22"/>
          <w:szCs w:val="22"/>
        </w:rPr>
        <w:t>Brunk</w:t>
      </w:r>
      <w:proofErr w:type="spellEnd"/>
      <w:r w:rsidRPr="00154A5A">
        <w:rPr>
          <w:rFonts w:cs="Times New Roman"/>
          <w:sz w:val="22"/>
          <w:szCs w:val="22"/>
        </w:rPr>
        <w:t xml:space="preserve">, M., </w:t>
      </w:r>
      <w:proofErr w:type="spellStart"/>
      <w:r w:rsidRPr="00154A5A">
        <w:rPr>
          <w:rFonts w:cs="Times New Roman"/>
          <w:sz w:val="22"/>
          <w:szCs w:val="22"/>
        </w:rPr>
        <w:t>Glemser</w:t>
      </w:r>
      <w:proofErr w:type="spellEnd"/>
      <w:r w:rsidRPr="00154A5A">
        <w:rPr>
          <w:rFonts w:cs="Times New Roman"/>
          <w:sz w:val="22"/>
          <w:szCs w:val="22"/>
        </w:rPr>
        <w:t xml:space="preserve">, C., </w:t>
      </w:r>
      <w:proofErr w:type="spellStart"/>
      <w:r w:rsidRPr="00154A5A">
        <w:rPr>
          <w:rFonts w:cs="Times New Roman"/>
          <w:sz w:val="22"/>
          <w:szCs w:val="22"/>
        </w:rPr>
        <w:t>Aksit</w:t>
      </w:r>
      <w:proofErr w:type="spellEnd"/>
      <w:r w:rsidRPr="00154A5A">
        <w:rPr>
          <w:rFonts w:cs="Times New Roman"/>
          <w:sz w:val="22"/>
          <w:szCs w:val="22"/>
        </w:rPr>
        <w:t xml:space="preserve">, S., Deane, K. E., Maurya, S., Schneider, L., Ohl, F. W., </w:t>
      </w:r>
      <w:proofErr w:type="spellStart"/>
      <w:r w:rsidRPr="00154A5A">
        <w:rPr>
          <w:rFonts w:cs="Times New Roman"/>
          <w:sz w:val="22"/>
          <w:szCs w:val="22"/>
        </w:rPr>
        <w:t>Deliano</w:t>
      </w:r>
      <w:proofErr w:type="spellEnd"/>
      <w:r w:rsidRPr="00154A5A">
        <w:rPr>
          <w:rFonts w:cs="Times New Roman"/>
          <w:sz w:val="22"/>
          <w:szCs w:val="22"/>
        </w:rPr>
        <w:t xml:space="preserve">, M., &amp; Happel, M. (2020). Task rule and choice are reflected by layer-specific processing in rodent auditory cortical microcircuits. </w:t>
      </w:r>
      <w:r w:rsidRPr="00154A5A">
        <w:rPr>
          <w:rFonts w:cs="Times New Roman"/>
          <w:i/>
          <w:iCs/>
          <w:sz w:val="22"/>
          <w:szCs w:val="22"/>
        </w:rPr>
        <w:t>Communications Biology</w:t>
      </w:r>
      <w:r w:rsidRPr="00154A5A">
        <w:rPr>
          <w:rFonts w:cs="Times New Roman"/>
          <w:sz w:val="22"/>
          <w:szCs w:val="22"/>
        </w:rPr>
        <w:t xml:space="preserve">, </w:t>
      </w:r>
      <w:r w:rsidRPr="00154A5A">
        <w:rPr>
          <w:rFonts w:cs="Times New Roman"/>
          <w:i/>
          <w:iCs/>
          <w:sz w:val="22"/>
          <w:szCs w:val="22"/>
        </w:rPr>
        <w:t>3</w:t>
      </w:r>
      <w:r w:rsidRPr="00154A5A">
        <w:rPr>
          <w:rFonts w:cs="Times New Roman"/>
          <w:sz w:val="22"/>
          <w:szCs w:val="22"/>
        </w:rPr>
        <w:t xml:space="preserve">(1), 345. </w:t>
      </w:r>
      <w:hyperlink r:id="rId137"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/10.1038/s42003-020-1073-3</w:t>
        </w:r>
      </w:hyperlink>
    </w:p>
    <w:p w14:paraId="0250C3B3" w14:textId="77777777" w:rsidR="00CE7E22" w:rsidRPr="00154A5A" w:rsidRDefault="00CE7E22" w:rsidP="00963872">
      <w:pPr>
        <w:shd w:val="clear" w:color="auto" w:fill="FFFFFF"/>
        <w:suppressAutoHyphens/>
        <w:ind w:left="284" w:hanging="284"/>
        <w:jc w:val="both"/>
        <w:rPr>
          <w:rStyle w:val="Hyperlink"/>
          <w:rFonts w:cs="Times New Roman"/>
          <w:sz w:val="22"/>
          <w:szCs w:val="22"/>
        </w:rPr>
      </w:pPr>
      <w:proofErr w:type="spellStart"/>
      <w:r w:rsidRPr="00154A5A">
        <w:rPr>
          <w:rFonts w:cs="Times New Roman"/>
          <w:sz w:val="22"/>
          <w:szCs w:val="22"/>
        </w:rPr>
        <w:t>Zenko</w:t>
      </w:r>
      <w:proofErr w:type="spellEnd"/>
      <w:r w:rsidRPr="00154A5A">
        <w:rPr>
          <w:rFonts w:cs="Times New Roman"/>
          <w:sz w:val="22"/>
          <w:szCs w:val="22"/>
        </w:rPr>
        <w:t xml:space="preserve">, Z., &amp; </w:t>
      </w:r>
      <w:proofErr w:type="spellStart"/>
      <w:r w:rsidRPr="00154A5A">
        <w:rPr>
          <w:rFonts w:cs="Times New Roman"/>
          <w:sz w:val="22"/>
          <w:szCs w:val="22"/>
        </w:rPr>
        <w:t>Ekkekakis</w:t>
      </w:r>
      <w:proofErr w:type="spellEnd"/>
      <w:r w:rsidRPr="00154A5A">
        <w:rPr>
          <w:rFonts w:cs="Times New Roman"/>
          <w:sz w:val="22"/>
          <w:szCs w:val="22"/>
        </w:rPr>
        <w:t xml:space="preserve">, P. (2019). Critical review of measurement practices in the study of automatic associations of sedentary behavior, physical activity, and exercise. </w:t>
      </w:r>
      <w:r w:rsidRPr="00154A5A">
        <w:rPr>
          <w:rFonts w:cs="Times New Roman"/>
          <w:i/>
          <w:iCs/>
          <w:sz w:val="22"/>
          <w:szCs w:val="22"/>
        </w:rPr>
        <w:t>Journal of Sport and Exercise Psychology</w:t>
      </w:r>
      <w:r w:rsidRPr="00154A5A">
        <w:rPr>
          <w:rFonts w:cs="Times New Roman"/>
          <w:sz w:val="22"/>
          <w:szCs w:val="22"/>
        </w:rPr>
        <w:t xml:space="preserve">, </w:t>
      </w:r>
      <w:r w:rsidRPr="00154A5A">
        <w:rPr>
          <w:rFonts w:cs="Times New Roman"/>
          <w:i/>
          <w:iCs/>
          <w:sz w:val="22"/>
          <w:szCs w:val="22"/>
        </w:rPr>
        <w:t>41</w:t>
      </w:r>
      <w:r w:rsidRPr="00154A5A">
        <w:rPr>
          <w:rFonts w:cs="Times New Roman"/>
          <w:sz w:val="22"/>
          <w:szCs w:val="22"/>
        </w:rPr>
        <w:t xml:space="preserve">(5), 271–288. </w:t>
      </w:r>
      <w:hyperlink r:id="rId138" w:history="1">
        <w:r w:rsidRPr="00154A5A">
          <w:rPr>
            <w:rStyle w:val="Hyperlink"/>
            <w:rFonts w:cs="Times New Roman"/>
            <w:sz w:val="22"/>
            <w:szCs w:val="22"/>
          </w:rPr>
          <w:t>https://</w:t>
        </w:r>
        <w:proofErr w:type="spellStart"/>
        <w:r w:rsidRPr="00154A5A">
          <w:rPr>
            <w:rStyle w:val="Hyperlink"/>
            <w:rFonts w:cs="Times New Roman"/>
            <w:sz w:val="22"/>
            <w:szCs w:val="22"/>
          </w:rPr>
          <w:t>doi.org</w:t>
        </w:r>
        <w:proofErr w:type="spellEnd"/>
        <w:r w:rsidRPr="00154A5A">
          <w:rPr>
            <w:rStyle w:val="Hyperlink"/>
            <w:rFonts w:cs="Times New Roman"/>
            <w:sz w:val="22"/>
            <w:szCs w:val="22"/>
          </w:rPr>
          <w:t>/10.1123/jsep.2017-0349</w:t>
        </w:r>
      </w:hyperlink>
    </w:p>
    <w:p w14:paraId="45592AAE" w14:textId="77777777" w:rsidR="00D36C95" w:rsidRDefault="00CE7E22" w:rsidP="00963872">
      <w:pPr>
        <w:shd w:val="clear" w:color="auto" w:fill="FFFFFF"/>
        <w:suppressAutoHyphens/>
        <w:ind w:left="284" w:hanging="284"/>
        <w:jc w:val="both"/>
        <w:rPr>
          <w:rFonts w:cs="Times New Roman"/>
          <w:sz w:val="22"/>
          <w:szCs w:val="22"/>
        </w:rPr>
      </w:pPr>
      <w:proofErr w:type="spellStart"/>
      <w:r w:rsidRPr="00154A5A">
        <w:rPr>
          <w:rFonts w:cs="Times New Roman"/>
          <w:sz w:val="22"/>
          <w:szCs w:val="22"/>
        </w:rPr>
        <w:t>Zenko</w:t>
      </w:r>
      <w:proofErr w:type="spellEnd"/>
      <w:r w:rsidRPr="00154A5A">
        <w:rPr>
          <w:rFonts w:cs="Times New Roman"/>
          <w:sz w:val="22"/>
          <w:szCs w:val="22"/>
        </w:rPr>
        <w:t xml:space="preserve">, Z., &amp; </w:t>
      </w:r>
      <w:proofErr w:type="spellStart"/>
      <w:r w:rsidRPr="00154A5A">
        <w:rPr>
          <w:rFonts w:cs="Times New Roman"/>
          <w:sz w:val="22"/>
          <w:szCs w:val="22"/>
        </w:rPr>
        <w:t>Ekkekakis</w:t>
      </w:r>
      <w:proofErr w:type="spellEnd"/>
      <w:r w:rsidRPr="00154A5A">
        <w:rPr>
          <w:rFonts w:cs="Times New Roman"/>
          <w:sz w:val="22"/>
          <w:szCs w:val="22"/>
        </w:rPr>
        <w:t xml:space="preserve">, P. (2019). Internal consistency and validity of measures of automatic exercise associations. </w:t>
      </w:r>
      <w:r w:rsidRPr="00154A5A">
        <w:rPr>
          <w:rFonts w:cs="Times New Roman"/>
          <w:i/>
          <w:iCs/>
          <w:sz w:val="22"/>
          <w:szCs w:val="22"/>
        </w:rPr>
        <w:t>Psychology of Sport and Exercise</w:t>
      </w:r>
      <w:r w:rsidRPr="00154A5A">
        <w:rPr>
          <w:rFonts w:cs="Times New Roman"/>
          <w:sz w:val="22"/>
          <w:szCs w:val="22"/>
        </w:rPr>
        <w:t xml:space="preserve">, </w:t>
      </w:r>
      <w:r w:rsidRPr="00154A5A">
        <w:rPr>
          <w:rFonts w:cs="Times New Roman"/>
          <w:i/>
          <w:iCs/>
          <w:sz w:val="22"/>
          <w:szCs w:val="22"/>
        </w:rPr>
        <w:t>43</w:t>
      </w:r>
      <w:r w:rsidRPr="00154A5A">
        <w:rPr>
          <w:rFonts w:cs="Times New Roman"/>
          <w:sz w:val="22"/>
          <w:szCs w:val="22"/>
        </w:rPr>
        <w:t>, 4–15.</w:t>
      </w:r>
    </w:p>
    <w:p w14:paraId="486F4A10" w14:textId="77777777" w:rsidR="000005AB" w:rsidRDefault="008F0A25" w:rsidP="00963872">
      <w:pPr>
        <w:shd w:val="clear" w:color="auto" w:fill="FFFFFF"/>
        <w:suppressAutoHyphens/>
        <w:ind w:left="284"/>
        <w:jc w:val="both"/>
        <w:rPr>
          <w:rStyle w:val="Hyperlink"/>
          <w:rFonts w:cs="Times New Roman"/>
          <w:sz w:val="22"/>
          <w:szCs w:val="22"/>
        </w:rPr>
      </w:pPr>
      <w:hyperlink r:id="rId139" w:history="1">
        <w:r w:rsidR="00704348" w:rsidRPr="00E01EB8">
          <w:rPr>
            <w:rStyle w:val="Hyperlink"/>
            <w:rFonts w:cs="Times New Roman"/>
            <w:sz w:val="22"/>
            <w:szCs w:val="22"/>
          </w:rPr>
          <w:t>https://</w:t>
        </w:r>
        <w:proofErr w:type="spellStart"/>
        <w:r w:rsidR="00704348" w:rsidRPr="00E01EB8">
          <w:rPr>
            <w:rStyle w:val="Hyperlink"/>
            <w:rFonts w:cs="Times New Roman"/>
            <w:sz w:val="22"/>
            <w:szCs w:val="22"/>
          </w:rPr>
          <w:t>doi.org</w:t>
        </w:r>
        <w:proofErr w:type="spellEnd"/>
        <w:r w:rsidR="00704348" w:rsidRPr="00E01EB8">
          <w:rPr>
            <w:rStyle w:val="Hyperlink"/>
            <w:rFonts w:cs="Times New Roman"/>
            <w:sz w:val="22"/>
            <w:szCs w:val="22"/>
          </w:rPr>
          <w:t>/10.1016/j.psychsport.2018.12.005</w:t>
        </w:r>
      </w:hyperlink>
    </w:p>
    <w:p w14:paraId="2EC52844" w14:textId="77777777" w:rsidR="00EA3CA5" w:rsidRDefault="00EA3CA5" w:rsidP="00963872">
      <w:pPr>
        <w:shd w:val="clear" w:color="auto" w:fill="FFFFFF"/>
        <w:suppressAutoHyphens/>
        <w:ind w:left="284"/>
        <w:jc w:val="both"/>
        <w:rPr>
          <w:rStyle w:val="Hyperlink"/>
          <w:rFonts w:cs="Times New Roman"/>
          <w:sz w:val="22"/>
          <w:szCs w:val="22"/>
        </w:rPr>
      </w:pPr>
    </w:p>
    <w:p w14:paraId="28717830" w14:textId="6FFBED22" w:rsidR="00EA3CA5" w:rsidRDefault="00EA3CA5" w:rsidP="00963872">
      <w:pPr>
        <w:shd w:val="clear" w:color="auto" w:fill="FFFFFF"/>
        <w:suppressAutoHyphens/>
        <w:ind w:left="284"/>
        <w:jc w:val="both"/>
        <w:rPr>
          <w:rStyle w:val="Hyperlink"/>
          <w:rFonts w:cs="Times New Roman"/>
          <w:sz w:val="22"/>
          <w:szCs w:val="22"/>
        </w:rPr>
        <w:sectPr w:rsidR="00EA3CA5" w:rsidSect="006E34E9">
          <w:headerReference w:type="default" r:id="rId140"/>
          <w:endnotePr>
            <w:numFmt w:val="decimal"/>
          </w:endnotePr>
          <w:type w:val="continuous"/>
          <w:pgSz w:w="12240" w:h="15840"/>
          <w:pgMar w:top="1008" w:right="1008" w:bottom="1008" w:left="1008" w:header="720" w:footer="720" w:gutter="0"/>
          <w:cols w:num="2" w:space="288"/>
          <w:docGrid w:linePitch="360"/>
        </w:sectPr>
      </w:pPr>
    </w:p>
    <w:p w14:paraId="757327A3" w14:textId="4A4A08FE" w:rsidR="00EC7251" w:rsidRPr="00154A5A" w:rsidRDefault="00EC7251" w:rsidP="00EA3CA5">
      <w:pPr>
        <w:ind w:left="284" w:hanging="284"/>
        <w:rPr>
          <w:rFonts w:cs="Times New Roman"/>
          <w:bCs/>
          <w:sz w:val="22"/>
          <w:szCs w:val="22"/>
        </w:rPr>
      </w:pPr>
    </w:p>
    <w:sectPr w:rsidR="00EC7251" w:rsidRPr="00154A5A" w:rsidSect="00EA3CA5">
      <w:footerReference w:type="even" r:id="rId141"/>
      <w:footerReference w:type="default" r:id="rId142"/>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5EBBC" w14:textId="77777777" w:rsidR="00915FB1" w:rsidRPr="007C12CA" w:rsidRDefault="00915FB1" w:rsidP="007C12CA">
      <w:pPr>
        <w:pStyle w:val="Footer"/>
      </w:pPr>
    </w:p>
  </w:endnote>
  <w:endnote w:type="continuationSeparator" w:id="0">
    <w:p w14:paraId="6C7B0D23" w14:textId="77777777" w:rsidR="00915FB1" w:rsidRPr="007C12CA" w:rsidRDefault="00915FB1" w:rsidP="007C12CA">
      <w:pPr>
        <w:pStyle w:val="Footer"/>
      </w:pPr>
    </w:p>
  </w:endnote>
  <w:endnote w:type="continuationNotice" w:id="1">
    <w:p w14:paraId="5BDF1F46" w14:textId="77777777" w:rsidR="00915FB1" w:rsidRPr="007C12CA" w:rsidRDefault="00915FB1" w:rsidP="007C12CA">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inion 3">
    <w:altName w:val="Sylfaen"/>
    <w:panose1 w:val="020B0604020202020204"/>
    <w:charset w:val="00"/>
    <w:family w:val="roman"/>
    <w:pitch w:val="variable"/>
    <w:sig w:usb0="600006FF" w:usb1="0000000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Segoe U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BakerSignet">
    <w:altName w:val="Cambria"/>
    <w:panose1 w:val="020B0604020202020204"/>
    <w:charset w:val="00"/>
    <w:family w:val="roman"/>
    <w:notTrueType/>
    <w:pitch w:val="default"/>
  </w:font>
  <w:font w:name="StoneSans">
    <w:altName w:val="Cambria"/>
    <w:panose1 w:val="020B0604020202020204"/>
    <w:charset w:val="00"/>
    <w:family w:val="roman"/>
    <w:notTrueType/>
    <w:pitch w:val="default"/>
  </w:font>
  <w:font w:name="Cordia New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739623"/>
      <w:docPartObj>
        <w:docPartGallery w:val="Page Numbers (Bottom of Page)"/>
        <w:docPartUnique/>
      </w:docPartObj>
    </w:sdtPr>
    <w:sdtEndPr>
      <w:rPr>
        <w:rStyle w:val="PageNumber"/>
      </w:rPr>
    </w:sdtEndPr>
    <w:sdtContent>
      <w:p w14:paraId="4F60E2CA" w14:textId="0DE499B5" w:rsidR="00B73A5E" w:rsidRDefault="00B73A5E" w:rsidP="00D360D4">
        <w:pPr>
          <w:pStyle w:val="Footer"/>
          <w:framePr w:wrap="none" w:vAnchor="text" w:hAnchor="margin" w:xAlign="right" w:y="28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0F057B0" w14:textId="77777777" w:rsidR="00B73A5E" w:rsidRDefault="00B73A5E" w:rsidP="00B73A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5661841"/>
      <w:docPartObj>
        <w:docPartGallery w:val="Page Numbers (Bottom of Page)"/>
        <w:docPartUnique/>
      </w:docPartObj>
    </w:sdtPr>
    <w:sdtEndPr>
      <w:rPr>
        <w:rStyle w:val="PageNumber"/>
      </w:rPr>
    </w:sdtEndPr>
    <w:sdtContent>
      <w:p w14:paraId="4F1A53F5" w14:textId="36EBAA1F" w:rsidR="00B73A5E" w:rsidRDefault="00B73A5E" w:rsidP="008E3933">
        <w:pPr>
          <w:pStyle w:val="Footer"/>
          <w:framePr w:wrap="none" w:vAnchor="text" w:hAnchor="margin" w:xAlign="right" w:y="35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1817961" w14:textId="77777777" w:rsidR="00B73A5E" w:rsidRDefault="00B73A5E" w:rsidP="00B73A5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959397"/>
      <w:docPartObj>
        <w:docPartGallery w:val="Page Numbers (Bottom of Page)"/>
        <w:docPartUnique/>
      </w:docPartObj>
    </w:sdtPr>
    <w:sdtEndPr>
      <w:rPr>
        <w:rStyle w:val="PageNumber"/>
      </w:rPr>
    </w:sdtEndPr>
    <w:sdtContent>
      <w:p w14:paraId="7915C60B" w14:textId="016037B9" w:rsidR="00CB424A" w:rsidRDefault="008519DA" w:rsidP="00A97D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2726D">
          <w:rPr>
            <w:rStyle w:val="PageNumber"/>
            <w:noProof/>
          </w:rPr>
          <w:t>22</w:t>
        </w:r>
        <w:r>
          <w:rPr>
            <w:rStyle w:val="PageNumber"/>
          </w:rPr>
          <w:fldChar w:fldCharType="end"/>
        </w:r>
      </w:p>
    </w:sdtContent>
  </w:sdt>
  <w:p w14:paraId="535B9326" w14:textId="77777777" w:rsidR="00CB424A" w:rsidRDefault="008F0A25" w:rsidP="00CB42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1754457"/>
      <w:docPartObj>
        <w:docPartGallery w:val="Page Numbers (Bottom of Page)"/>
        <w:docPartUnique/>
      </w:docPartObj>
    </w:sdtPr>
    <w:sdtEndPr>
      <w:rPr>
        <w:rStyle w:val="PageNumber"/>
      </w:rPr>
    </w:sdtEndPr>
    <w:sdtContent>
      <w:p w14:paraId="6E5BA551" w14:textId="77777777" w:rsidR="00CB424A" w:rsidRDefault="008519DA" w:rsidP="00A97D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E1FFA6" w14:textId="77777777" w:rsidR="00CB424A" w:rsidRDefault="008F0A25" w:rsidP="00CB42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0AB29" w14:textId="77777777" w:rsidR="00915FB1" w:rsidRDefault="00915FB1" w:rsidP="00620A10">
      <w:r>
        <w:separator/>
      </w:r>
    </w:p>
  </w:footnote>
  <w:footnote w:type="continuationSeparator" w:id="0">
    <w:p w14:paraId="69728B29" w14:textId="77777777" w:rsidR="00915FB1" w:rsidRDefault="00915FB1" w:rsidP="00561B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BF12B" w14:textId="631F32A8" w:rsidR="000E71A8" w:rsidRPr="00706704" w:rsidRDefault="00D360D4" w:rsidP="00B73A5E">
    <w:pPr>
      <w:tabs>
        <w:tab w:val="left" w:pos="2820"/>
        <w:tab w:val="right" w:pos="10224"/>
      </w:tabs>
      <w:rPr>
        <w:rFonts w:asciiTheme="minorHAnsi" w:hAnsiTheme="minorHAnsi" w:cstheme="minorHAnsi"/>
        <w:color w:val="000000" w:themeColor="text1"/>
      </w:rPr>
    </w:pPr>
    <w:r>
      <w:rPr>
        <w:rFonts w:asciiTheme="minorHAnsi" w:hAnsiTheme="minorHAnsi" w:cstheme="minorHAnsi"/>
        <w:i/>
        <w:sz w:val="22"/>
        <w:szCs w:val="22"/>
      </w:rPr>
      <w:t xml:space="preserve"> </w:t>
    </w:r>
  </w:p>
  <w:p w14:paraId="0B4DB02E" w14:textId="77777777" w:rsidR="000E71A8" w:rsidRPr="00EC7251" w:rsidRDefault="000E71A8">
    <w:pPr>
      <w:pStyle w:val="Header"/>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F987" w14:textId="125B31F5" w:rsidR="000E71A8" w:rsidRPr="00E20342" w:rsidRDefault="000E71A8" w:rsidP="00E20342">
    <w:pPr>
      <w:tabs>
        <w:tab w:val="center" w:pos="4680"/>
        <w:tab w:val="right" w:pos="10206"/>
      </w:tabs>
      <w:rPr>
        <w:rFonts w:ascii="Helvetica" w:hAnsi="Helvetica" w:cs="Times New Roman"/>
        <w:color w:val="000000" w:themeColor="text1"/>
        <w:sz w:val="22"/>
        <w:szCs w:val="22"/>
      </w:rPr>
    </w:pPr>
    <w:r>
      <w:rPr>
        <w:rFonts w:cs="Times New Roman"/>
      </w:rPr>
      <w:tab/>
    </w:r>
    <w:r>
      <w:rPr>
        <w:rFonts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C72DE9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DDE527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FFAFE1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2E6B7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0D8700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B48C0B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60A3F5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8D2A49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E008AB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D5E28B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134285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662D58"/>
    <w:multiLevelType w:val="hybridMultilevel"/>
    <w:tmpl w:val="AD202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542956"/>
    <w:multiLevelType w:val="hybridMultilevel"/>
    <w:tmpl w:val="F5F6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390387"/>
    <w:multiLevelType w:val="multilevel"/>
    <w:tmpl w:val="2250A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AD798F"/>
    <w:multiLevelType w:val="hybridMultilevel"/>
    <w:tmpl w:val="0944F908"/>
    <w:lvl w:ilvl="0" w:tplc="0046B5F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FD4"/>
    <w:multiLevelType w:val="hybridMultilevel"/>
    <w:tmpl w:val="5BA64A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101DEB"/>
    <w:multiLevelType w:val="hybridMultilevel"/>
    <w:tmpl w:val="FE5A45FC"/>
    <w:lvl w:ilvl="0" w:tplc="73E0B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A4A7E"/>
    <w:multiLevelType w:val="hybridMultilevel"/>
    <w:tmpl w:val="4348716A"/>
    <w:lvl w:ilvl="0" w:tplc="07E092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74EE5"/>
    <w:multiLevelType w:val="hybridMultilevel"/>
    <w:tmpl w:val="EA36A28C"/>
    <w:lvl w:ilvl="0" w:tplc="CBEE21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0A258A"/>
    <w:multiLevelType w:val="hybridMultilevel"/>
    <w:tmpl w:val="B358DD10"/>
    <w:lvl w:ilvl="0" w:tplc="847CFB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1C211F"/>
    <w:multiLevelType w:val="hybridMultilevel"/>
    <w:tmpl w:val="7E480A8A"/>
    <w:lvl w:ilvl="0" w:tplc="39C81CC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6778E"/>
    <w:multiLevelType w:val="hybridMultilevel"/>
    <w:tmpl w:val="C0F035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043A0"/>
    <w:multiLevelType w:val="hybridMultilevel"/>
    <w:tmpl w:val="69C88DEC"/>
    <w:lvl w:ilvl="0" w:tplc="CEAADE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8019AF"/>
    <w:multiLevelType w:val="hybridMultilevel"/>
    <w:tmpl w:val="2B54B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1110617">
    <w:abstractNumId w:val="10"/>
  </w:num>
  <w:num w:numId="2" w16cid:durableId="838156361">
    <w:abstractNumId w:val="9"/>
  </w:num>
  <w:num w:numId="3" w16cid:durableId="489323292">
    <w:abstractNumId w:val="8"/>
  </w:num>
  <w:num w:numId="4" w16cid:durableId="1032389001">
    <w:abstractNumId w:val="7"/>
  </w:num>
  <w:num w:numId="5" w16cid:durableId="2059474954">
    <w:abstractNumId w:val="6"/>
  </w:num>
  <w:num w:numId="6" w16cid:durableId="1238705987">
    <w:abstractNumId w:val="5"/>
  </w:num>
  <w:num w:numId="7" w16cid:durableId="2012642444">
    <w:abstractNumId w:val="4"/>
  </w:num>
  <w:num w:numId="8" w16cid:durableId="613098539">
    <w:abstractNumId w:val="3"/>
  </w:num>
  <w:num w:numId="9" w16cid:durableId="933706936">
    <w:abstractNumId w:val="2"/>
  </w:num>
  <w:num w:numId="10" w16cid:durableId="1203786724">
    <w:abstractNumId w:val="1"/>
  </w:num>
  <w:num w:numId="11" w16cid:durableId="450824632">
    <w:abstractNumId w:val="15"/>
  </w:num>
  <w:num w:numId="12" w16cid:durableId="409547873">
    <w:abstractNumId w:val="21"/>
  </w:num>
  <w:num w:numId="13" w16cid:durableId="551238273">
    <w:abstractNumId w:val="11"/>
  </w:num>
  <w:num w:numId="14" w16cid:durableId="987629148">
    <w:abstractNumId w:val="0"/>
  </w:num>
  <w:num w:numId="15" w16cid:durableId="1934775966">
    <w:abstractNumId w:val="19"/>
  </w:num>
  <w:num w:numId="16" w16cid:durableId="928585989">
    <w:abstractNumId w:val="14"/>
  </w:num>
  <w:num w:numId="17" w16cid:durableId="112404002">
    <w:abstractNumId w:val="17"/>
  </w:num>
  <w:num w:numId="18" w16cid:durableId="324627034">
    <w:abstractNumId w:val="18"/>
  </w:num>
  <w:num w:numId="19" w16cid:durableId="1128164901">
    <w:abstractNumId w:val="12"/>
  </w:num>
  <w:num w:numId="20" w16cid:durableId="1368872867">
    <w:abstractNumId w:val="20"/>
  </w:num>
  <w:num w:numId="21" w16cid:durableId="1271398667">
    <w:abstractNumId w:val="13"/>
  </w:num>
  <w:num w:numId="22" w16cid:durableId="909313201">
    <w:abstractNumId w:val="22"/>
  </w:num>
  <w:num w:numId="23" w16cid:durableId="936788792">
    <w:abstractNumId w:val="16"/>
  </w:num>
  <w:num w:numId="24" w16cid:durableId="195928988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defaultTabStop w:val="720"/>
  <w:autoHyphenation/>
  <w:evenAndOddHeaders/>
  <w:characterSpacingControl w:val="doNotCompress"/>
  <w:hdrShapeDefaults>
    <o:shapedefaults v:ext="edit" spidmax="2050"/>
  </w:hdrShapeDefaults>
  <w:footnotePr>
    <w:footnote w:id="-1"/>
    <w:footnote w:id="0"/>
  </w:footnotePr>
  <w:endnotePr>
    <w:pos w:val="sectEnd"/>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251"/>
    <w:rsid w:val="000005AB"/>
    <w:rsid w:val="000012A9"/>
    <w:rsid w:val="0000196C"/>
    <w:rsid w:val="00001EA1"/>
    <w:rsid w:val="00006D0B"/>
    <w:rsid w:val="00011785"/>
    <w:rsid w:val="00013902"/>
    <w:rsid w:val="000218B4"/>
    <w:rsid w:val="00022AB9"/>
    <w:rsid w:val="00025FBA"/>
    <w:rsid w:val="00030905"/>
    <w:rsid w:val="00032668"/>
    <w:rsid w:val="000340D6"/>
    <w:rsid w:val="00034C56"/>
    <w:rsid w:val="00036681"/>
    <w:rsid w:val="00036DD9"/>
    <w:rsid w:val="00042835"/>
    <w:rsid w:val="00042EB9"/>
    <w:rsid w:val="00043889"/>
    <w:rsid w:val="00047C3D"/>
    <w:rsid w:val="00051B95"/>
    <w:rsid w:val="000523EB"/>
    <w:rsid w:val="00052B48"/>
    <w:rsid w:val="00055A57"/>
    <w:rsid w:val="00055BB4"/>
    <w:rsid w:val="00060080"/>
    <w:rsid w:val="00064D92"/>
    <w:rsid w:val="00065D04"/>
    <w:rsid w:val="00072298"/>
    <w:rsid w:val="000831CF"/>
    <w:rsid w:val="000873D7"/>
    <w:rsid w:val="00091679"/>
    <w:rsid w:val="00091F47"/>
    <w:rsid w:val="00093D39"/>
    <w:rsid w:val="00094294"/>
    <w:rsid w:val="0009658F"/>
    <w:rsid w:val="00096A46"/>
    <w:rsid w:val="000A2E5E"/>
    <w:rsid w:val="000A50A0"/>
    <w:rsid w:val="000A7FF6"/>
    <w:rsid w:val="000B34E9"/>
    <w:rsid w:val="000B5949"/>
    <w:rsid w:val="000B6227"/>
    <w:rsid w:val="000C0C12"/>
    <w:rsid w:val="000D063E"/>
    <w:rsid w:val="000D14C2"/>
    <w:rsid w:val="000D1DB9"/>
    <w:rsid w:val="000D627D"/>
    <w:rsid w:val="000E71A8"/>
    <w:rsid w:val="000E75FB"/>
    <w:rsid w:val="000F3F1C"/>
    <w:rsid w:val="000F4D4B"/>
    <w:rsid w:val="000F70B2"/>
    <w:rsid w:val="0010253E"/>
    <w:rsid w:val="00102F41"/>
    <w:rsid w:val="00105F14"/>
    <w:rsid w:val="00106DC4"/>
    <w:rsid w:val="0011075D"/>
    <w:rsid w:val="00111BA8"/>
    <w:rsid w:val="00113123"/>
    <w:rsid w:val="0012311C"/>
    <w:rsid w:val="00131BB4"/>
    <w:rsid w:val="00133683"/>
    <w:rsid w:val="0013642D"/>
    <w:rsid w:val="00151635"/>
    <w:rsid w:val="00154439"/>
    <w:rsid w:val="00154A5A"/>
    <w:rsid w:val="0015542C"/>
    <w:rsid w:val="00160910"/>
    <w:rsid w:val="0016183F"/>
    <w:rsid w:val="0016327A"/>
    <w:rsid w:val="0016565A"/>
    <w:rsid w:val="00166C5D"/>
    <w:rsid w:val="00167864"/>
    <w:rsid w:val="00173A2A"/>
    <w:rsid w:val="001778FA"/>
    <w:rsid w:val="00180C18"/>
    <w:rsid w:val="0018373C"/>
    <w:rsid w:val="00183A02"/>
    <w:rsid w:val="00183BB1"/>
    <w:rsid w:val="00185C55"/>
    <w:rsid w:val="001923DF"/>
    <w:rsid w:val="00192551"/>
    <w:rsid w:val="0019295E"/>
    <w:rsid w:val="00196A4A"/>
    <w:rsid w:val="001A0EB0"/>
    <w:rsid w:val="001A1B1C"/>
    <w:rsid w:val="001B1F92"/>
    <w:rsid w:val="001B44FE"/>
    <w:rsid w:val="001B4BF6"/>
    <w:rsid w:val="001C1452"/>
    <w:rsid w:val="001C3E12"/>
    <w:rsid w:val="001D02B0"/>
    <w:rsid w:val="001D0495"/>
    <w:rsid w:val="001D06EA"/>
    <w:rsid w:val="001D3EB8"/>
    <w:rsid w:val="001D43CB"/>
    <w:rsid w:val="001E04D1"/>
    <w:rsid w:val="001E1347"/>
    <w:rsid w:val="001E354D"/>
    <w:rsid w:val="001F0278"/>
    <w:rsid w:val="001F0F76"/>
    <w:rsid w:val="001F2DC6"/>
    <w:rsid w:val="001F361E"/>
    <w:rsid w:val="00204571"/>
    <w:rsid w:val="00204E0E"/>
    <w:rsid w:val="00205BBA"/>
    <w:rsid w:val="00207970"/>
    <w:rsid w:val="00211A06"/>
    <w:rsid w:val="00212471"/>
    <w:rsid w:val="00213F59"/>
    <w:rsid w:val="002146DE"/>
    <w:rsid w:val="00223138"/>
    <w:rsid w:val="0022665B"/>
    <w:rsid w:val="00231D73"/>
    <w:rsid w:val="00232D62"/>
    <w:rsid w:val="00236F30"/>
    <w:rsid w:val="0024004B"/>
    <w:rsid w:val="002473E7"/>
    <w:rsid w:val="002503A8"/>
    <w:rsid w:val="00250F10"/>
    <w:rsid w:val="00252484"/>
    <w:rsid w:val="00252507"/>
    <w:rsid w:val="00252B24"/>
    <w:rsid w:val="00253965"/>
    <w:rsid w:val="00253A08"/>
    <w:rsid w:val="002638F1"/>
    <w:rsid w:val="00267016"/>
    <w:rsid w:val="00267F43"/>
    <w:rsid w:val="00274BB1"/>
    <w:rsid w:val="002852A0"/>
    <w:rsid w:val="002854DA"/>
    <w:rsid w:val="0029059D"/>
    <w:rsid w:val="0029306C"/>
    <w:rsid w:val="00294F5E"/>
    <w:rsid w:val="00296091"/>
    <w:rsid w:val="002A1B15"/>
    <w:rsid w:val="002A33BA"/>
    <w:rsid w:val="002A5013"/>
    <w:rsid w:val="002B0DC9"/>
    <w:rsid w:val="002B3A7D"/>
    <w:rsid w:val="002B5A2E"/>
    <w:rsid w:val="002C3EFB"/>
    <w:rsid w:val="002C6208"/>
    <w:rsid w:val="002D191C"/>
    <w:rsid w:val="002E2269"/>
    <w:rsid w:val="002E2AD2"/>
    <w:rsid w:val="002E48BA"/>
    <w:rsid w:val="002F0671"/>
    <w:rsid w:val="0030450F"/>
    <w:rsid w:val="00306B67"/>
    <w:rsid w:val="003118B3"/>
    <w:rsid w:val="00314601"/>
    <w:rsid w:val="003171AA"/>
    <w:rsid w:val="00317364"/>
    <w:rsid w:val="00321C17"/>
    <w:rsid w:val="00324E7E"/>
    <w:rsid w:val="003251D1"/>
    <w:rsid w:val="00325ABD"/>
    <w:rsid w:val="0032751E"/>
    <w:rsid w:val="003308AA"/>
    <w:rsid w:val="00331847"/>
    <w:rsid w:val="00333563"/>
    <w:rsid w:val="0033569E"/>
    <w:rsid w:val="00335874"/>
    <w:rsid w:val="00336DB3"/>
    <w:rsid w:val="0034159B"/>
    <w:rsid w:val="00342863"/>
    <w:rsid w:val="0034376F"/>
    <w:rsid w:val="00344493"/>
    <w:rsid w:val="00347349"/>
    <w:rsid w:val="003511A5"/>
    <w:rsid w:val="00351E75"/>
    <w:rsid w:val="0035220E"/>
    <w:rsid w:val="00356F2A"/>
    <w:rsid w:val="0036079C"/>
    <w:rsid w:val="003614E2"/>
    <w:rsid w:val="0036312D"/>
    <w:rsid w:val="0036350E"/>
    <w:rsid w:val="00371E00"/>
    <w:rsid w:val="003744C2"/>
    <w:rsid w:val="00377342"/>
    <w:rsid w:val="00384246"/>
    <w:rsid w:val="00387012"/>
    <w:rsid w:val="003870A8"/>
    <w:rsid w:val="00387F0D"/>
    <w:rsid w:val="00393911"/>
    <w:rsid w:val="003950AB"/>
    <w:rsid w:val="00395F75"/>
    <w:rsid w:val="003A6C2B"/>
    <w:rsid w:val="003B0494"/>
    <w:rsid w:val="003B258E"/>
    <w:rsid w:val="003B2B16"/>
    <w:rsid w:val="003B4FAE"/>
    <w:rsid w:val="003B5751"/>
    <w:rsid w:val="003B59B2"/>
    <w:rsid w:val="003B6353"/>
    <w:rsid w:val="003C1932"/>
    <w:rsid w:val="003C203E"/>
    <w:rsid w:val="003C28B0"/>
    <w:rsid w:val="003D0C33"/>
    <w:rsid w:val="003D149A"/>
    <w:rsid w:val="003D23B2"/>
    <w:rsid w:val="003D7658"/>
    <w:rsid w:val="003D7834"/>
    <w:rsid w:val="003D7FED"/>
    <w:rsid w:val="003F01A4"/>
    <w:rsid w:val="003F0E0D"/>
    <w:rsid w:val="003F1283"/>
    <w:rsid w:val="003F3782"/>
    <w:rsid w:val="003F5C86"/>
    <w:rsid w:val="003F6C2B"/>
    <w:rsid w:val="00400F55"/>
    <w:rsid w:val="00400F85"/>
    <w:rsid w:val="00404F9C"/>
    <w:rsid w:val="00405C38"/>
    <w:rsid w:val="0041098C"/>
    <w:rsid w:val="00414248"/>
    <w:rsid w:val="00414F5E"/>
    <w:rsid w:val="004220E1"/>
    <w:rsid w:val="0042364A"/>
    <w:rsid w:val="00423965"/>
    <w:rsid w:val="0042576E"/>
    <w:rsid w:val="00425A3C"/>
    <w:rsid w:val="0043003E"/>
    <w:rsid w:val="00430420"/>
    <w:rsid w:val="004333F6"/>
    <w:rsid w:val="00433552"/>
    <w:rsid w:val="00436A33"/>
    <w:rsid w:val="00442A77"/>
    <w:rsid w:val="00445DCB"/>
    <w:rsid w:val="00447FCC"/>
    <w:rsid w:val="00450E7F"/>
    <w:rsid w:val="00452781"/>
    <w:rsid w:val="0045563C"/>
    <w:rsid w:val="004573B6"/>
    <w:rsid w:val="00461F10"/>
    <w:rsid w:val="00475A9F"/>
    <w:rsid w:val="00476AEA"/>
    <w:rsid w:val="00482C69"/>
    <w:rsid w:val="00490D77"/>
    <w:rsid w:val="00493ECD"/>
    <w:rsid w:val="0049457B"/>
    <w:rsid w:val="004969ED"/>
    <w:rsid w:val="004A3AC6"/>
    <w:rsid w:val="004A516A"/>
    <w:rsid w:val="004A527D"/>
    <w:rsid w:val="004B09BF"/>
    <w:rsid w:val="004B0BA2"/>
    <w:rsid w:val="004B3056"/>
    <w:rsid w:val="004B7936"/>
    <w:rsid w:val="004C2CD7"/>
    <w:rsid w:val="004C3AE8"/>
    <w:rsid w:val="004C41EE"/>
    <w:rsid w:val="004C5788"/>
    <w:rsid w:val="004C6FA3"/>
    <w:rsid w:val="004C7092"/>
    <w:rsid w:val="004D0F2D"/>
    <w:rsid w:val="004D621B"/>
    <w:rsid w:val="004E65A1"/>
    <w:rsid w:val="004E6D8D"/>
    <w:rsid w:val="004F618A"/>
    <w:rsid w:val="00500628"/>
    <w:rsid w:val="00501B87"/>
    <w:rsid w:val="00504FC3"/>
    <w:rsid w:val="00512D3F"/>
    <w:rsid w:val="00512FFA"/>
    <w:rsid w:val="00514931"/>
    <w:rsid w:val="00523B07"/>
    <w:rsid w:val="00524201"/>
    <w:rsid w:val="00530B9E"/>
    <w:rsid w:val="00531931"/>
    <w:rsid w:val="00532303"/>
    <w:rsid w:val="00533060"/>
    <w:rsid w:val="00533547"/>
    <w:rsid w:val="00537492"/>
    <w:rsid w:val="005404E8"/>
    <w:rsid w:val="00540BC1"/>
    <w:rsid w:val="005413E1"/>
    <w:rsid w:val="00547E14"/>
    <w:rsid w:val="00552ACF"/>
    <w:rsid w:val="0055506C"/>
    <w:rsid w:val="0055646D"/>
    <w:rsid w:val="00557C9C"/>
    <w:rsid w:val="00561BA6"/>
    <w:rsid w:val="0056362B"/>
    <w:rsid w:val="005668C6"/>
    <w:rsid w:val="005752A5"/>
    <w:rsid w:val="0057696E"/>
    <w:rsid w:val="00587076"/>
    <w:rsid w:val="00594B3A"/>
    <w:rsid w:val="00595069"/>
    <w:rsid w:val="0059591D"/>
    <w:rsid w:val="005A44DA"/>
    <w:rsid w:val="005A4512"/>
    <w:rsid w:val="005A5984"/>
    <w:rsid w:val="005A6BF2"/>
    <w:rsid w:val="005A6E54"/>
    <w:rsid w:val="005B1925"/>
    <w:rsid w:val="005B534F"/>
    <w:rsid w:val="005B7EA4"/>
    <w:rsid w:val="005C0155"/>
    <w:rsid w:val="005C1554"/>
    <w:rsid w:val="005C164C"/>
    <w:rsid w:val="005C460D"/>
    <w:rsid w:val="005C7F33"/>
    <w:rsid w:val="005D1626"/>
    <w:rsid w:val="005D199A"/>
    <w:rsid w:val="005D2F5A"/>
    <w:rsid w:val="005D4FA2"/>
    <w:rsid w:val="005E3FA8"/>
    <w:rsid w:val="00600651"/>
    <w:rsid w:val="00601C52"/>
    <w:rsid w:val="0060370D"/>
    <w:rsid w:val="00604C3B"/>
    <w:rsid w:val="006071E2"/>
    <w:rsid w:val="00611233"/>
    <w:rsid w:val="0061149C"/>
    <w:rsid w:val="00620079"/>
    <w:rsid w:val="00620A10"/>
    <w:rsid w:val="00620AA8"/>
    <w:rsid w:val="006239FC"/>
    <w:rsid w:val="00624277"/>
    <w:rsid w:val="00630DFE"/>
    <w:rsid w:val="00634B2F"/>
    <w:rsid w:val="006429CD"/>
    <w:rsid w:val="006434F3"/>
    <w:rsid w:val="00644280"/>
    <w:rsid w:val="0065254D"/>
    <w:rsid w:val="00653C6E"/>
    <w:rsid w:val="00654A0D"/>
    <w:rsid w:val="00654EAE"/>
    <w:rsid w:val="006557AE"/>
    <w:rsid w:val="006569E3"/>
    <w:rsid w:val="00663584"/>
    <w:rsid w:val="0066377B"/>
    <w:rsid w:val="00666BA0"/>
    <w:rsid w:val="00667478"/>
    <w:rsid w:val="00670AFF"/>
    <w:rsid w:val="00677563"/>
    <w:rsid w:val="00684562"/>
    <w:rsid w:val="00684568"/>
    <w:rsid w:val="00686591"/>
    <w:rsid w:val="00687AA4"/>
    <w:rsid w:val="006915E1"/>
    <w:rsid w:val="0069794E"/>
    <w:rsid w:val="006A25C4"/>
    <w:rsid w:val="006A61AC"/>
    <w:rsid w:val="006A76A9"/>
    <w:rsid w:val="006A7B2B"/>
    <w:rsid w:val="006B1C71"/>
    <w:rsid w:val="006B1C99"/>
    <w:rsid w:val="006B61F4"/>
    <w:rsid w:val="006B6485"/>
    <w:rsid w:val="006B7D3E"/>
    <w:rsid w:val="006D52DE"/>
    <w:rsid w:val="006E3324"/>
    <w:rsid w:val="006E34D4"/>
    <w:rsid w:val="006E34E9"/>
    <w:rsid w:val="006E51F4"/>
    <w:rsid w:val="006F3E5D"/>
    <w:rsid w:val="006F42FE"/>
    <w:rsid w:val="006F6978"/>
    <w:rsid w:val="00701CFA"/>
    <w:rsid w:val="0070304E"/>
    <w:rsid w:val="00704348"/>
    <w:rsid w:val="00704EB1"/>
    <w:rsid w:val="00706704"/>
    <w:rsid w:val="00714203"/>
    <w:rsid w:val="00717613"/>
    <w:rsid w:val="00721BFA"/>
    <w:rsid w:val="00721FC0"/>
    <w:rsid w:val="007226B5"/>
    <w:rsid w:val="00726682"/>
    <w:rsid w:val="00727107"/>
    <w:rsid w:val="00727C53"/>
    <w:rsid w:val="00727E4A"/>
    <w:rsid w:val="00730D11"/>
    <w:rsid w:val="00733DDC"/>
    <w:rsid w:val="00734BFC"/>
    <w:rsid w:val="00735DD7"/>
    <w:rsid w:val="007421E1"/>
    <w:rsid w:val="00746BF8"/>
    <w:rsid w:val="007526E6"/>
    <w:rsid w:val="00753261"/>
    <w:rsid w:val="00760B03"/>
    <w:rsid w:val="00761FB0"/>
    <w:rsid w:val="0076286D"/>
    <w:rsid w:val="007646E7"/>
    <w:rsid w:val="00765915"/>
    <w:rsid w:val="0076680B"/>
    <w:rsid w:val="00774EF9"/>
    <w:rsid w:val="00780CA2"/>
    <w:rsid w:val="00782712"/>
    <w:rsid w:val="007912B7"/>
    <w:rsid w:val="007941AC"/>
    <w:rsid w:val="007A33E0"/>
    <w:rsid w:val="007B210F"/>
    <w:rsid w:val="007B24E1"/>
    <w:rsid w:val="007B3198"/>
    <w:rsid w:val="007B4634"/>
    <w:rsid w:val="007B5D6B"/>
    <w:rsid w:val="007C12CA"/>
    <w:rsid w:val="007C1619"/>
    <w:rsid w:val="007C1D82"/>
    <w:rsid w:val="007C7325"/>
    <w:rsid w:val="007D0FBB"/>
    <w:rsid w:val="007D35EE"/>
    <w:rsid w:val="007D3894"/>
    <w:rsid w:val="007D5D78"/>
    <w:rsid w:val="007E236E"/>
    <w:rsid w:val="007E3119"/>
    <w:rsid w:val="007E568B"/>
    <w:rsid w:val="007E6E47"/>
    <w:rsid w:val="007E7FA2"/>
    <w:rsid w:val="007F13A7"/>
    <w:rsid w:val="007F1D09"/>
    <w:rsid w:val="007F31F7"/>
    <w:rsid w:val="007F3460"/>
    <w:rsid w:val="007F54AF"/>
    <w:rsid w:val="007F7B10"/>
    <w:rsid w:val="00802939"/>
    <w:rsid w:val="00803CFA"/>
    <w:rsid w:val="0080615C"/>
    <w:rsid w:val="008074D5"/>
    <w:rsid w:val="00812F9F"/>
    <w:rsid w:val="008157B2"/>
    <w:rsid w:val="00815E95"/>
    <w:rsid w:val="00820AFC"/>
    <w:rsid w:val="008224B7"/>
    <w:rsid w:val="008246C6"/>
    <w:rsid w:val="00835983"/>
    <w:rsid w:val="008368AE"/>
    <w:rsid w:val="00837B04"/>
    <w:rsid w:val="008430B7"/>
    <w:rsid w:val="00843565"/>
    <w:rsid w:val="008474E7"/>
    <w:rsid w:val="008507B5"/>
    <w:rsid w:val="008519DA"/>
    <w:rsid w:val="00856A6D"/>
    <w:rsid w:val="00860872"/>
    <w:rsid w:val="008631A0"/>
    <w:rsid w:val="00867622"/>
    <w:rsid w:val="00872C15"/>
    <w:rsid w:val="00877CD8"/>
    <w:rsid w:val="00881C7B"/>
    <w:rsid w:val="00887AE7"/>
    <w:rsid w:val="00891CFF"/>
    <w:rsid w:val="008A4E6B"/>
    <w:rsid w:val="008A54DE"/>
    <w:rsid w:val="008B1BED"/>
    <w:rsid w:val="008B5741"/>
    <w:rsid w:val="008B6548"/>
    <w:rsid w:val="008B6D58"/>
    <w:rsid w:val="008C20A1"/>
    <w:rsid w:val="008C3ECC"/>
    <w:rsid w:val="008D182C"/>
    <w:rsid w:val="008D1993"/>
    <w:rsid w:val="008D232F"/>
    <w:rsid w:val="008D3B9F"/>
    <w:rsid w:val="008D4F97"/>
    <w:rsid w:val="008D6ECB"/>
    <w:rsid w:val="008E0051"/>
    <w:rsid w:val="008E0787"/>
    <w:rsid w:val="008E12FD"/>
    <w:rsid w:val="008E3933"/>
    <w:rsid w:val="008E7406"/>
    <w:rsid w:val="008F0309"/>
    <w:rsid w:val="008F0A25"/>
    <w:rsid w:val="008F25F9"/>
    <w:rsid w:val="008F2C52"/>
    <w:rsid w:val="008F3DD1"/>
    <w:rsid w:val="008F675E"/>
    <w:rsid w:val="00914C4B"/>
    <w:rsid w:val="00915FB1"/>
    <w:rsid w:val="009226B5"/>
    <w:rsid w:val="00927DC4"/>
    <w:rsid w:val="00930352"/>
    <w:rsid w:val="00930CE2"/>
    <w:rsid w:val="00933290"/>
    <w:rsid w:val="00933E37"/>
    <w:rsid w:val="0093494A"/>
    <w:rsid w:val="00940661"/>
    <w:rsid w:val="009412FA"/>
    <w:rsid w:val="00943CDA"/>
    <w:rsid w:val="009464E2"/>
    <w:rsid w:val="00952E85"/>
    <w:rsid w:val="00957B45"/>
    <w:rsid w:val="009620F1"/>
    <w:rsid w:val="00963872"/>
    <w:rsid w:val="00963F8C"/>
    <w:rsid w:val="00970C9E"/>
    <w:rsid w:val="009716D0"/>
    <w:rsid w:val="00974023"/>
    <w:rsid w:val="00975066"/>
    <w:rsid w:val="009750DE"/>
    <w:rsid w:val="00976A92"/>
    <w:rsid w:val="00976B03"/>
    <w:rsid w:val="0098172C"/>
    <w:rsid w:val="00981CE1"/>
    <w:rsid w:val="0099141A"/>
    <w:rsid w:val="0099246D"/>
    <w:rsid w:val="00994BFA"/>
    <w:rsid w:val="009A3502"/>
    <w:rsid w:val="009B1DA1"/>
    <w:rsid w:val="009C2D42"/>
    <w:rsid w:val="009D5A4B"/>
    <w:rsid w:val="009E1456"/>
    <w:rsid w:val="009F08AC"/>
    <w:rsid w:val="009F6B01"/>
    <w:rsid w:val="009F6F63"/>
    <w:rsid w:val="00A070CE"/>
    <w:rsid w:val="00A076B5"/>
    <w:rsid w:val="00A1131E"/>
    <w:rsid w:val="00A12967"/>
    <w:rsid w:val="00A16D4A"/>
    <w:rsid w:val="00A17330"/>
    <w:rsid w:val="00A20B4A"/>
    <w:rsid w:val="00A21D31"/>
    <w:rsid w:val="00A24FA9"/>
    <w:rsid w:val="00A276D7"/>
    <w:rsid w:val="00A32F28"/>
    <w:rsid w:val="00A33295"/>
    <w:rsid w:val="00A34C6C"/>
    <w:rsid w:val="00A40EAD"/>
    <w:rsid w:val="00A45FE6"/>
    <w:rsid w:val="00A47B88"/>
    <w:rsid w:val="00A51D53"/>
    <w:rsid w:val="00A52748"/>
    <w:rsid w:val="00A5306E"/>
    <w:rsid w:val="00A54401"/>
    <w:rsid w:val="00A5721B"/>
    <w:rsid w:val="00A6568D"/>
    <w:rsid w:val="00A672F2"/>
    <w:rsid w:val="00A71E20"/>
    <w:rsid w:val="00A729B0"/>
    <w:rsid w:val="00A80CDA"/>
    <w:rsid w:val="00A821D4"/>
    <w:rsid w:val="00A90033"/>
    <w:rsid w:val="00A918CA"/>
    <w:rsid w:val="00AA0D61"/>
    <w:rsid w:val="00AA0E20"/>
    <w:rsid w:val="00AA7E6B"/>
    <w:rsid w:val="00AB2A4F"/>
    <w:rsid w:val="00AB409E"/>
    <w:rsid w:val="00AB5252"/>
    <w:rsid w:val="00AB6A5F"/>
    <w:rsid w:val="00AC4E2B"/>
    <w:rsid w:val="00AC6360"/>
    <w:rsid w:val="00AD4734"/>
    <w:rsid w:val="00AD59C3"/>
    <w:rsid w:val="00AD6C15"/>
    <w:rsid w:val="00AF7E0B"/>
    <w:rsid w:val="00B05272"/>
    <w:rsid w:val="00B21536"/>
    <w:rsid w:val="00B22D2B"/>
    <w:rsid w:val="00B23248"/>
    <w:rsid w:val="00B23909"/>
    <w:rsid w:val="00B2451F"/>
    <w:rsid w:val="00B25F60"/>
    <w:rsid w:val="00B30746"/>
    <w:rsid w:val="00B4004F"/>
    <w:rsid w:val="00B42370"/>
    <w:rsid w:val="00B432EB"/>
    <w:rsid w:val="00B44EE4"/>
    <w:rsid w:val="00B45DA9"/>
    <w:rsid w:val="00B47126"/>
    <w:rsid w:val="00B50430"/>
    <w:rsid w:val="00B515F2"/>
    <w:rsid w:val="00B547B8"/>
    <w:rsid w:val="00B54E36"/>
    <w:rsid w:val="00B576DF"/>
    <w:rsid w:val="00B578CB"/>
    <w:rsid w:val="00B62CA6"/>
    <w:rsid w:val="00B704ED"/>
    <w:rsid w:val="00B72E9E"/>
    <w:rsid w:val="00B73A5E"/>
    <w:rsid w:val="00B818A3"/>
    <w:rsid w:val="00B845B2"/>
    <w:rsid w:val="00B9022E"/>
    <w:rsid w:val="00B903E9"/>
    <w:rsid w:val="00B90FC1"/>
    <w:rsid w:val="00B93A39"/>
    <w:rsid w:val="00B95382"/>
    <w:rsid w:val="00BA1805"/>
    <w:rsid w:val="00BA5192"/>
    <w:rsid w:val="00BB1BBE"/>
    <w:rsid w:val="00BC179E"/>
    <w:rsid w:val="00BC1908"/>
    <w:rsid w:val="00BC7C78"/>
    <w:rsid w:val="00BD09A7"/>
    <w:rsid w:val="00BD1E41"/>
    <w:rsid w:val="00BD4BCE"/>
    <w:rsid w:val="00BD611D"/>
    <w:rsid w:val="00BD6522"/>
    <w:rsid w:val="00BD679F"/>
    <w:rsid w:val="00BD6ABF"/>
    <w:rsid w:val="00BE0E75"/>
    <w:rsid w:val="00BE24BC"/>
    <w:rsid w:val="00BE40B0"/>
    <w:rsid w:val="00BE43BC"/>
    <w:rsid w:val="00BE613D"/>
    <w:rsid w:val="00BF0D1D"/>
    <w:rsid w:val="00BF3197"/>
    <w:rsid w:val="00C027B9"/>
    <w:rsid w:val="00C043AF"/>
    <w:rsid w:val="00C0584F"/>
    <w:rsid w:val="00C128C4"/>
    <w:rsid w:val="00C167CF"/>
    <w:rsid w:val="00C16FBF"/>
    <w:rsid w:val="00C2181E"/>
    <w:rsid w:val="00C470ED"/>
    <w:rsid w:val="00C5176F"/>
    <w:rsid w:val="00C54506"/>
    <w:rsid w:val="00C55311"/>
    <w:rsid w:val="00C6521A"/>
    <w:rsid w:val="00C719AB"/>
    <w:rsid w:val="00C8072C"/>
    <w:rsid w:val="00C80F61"/>
    <w:rsid w:val="00C8159A"/>
    <w:rsid w:val="00C81F1F"/>
    <w:rsid w:val="00C85510"/>
    <w:rsid w:val="00C86696"/>
    <w:rsid w:val="00C92F16"/>
    <w:rsid w:val="00C93D58"/>
    <w:rsid w:val="00CA0B9E"/>
    <w:rsid w:val="00CA16A5"/>
    <w:rsid w:val="00CA1D58"/>
    <w:rsid w:val="00CB5CC5"/>
    <w:rsid w:val="00CB60B7"/>
    <w:rsid w:val="00CC3509"/>
    <w:rsid w:val="00CC4E8C"/>
    <w:rsid w:val="00CC52F1"/>
    <w:rsid w:val="00CC61DC"/>
    <w:rsid w:val="00CC78E2"/>
    <w:rsid w:val="00CD1039"/>
    <w:rsid w:val="00CD2AFE"/>
    <w:rsid w:val="00CE69A5"/>
    <w:rsid w:val="00CE7E22"/>
    <w:rsid w:val="00CF2CEE"/>
    <w:rsid w:val="00CF33FE"/>
    <w:rsid w:val="00CF3BC3"/>
    <w:rsid w:val="00D11818"/>
    <w:rsid w:val="00D1229A"/>
    <w:rsid w:val="00D12DAA"/>
    <w:rsid w:val="00D15898"/>
    <w:rsid w:val="00D21372"/>
    <w:rsid w:val="00D217CC"/>
    <w:rsid w:val="00D24258"/>
    <w:rsid w:val="00D25463"/>
    <w:rsid w:val="00D25764"/>
    <w:rsid w:val="00D266FB"/>
    <w:rsid w:val="00D2726D"/>
    <w:rsid w:val="00D27E28"/>
    <w:rsid w:val="00D30371"/>
    <w:rsid w:val="00D3488B"/>
    <w:rsid w:val="00D34BF8"/>
    <w:rsid w:val="00D360D4"/>
    <w:rsid w:val="00D361F4"/>
    <w:rsid w:val="00D3670B"/>
    <w:rsid w:val="00D36C95"/>
    <w:rsid w:val="00D37F51"/>
    <w:rsid w:val="00D4399F"/>
    <w:rsid w:val="00D44F47"/>
    <w:rsid w:val="00D467D2"/>
    <w:rsid w:val="00D50C32"/>
    <w:rsid w:val="00D52B9D"/>
    <w:rsid w:val="00D5334D"/>
    <w:rsid w:val="00D54738"/>
    <w:rsid w:val="00D56C2F"/>
    <w:rsid w:val="00D61508"/>
    <w:rsid w:val="00D6481F"/>
    <w:rsid w:val="00D666EF"/>
    <w:rsid w:val="00D71950"/>
    <w:rsid w:val="00D73F05"/>
    <w:rsid w:val="00D755DB"/>
    <w:rsid w:val="00D76D56"/>
    <w:rsid w:val="00D85187"/>
    <w:rsid w:val="00D8571A"/>
    <w:rsid w:val="00D8587C"/>
    <w:rsid w:val="00D8665F"/>
    <w:rsid w:val="00D87EE9"/>
    <w:rsid w:val="00D913DA"/>
    <w:rsid w:val="00D930A1"/>
    <w:rsid w:val="00DA09EC"/>
    <w:rsid w:val="00DA239D"/>
    <w:rsid w:val="00DA24BF"/>
    <w:rsid w:val="00DA40A6"/>
    <w:rsid w:val="00DA460B"/>
    <w:rsid w:val="00DB2C82"/>
    <w:rsid w:val="00DC29D2"/>
    <w:rsid w:val="00DC6CBC"/>
    <w:rsid w:val="00DD05A8"/>
    <w:rsid w:val="00DD0741"/>
    <w:rsid w:val="00DD47A0"/>
    <w:rsid w:val="00DD7662"/>
    <w:rsid w:val="00DE1CA1"/>
    <w:rsid w:val="00DE1D67"/>
    <w:rsid w:val="00DE251F"/>
    <w:rsid w:val="00DE2B50"/>
    <w:rsid w:val="00DE3E8D"/>
    <w:rsid w:val="00DF03E9"/>
    <w:rsid w:val="00DF0871"/>
    <w:rsid w:val="00DF0A49"/>
    <w:rsid w:val="00DF1243"/>
    <w:rsid w:val="00DF2D71"/>
    <w:rsid w:val="00DF3E29"/>
    <w:rsid w:val="00DF5DF5"/>
    <w:rsid w:val="00E008A0"/>
    <w:rsid w:val="00E008EB"/>
    <w:rsid w:val="00E102E4"/>
    <w:rsid w:val="00E10E54"/>
    <w:rsid w:val="00E12CF9"/>
    <w:rsid w:val="00E13C2C"/>
    <w:rsid w:val="00E1672E"/>
    <w:rsid w:val="00E20342"/>
    <w:rsid w:val="00E2356B"/>
    <w:rsid w:val="00E31EDA"/>
    <w:rsid w:val="00E375D4"/>
    <w:rsid w:val="00E411C6"/>
    <w:rsid w:val="00E41BD1"/>
    <w:rsid w:val="00E43FFF"/>
    <w:rsid w:val="00E516C2"/>
    <w:rsid w:val="00E57731"/>
    <w:rsid w:val="00E616A5"/>
    <w:rsid w:val="00E618B6"/>
    <w:rsid w:val="00E61AAD"/>
    <w:rsid w:val="00E62B90"/>
    <w:rsid w:val="00E653FF"/>
    <w:rsid w:val="00E739B5"/>
    <w:rsid w:val="00E77FA1"/>
    <w:rsid w:val="00E8281D"/>
    <w:rsid w:val="00E8298A"/>
    <w:rsid w:val="00E85BB0"/>
    <w:rsid w:val="00E9034E"/>
    <w:rsid w:val="00E9129F"/>
    <w:rsid w:val="00E94D8D"/>
    <w:rsid w:val="00E96B3E"/>
    <w:rsid w:val="00E96C73"/>
    <w:rsid w:val="00EA012A"/>
    <w:rsid w:val="00EA0CF3"/>
    <w:rsid w:val="00EA0E32"/>
    <w:rsid w:val="00EA2727"/>
    <w:rsid w:val="00EA3CA5"/>
    <w:rsid w:val="00EB0730"/>
    <w:rsid w:val="00EB433E"/>
    <w:rsid w:val="00EC256A"/>
    <w:rsid w:val="00EC327F"/>
    <w:rsid w:val="00EC351B"/>
    <w:rsid w:val="00EC7251"/>
    <w:rsid w:val="00ED7699"/>
    <w:rsid w:val="00ED799B"/>
    <w:rsid w:val="00EF1B37"/>
    <w:rsid w:val="00EF4373"/>
    <w:rsid w:val="00EF47AE"/>
    <w:rsid w:val="00EF4EE4"/>
    <w:rsid w:val="00EF5658"/>
    <w:rsid w:val="00EF6AB7"/>
    <w:rsid w:val="00F006FD"/>
    <w:rsid w:val="00F05CB5"/>
    <w:rsid w:val="00F1139B"/>
    <w:rsid w:val="00F15FFA"/>
    <w:rsid w:val="00F20953"/>
    <w:rsid w:val="00F21B10"/>
    <w:rsid w:val="00F23863"/>
    <w:rsid w:val="00F40A9E"/>
    <w:rsid w:val="00F412C6"/>
    <w:rsid w:val="00F424F6"/>
    <w:rsid w:val="00F42EE6"/>
    <w:rsid w:val="00F46031"/>
    <w:rsid w:val="00F51129"/>
    <w:rsid w:val="00F5144A"/>
    <w:rsid w:val="00F524B0"/>
    <w:rsid w:val="00F55042"/>
    <w:rsid w:val="00F70BE8"/>
    <w:rsid w:val="00F72089"/>
    <w:rsid w:val="00F72682"/>
    <w:rsid w:val="00F744A4"/>
    <w:rsid w:val="00F8182C"/>
    <w:rsid w:val="00F87096"/>
    <w:rsid w:val="00F87611"/>
    <w:rsid w:val="00F904C1"/>
    <w:rsid w:val="00FA203E"/>
    <w:rsid w:val="00FA4341"/>
    <w:rsid w:val="00FA476F"/>
    <w:rsid w:val="00FB1511"/>
    <w:rsid w:val="00FB168B"/>
    <w:rsid w:val="00FB43A2"/>
    <w:rsid w:val="00FB558D"/>
    <w:rsid w:val="00FC3FB6"/>
    <w:rsid w:val="00FC44E5"/>
    <w:rsid w:val="00FC61E1"/>
    <w:rsid w:val="00FD0737"/>
    <w:rsid w:val="00FD145F"/>
    <w:rsid w:val="00FD3F5B"/>
    <w:rsid w:val="00FE230A"/>
    <w:rsid w:val="00FE5959"/>
    <w:rsid w:val="00FE61C7"/>
    <w:rsid w:val="00FF1491"/>
    <w:rsid w:val="00FF15E4"/>
    <w:rsid w:val="00FF41E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95C2"/>
  <w15:chartTrackingRefBased/>
  <w15:docId w15:val="{1929B042-AF69-4320-87E1-59820457D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3"/>
    <w:qFormat/>
    <w:rsid w:val="0036079C"/>
    <w:pPr>
      <w:spacing w:after="0" w:line="240" w:lineRule="auto"/>
    </w:pPr>
    <w:rPr>
      <w:rFonts w:ascii="Times New Roman" w:hAnsi="Times New Roman"/>
      <w:spacing w:val="-4"/>
      <w:sz w:val="24"/>
      <w:szCs w:val="24"/>
      <w14:ligatures w14:val="standardContextual"/>
      <w14:cntxtAlts/>
    </w:rPr>
  </w:style>
  <w:style w:type="paragraph" w:styleId="Heading1">
    <w:name w:val="heading 1"/>
    <w:basedOn w:val="Normal"/>
    <w:next w:val="Body"/>
    <w:link w:val="Heading1Char"/>
    <w:qFormat/>
    <w:rsid w:val="00F006FD"/>
    <w:pPr>
      <w:keepNext/>
      <w:spacing w:before="240" w:after="120"/>
      <w:outlineLvl w:val="0"/>
    </w:pPr>
    <w:rPr>
      <w:rFonts w:ascii="Helvetica" w:hAnsi="Helvetica" w:cs="Times New Roman"/>
      <w:b/>
      <w:color w:val="2F5496" w:themeColor="accent5" w:themeShade="BF"/>
    </w:rPr>
  </w:style>
  <w:style w:type="paragraph" w:styleId="Heading2">
    <w:name w:val="heading 2"/>
    <w:basedOn w:val="Heading1"/>
    <w:next w:val="Body"/>
    <w:link w:val="Heading2Char"/>
    <w:qFormat/>
    <w:rsid w:val="00F006FD"/>
    <w:pPr>
      <w:outlineLvl w:val="1"/>
    </w:pPr>
    <w:rPr>
      <w:i/>
      <w:sz w:val="22"/>
    </w:rPr>
  </w:style>
  <w:style w:type="paragraph" w:styleId="Heading3">
    <w:name w:val="heading 3"/>
    <w:basedOn w:val="Heading2"/>
    <w:next w:val="Body"/>
    <w:link w:val="Heading3Char"/>
    <w:qFormat/>
    <w:rsid w:val="00630DFE"/>
    <w:pPr>
      <w:spacing w:before="0" w:after="0"/>
      <w:ind w:firstLine="288"/>
      <w:outlineLvl w:val="2"/>
    </w:pPr>
    <w:rPr>
      <w:i w:val="0"/>
    </w:rPr>
  </w:style>
  <w:style w:type="paragraph" w:styleId="Heading4">
    <w:name w:val="heading 4"/>
    <w:basedOn w:val="Heading3"/>
    <w:next w:val="Body"/>
    <w:link w:val="Heading4Char"/>
    <w:qFormat/>
    <w:rsid w:val="00D11818"/>
    <w:pPr>
      <w:outlineLvl w:val="3"/>
    </w:pPr>
    <w:rPr>
      <w:i/>
    </w:rPr>
  </w:style>
  <w:style w:type="paragraph" w:styleId="Heading5">
    <w:name w:val="heading 5"/>
    <w:aliases w:val="Caption Title"/>
    <w:basedOn w:val="Normal"/>
    <w:next w:val="Normal"/>
    <w:link w:val="Heading5Char"/>
    <w:uiPriority w:val="3"/>
    <w:qFormat/>
    <w:rsid w:val="00CC78E2"/>
    <w:pPr>
      <w:spacing w:after="120"/>
      <w:outlineLvl w:val="4"/>
    </w:pPr>
    <w:rPr>
      <w:rFonts w:ascii="Calibri" w:hAnsi="Calibri"/>
      <w:b/>
      <w:iCs/>
      <w:color w:val="000000" w:themeColor="text1"/>
      <w:sz w:val="20"/>
      <w:szCs w:val="18"/>
    </w:rPr>
  </w:style>
  <w:style w:type="paragraph" w:styleId="Heading6">
    <w:name w:val="heading 6"/>
    <w:basedOn w:val="Heading5"/>
    <w:next w:val="Normal"/>
    <w:link w:val="Heading6Char"/>
    <w:uiPriority w:val="9"/>
    <w:unhideWhenUsed/>
    <w:rsid w:val="007D0FBB"/>
    <w:pPr>
      <w:outlineLvl w:val="5"/>
    </w:pPr>
  </w:style>
  <w:style w:type="paragraph" w:styleId="Heading7">
    <w:name w:val="heading 7"/>
    <w:basedOn w:val="Heading6"/>
    <w:next w:val="Normal"/>
    <w:link w:val="Heading7Char"/>
    <w:uiPriority w:val="9"/>
    <w:unhideWhenUsed/>
    <w:rsid w:val="007D0FBB"/>
    <w:pPr>
      <w:outlineLvl w:val="6"/>
    </w:pPr>
  </w:style>
  <w:style w:type="paragraph" w:styleId="Heading8">
    <w:name w:val="heading 8"/>
    <w:basedOn w:val="Heading7"/>
    <w:next w:val="Normal"/>
    <w:link w:val="Heading8Char"/>
    <w:uiPriority w:val="9"/>
    <w:unhideWhenUsed/>
    <w:rsid w:val="007D0FBB"/>
    <w:pPr>
      <w:outlineLvl w:val="7"/>
    </w:pPr>
  </w:style>
  <w:style w:type="paragraph" w:styleId="Heading9">
    <w:name w:val="heading 9"/>
    <w:basedOn w:val="Heading8"/>
    <w:next w:val="Normal"/>
    <w:link w:val="Heading9Char"/>
    <w:uiPriority w:val="9"/>
    <w:unhideWhenUsed/>
    <w:rsid w:val="007D0FB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20A10"/>
    <w:pPr>
      <w:tabs>
        <w:tab w:val="center" w:pos="4680"/>
        <w:tab w:val="right" w:pos="9360"/>
      </w:tabs>
    </w:pPr>
  </w:style>
  <w:style w:type="character" w:customStyle="1" w:styleId="HeaderChar">
    <w:name w:val="Header Char"/>
    <w:basedOn w:val="DefaultParagraphFont"/>
    <w:link w:val="Header"/>
    <w:rsid w:val="00620A10"/>
  </w:style>
  <w:style w:type="paragraph" w:styleId="Footer">
    <w:name w:val="footer"/>
    <w:basedOn w:val="Normal"/>
    <w:link w:val="FooterChar"/>
    <w:uiPriority w:val="99"/>
    <w:unhideWhenUsed/>
    <w:rsid w:val="00620A10"/>
    <w:pPr>
      <w:tabs>
        <w:tab w:val="center" w:pos="4680"/>
        <w:tab w:val="right" w:pos="9360"/>
      </w:tabs>
    </w:pPr>
  </w:style>
  <w:style w:type="character" w:customStyle="1" w:styleId="FooterChar">
    <w:name w:val="Footer Char"/>
    <w:basedOn w:val="DefaultParagraphFont"/>
    <w:link w:val="Footer"/>
    <w:uiPriority w:val="99"/>
    <w:rsid w:val="00620A10"/>
  </w:style>
  <w:style w:type="character" w:styleId="Hyperlink">
    <w:name w:val="Hyperlink"/>
    <w:basedOn w:val="DefaultParagraphFont"/>
    <w:uiPriority w:val="99"/>
    <w:unhideWhenUsed/>
    <w:rsid w:val="00252507"/>
    <w:rPr>
      <w:color w:val="0563C1" w:themeColor="hyperlink"/>
      <w:u w:val="none"/>
    </w:rPr>
  </w:style>
  <w:style w:type="table" w:styleId="TableGrid">
    <w:name w:val="Table Grid"/>
    <w:basedOn w:val="TableNormal"/>
    <w:uiPriority w:val="39"/>
    <w:rsid w:val="00FB168B"/>
    <w:pPr>
      <w:spacing w:after="0" w:line="240" w:lineRule="auto"/>
    </w:pPr>
    <w:rPr>
      <w:rFonts w:ascii="Times New Roman" w:hAnsi="Times New Roman"/>
      <w:sz w:val="24"/>
    </w:rPr>
    <w:tblPr>
      <w:tblStyleRowBandSize w:val="1"/>
      <w:tblStyleColBandSize w:val="1"/>
    </w:tblPr>
    <w:tblStylePr w:type="firstRow">
      <w:rPr>
        <w:rFonts w:ascii="Times New Roman" w:hAnsi="Times New Roman"/>
        <w:b/>
        <w:sz w:val="24"/>
      </w:rPr>
      <w:tblPr/>
      <w:tcPr>
        <w:tcBorders>
          <w:top w:val="single" w:sz="4" w:space="0" w:color="auto"/>
          <w:left w:val="nil"/>
          <w:bottom w:val="single" w:sz="4" w:space="0" w:color="auto"/>
          <w:right w:val="nil"/>
        </w:tcBorders>
      </w:tcPr>
    </w:tblStylePr>
    <w:tblStylePr w:type="lastRow">
      <w:tblPr/>
      <w:tcPr>
        <w:tcBorders>
          <w:top w:val="single" w:sz="4" w:space="0" w:color="auto"/>
          <w:left w:val="nil"/>
          <w:bottom w:val="nil"/>
          <w:right w:val="nil"/>
        </w:tcBorders>
      </w:tcPr>
    </w:tblStylePr>
    <w:tblStylePr w:type="firstCol">
      <w:tblPr/>
      <w:tcPr>
        <w:tcBorders>
          <w:top w:val="nil"/>
          <w:left w:val="nil"/>
          <w:bottom w:val="nil"/>
          <w:right w:val="single" w:sz="4" w:space="0" w:color="auto"/>
        </w:tcBorders>
      </w:tcPr>
    </w:tblStylePr>
    <w:tblStylePr w:type="lastCol">
      <w:tblPr/>
      <w:tcPr>
        <w:tcBorders>
          <w:top w:val="nil"/>
          <w:left w:val="single" w:sz="4" w:space="0" w:color="auto"/>
          <w:bottom w:val="nil"/>
          <w:righ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D47A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rsid w:val="00F006FD"/>
    <w:rPr>
      <w:rFonts w:ascii="Helvetica" w:eastAsia="MS Mincho" w:hAnsi="Helvetica" w:cs="Times New Roman"/>
      <w:b/>
      <w:color w:val="2F5496" w:themeColor="accent5" w:themeShade="BF"/>
      <w:spacing w:val="-4"/>
      <w:sz w:val="24"/>
      <w:szCs w:val="24"/>
      <w14:ligatures w14:val="standardContextual"/>
      <w14:cntxtAlts/>
    </w:rPr>
  </w:style>
  <w:style w:type="character" w:customStyle="1" w:styleId="Heading2Char">
    <w:name w:val="Heading 2 Char"/>
    <w:basedOn w:val="DefaultParagraphFont"/>
    <w:link w:val="Heading2"/>
    <w:rsid w:val="00F006FD"/>
    <w:rPr>
      <w:rFonts w:ascii="Helvetica" w:eastAsia="MS Mincho" w:hAnsi="Helvetica" w:cs="Times New Roman"/>
      <w:b/>
      <w:i/>
      <w:color w:val="2F5496" w:themeColor="accent5" w:themeShade="BF"/>
      <w:spacing w:val="-4"/>
      <w:szCs w:val="24"/>
      <w14:ligatures w14:val="standardContextual"/>
      <w14:cntxtAlts/>
    </w:rPr>
  </w:style>
  <w:style w:type="character" w:customStyle="1" w:styleId="Heading3Char">
    <w:name w:val="Heading 3 Char"/>
    <w:basedOn w:val="DefaultParagraphFont"/>
    <w:link w:val="Heading3"/>
    <w:rsid w:val="00630DFE"/>
    <w:rPr>
      <w:rFonts w:ascii="Helvetica" w:hAnsi="Helvetica" w:cs="Times New Roman"/>
      <w:b/>
      <w:color w:val="2F5496" w:themeColor="accent5" w:themeShade="BF"/>
      <w:spacing w:val="-4"/>
      <w:szCs w:val="24"/>
      <w14:ligatures w14:val="standardContextual"/>
      <w14:cntxtAlts/>
    </w:rPr>
  </w:style>
  <w:style w:type="paragraph" w:customStyle="1" w:styleId="Body">
    <w:name w:val="Body"/>
    <w:basedOn w:val="Normal"/>
    <w:link w:val="BodyChar"/>
    <w:uiPriority w:val="1"/>
    <w:qFormat/>
    <w:rsid w:val="00F006FD"/>
    <w:pPr>
      <w:spacing w:line="192" w:lineRule="auto"/>
      <w:ind w:firstLine="288"/>
      <w:jc w:val="both"/>
    </w:pPr>
    <w:rPr>
      <w:rFonts w:ascii="Minion 3" w:hAnsi="Minion 3"/>
      <w:sz w:val="22"/>
    </w:rPr>
  </w:style>
  <w:style w:type="character" w:customStyle="1" w:styleId="Heading6Char">
    <w:name w:val="Heading 6 Char"/>
    <w:basedOn w:val="DefaultParagraphFont"/>
    <w:link w:val="Heading6"/>
    <w:uiPriority w:val="9"/>
    <w:rsid w:val="007D0FBB"/>
    <w:rPr>
      <w:rFonts w:ascii="Times New Roman" w:eastAsiaTheme="majorEastAsia" w:hAnsi="Times New Roman" w:cstheme="majorBidi"/>
      <w:i/>
      <w:color w:val="000000" w:themeColor="text1"/>
      <w:sz w:val="24"/>
      <w:szCs w:val="24"/>
    </w:rPr>
  </w:style>
  <w:style w:type="character" w:customStyle="1" w:styleId="BodyChar">
    <w:name w:val="Body Char"/>
    <w:basedOn w:val="DefaultParagraphFont"/>
    <w:link w:val="Body"/>
    <w:uiPriority w:val="1"/>
    <w:rsid w:val="00F006FD"/>
    <w:rPr>
      <w:rFonts w:ascii="Minion 3" w:eastAsia="MS Mincho" w:hAnsi="Minion 3"/>
      <w:spacing w:val="-4"/>
      <w:szCs w:val="24"/>
      <w14:ligatures w14:val="standardContextual"/>
      <w14:cntxtAlts/>
    </w:rPr>
  </w:style>
  <w:style w:type="paragraph" w:styleId="EndnoteText">
    <w:name w:val="endnote text"/>
    <w:basedOn w:val="Normal"/>
    <w:link w:val="EndnoteTextChar"/>
    <w:uiPriority w:val="99"/>
    <w:semiHidden/>
    <w:unhideWhenUsed/>
    <w:rsid w:val="00782712"/>
    <w:rPr>
      <w:szCs w:val="20"/>
    </w:rPr>
  </w:style>
  <w:style w:type="character" w:customStyle="1" w:styleId="Heading7Char">
    <w:name w:val="Heading 7 Char"/>
    <w:basedOn w:val="DefaultParagraphFont"/>
    <w:link w:val="Heading7"/>
    <w:uiPriority w:val="9"/>
    <w:rsid w:val="007D0FBB"/>
    <w:rPr>
      <w:rFonts w:ascii="Times New Roman" w:eastAsiaTheme="majorEastAsia" w:hAnsi="Times New Roman" w:cstheme="majorBidi"/>
      <w:i/>
      <w:color w:val="000000" w:themeColor="text1"/>
      <w:sz w:val="24"/>
      <w:szCs w:val="24"/>
    </w:rPr>
  </w:style>
  <w:style w:type="character" w:customStyle="1" w:styleId="EndnoteTextChar">
    <w:name w:val="Endnote Text Char"/>
    <w:basedOn w:val="DefaultParagraphFont"/>
    <w:link w:val="EndnoteText"/>
    <w:uiPriority w:val="99"/>
    <w:semiHidden/>
    <w:rsid w:val="00782712"/>
    <w:rPr>
      <w:rFonts w:ascii="Times New Roman" w:hAnsi="Times New Roman"/>
      <w:sz w:val="24"/>
      <w:szCs w:val="20"/>
    </w:rPr>
  </w:style>
  <w:style w:type="character" w:styleId="EndnoteReference">
    <w:name w:val="endnote reference"/>
    <w:basedOn w:val="DefaultParagraphFont"/>
    <w:uiPriority w:val="99"/>
    <w:semiHidden/>
    <w:unhideWhenUsed/>
    <w:rsid w:val="00E102E4"/>
    <w:rPr>
      <w:vertAlign w:val="superscript"/>
    </w:rPr>
  </w:style>
  <w:style w:type="paragraph" w:styleId="Bibliography">
    <w:name w:val="Bibliography"/>
    <w:basedOn w:val="Normal"/>
    <w:next w:val="Normal"/>
    <w:uiPriority w:val="37"/>
    <w:unhideWhenUsed/>
    <w:qFormat/>
    <w:rsid w:val="004C41EE"/>
    <w:pPr>
      <w:ind w:left="216" w:hanging="216"/>
      <w:jc w:val="both"/>
    </w:pPr>
    <w:rPr>
      <w:rFonts w:ascii="Minion 3" w:hAnsi="Minion 3"/>
      <w:spacing w:val="-6"/>
      <w:sz w:val="17"/>
    </w:rPr>
  </w:style>
  <w:style w:type="paragraph" w:styleId="Caption">
    <w:name w:val="caption"/>
    <w:basedOn w:val="Normal"/>
    <w:next w:val="Normal"/>
    <w:uiPriority w:val="35"/>
    <w:qFormat/>
    <w:rsid w:val="00CC78E2"/>
    <w:pPr>
      <w:spacing w:after="120"/>
    </w:pPr>
    <w:rPr>
      <w:rFonts w:ascii="Calibri" w:hAnsi="Calibri"/>
      <w:iCs/>
      <w:color w:val="000000" w:themeColor="text1"/>
      <w:sz w:val="20"/>
      <w:szCs w:val="18"/>
    </w:rPr>
  </w:style>
  <w:style w:type="character" w:customStyle="1" w:styleId="Heading4Char">
    <w:name w:val="Heading 4 Char"/>
    <w:basedOn w:val="DefaultParagraphFont"/>
    <w:link w:val="Heading4"/>
    <w:rsid w:val="007D0FBB"/>
    <w:rPr>
      <w:rFonts w:ascii="Times New Roman" w:hAnsi="Times New Roman" w:cs="Times New Roman"/>
      <w:b/>
      <w:i/>
      <w:color w:val="000000" w:themeColor="text1"/>
      <w:sz w:val="24"/>
      <w:szCs w:val="24"/>
    </w:rPr>
  </w:style>
  <w:style w:type="paragraph" w:styleId="NoSpacing">
    <w:name w:val="No Spacing"/>
    <w:link w:val="NoSpacingChar"/>
    <w:uiPriority w:val="1"/>
    <w:qFormat/>
    <w:rsid w:val="00A34C6C"/>
    <w:pPr>
      <w:spacing w:after="0" w:line="240" w:lineRule="auto"/>
    </w:pPr>
    <w:rPr>
      <w:rFonts w:ascii="Times New Roman" w:hAnsi="Times New Roman"/>
      <w:sz w:val="24"/>
    </w:rPr>
  </w:style>
  <w:style w:type="character" w:customStyle="1" w:styleId="Heading5Char">
    <w:name w:val="Heading 5 Char"/>
    <w:aliases w:val="Caption Title Char"/>
    <w:basedOn w:val="DefaultParagraphFont"/>
    <w:link w:val="Heading5"/>
    <w:uiPriority w:val="3"/>
    <w:rsid w:val="00CC78E2"/>
    <w:rPr>
      <w:rFonts w:ascii="Calibri" w:hAnsi="Calibri"/>
      <w:b/>
      <w:iCs/>
      <w:color w:val="000000" w:themeColor="text1"/>
      <w:spacing w:val="-4"/>
      <w:sz w:val="20"/>
      <w:szCs w:val="18"/>
      <w14:ligatures w14:val="standardContextual"/>
      <w14:cntxtAlts/>
    </w:rPr>
  </w:style>
  <w:style w:type="character" w:customStyle="1" w:styleId="NoSpacingChar">
    <w:name w:val="No Spacing Char"/>
    <w:basedOn w:val="DefaultParagraphFont"/>
    <w:link w:val="NoSpacing"/>
    <w:uiPriority w:val="1"/>
    <w:rsid w:val="00A34C6C"/>
    <w:rPr>
      <w:rFonts w:ascii="Times New Roman" w:hAnsi="Times New Roman"/>
      <w:sz w:val="24"/>
    </w:rPr>
  </w:style>
  <w:style w:type="paragraph" w:styleId="ListParagraph">
    <w:name w:val="List Paragraph"/>
    <w:basedOn w:val="Normal"/>
    <w:uiPriority w:val="34"/>
    <w:qFormat/>
    <w:rsid w:val="00E31EDA"/>
    <w:pPr>
      <w:ind w:left="720"/>
      <w:contextualSpacing/>
    </w:pPr>
  </w:style>
  <w:style w:type="character" w:styleId="CommentReference">
    <w:name w:val="annotation reference"/>
    <w:basedOn w:val="DefaultParagraphFont"/>
    <w:uiPriority w:val="99"/>
    <w:semiHidden/>
    <w:unhideWhenUsed/>
    <w:rsid w:val="00BD1E41"/>
    <w:rPr>
      <w:sz w:val="16"/>
      <w:szCs w:val="16"/>
    </w:rPr>
  </w:style>
  <w:style w:type="paragraph" w:styleId="CommentText">
    <w:name w:val="annotation text"/>
    <w:basedOn w:val="Normal"/>
    <w:link w:val="CommentTextChar"/>
    <w:uiPriority w:val="99"/>
    <w:unhideWhenUsed/>
    <w:rsid w:val="00BD1E41"/>
    <w:pPr>
      <w:spacing w:after="200"/>
    </w:pPr>
    <w:rPr>
      <w:rFonts w:asciiTheme="minorHAnsi" w:hAnsiTheme="minorHAnsi"/>
      <w:sz w:val="20"/>
      <w:szCs w:val="20"/>
    </w:rPr>
  </w:style>
  <w:style w:type="character" w:customStyle="1" w:styleId="CommentTextChar">
    <w:name w:val="Comment Text Char"/>
    <w:basedOn w:val="DefaultParagraphFont"/>
    <w:link w:val="CommentText"/>
    <w:uiPriority w:val="99"/>
    <w:rsid w:val="00BD1E41"/>
    <w:rPr>
      <w:sz w:val="20"/>
      <w:szCs w:val="20"/>
    </w:rPr>
  </w:style>
  <w:style w:type="paragraph" w:styleId="BalloonText">
    <w:name w:val="Balloon Text"/>
    <w:basedOn w:val="Normal"/>
    <w:link w:val="BalloonTextChar"/>
    <w:uiPriority w:val="99"/>
    <w:semiHidden/>
    <w:unhideWhenUsed/>
    <w:rsid w:val="00BD1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E41"/>
    <w:rPr>
      <w:rFonts w:ascii="Segoe UI" w:hAnsi="Segoe UI" w:cs="Segoe UI"/>
      <w:sz w:val="18"/>
      <w:szCs w:val="18"/>
    </w:rPr>
  </w:style>
  <w:style w:type="character" w:customStyle="1" w:styleId="Heading8Char">
    <w:name w:val="Heading 8 Char"/>
    <w:basedOn w:val="DefaultParagraphFont"/>
    <w:link w:val="Heading8"/>
    <w:uiPriority w:val="9"/>
    <w:rsid w:val="007D0FBB"/>
    <w:rPr>
      <w:rFonts w:ascii="Times New Roman" w:eastAsiaTheme="majorEastAsia" w:hAnsi="Times New Roman" w:cstheme="majorBidi"/>
      <w:i/>
      <w:color w:val="000000" w:themeColor="text1"/>
      <w:sz w:val="24"/>
      <w:szCs w:val="24"/>
    </w:rPr>
  </w:style>
  <w:style w:type="character" w:customStyle="1" w:styleId="Heading9Char">
    <w:name w:val="Heading 9 Char"/>
    <w:basedOn w:val="DefaultParagraphFont"/>
    <w:link w:val="Heading9"/>
    <w:uiPriority w:val="9"/>
    <w:rsid w:val="007D0FBB"/>
    <w:rPr>
      <w:rFonts w:ascii="Times New Roman" w:eastAsiaTheme="majorEastAsia" w:hAnsi="Times New Roman" w:cstheme="majorBidi"/>
      <w:i/>
      <w:color w:val="000000" w:themeColor="text1"/>
      <w:sz w:val="24"/>
      <w:szCs w:val="24"/>
    </w:rPr>
  </w:style>
  <w:style w:type="paragraph" w:styleId="Quote">
    <w:name w:val="Quote"/>
    <w:basedOn w:val="Normal"/>
    <w:next w:val="Normal"/>
    <w:link w:val="QuoteChar"/>
    <w:uiPriority w:val="29"/>
    <w:qFormat/>
    <w:rsid w:val="007D0FB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D0FBB"/>
    <w:rPr>
      <w:rFonts w:ascii="Times New Roman" w:hAnsi="Times New Roman"/>
      <w:i/>
      <w:iCs/>
      <w:color w:val="404040" w:themeColor="text1" w:themeTint="BF"/>
      <w:sz w:val="24"/>
    </w:rPr>
  </w:style>
  <w:style w:type="paragraph" w:customStyle="1" w:styleId="AuthorName">
    <w:name w:val="Author Name"/>
    <w:basedOn w:val="Heading1"/>
    <w:next w:val="AuthorAffiliation"/>
    <w:uiPriority w:val="3"/>
    <w:qFormat/>
    <w:rsid w:val="00EC7251"/>
    <w:pPr>
      <w:spacing w:after="0"/>
    </w:pPr>
    <w:rPr>
      <w:rFonts w:eastAsia="Times New Roman"/>
      <w:b w:val="0"/>
      <w:color w:val="auto"/>
    </w:rPr>
  </w:style>
  <w:style w:type="paragraph" w:customStyle="1" w:styleId="AuthorAffiliation">
    <w:name w:val="Author Affiliation"/>
    <w:basedOn w:val="AuthorName"/>
    <w:next w:val="AuthorName"/>
    <w:uiPriority w:val="3"/>
    <w:qFormat/>
    <w:rsid w:val="00EC7251"/>
    <w:pPr>
      <w:spacing w:after="240"/>
    </w:pPr>
    <w:rPr>
      <w:sz w:val="18"/>
    </w:rPr>
  </w:style>
  <w:style w:type="paragraph" w:customStyle="1" w:styleId="AuthorNotes">
    <w:name w:val="Author Notes"/>
    <w:basedOn w:val="Normal"/>
    <w:uiPriority w:val="3"/>
    <w:qFormat/>
    <w:rsid w:val="00B90FC1"/>
    <w:pPr>
      <w:spacing w:after="120"/>
      <w:ind w:firstLine="360"/>
    </w:pPr>
    <w:rPr>
      <w:rFonts w:eastAsia="Times New Roman" w:cs="Times New Roman"/>
      <w:color w:val="000000" w:themeColor="text1"/>
    </w:rPr>
  </w:style>
  <w:style w:type="paragraph" w:styleId="Title">
    <w:name w:val="Title"/>
    <w:basedOn w:val="Heading1"/>
    <w:next w:val="Normal"/>
    <w:link w:val="TitleChar"/>
    <w:uiPriority w:val="10"/>
    <w:qFormat/>
    <w:rsid w:val="00EC7251"/>
    <w:pPr>
      <w:contextualSpacing/>
    </w:pPr>
    <w:rPr>
      <w:rFonts w:eastAsiaTheme="majorEastAsia" w:cstheme="majorBidi"/>
      <w:b w:val="0"/>
      <w:kern w:val="28"/>
      <w:sz w:val="40"/>
      <w:szCs w:val="56"/>
    </w:rPr>
  </w:style>
  <w:style w:type="character" w:customStyle="1" w:styleId="TitleChar">
    <w:name w:val="Title Char"/>
    <w:basedOn w:val="DefaultParagraphFont"/>
    <w:link w:val="Title"/>
    <w:uiPriority w:val="10"/>
    <w:rsid w:val="00EC7251"/>
    <w:rPr>
      <w:rFonts w:ascii="Helvetica" w:eastAsiaTheme="majorEastAsia" w:hAnsi="Helvetica" w:cstheme="majorBidi"/>
      <w:color w:val="2F5496" w:themeColor="accent5" w:themeShade="BF"/>
      <w:spacing w:val="-4"/>
      <w:kern w:val="28"/>
      <w:sz w:val="40"/>
      <w:szCs w:val="56"/>
      <w14:ligatures w14:val="standardContextual"/>
      <w14:cntxtAlts/>
    </w:rPr>
  </w:style>
  <w:style w:type="paragraph" w:styleId="FootnoteText">
    <w:name w:val="footnote text"/>
    <w:basedOn w:val="Body"/>
    <w:link w:val="FootnoteTextChar"/>
    <w:uiPriority w:val="99"/>
    <w:unhideWhenUsed/>
    <w:rsid w:val="004E6D8D"/>
    <w:pPr>
      <w:pBdr>
        <w:top w:val="nil"/>
        <w:left w:val="nil"/>
        <w:bottom w:val="nil"/>
        <w:right w:val="nil"/>
        <w:between w:val="nil"/>
      </w:pBdr>
      <w:ind w:firstLine="0"/>
    </w:pPr>
    <w:rPr>
      <w:rFonts w:eastAsia="Arial" w:cs="Arial"/>
      <w:color w:val="000000"/>
      <w:spacing w:val="0"/>
      <w:sz w:val="18"/>
      <w:lang w:val="en"/>
      <w14:ligatures w14:val="none"/>
      <w14:cntxtAlts w14:val="0"/>
    </w:rPr>
  </w:style>
  <w:style w:type="character" w:customStyle="1" w:styleId="FootnoteTextChar">
    <w:name w:val="Footnote Text Char"/>
    <w:basedOn w:val="DefaultParagraphFont"/>
    <w:link w:val="FootnoteText"/>
    <w:uiPriority w:val="99"/>
    <w:rsid w:val="004E6D8D"/>
    <w:rPr>
      <w:rFonts w:ascii="Minion 3" w:eastAsia="Arial" w:hAnsi="Minion 3" w:cs="Arial"/>
      <w:color w:val="000000"/>
      <w:sz w:val="18"/>
      <w:szCs w:val="24"/>
      <w:lang w:val="en"/>
    </w:rPr>
  </w:style>
  <w:style w:type="character" w:styleId="FootnoteReference">
    <w:name w:val="footnote reference"/>
    <w:basedOn w:val="DefaultParagraphFont"/>
    <w:uiPriority w:val="99"/>
    <w:unhideWhenUsed/>
    <w:rsid w:val="004E6D8D"/>
    <w:rPr>
      <w:rFonts w:ascii="Minion 3" w:hAnsi="Minion 3"/>
      <w:vertAlign w:val="superscript"/>
    </w:rPr>
  </w:style>
  <w:style w:type="character" w:styleId="UnresolvedMention">
    <w:name w:val="Unresolved Mention"/>
    <w:basedOn w:val="DefaultParagraphFont"/>
    <w:uiPriority w:val="99"/>
    <w:rsid w:val="000D14C2"/>
    <w:rPr>
      <w:color w:val="605E5C"/>
      <w:shd w:val="clear" w:color="auto" w:fill="E1DFDD"/>
    </w:rPr>
  </w:style>
  <w:style w:type="character" w:styleId="FollowedHyperlink">
    <w:name w:val="FollowedHyperlink"/>
    <w:basedOn w:val="DefaultParagraphFont"/>
    <w:uiPriority w:val="99"/>
    <w:semiHidden/>
    <w:unhideWhenUsed/>
    <w:rsid w:val="000D14C2"/>
    <w:rPr>
      <w:color w:val="954F72" w:themeColor="followedHyperlink"/>
      <w:u w:val="single"/>
    </w:rPr>
  </w:style>
  <w:style w:type="paragraph" w:customStyle="1" w:styleId="EndNoteBibliography">
    <w:name w:val="EndNote Bibliography"/>
    <w:basedOn w:val="Normal"/>
    <w:link w:val="EndNoteBibliographyChar"/>
    <w:rsid w:val="000D14C2"/>
    <w:pPr>
      <w:pBdr>
        <w:top w:val="nil"/>
        <w:left w:val="nil"/>
        <w:bottom w:val="nil"/>
        <w:right w:val="nil"/>
        <w:between w:val="nil"/>
      </w:pBdr>
      <w:jc w:val="center"/>
    </w:pPr>
    <w:rPr>
      <w:rFonts w:ascii="Times" w:eastAsia="Arial" w:hAnsi="Times" w:cs="Arial"/>
      <w:color w:val="000000"/>
      <w:spacing w:val="0"/>
      <w:sz w:val="22"/>
      <w:szCs w:val="22"/>
      <w14:ligatures w14:val="none"/>
      <w14:cntxtAlts w14:val="0"/>
    </w:rPr>
  </w:style>
  <w:style w:type="character" w:customStyle="1" w:styleId="EndNoteBibliographyChar">
    <w:name w:val="EndNote Bibliography Char"/>
    <w:basedOn w:val="DefaultParagraphFont"/>
    <w:link w:val="EndNoteBibliography"/>
    <w:rsid w:val="000D14C2"/>
    <w:rPr>
      <w:rFonts w:ascii="Times" w:eastAsia="Arial" w:hAnsi="Times" w:cs="Arial"/>
      <w:color w:val="000000"/>
    </w:rPr>
  </w:style>
  <w:style w:type="paragraph" w:styleId="NormalWeb">
    <w:name w:val="Normal (Web)"/>
    <w:basedOn w:val="Normal"/>
    <w:uiPriority w:val="99"/>
    <w:unhideWhenUsed/>
    <w:rsid w:val="00CE7E22"/>
    <w:pPr>
      <w:spacing w:before="100" w:beforeAutospacing="1" w:after="100" w:afterAutospacing="1"/>
    </w:pPr>
    <w:rPr>
      <w:rFonts w:eastAsia="Times New Roman" w:cs="Times New Roman"/>
      <w:spacing w:val="0"/>
      <w:lang w:val="en-CA"/>
      <w14:ligatures w14:val="none"/>
      <w14:cntxtAlts w14:val="0"/>
    </w:rPr>
  </w:style>
  <w:style w:type="paragraph" w:styleId="CommentSubject">
    <w:name w:val="annotation subject"/>
    <w:basedOn w:val="CommentText"/>
    <w:next w:val="CommentText"/>
    <w:link w:val="CommentSubjectChar"/>
    <w:uiPriority w:val="99"/>
    <w:semiHidden/>
    <w:unhideWhenUsed/>
    <w:rsid w:val="00CE7E22"/>
    <w:pPr>
      <w:spacing w:after="0"/>
    </w:pPr>
    <w:rPr>
      <w:rFonts w:ascii="Times New Roman" w:eastAsia="Times New Roman" w:hAnsi="Times New Roman" w:cs="Times New Roman"/>
      <w:b/>
      <w:bCs/>
      <w:spacing w:val="0"/>
      <w:lang w:val="en-CA"/>
      <w14:ligatures w14:val="none"/>
      <w14:cntxtAlts w14:val="0"/>
    </w:rPr>
  </w:style>
  <w:style w:type="character" w:customStyle="1" w:styleId="CommentSubjectChar">
    <w:name w:val="Comment Subject Char"/>
    <w:basedOn w:val="CommentTextChar"/>
    <w:link w:val="CommentSubject"/>
    <w:uiPriority w:val="99"/>
    <w:semiHidden/>
    <w:rsid w:val="00CE7E22"/>
    <w:rPr>
      <w:rFonts w:ascii="Times New Roman" w:eastAsia="Times New Roman" w:hAnsi="Times New Roman" w:cs="Times New Roman"/>
      <w:b/>
      <w:bCs/>
      <w:sz w:val="20"/>
      <w:szCs w:val="20"/>
      <w:lang w:val="en-CA"/>
    </w:rPr>
  </w:style>
  <w:style w:type="paragraph" w:styleId="Revision">
    <w:name w:val="Revision"/>
    <w:hidden/>
    <w:uiPriority w:val="99"/>
    <w:semiHidden/>
    <w:rsid w:val="00CE7E22"/>
    <w:pPr>
      <w:spacing w:after="0" w:line="240" w:lineRule="auto"/>
    </w:pPr>
    <w:rPr>
      <w:rFonts w:ascii="Times New Roman" w:eastAsia="Times New Roman" w:hAnsi="Times New Roman" w:cs="Times New Roman"/>
      <w:sz w:val="24"/>
      <w:szCs w:val="24"/>
      <w:lang w:val="en-CA"/>
    </w:rPr>
  </w:style>
  <w:style w:type="character" w:customStyle="1" w:styleId="hps">
    <w:name w:val="hps"/>
    <w:uiPriority w:val="99"/>
    <w:rsid w:val="00CE7E22"/>
    <w:rPr>
      <w:lang w:val="en-US"/>
    </w:rPr>
  </w:style>
  <w:style w:type="character" w:styleId="PageNumber">
    <w:name w:val="page number"/>
    <w:basedOn w:val="DefaultParagraphFont"/>
    <w:uiPriority w:val="99"/>
    <w:semiHidden/>
    <w:unhideWhenUsed/>
    <w:rsid w:val="00CE7E22"/>
  </w:style>
  <w:style w:type="character" w:styleId="PlaceholderText">
    <w:name w:val="Placeholder Text"/>
    <w:basedOn w:val="DefaultParagraphFont"/>
    <w:uiPriority w:val="99"/>
    <w:semiHidden/>
    <w:rsid w:val="00CE7E22"/>
    <w:rPr>
      <w:color w:val="808080"/>
    </w:rPr>
  </w:style>
  <w:style w:type="character" w:customStyle="1" w:styleId="apple-converted-space">
    <w:name w:val="apple-converted-space"/>
    <w:basedOn w:val="DefaultParagraphFont"/>
    <w:rsid w:val="00CE7E22"/>
  </w:style>
  <w:style w:type="character" w:styleId="Strong">
    <w:name w:val="Strong"/>
    <w:basedOn w:val="DefaultParagraphFont"/>
    <w:uiPriority w:val="22"/>
    <w:qFormat/>
    <w:rsid w:val="00CE7E22"/>
    <w:rPr>
      <w:b/>
      <w:bCs/>
    </w:rPr>
  </w:style>
  <w:style w:type="paragraph" w:customStyle="1" w:styleId="Default">
    <w:name w:val="Default"/>
    <w:rsid w:val="00CE7E22"/>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EndNoteBibliographyCar">
    <w:name w:val="EndNote Bibliography Car"/>
    <w:rsid w:val="00CE7E22"/>
    <w:rPr>
      <w:rFonts w:ascii="Calibri" w:eastAsia="Calibri" w:hAnsi="Calibri" w:cs="Calibri"/>
      <w:lang w:val="en-US"/>
    </w:rPr>
  </w:style>
  <w:style w:type="character" w:styleId="Emphasis">
    <w:name w:val="Emphasis"/>
    <w:basedOn w:val="DefaultParagraphFont"/>
    <w:uiPriority w:val="20"/>
    <w:qFormat/>
    <w:rsid w:val="00CE7E22"/>
    <w:rPr>
      <w:i/>
      <w:iCs/>
    </w:rPr>
  </w:style>
  <w:style w:type="table" w:customStyle="1" w:styleId="TableGrid1">
    <w:name w:val="Table Grid1"/>
    <w:basedOn w:val="TableNormal"/>
    <w:next w:val="TableGrid"/>
    <w:uiPriority w:val="39"/>
    <w:rsid w:val="00721FC0"/>
    <w:pPr>
      <w:spacing w:after="0" w:line="240" w:lineRule="auto"/>
    </w:pPr>
    <w:rPr>
      <w:rFonts w:eastAsia="Calibr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D2726D"/>
  </w:style>
  <w:style w:type="table" w:customStyle="1" w:styleId="TableGrid2">
    <w:name w:val="Table Grid2"/>
    <w:basedOn w:val="TableNormal"/>
    <w:next w:val="TableGrid"/>
    <w:uiPriority w:val="39"/>
    <w:rsid w:val="00D2726D"/>
    <w:pPr>
      <w:spacing w:after="0" w:line="240" w:lineRule="auto"/>
    </w:pPr>
    <w:rPr>
      <w:rFonts w:eastAsia="Calibri"/>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86642">
      <w:bodyDiv w:val="1"/>
      <w:marLeft w:val="0"/>
      <w:marRight w:val="0"/>
      <w:marTop w:val="0"/>
      <w:marBottom w:val="0"/>
      <w:divBdr>
        <w:top w:val="none" w:sz="0" w:space="0" w:color="auto"/>
        <w:left w:val="none" w:sz="0" w:space="0" w:color="auto"/>
        <w:bottom w:val="none" w:sz="0" w:space="0" w:color="auto"/>
        <w:right w:val="none" w:sz="0" w:space="0" w:color="auto"/>
      </w:divBdr>
      <w:divsChild>
        <w:div w:id="389306127">
          <w:marLeft w:val="0"/>
          <w:marRight w:val="0"/>
          <w:marTop w:val="0"/>
          <w:marBottom w:val="0"/>
          <w:divBdr>
            <w:top w:val="none" w:sz="0" w:space="0" w:color="auto"/>
            <w:left w:val="none" w:sz="0" w:space="0" w:color="auto"/>
            <w:bottom w:val="none" w:sz="0" w:space="0" w:color="auto"/>
            <w:right w:val="none" w:sz="0" w:space="0" w:color="auto"/>
          </w:divBdr>
          <w:divsChild>
            <w:div w:id="8513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568">
      <w:bodyDiv w:val="1"/>
      <w:marLeft w:val="0"/>
      <w:marRight w:val="0"/>
      <w:marTop w:val="0"/>
      <w:marBottom w:val="0"/>
      <w:divBdr>
        <w:top w:val="none" w:sz="0" w:space="0" w:color="auto"/>
        <w:left w:val="none" w:sz="0" w:space="0" w:color="auto"/>
        <w:bottom w:val="none" w:sz="0" w:space="0" w:color="auto"/>
        <w:right w:val="none" w:sz="0" w:space="0" w:color="auto"/>
      </w:divBdr>
      <w:divsChild>
        <w:div w:id="1658343236">
          <w:marLeft w:val="0"/>
          <w:marRight w:val="0"/>
          <w:marTop w:val="0"/>
          <w:marBottom w:val="0"/>
          <w:divBdr>
            <w:top w:val="none" w:sz="0" w:space="0" w:color="auto"/>
            <w:left w:val="none" w:sz="0" w:space="0" w:color="auto"/>
            <w:bottom w:val="none" w:sz="0" w:space="0" w:color="auto"/>
            <w:right w:val="none" w:sz="0" w:space="0" w:color="auto"/>
          </w:divBdr>
          <w:divsChild>
            <w:div w:id="979109921">
              <w:marLeft w:val="0"/>
              <w:marRight w:val="0"/>
              <w:marTop w:val="0"/>
              <w:marBottom w:val="0"/>
              <w:divBdr>
                <w:top w:val="none" w:sz="0" w:space="0" w:color="auto"/>
                <w:left w:val="none" w:sz="0" w:space="0" w:color="auto"/>
                <w:bottom w:val="none" w:sz="0" w:space="0" w:color="auto"/>
                <w:right w:val="none" w:sz="0" w:space="0" w:color="auto"/>
              </w:divBdr>
              <w:divsChild>
                <w:div w:id="21782519">
                  <w:marLeft w:val="0"/>
                  <w:marRight w:val="0"/>
                  <w:marTop w:val="0"/>
                  <w:marBottom w:val="0"/>
                  <w:divBdr>
                    <w:top w:val="none" w:sz="0" w:space="0" w:color="auto"/>
                    <w:left w:val="none" w:sz="0" w:space="0" w:color="auto"/>
                    <w:bottom w:val="none" w:sz="0" w:space="0" w:color="auto"/>
                    <w:right w:val="none" w:sz="0" w:space="0" w:color="auto"/>
                  </w:divBdr>
                  <w:divsChild>
                    <w:div w:id="119226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197010">
      <w:bodyDiv w:val="1"/>
      <w:marLeft w:val="0"/>
      <w:marRight w:val="0"/>
      <w:marTop w:val="0"/>
      <w:marBottom w:val="0"/>
      <w:divBdr>
        <w:top w:val="none" w:sz="0" w:space="0" w:color="auto"/>
        <w:left w:val="none" w:sz="0" w:space="0" w:color="auto"/>
        <w:bottom w:val="none" w:sz="0" w:space="0" w:color="auto"/>
        <w:right w:val="none" w:sz="0" w:space="0" w:color="auto"/>
      </w:divBdr>
      <w:divsChild>
        <w:div w:id="962882905">
          <w:marLeft w:val="0"/>
          <w:marRight w:val="0"/>
          <w:marTop w:val="0"/>
          <w:marBottom w:val="0"/>
          <w:divBdr>
            <w:top w:val="none" w:sz="0" w:space="0" w:color="auto"/>
            <w:left w:val="none" w:sz="0" w:space="0" w:color="auto"/>
            <w:bottom w:val="none" w:sz="0" w:space="0" w:color="auto"/>
            <w:right w:val="none" w:sz="0" w:space="0" w:color="auto"/>
          </w:divBdr>
          <w:divsChild>
            <w:div w:id="7241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28308">
      <w:bodyDiv w:val="1"/>
      <w:marLeft w:val="0"/>
      <w:marRight w:val="0"/>
      <w:marTop w:val="0"/>
      <w:marBottom w:val="0"/>
      <w:divBdr>
        <w:top w:val="none" w:sz="0" w:space="0" w:color="auto"/>
        <w:left w:val="none" w:sz="0" w:space="0" w:color="auto"/>
        <w:bottom w:val="none" w:sz="0" w:space="0" w:color="auto"/>
        <w:right w:val="none" w:sz="0" w:space="0" w:color="auto"/>
      </w:divBdr>
      <w:divsChild>
        <w:div w:id="1395617420">
          <w:marLeft w:val="0"/>
          <w:marRight w:val="0"/>
          <w:marTop w:val="0"/>
          <w:marBottom w:val="0"/>
          <w:divBdr>
            <w:top w:val="none" w:sz="0" w:space="0" w:color="auto"/>
            <w:left w:val="none" w:sz="0" w:space="0" w:color="auto"/>
            <w:bottom w:val="none" w:sz="0" w:space="0" w:color="auto"/>
            <w:right w:val="none" w:sz="0" w:space="0" w:color="auto"/>
          </w:divBdr>
          <w:divsChild>
            <w:div w:id="5621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73050">
      <w:bodyDiv w:val="1"/>
      <w:marLeft w:val="0"/>
      <w:marRight w:val="0"/>
      <w:marTop w:val="0"/>
      <w:marBottom w:val="0"/>
      <w:divBdr>
        <w:top w:val="none" w:sz="0" w:space="0" w:color="auto"/>
        <w:left w:val="none" w:sz="0" w:space="0" w:color="auto"/>
        <w:bottom w:val="none" w:sz="0" w:space="0" w:color="auto"/>
        <w:right w:val="none" w:sz="0" w:space="0" w:color="auto"/>
      </w:divBdr>
      <w:divsChild>
        <w:div w:id="1777142038">
          <w:marLeft w:val="0"/>
          <w:marRight w:val="0"/>
          <w:marTop w:val="0"/>
          <w:marBottom w:val="0"/>
          <w:divBdr>
            <w:top w:val="none" w:sz="0" w:space="0" w:color="auto"/>
            <w:left w:val="none" w:sz="0" w:space="0" w:color="auto"/>
            <w:bottom w:val="none" w:sz="0" w:space="0" w:color="auto"/>
            <w:right w:val="none" w:sz="0" w:space="0" w:color="auto"/>
          </w:divBdr>
          <w:divsChild>
            <w:div w:id="17875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6012">
      <w:bodyDiv w:val="1"/>
      <w:marLeft w:val="0"/>
      <w:marRight w:val="0"/>
      <w:marTop w:val="0"/>
      <w:marBottom w:val="0"/>
      <w:divBdr>
        <w:top w:val="none" w:sz="0" w:space="0" w:color="auto"/>
        <w:left w:val="none" w:sz="0" w:space="0" w:color="auto"/>
        <w:bottom w:val="none" w:sz="0" w:space="0" w:color="auto"/>
        <w:right w:val="none" w:sz="0" w:space="0" w:color="auto"/>
      </w:divBdr>
    </w:div>
    <w:div w:id="377900673">
      <w:bodyDiv w:val="1"/>
      <w:marLeft w:val="0"/>
      <w:marRight w:val="0"/>
      <w:marTop w:val="0"/>
      <w:marBottom w:val="0"/>
      <w:divBdr>
        <w:top w:val="none" w:sz="0" w:space="0" w:color="auto"/>
        <w:left w:val="none" w:sz="0" w:space="0" w:color="auto"/>
        <w:bottom w:val="none" w:sz="0" w:space="0" w:color="auto"/>
        <w:right w:val="none" w:sz="0" w:space="0" w:color="auto"/>
      </w:divBdr>
      <w:divsChild>
        <w:div w:id="827675751">
          <w:marLeft w:val="0"/>
          <w:marRight w:val="0"/>
          <w:marTop w:val="0"/>
          <w:marBottom w:val="0"/>
          <w:divBdr>
            <w:top w:val="none" w:sz="0" w:space="0" w:color="auto"/>
            <w:left w:val="none" w:sz="0" w:space="0" w:color="auto"/>
            <w:bottom w:val="none" w:sz="0" w:space="0" w:color="auto"/>
            <w:right w:val="none" w:sz="0" w:space="0" w:color="auto"/>
          </w:divBdr>
          <w:divsChild>
            <w:div w:id="21185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928">
      <w:bodyDiv w:val="1"/>
      <w:marLeft w:val="0"/>
      <w:marRight w:val="0"/>
      <w:marTop w:val="0"/>
      <w:marBottom w:val="0"/>
      <w:divBdr>
        <w:top w:val="none" w:sz="0" w:space="0" w:color="auto"/>
        <w:left w:val="none" w:sz="0" w:space="0" w:color="auto"/>
        <w:bottom w:val="none" w:sz="0" w:space="0" w:color="auto"/>
        <w:right w:val="none" w:sz="0" w:space="0" w:color="auto"/>
      </w:divBdr>
      <w:divsChild>
        <w:div w:id="1692294912">
          <w:marLeft w:val="0"/>
          <w:marRight w:val="0"/>
          <w:marTop w:val="0"/>
          <w:marBottom w:val="0"/>
          <w:divBdr>
            <w:top w:val="none" w:sz="0" w:space="0" w:color="auto"/>
            <w:left w:val="none" w:sz="0" w:space="0" w:color="auto"/>
            <w:bottom w:val="none" w:sz="0" w:space="0" w:color="auto"/>
            <w:right w:val="none" w:sz="0" w:space="0" w:color="auto"/>
          </w:divBdr>
          <w:divsChild>
            <w:div w:id="1195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3186">
      <w:bodyDiv w:val="1"/>
      <w:marLeft w:val="0"/>
      <w:marRight w:val="0"/>
      <w:marTop w:val="0"/>
      <w:marBottom w:val="0"/>
      <w:divBdr>
        <w:top w:val="none" w:sz="0" w:space="0" w:color="auto"/>
        <w:left w:val="none" w:sz="0" w:space="0" w:color="auto"/>
        <w:bottom w:val="none" w:sz="0" w:space="0" w:color="auto"/>
        <w:right w:val="none" w:sz="0" w:space="0" w:color="auto"/>
      </w:divBdr>
      <w:divsChild>
        <w:div w:id="1619334853">
          <w:marLeft w:val="0"/>
          <w:marRight w:val="0"/>
          <w:marTop w:val="0"/>
          <w:marBottom w:val="0"/>
          <w:divBdr>
            <w:top w:val="none" w:sz="0" w:space="0" w:color="auto"/>
            <w:left w:val="none" w:sz="0" w:space="0" w:color="auto"/>
            <w:bottom w:val="none" w:sz="0" w:space="0" w:color="auto"/>
            <w:right w:val="none" w:sz="0" w:space="0" w:color="auto"/>
          </w:divBdr>
          <w:divsChild>
            <w:div w:id="534663323">
              <w:marLeft w:val="0"/>
              <w:marRight w:val="0"/>
              <w:marTop w:val="0"/>
              <w:marBottom w:val="0"/>
              <w:divBdr>
                <w:top w:val="none" w:sz="0" w:space="0" w:color="auto"/>
                <w:left w:val="none" w:sz="0" w:space="0" w:color="auto"/>
                <w:bottom w:val="none" w:sz="0" w:space="0" w:color="auto"/>
                <w:right w:val="none" w:sz="0" w:space="0" w:color="auto"/>
              </w:divBdr>
              <w:divsChild>
                <w:div w:id="1169566497">
                  <w:marLeft w:val="0"/>
                  <w:marRight w:val="0"/>
                  <w:marTop w:val="0"/>
                  <w:marBottom w:val="0"/>
                  <w:divBdr>
                    <w:top w:val="none" w:sz="0" w:space="0" w:color="auto"/>
                    <w:left w:val="none" w:sz="0" w:space="0" w:color="auto"/>
                    <w:bottom w:val="none" w:sz="0" w:space="0" w:color="auto"/>
                    <w:right w:val="none" w:sz="0" w:space="0" w:color="auto"/>
                  </w:divBdr>
                  <w:divsChild>
                    <w:div w:id="1542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80269">
      <w:bodyDiv w:val="1"/>
      <w:marLeft w:val="0"/>
      <w:marRight w:val="0"/>
      <w:marTop w:val="0"/>
      <w:marBottom w:val="0"/>
      <w:divBdr>
        <w:top w:val="none" w:sz="0" w:space="0" w:color="auto"/>
        <w:left w:val="none" w:sz="0" w:space="0" w:color="auto"/>
        <w:bottom w:val="none" w:sz="0" w:space="0" w:color="auto"/>
        <w:right w:val="none" w:sz="0" w:space="0" w:color="auto"/>
      </w:divBdr>
      <w:divsChild>
        <w:div w:id="1174540126">
          <w:marLeft w:val="0"/>
          <w:marRight w:val="0"/>
          <w:marTop w:val="0"/>
          <w:marBottom w:val="0"/>
          <w:divBdr>
            <w:top w:val="none" w:sz="0" w:space="0" w:color="auto"/>
            <w:left w:val="none" w:sz="0" w:space="0" w:color="auto"/>
            <w:bottom w:val="none" w:sz="0" w:space="0" w:color="auto"/>
            <w:right w:val="none" w:sz="0" w:space="0" w:color="auto"/>
          </w:divBdr>
          <w:divsChild>
            <w:div w:id="14511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4107">
      <w:bodyDiv w:val="1"/>
      <w:marLeft w:val="0"/>
      <w:marRight w:val="0"/>
      <w:marTop w:val="0"/>
      <w:marBottom w:val="0"/>
      <w:divBdr>
        <w:top w:val="none" w:sz="0" w:space="0" w:color="auto"/>
        <w:left w:val="none" w:sz="0" w:space="0" w:color="auto"/>
        <w:bottom w:val="none" w:sz="0" w:space="0" w:color="auto"/>
        <w:right w:val="none" w:sz="0" w:space="0" w:color="auto"/>
      </w:divBdr>
      <w:divsChild>
        <w:div w:id="933587069">
          <w:marLeft w:val="480"/>
          <w:marRight w:val="0"/>
          <w:marTop w:val="0"/>
          <w:marBottom w:val="0"/>
          <w:divBdr>
            <w:top w:val="none" w:sz="0" w:space="0" w:color="auto"/>
            <w:left w:val="none" w:sz="0" w:space="0" w:color="auto"/>
            <w:bottom w:val="none" w:sz="0" w:space="0" w:color="auto"/>
            <w:right w:val="none" w:sz="0" w:space="0" w:color="auto"/>
          </w:divBdr>
          <w:divsChild>
            <w:div w:id="9126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5143">
      <w:bodyDiv w:val="1"/>
      <w:marLeft w:val="0"/>
      <w:marRight w:val="0"/>
      <w:marTop w:val="0"/>
      <w:marBottom w:val="0"/>
      <w:divBdr>
        <w:top w:val="none" w:sz="0" w:space="0" w:color="auto"/>
        <w:left w:val="none" w:sz="0" w:space="0" w:color="auto"/>
        <w:bottom w:val="none" w:sz="0" w:space="0" w:color="auto"/>
        <w:right w:val="none" w:sz="0" w:space="0" w:color="auto"/>
      </w:divBdr>
      <w:divsChild>
        <w:div w:id="1782726035">
          <w:marLeft w:val="0"/>
          <w:marRight w:val="0"/>
          <w:marTop w:val="0"/>
          <w:marBottom w:val="0"/>
          <w:divBdr>
            <w:top w:val="none" w:sz="0" w:space="0" w:color="auto"/>
            <w:left w:val="none" w:sz="0" w:space="0" w:color="auto"/>
            <w:bottom w:val="none" w:sz="0" w:space="0" w:color="auto"/>
            <w:right w:val="none" w:sz="0" w:space="0" w:color="auto"/>
          </w:divBdr>
          <w:divsChild>
            <w:div w:id="32023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3224">
      <w:bodyDiv w:val="1"/>
      <w:marLeft w:val="0"/>
      <w:marRight w:val="0"/>
      <w:marTop w:val="0"/>
      <w:marBottom w:val="0"/>
      <w:divBdr>
        <w:top w:val="none" w:sz="0" w:space="0" w:color="auto"/>
        <w:left w:val="none" w:sz="0" w:space="0" w:color="auto"/>
        <w:bottom w:val="none" w:sz="0" w:space="0" w:color="auto"/>
        <w:right w:val="none" w:sz="0" w:space="0" w:color="auto"/>
      </w:divBdr>
      <w:divsChild>
        <w:div w:id="654453318">
          <w:marLeft w:val="0"/>
          <w:marRight w:val="0"/>
          <w:marTop w:val="0"/>
          <w:marBottom w:val="0"/>
          <w:divBdr>
            <w:top w:val="none" w:sz="0" w:space="0" w:color="auto"/>
            <w:left w:val="none" w:sz="0" w:space="0" w:color="auto"/>
            <w:bottom w:val="none" w:sz="0" w:space="0" w:color="auto"/>
            <w:right w:val="none" w:sz="0" w:space="0" w:color="auto"/>
          </w:divBdr>
          <w:divsChild>
            <w:div w:id="2087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5981">
      <w:bodyDiv w:val="1"/>
      <w:marLeft w:val="0"/>
      <w:marRight w:val="0"/>
      <w:marTop w:val="0"/>
      <w:marBottom w:val="0"/>
      <w:divBdr>
        <w:top w:val="none" w:sz="0" w:space="0" w:color="auto"/>
        <w:left w:val="none" w:sz="0" w:space="0" w:color="auto"/>
        <w:bottom w:val="none" w:sz="0" w:space="0" w:color="auto"/>
        <w:right w:val="none" w:sz="0" w:space="0" w:color="auto"/>
      </w:divBdr>
      <w:divsChild>
        <w:div w:id="258609922">
          <w:marLeft w:val="0"/>
          <w:marRight w:val="0"/>
          <w:marTop w:val="0"/>
          <w:marBottom w:val="0"/>
          <w:divBdr>
            <w:top w:val="none" w:sz="0" w:space="0" w:color="auto"/>
            <w:left w:val="none" w:sz="0" w:space="0" w:color="auto"/>
            <w:bottom w:val="none" w:sz="0" w:space="0" w:color="auto"/>
            <w:right w:val="none" w:sz="0" w:space="0" w:color="auto"/>
          </w:divBdr>
          <w:divsChild>
            <w:div w:id="12561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008">
      <w:bodyDiv w:val="1"/>
      <w:marLeft w:val="0"/>
      <w:marRight w:val="0"/>
      <w:marTop w:val="0"/>
      <w:marBottom w:val="0"/>
      <w:divBdr>
        <w:top w:val="none" w:sz="0" w:space="0" w:color="auto"/>
        <w:left w:val="none" w:sz="0" w:space="0" w:color="auto"/>
        <w:bottom w:val="none" w:sz="0" w:space="0" w:color="auto"/>
        <w:right w:val="none" w:sz="0" w:space="0" w:color="auto"/>
      </w:divBdr>
      <w:divsChild>
        <w:div w:id="1492210876">
          <w:marLeft w:val="0"/>
          <w:marRight w:val="0"/>
          <w:marTop w:val="0"/>
          <w:marBottom w:val="0"/>
          <w:divBdr>
            <w:top w:val="none" w:sz="0" w:space="0" w:color="auto"/>
            <w:left w:val="none" w:sz="0" w:space="0" w:color="auto"/>
            <w:bottom w:val="none" w:sz="0" w:space="0" w:color="auto"/>
            <w:right w:val="none" w:sz="0" w:space="0" w:color="auto"/>
          </w:divBdr>
          <w:divsChild>
            <w:div w:id="1332562137">
              <w:marLeft w:val="0"/>
              <w:marRight w:val="0"/>
              <w:marTop w:val="0"/>
              <w:marBottom w:val="0"/>
              <w:divBdr>
                <w:top w:val="none" w:sz="0" w:space="0" w:color="auto"/>
                <w:left w:val="none" w:sz="0" w:space="0" w:color="auto"/>
                <w:bottom w:val="none" w:sz="0" w:space="0" w:color="auto"/>
                <w:right w:val="none" w:sz="0" w:space="0" w:color="auto"/>
              </w:divBdr>
              <w:divsChild>
                <w:div w:id="1886092899">
                  <w:marLeft w:val="0"/>
                  <w:marRight w:val="0"/>
                  <w:marTop w:val="0"/>
                  <w:marBottom w:val="0"/>
                  <w:divBdr>
                    <w:top w:val="none" w:sz="0" w:space="0" w:color="auto"/>
                    <w:left w:val="none" w:sz="0" w:space="0" w:color="auto"/>
                    <w:bottom w:val="none" w:sz="0" w:space="0" w:color="auto"/>
                    <w:right w:val="none" w:sz="0" w:space="0" w:color="auto"/>
                  </w:divBdr>
                  <w:divsChild>
                    <w:div w:id="7825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72471">
      <w:bodyDiv w:val="1"/>
      <w:marLeft w:val="0"/>
      <w:marRight w:val="0"/>
      <w:marTop w:val="0"/>
      <w:marBottom w:val="0"/>
      <w:divBdr>
        <w:top w:val="none" w:sz="0" w:space="0" w:color="auto"/>
        <w:left w:val="none" w:sz="0" w:space="0" w:color="auto"/>
        <w:bottom w:val="none" w:sz="0" w:space="0" w:color="auto"/>
        <w:right w:val="none" w:sz="0" w:space="0" w:color="auto"/>
      </w:divBdr>
      <w:divsChild>
        <w:div w:id="2011711495">
          <w:marLeft w:val="0"/>
          <w:marRight w:val="0"/>
          <w:marTop w:val="0"/>
          <w:marBottom w:val="0"/>
          <w:divBdr>
            <w:top w:val="none" w:sz="0" w:space="0" w:color="auto"/>
            <w:left w:val="none" w:sz="0" w:space="0" w:color="auto"/>
            <w:bottom w:val="none" w:sz="0" w:space="0" w:color="auto"/>
            <w:right w:val="none" w:sz="0" w:space="0" w:color="auto"/>
          </w:divBdr>
          <w:divsChild>
            <w:div w:id="25678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9635">
      <w:bodyDiv w:val="1"/>
      <w:marLeft w:val="0"/>
      <w:marRight w:val="0"/>
      <w:marTop w:val="0"/>
      <w:marBottom w:val="0"/>
      <w:divBdr>
        <w:top w:val="none" w:sz="0" w:space="0" w:color="auto"/>
        <w:left w:val="none" w:sz="0" w:space="0" w:color="auto"/>
        <w:bottom w:val="none" w:sz="0" w:space="0" w:color="auto"/>
        <w:right w:val="none" w:sz="0" w:space="0" w:color="auto"/>
      </w:divBdr>
      <w:divsChild>
        <w:div w:id="592395821">
          <w:marLeft w:val="0"/>
          <w:marRight w:val="0"/>
          <w:marTop w:val="0"/>
          <w:marBottom w:val="0"/>
          <w:divBdr>
            <w:top w:val="none" w:sz="0" w:space="0" w:color="auto"/>
            <w:left w:val="none" w:sz="0" w:space="0" w:color="auto"/>
            <w:bottom w:val="none" w:sz="0" w:space="0" w:color="auto"/>
            <w:right w:val="none" w:sz="0" w:space="0" w:color="auto"/>
          </w:divBdr>
          <w:divsChild>
            <w:div w:id="77459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4594">
      <w:bodyDiv w:val="1"/>
      <w:marLeft w:val="0"/>
      <w:marRight w:val="0"/>
      <w:marTop w:val="0"/>
      <w:marBottom w:val="0"/>
      <w:divBdr>
        <w:top w:val="none" w:sz="0" w:space="0" w:color="auto"/>
        <w:left w:val="none" w:sz="0" w:space="0" w:color="auto"/>
        <w:bottom w:val="none" w:sz="0" w:space="0" w:color="auto"/>
        <w:right w:val="none" w:sz="0" w:space="0" w:color="auto"/>
      </w:divBdr>
      <w:divsChild>
        <w:div w:id="1780250938">
          <w:marLeft w:val="0"/>
          <w:marRight w:val="0"/>
          <w:marTop w:val="0"/>
          <w:marBottom w:val="0"/>
          <w:divBdr>
            <w:top w:val="none" w:sz="0" w:space="0" w:color="auto"/>
            <w:left w:val="none" w:sz="0" w:space="0" w:color="auto"/>
            <w:bottom w:val="none" w:sz="0" w:space="0" w:color="auto"/>
            <w:right w:val="none" w:sz="0" w:space="0" w:color="auto"/>
          </w:divBdr>
          <w:divsChild>
            <w:div w:id="190806497">
              <w:marLeft w:val="0"/>
              <w:marRight w:val="0"/>
              <w:marTop w:val="0"/>
              <w:marBottom w:val="0"/>
              <w:divBdr>
                <w:top w:val="none" w:sz="0" w:space="0" w:color="auto"/>
                <w:left w:val="none" w:sz="0" w:space="0" w:color="auto"/>
                <w:bottom w:val="none" w:sz="0" w:space="0" w:color="auto"/>
                <w:right w:val="none" w:sz="0" w:space="0" w:color="auto"/>
              </w:divBdr>
              <w:divsChild>
                <w:div w:id="1536036421">
                  <w:marLeft w:val="0"/>
                  <w:marRight w:val="0"/>
                  <w:marTop w:val="0"/>
                  <w:marBottom w:val="0"/>
                  <w:divBdr>
                    <w:top w:val="none" w:sz="0" w:space="0" w:color="auto"/>
                    <w:left w:val="none" w:sz="0" w:space="0" w:color="auto"/>
                    <w:bottom w:val="none" w:sz="0" w:space="0" w:color="auto"/>
                    <w:right w:val="none" w:sz="0" w:space="0" w:color="auto"/>
                  </w:divBdr>
                  <w:divsChild>
                    <w:div w:id="7542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963368">
      <w:bodyDiv w:val="1"/>
      <w:marLeft w:val="0"/>
      <w:marRight w:val="0"/>
      <w:marTop w:val="0"/>
      <w:marBottom w:val="0"/>
      <w:divBdr>
        <w:top w:val="none" w:sz="0" w:space="0" w:color="auto"/>
        <w:left w:val="none" w:sz="0" w:space="0" w:color="auto"/>
        <w:bottom w:val="none" w:sz="0" w:space="0" w:color="auto"/>
        <w:right w:val="none" w:sz="0" w:space="0" w:color="auto"/>
      </w:divBdr>
      <w:divsChild>
        <w:div w:id="217401635">
          <w:marLeft w:val="0"/>
          <w:marRight w:val="0"/>
          <w:marTop w:val="0"/>
          <w:marBottom w:val="0"/>
          <w:divBdr>
            <w:top w:val="none" w:sz="0" w:space="0" w:color="auto"/>
            <w:left w:val="none" w:sz="0" w:space="0" w:color="auto"/>
            <w:bottom w:val="none" w:sz="0" w:space="0" w:color="auto"/>
            <w:right w:val="none" w:sz="0" w:space="0" w:color="auto"/>
          </w:divBdr>
          <w:divsChild>
            <w:div w:id="2619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9221">
      <w:bodyDiv w:val="1"/>
      <w:marLeft w:val="0"/>
      <w:marRight w:val="0"/>
      <w:marTop w:val="0"/>
      <w:marBottom w:val="0"/>
      <w:divBdr>
        <w:top w:val="none" w:sz="0" w:space="0" w:color="auto"/>
        <w:left w:val="none" w:sz="0" w:space="0" w:color="auto"/>
        <w:bottom w:val="none" w:sz="0" w:space="0" w:color="auto"/>
        <w:right w:val="none" w:sz="0" w:space="0" w:color="auto"/>
      </w:divBdr>
      <w:divsChild>
        <w:div w:id="175660775">
          <w:marLeft w:val="0"/>
          <w:marRight w:val="0"/>
          <w:marTop w:val="0"/>
          <w:marBottom w:val="0"/>
          <w:divBdr>
            <w:top w:val="none" w:sz="0" w:space="0" w:color="auto"/>
            <w:left w:val="none" w:sz="0" w:space="0" w:color="auto"/>
            <w:bottom w:val="none" w:sz="0" w:space="0" w:color="auto"/>
            <w:right w:val="none" w:sz="0" w:space="0" w:color="auto"/>
          </w:divBdr>
          <w:divsChild>
            <w:div w:id="1941451329">
              <w:marLeft w:val="0"/>
              <w:marRight w:val="0"/>
              <w:marTop w:val="0"/>
              <w:marBottom w:val="0"/>
              <w:divBdr>
                <w:top w:val="none" w:sz="0" w:space="0" w:color="auto"/>
                <w:left w:val="none" w:sz="0" w:space="0" w:color="auto"/>
                <w:bottom w:val="none" w:sz="0" w:space="0" w:color="auto"/>
                <w:right w:val="none" w:sz="0" w:space="0" w:color="auto"/>
              </w:divBdr>
              <w:divsChild>
                <w:div w:id="1789198679">
                  <w:marLeft w:val="0"/>
                  <w:marRight w:val="0"/>
                  <w:marTop w:val="0"/>
                  <w:marBottom w:val="0"/>
                  <w:divBdr>
                    <w:top w:val="none" w:sz="0" w:space="0" w:color="auto"/>
                    <w:left w:val="none" w:sz="0" w:space="0" w:color="auto"/>
                    <w:bottom w:val="none" w:sz="0" w:space="0" w:color="auto"/>
                    <w:right w:val="none" w:sz="0" w:space="0" w:color="auto"/>
                  </w:divBdr>
                  <w:divsChild>
                    <w:div w:id="12294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453041">
      <w:bodyDiv w:val="1"/>
      <w:marLeft w:val="0"/>
      <w:marRight w:val="0"/>
      <w:marTop w:val="0"/>
      <w:marBottom w:val="0"/>
      <w:divBdr>
        <w:top w:val="none" w:sz="0" w:space="0" w:color="auto"/>
        <w:left w:val="none" w:sz="0" w:space="0" w:color="auto"/>
        <w:bottom w:val="none" w:sz="0" w:space="0" w:color="auto"/>
        <w:right w:val="none" w:sz="0" w:space="0" w:color="auto"/>
      </w:divBdr>
      <w:divsChild>
        <w:div w:id="273026401">
          <w:marLeft w:val="0"/>
          <w:marRight w:val="0"/>
          <w:marTop w:val="0"/>
          <w:marBottom w:val="0"/>
          <w:divBdr>
            <w:top w:val="none" w:sz="0" w:space="0" w:color="auto"/>
            <w:left w:val="none" w:sz="0" w:space="0" w:color="auto"/>
            <w:bottom w:val="none" w:sz="0" w:space="0" w:color="auto"/>
            <w:right w:val="none" w:sz="0" w:space="0" w:color="auto"/>
          </w:divBdr>
          <w:divsChild>
            <w:div w:id="2070764477">
              <w:marLeft w:val="0"/>
              <w:marRight w:val="0"/>
              <w:marTop w:val="0"/>
              <w:marBottom w:val="0"/>
              <w:divBdr>
                <w:top w:val="none" w:sz="0" w:space="0" w:color="auto"/>
                <w:left w:val="none" w:sz="0" w:space="0" w:color="auto"/>
                <w:bottom w:val="none" w:sz="0" w:space="0" w:color="auto"/>
                <w:right w:val="none" w:sz="0" w:space="0" w:color="auto"/>
              </w:divBdr>
              <w:divsChild>
                <w:div w:id="1660158769">
                  <w:marLeft w:val="0"/>
                  <w:marRight w:val="0"/>
                  <w:marTop w:val="0"/>
                  <w:marBottom w:val="0"/>
                  <w:divBdr>
                    <w:top w:val="none" w:sz="0" w:space="0" w:color="auto"/>
                    <w:left w:val="none" w:sz="0" w:space="0" w:color="auto"/>
                    <w:bottom w:val="none" w:sz="0" w:space="0" w:color="auto"/>
                    <w:right w:val="none" w:sz="0" w:space="0" w:color="auto"/>
                  </w:divBdr>
                  <w:divsChild>
                    <w:div w:id="18789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355082">
      <w:bodyDiv w:val="1"/>
      <w:marLeft w:val="0"/>
      <w:marRight w:val="0"/>
      <w:marTop w:val="0"/>
      <w:marBottom w:val="0"/>
      <w:divBdr>
        <w:top w:val="none" w:sz="0" w:space="0" w:color="auto"/>
        <w:left w:val="none" w:sz="0" w:space="0" w:color="auto"/>
        <w:bottom w:val="none" w:sz="0" w:space="0" w:color="auto"/>
        <w:right w:val="none" w:sz="0" w:space="0" w:color="auto"/>
      </w:divBdr>
      <w:divsChild>
        <w:div w:id="929119652">
          <w:marLeft w:val="0"/>
          <w:marRight w:val="0"/>
          <w:marTop w:val="0"/>
          <w:marBottom w:val="0"/>
          <w:divBdr>
            <w:top w:val="none" w:sz="0" w:space="0" w:color="auto"/>
            <w:left w:val="none" w:sz="0" w:space="0" w:color="auto"/>
            <w:bottom w:val="none" w:sz="0" w:space="0" w:color="auto"/>
            <w:right w:val="none" w:sz="0" w:space="0" w:color="auto"/>
          </w:divBdr>
          <w:divsChild>
            <w:div w:id="10033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4800">
      <w:bodyDiv w:val="1"/>
      <w:marLeft w:val="0"/>
      <w:marRight w:val="0"/>
      <w:marTop w:val="0"/>
      <w:marBottom w:val="0"/>
      <w:divBdr>
        <w:top w:val="none" w:sz="0" w:space="0" w:color="auto"/>
        <w:left w:val="none" w:sz="0" w:space="0" w:color="auto"/>
        <w:bottom w:val="none" w:sz="0" w:space="0" w:color="auto"/>
        <w:right w:val="none" w:sz="0" w:space="0" w:color="auto"/>
      </w:divBdr>
      <w:divsChild>
        <w:div w:id="119613198">
          <w:marLeft w:val="0"/>
          <w:marRight w:val="0"/>
          <w:marTop w:val="0"/>
          <w:marBottom w:val="0"/>
          <w:divBdr>
            <w:top w:val="none" w:sz="0" w:space="0" w:color="auto"/>
            <w:left w:val="none" w:sz="0" w:space="0" w:color="auto"/>
            <w:bottom w:val="none" w:sz="0" w:space="0" w:color="auto"/>
            <w:right w:val="none" w:sz="0" w:space="0" w:color="auto"/>
          </w:divBdr>
          <w:divsChild>
            <w:div w:id="15568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0244">
      <w:bodyDiv w:val="1"/>
      <w:marLeft w:val="0"/>
      <w:marRight w:val="0"/>
      <w:marTop w:val="0"/>
      <w:marBottom w:val="0"/>
      <w:divBdr>
        <w:top w:val="none" w:sz="0" w:space="0" w:color="auto"/>
        <w:left w:val="none" w:sz="0" w:space="0" w:color="auto"/>
        <w:bottom w:val="none" w:sz="0" w:space="0" w:color="auto"/>
        <w:right w:val="none" w:sz="0" w:space="0" w:color="auto"/>
      </w:divBdr>
      <w:divsChild>
        <w:div w:id="1674725834">
          <w:marLeft w:val="0"/>
          <w:marRight w:val="0"/>
          <w:marTop w:val="0"/>
          <w:marBottom w:val="0"/>
          <w:divBdr>
            <w:top w:val="none" w:sz="0" w:space="0" w:color="auto"/>
            <w:left w:val="none" w:sz="0" w:space="0" w:color="auto"/>
            <w:bottom w:val="none" w:sz="0" w:space="0" w:color="auto"/>
            <w:right w:val="none" w:sz="0" w:space="0" w:color="auto"/>
          </w:divBdr>
          <w:divsChild>
            <w:div w:id="14319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977">
      <w:bodyDiv w:val="1"/>
      <w:marLeft w:val="0"/>
      <w:marRight w:val="0"/>
      <w:marTop w:val="0"/>
      <w:marBottom w:val="0"/>
      <w:divBdr>
        <w:top w:val="none" w:sz="0" w:space="0" w:color="auto"/>
        <w:left w:val="none" w:sz="0" w:space="0" w:color="auto"/>
        <w:bottom w:val="none" w:sz="0" w:space="0" w:color="auto"/>
        <w:right w:val="none" w:sz="0" w:space="0" w:color="auto"/>
      </w:divBdr>
      <w:divsChild>
        <w:div w:id="1454403961">
          <w:marLeft w:val="0"/>
          <w:marRight w:val="0"/>
          <w:marTop w:val="0"/>
          <w:marBottom w:val="0"/>
          <w:divBdr>
            <w:top w:val="none" w:sz="0" w:space="0" w:color="auto"/>
            <w:left w:val="none" w:sz="0" w:space="0" w:color="auto"/>
            <w:bottom w:val="none" w:sz="0" w:space="0" w:color="auto"/>
            <w:right w:val="none" w:sz="0" w:space="0" w:color="auto"/>
          </w:divBdr>
          <w:divsChild>
            <w:div w:id="12971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4403">
      <w:bodyDiv w:val="1"/>
      <w:marLeft w:val="0"/>
      <w:marRight w:val="0"/>
      <w:marTop w:val="0"/>
      <w:marBottom w:val="0"/>
      <w:divBdr>
        <w:top w:val="none" w:sz="0" w:space="0" w:color="auto"/>
        <w:left w:val="none" w:sz="0" w:space="0" w:color="auto"/>
        <w:bottom w:val="none" w:sz="0" w:space="0" w:color="auto"/>
        <w:right w:val="none" w:sz="0" w:space="0" w:color="auto"/>
      </w:divBdr>
      <w:divsChild>
        <w:div w:id="198976427">
          <w:marLeft w:val="0"/>
          <w:marRight w:val="0"/>
          <w:marTop w:val="0"/>
          <w:marBottom w:val="0"/>
          <w:divBdr>
            <w:top w:val="none" w:sz="0" w:space="0" w:color="auto"/>
            <w:left w:val="none" w:sz="0" w:space="0" w:color="auto"/>
            <w:bottom w:val="none" w:sz="0" w:space="0" w:color="auto"/>
            <w:right w:val="none" w:sz="0" w:space="0" w:color="auto"/>
          </w:divBdr>
          <w:divsChild>
            <w:div w:id="138394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50910">
      <w:bodyDiv w:val="1"/>
      <w:marLeft w:val="0"/>
      <w:marRight w:val="0"/>
      <w:marTop w:val="0"/>
      <w:marBottom w:val="0"/>
      <w:divBdr>
        <w:top w:val="none" w:sz="0" w:space="0" w:color="auto"/>
        <w:left w:val="none" w:sz="0" w:space="0" w:color="auto"/>
        <w:bottom w:val="none" w:sz="0" w:space="0" w:color="auto"/>
        <w:right w:val="none" w:sz="0" w:space="0" w:color="auto"/>
      </w:divBdr>
      <w:divsChild>
        <w:div w:id="538444593">
          <w:marLeft w:val="0"/>
          <w:marRight w:val="0"/>
          <w:marTop w:val="0"/>
          <w:marBottom w:val="0"/>
          <w:divBdr>
            <w:top w:val="none" w:sz="0" w:space="0" w:color="auto"/>
            <w:left w:val="none" w:sz="0" w:space="0" w:color="auto"/>
            <w:bottom w:val="none" w:sz="0" w:space="0" w:color="auto"/>
            <w:right w:val="none" w:sz="0" w:space="0" w:color="auto"/>
          </w:divBdr>
          <w:divsChild>
            <w:div w:id="173037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1/jamanetworkopen.2019.0355" TargetMode="External"/><Relationship Id="rId21" Type="http://schemas.openxmlformats.org/officeDocument/2006/relationships/hyperlink" Target="https://doi.org/10.5281/zenodo.7050947" TargetMode="External"/><Relationship Id="rId42" Type="http://schemas.openxmlformats.org/officeDocument/2006/relationships/hyperlink" Target="https://doi.org/10.1177/0146167299025002007" TargetMode="External"/><Relationship Id="rId63" Type="http://schemas.openxmlformats.org/officeDocument/2006/relationships/hyperlink" Target="https://doi.org/10.1111/1467-9280.00490" TargetMode="External"/><Relationship Id="rId84" Type="http://schemas.openxmlformats.org/officeDocument/2006/relationships/hyperlink" Target="https://doi.org/10.1016/j.psychsport.2010.04.008" TargetMode="External"/><Relationship Id="rId138" Type="http://schemas.openxmlformats.org/officeDocument/2006/relationships/hyperlink" Target="https://doi.org/10.1123/jsep.2017-0349" TargetMode="External"/><Relationship Id="rId107" Type="http://schemas.openxmlformats.org/officeDocument/2006/relationships/hyperlink" Target="https://doi.org/10.1177/0146167208315155" TargetMode="External"/><Relationship Id="rId11" Type="http://schemas.openxmlformats.org/officeDocument/2006/relationships/footer" Target="footer1.xml"/><Relationship Id="rId32" Type="http://schemas.openxmlformats.org/officeDocument/2006/relationships/hyperlink" Target="https://doi.org/10.1123/jsep.2016-0174" TargetMode="External"/><Relationship Id="rId37" Type="http://schemas.openxmlformats.org/officeDocument/2006/relationships/hyperlink" Target="https://doi.org/10.6103/SHARE.w8.800" TargetMode="External"/><Relationship Id="rId53" Type="http://schemas.openxmlformats.org/officeDocument/2006/relationships/hyperlink" Target="https://doi.org/10.1249/MSS.0000000000001472" TargetMode="External"/><Relationship Id="rId58" Type="http://schemas.openxmlformats.org/officeDocument/2006/relationships/hyperlink" Target="https://doi.org/10.1177/1088868320911325" TargetMode="External"/><Relationship Id="rId74" Type="http://schemas.openxmlformats.org/officeDocument/2006/relationships/hyperlink" Target="https://doi.org/10.1037/0033-295x.102.1.4" TargetMode="External"/><Relationship Id="rId79" Type="http://schemas.openxmlformats.org/officeDocument/2006/relationships/hyperlink" Target="https://doi.org/10.18053/jctres.03.2017S2.007" TargetMode="External"/><Relationship Id="rId102" Type="http://schemas.openxmlformats.org/officeDocument/2006/relationships/hyperlink" Target="https://doi.org/10.1186/s40359-019-0322-z" TargetMode="External"/><Relationship Id="rId123" Type="http://schemas.openxmlformats.org/officeDocument/2006/relationships/hyperlink" Target="https://doi.org/10.1037/h0047274" TargetMode="External"/><Relationship Id="rId128" Type="http://schemas.openxmlformats.org/officeDocument/2006/relationships/hyperlink" Target="https://doi.org/10.1080/17437190903229462"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cran.r-project.org/web/packages/lmerTest/lmerTest.pdf" TargetMode="External"/><Relationship Id="rId95" Type="http://schemas.openxmlformats.org/officeDocument/2006/relationships/hyperlink" Target="https://doi.org/10.1016/j.psychsport.2019.04.012" TargetMode="External"/><Relationship Id="rId22" Type="http://schemas.openxmlformats.org/officeDocument/2006/relationships/hyperlink" Target="https://doi.org/10.1016/j.jesp.2006.10.017" TargetMode="External"/><Relationship Id="rId27" Type="http://schemas.openxmlformats.org/officeDocument/2006/relationships/hyperlink" Target="https://cran.r-project.org/web/packages/MuMIn/MuMIn.pdf" TargetMode="External"/><Relationship Id="rId43" Type="http://schemas.openxmlformats.org/officeDocument/2006/relationships/hyperlink" Target="https://doi.org/10.1249/JES.0000000000000252" TargetMode="External"/><Relationship Id="rId48" Type="http://schemas.openxmlformats.org/officeDocument/2006/relationships/hyperlink" Target="https://doi.org/10.1007/s40279-018-0898-0" TargetMode="External"/><Relationship Id="rId64" Type="http://schemas.openxmlformats.org/officeDocument/2006/relationships/hyperlink" Target="https://doi.org/10.1016/j.dcn.2012.11.002" TargetMode="External"/><Relationship Id="rId69" Type="http://schemas.openxmlformats.org/officeDocument/2006/relationships/hyperlink" Target="https://doi.org/10.1037/0022-3514.90.5.820" TargetMode="External"/><Relationship Id="rId113" Type="http://schemas.openxmlformats.org/officeDocument/2006/relationships/hyperlink" Target="https://doi.org/10.1016/j.jbtep.2006.10.001" TargetMode="External"/><Relationship Id="rId118" Type="http://schemas.openxmlformats.org/officeDocument/2006/relationships/hyperlink" Target="https://doi.org/10.1016/j.psychsport.2016.07.005" TargetMode="External"/><Relationship Id="rId134" Type="http://schemas.openxmlformats.org/officeDocument/2006/relationships/hyperlink" Target="https://www.who.int/publications/i/item/9789240015128" TargetMode="External"/><Relationship Id="rId139" Type="http://schemas.openxmlformats.org/officeDocument/2006/relationships/hyperlink" Target="https://doi.org/10.1016/j.psychsport.2018.12.005" TargetMode="External"/><Relationship Id="rId80" Type="http://schemas.openxmlformats.org/officeDocument/2006/relationships/hyperlink" Target="https://doi.org/10.3389/fnins.2014.00150" TargetMode="External"/><Relationship Id="rId85" Type="http://schemas.openxmlformats.org/officeDocument/2006/relationships/hyperlink" Target="https://doi.org/10.1037/a0028347" TargetMode="External"/><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hyperlink" Target="https://doi.org/10.17605/OSF.IO/7GXZR" TargetMode="External"/><Relationship Id="rId38" Type="http://schemas.openxmlformats.org/officeDocument/2006/relationships/hyperlink" Target="https://doi.org/10.1087/20150211" TargetMode="External"/><Relationship Id="rId59" Type="http://schemas.openxmlformats.org/officeDocument/2006/relationships/hyperlink" Target="https://doi.org/10.1249/01.MSS.0000078924.61453.FB" TargetMode="External"/><Relationship Id="rId103" Type="http://schemas.openxmlformats.org/officeDocument/2006/relationships/hyperlink" Target="https://doi.org/10.1186/s40359-018-0229-0" TargetMode="External"/><Relationship Id="rId108" Type="http://schemas.openxmlformats.org/officeDocument/2006/relationships/hyperlink" Target="https://cran.r-project.org/web/packages/splithalf/splithalf.pdf" TargetMode="External"/><Relationship Id="rId124" Type="http://schemas.openxmlformats.org/officeDocument/2006/relationships/hyperlink" Target="https://doi.org/10.1136/bjsports-2018-099131" TargetMode="External"/><Relationship Id="rId129" Type="http://schemas.openxmlformats.org/officeDocument/2006/relationships/hyperlink" Target="https://doi.org/10.1037//0022-3514.78.6.1024" TargetMode="External"/><Relationship Id="rId54" Type="http://schemas.openxmlformats.org/officeDocument/2006/relationships/hyperlink" Target="https://doi.org/10.1016/j.neuropsychologia.2018.07.029" TargetMode="External"/><Relationship Id="rId70" Type="http://schemas.openxmlformats.org/officeDocument/2006/relationships/hyperlink" Target="https://doi.org/10.1016/S2215-0366(20)30130-9" TargetMode="External"/><Relationship Id="rId75" Type="http://schemas.openxmlformats.org/officeDocument/2006/relationships/hyperlink" Target="https://doi.org/10.1037/0022-3514.74.6.1464" TargetMode="External"/><Relationship Id="rId91" Type="http://schemas.openxmlformats.org/officeDocument/2006/relationships/hyperlink" Target="https://doi.org/10.1080/02699930903047298" TargetMode="External"/><Relationship Id="rId96" Type="http://schemas.openxmlformats.org/officeDocument/2006/relationships/hyperlink" Target="https://doi.org/10.1080/02701367.2021.1877246" TargetMode="External"/><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02/leap.1210" TargetMode="External"/><Relationship Id="rId28" Type="http://schemas.openxmlformats.org/officeDocument/2006/relationships/hyperlink" Target="https://cran.r-project.org/web/packages/lme4/lme4.pdf" TargetMode="External"/><Relationship Id="rId49" Type="http://schemas.openxmlformats.org/officeDocument/2006/relationships/hyperlink" Target="https://doi.org/10.1037/hea0000102" TargetMode="External"/><Relationship Id="rId114" Type="http://schemas.openxmlformats.org/officeDocument/2006/relationships/hyperlink" Target="https://doi.org/10.1037/ccp0000321" TargetMode="External"/><Relationship Id="rId119" Type="http://schemas.openxmlformats.org/officeDocument/2006/relationships/hyperlink" Target="https://doi.org/10.3389/fpsyg.2013.00933" TargetMode="External"/><Relationship Id="rId44" Type="http://schemas.openxmlformats.org/officeDocument/2006/relationships/hyperlink" Target="https://doi.org/10.1037/mot0000236" TargetMode="External"/><Relationship Id="rId60" Type="http://schemas.openxmlformats.org/officeDocument/2006/relationships/hyperlink" Target="https://doi.org/10.1080/02699930125883" TargetMode="External"/><Relationship Id="rId65" Type="http://schemas.openxmlformats.org/officeDocument/2006/relationships/hyperlink" Target="https://doi.org/10.1037/0882-7974.21.4.664" TargetMode="External"/><Relationship Id="rId81" Type="http://schemas.openxmlformats.org/officeDocument/2006/relationships/hyperlink" Target="https://doi.org/10.1080/17470215208416600" TargetMode="External"/><Relationship Id="rId86" Type="http://schemas.openxmlformats.org/officeDocument/2006/relationships/hyperlink" Target="https://doi.org/10.1016/j.addbeh.2016.08.007" TargetMode="External"/><Relationship Id="rId130" Type="http://schemas.openxmlformats.org/officeDocument/2006/relationships/hyperlink" Target="https://doi.org/10.1177/0956797611400615" TargetMode="External"/><Relationship Id="rId135" Type="http://schemas.openxmlformats.org/officeDocument/2006/relationships/hyperlink" Target="https://www.who.int/news-room/fact-sheets/detail/ageing-and-health"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doi.org/10.1002/eat.23024" TargetMode="External"/><Relationship Id="rId109" Type="http://schemas.openxmlformats.org/officeDocument/2006/relationships/hyperlink" Target="https://doi.org/10.1177/2515245919879695" TargetMode="External"/><Relationship Id="rId34" Type="http://schemas.openxmlformats.org/officeDocument/2006/relationships/hyperlink" Target="https://doi.org/10.52057/erj.v2i1.24" TargetMode="External"/><Relationship Id="rId50" Type="http://schemas.openxmlformats.org/officeDocument/2006/relationships/hyperlink" Target="https://doi.org/10.1016/j.paid.2016.02.067" TargetMode="External"/><Relationship Id="rId55" Type="http://schemas.openxmlformats.org/officeDocument/2006/relationships/hyperlink" Target="https://doi.org/10.1080/17437199.2019.1618726" TargetMode="External"/><Relationship Id="rId76" Type="http://schemas.openxmlformats.org/officeDocument/2006/relationships/hyperlink" Target="https://doi.org/10.1037/a0015575" TargetMode="External"/><Relationship Id="rId97" Type="http://schemas.openxmlformats.org/officeDocument/2006/relationships/hyperlink" Target="https://doi.org/10.1111/j.0956-7976.2005.00772.x" TargetMode="External"/><Relationship Id="rId104" Type="http://schemas.openxmlformats.org/officeDocument/2006/relationships/hyperlink" Target="https://doi.org/10.1098/rsif.2017.0213" TargetMode="External"/><Relationship Id="rId120" Type="http://schemas.openxmlformats.org/officeDocument/2006/relationships/hyperlink" Target="https://doi.org/10.1016/j.jesp.2007.04.013" TargetMode="External"/><Relationship Id="rId125" Type="http://schemas.openxmlformats.org/officeDocument/2006/relationships/hyperlink" Target="https://doi.org/10.1007/s40279-021-01438-5" TargetMode="External"/><Relationship Id="rId141"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doi.org/10.1038/s41467-022-31230-6" TargetMode="External"/><Relationship Id="rId92" Type="http://schemas.openxmlformats.org/officeDocument/2006/relationships/hyperlink" Target="https://doi.org/10.1093/gerona/glz288" TargetMode="External"/><Relationship Id="rId2" Type="http://schemas.openxmlformats.org/officeDocument/2006/relationships/numbering" Target="numbering.xml"/><Relationship Id="rId29" Type="http://schemas.openxmlformats.org/officeDocument/2006/relationships/hyperlink" Target="https://doi.org/10.1016/S0140-6736(14)60648-6" TargetMode="External"/><Relationship Id="rId24" Type="http://schemas.openxmlformats.org/officeDocument/2006/relationships/hyperlink" Target="https://doi.org/10.1080/17437199.2019.1571933" TargetMode="External"/><Relationship Id="rId40" Type="http://schemas.openxmlformats.org/officeDocument/2006/relationships/hyperlink" Target="https://doi.org/10.1007/s40279-019-01227-1" TargetMode="External"/><Relationship Id="rId45" Type="http://schemas.openxmlformats.org/officeDocument/2006/relationships/hyperlink" Target="https://doi.org/10.1016/j.psychsport.2020.101781" TargetMode="External"/><Relationship Id="rId66" Type="http://schemas.openxmlformats.org/officeDocument/2006/relationships/hyperlink" Target="https://doi.org/10.5281/zenodo.7050947" TargetMode="External"/><Relationship Id="rId87" Type="http://schemas.openxmlformats.org/officeDocument/2006/relationships/hyperlink" Target="https://doi.org/10.1371/journal.pone.0226387" TargetMode="External"/><Relationship Id="rId110" Type="http://schemas.openxmlformats.org/officeDocument/2006/relationships/hyperlink" Target="https://doi.org/10.1177/1359105320913936" TargetMode="External"/><Relationship Id="rId115" Type="http://schemas.openxmlformats.org/officeDocument/2006/relationships/hyperlink" Target="https://doi.org/10.1037/1528-3542.4.2.156" TargetMode="External"/><Relationship Id="rId131" Type="http://schemas.openxmlformats.org/officeDocument/2006/relationships/hyperlink" Target="https://doi.org/10.1016/j.jrp.2012.07.002" TargetMode="External"/><Relationship Id="rId136" Type="http://schemas.openxmlformats.org/officeDocument/2006/relationships/hyperlink" Target="https://doi.org/10.1037/npe0000086" TargetMode="External"/><Relationship Id="rId61" Type="http://schemas.openxmlformats.org/officeDocument/2006/relationships/hyperlink" Target="https://doi.org/10.1016/S0140-6736(16)30383-X" TargetMode="External"/><Relationship Id="rId82" Type="http://schemas.openxmlformats.org/officeDocument/2006/relationships/hyperlink" Target="https://doi.org/10.1080/10463280500443228"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16/j.jesp.2022.104297" TargetMode="External"/><Relationship Id="rId35" Type="http://schemas.openxmlformats.org/officeDocument/2006/relationships/hyperlink" Target="https://doi.org/10.1016/j.neubiorev.2016.05.034" TargetMode="External"/><Relationship Id="rId56" Type="http://schemas.openxmlformats.org/officeDocument/2006/relationships/hyperlink" Target="https://doi.org/10.1016/j.tree.2009.02.010" TargetMode="External"/><Relationship Id="rId77" Type="http://schemas.openxmlformats.org/officeDocument/2006/relationships/hyperlink" Target="https://doi.org/10.1016/S0140-6736(12)60646-1" TargetMode="External"/><Relationship Id="rId100" Type="http://schemas.openxmlformats.org/officeDocument/2006/relationships/hyperlink" Target="https://www.millisecond.com" TargetMode="External"/><Relationship Id="rId105" Type="http://schemas.openxmlformats.org/officeDocument/2006/relationships/hyperlink" Target="https://doi.org/10.1037/0096-3445.134.4.565" TargetMode="External"/><Relationship Id="rId126" Type="http://schemas.openxmlformats.org/officeDocument/2006/relationships/hyperlink" Target="https://doi.org/10.1016/j.brat.2012.05.004" TargetMode="External"/><Relationship Id="rId8" Type="http://schemas.openxmlformats.org/officeDocument/2006/relationships/hyperlink" Target="https://doi.org/10.5281/zenodo.7050947" TargetMode="External"/><Relationship Id="rId51" Type="http://schemas.openxmlformats.org/officeDocument/2006/relationships/hyperlink" Target="https://doi.org/10.1371/journal.pone.0115238" TargetMode="External"/><Relationship Id="rId72" Type="http://schemas.openxmlformats.org/officeDocument/2006/relationships/hyperlink" Target="https://doi.org/10.1111/acer.12602" TargetMode="External"/><Relationship Id="rId93" Type="http://schemas.openxmlformats.org/officeDocument/2006/relationships/hyperlink" Target="https://doi.org/10.1123/jsep.2021-0031" TargetMode="External"/><Relationship Id="rId98" Type="http://schemas.openxmlformats.org/officeDocument/2006/relationships/hyperlink" Target="https://doi.org/10.1126/science.1226918" TargetMode="External"/><Relationship Id="rId121" Type="http://schemas.openxmlformats.org/officeDocument/2006/relationships/hyperlink" Target="https://doi.org/10.1037/a0029203" TargetMode="External"/><Relationship Id="rId142" Type="http://schemas.openxmlformats.org/officeDocument/2006/relationships/footer" Target="footer4.xml"/><Relationship Id="rId3" Type="http://schemas.openxmlformats.org/officeDocument/2006/relationships/styles" Target="styles.xml"/><Relationship Id="rId25" Type="http://schemas.openxmlformats.org/officeDocument/2006/relationships/hyperlink" Target="https://doi.org/10.1016/j.jml.2007.12.005" TargetMode="External"/><Relationship Id="rId46" Type="http://schemas.openxmlformats.org/officeDocument/2006/relationships/hyperlink" Target="https://doi.org/10.1136/bmjopen-2021-053845" TargetMode="External"/><Relationship Id="rId67" Type="http://schemas.openxmlformats.org/officeDocument/2006/relationships/hyperlink" Target="https://doi.org/10.3758/BRM.41.4.1149" TargetMode="External"/><Relationship Id="rId116" Type="http://schemas.openxmlformats.org/officeDocument/2006/relationships/hyperlink" Target="https://doi.org/10.1016/j.jesp.2017.12.004" TargetMode="External"/><Relationship Id="rId137" Type="http://schemas.openxmlformats.org/officeDocument/2006/relationships/hyperlink" Target="https://doi.org/10.1038/s42003-020-1073-3" TargetMode="External"/><Relationship Id="rId20" Type="http://schemas.openxmlformats.org/officeDocument/2006/relationships/image" Target="media/image8.png"/><Relationship Id="rId41" Type="http://schemas.openxmlformats.org/officeDocument/2006/relationships/hyperlink" Target="https://doi.org/10.1186/s12966-015-0292-3" TargetMode="External"/><Relationship Id="rId62" Type="http://schemas.openxmlformats.org/officeDocument/2006/relationships/hyperlink" Target="https://doi.org/10.1016/0001-6918(69)90065-1" TargetMode="External"/><Relationship Id="rId83" Type="http://schemas.openxmlformats.org/officeDocument/2006/relationships/hyperlink" Target="https://doi.org/10.1016/j.psychsport.2009.02.008" TargetMode="External"/><Relationship Id="rId88" Type="http://schemas.openxmlformats.org/officeDocument/2006/relationships/hyperlink" Target="https://doi.org/10.1186/1479-5868-8-142" TargetMode="External"/><Relationship Id="rId111" Type="http://schemas.openxmlformats.org/officeDocument/2006/relationships/hyperlink" Target="https://www.R-project.org/" TargetMode="External"/><Relationship Id="rId132" Type="http://schemas.openxmlformats.org/officeDocument/2006/relationships/hyperlink" Target="https://doi.org/10.1016/j.jbtep.2014.08.006" TargetMode="External"/><Relationship Id="rId15" Type="http://schemas.openxmlformats.org/officeDocument/2006/relationships/image" Target="media/image3.png"/><Relationship Id="rId36" Type="http://schemas.openxmlformats.org/officeDocument/2006/relationships/hyperlink" Target="https://doi.org/10.1093/ptj/pzaa011" TargetMode="External"/><Relationship Id="rId57" Type="http://schemas.openxmlformats.org/officeDocument/2006/relationships/hyperlink" Target="https://doi.org/10.1007/s12160-010-9161-0" TargetMode="External"/><Relationship Id="rId106" Type="http://schemas.openxmlformats.org/officeDocument/2006/relationships/hyperlink" Target="https://doi.org/10.1093/rheumatology/keab029" TargetMode="External"/><Relationship Id="rId127" Type="http://schemas.openxmlformats.org/officeDocument/2006/relationships/hyperlink" Target="https://doi.org/10.1037/0022-3514.85.6.1016" TargetMode="External"/><Relationship Id="rId10" Type="http://schemas.openxmlformats.org/officeDocument/2006/relationships/header" Target="header1.xml"/><Relationship Id="rId31" Type="http://schemas.openxmlformats.org/officeDocument/2006/relationships/hyperlink" Target="https://doi.org/10.1016/j.addbeh.2017.02.025" TargetMode="External"/><Relationship Id="rId52" Type="http://schemas.openxmlformats.org/officeDocument/2006/relationships/hyperlink" Target="https://doi.org/10.1123/jpah.2015-0597" TargetMode="External"/><Relationship Id="rId73" Type="http://schemas.openxmlformats.org/officeDocument/2006/relationships/hyperlink" Target="https://doi.org/10.1126/science.1062872" TargetMode="External"/><Relationship Id="rId78" Type="http://schemas.openxmlformats.org/officeDocument/2006/relationships/hyperlink" Target="https://doi.org/10.1037/spy0000145" TargetMode="External"/><Relationship Id="rId94" Type="http://schemas.openxmlformats.org/officeDocument/2006/relationships/hyperlink" Target="https://doi.org/10.3758/s13428-016-0809-y" TargetMode="External"/><Relationship Id="rId99" Type="http://schemas.openxmlformats.org/officeDocument/2006/relationships/hyperlink" Target="https://doi.org/10.1016/S0140-6736(21)01164-8" TargetMode="External"/><Relationship Id="rId101" Type="http://schemas.openxmlformats.org/officeDocument/2006/relationships/hyperlink" Target="https://doi.org/10.1080/1612197X.2019.1581829" TargetMode="External"/><Relationship Id="rId122" Type="http://schemas.openxmlformats.org/officeDocument/2006/relationships/hyperlink" Target="https://doi.org/10.1016/j.jpain.2018.10.010"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5281/zenodo.7050947" TargetMode="External"/><Relationship Id="rId26" Type="http://schemas.openxmlformats.org/officeDocument/2006/relationships/hyperlink" Target="https://doi.org/10.1016/j.psychsport.2008.07.007" TargetMode="External"/><Relationship Id="rId47" Type="http://schemas.openxmlformats.org/officeDocument/2006/relationships/hyperlink" Target="https://doi.org/10.1037/hea0000857" TargetMode="External"/><Relationship Id="rId68" Type="http://schemas.openxmlformats.org/officeDocument/2006/relationships/hyperlink" Target="https://doi.org/10.1037//0022-3514.50.2.229" TargetMode="External"/><Relationship Id="rId89" Type="http://schemas.openxmlformats.org/officeDocument/2006/relationships/hyperlink" Target="https://doi.org/10.1016/j.jcm.2016.02.012" TargetMode="External"/><Relationship Id="rId112" Type="http://schemas.openxmlformats.org/officeDocument/2006/relationships/hyperlink" Target="https://doi.org/10.1016/j.psychsport.2014.09.008" TargetMode="External"/><Relationship Id="rId133" Type="http://schemas.openxmlformats.org/officeDocument/2006/relationships/hyperlink" Target="https://apps.who.int/iris/handle/10665/108545" TargetMode="External"/><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AE521B-6251-B742-80AD-6A0FD60F3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14239</Words>
  <Characters>81166</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Short title</vt:lpstr>
    </vt:vector>
  </TitlesOfParts>
  <Manager/>
  <Company/>
  <LinksUpToDate>false</LinksUpToDate>
  <CharactersWithSpaces>95215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 title</dc:title>
  <dc:subject/>
  <dc:creator>Brenton Wiernik</dc:creator>
  <cp:keywords/>
  <dc:description/>
  <cp:lastModifiedBy>Matthieu Boisgontier</cp:lastModifiedBy>
  <cp:revision>2</cp:revision>
  <cp:lastPrinted>2020-01-08T06:39:00Z</cp:lastPrinted>
  <dcterms:created xsi:type="dcterms:W3CDTF">2022-09-05T21:01:00Z</dcterms:created>
  <dcterms:modified xsi:type="dcterms:W3CDTF">2022-09-05T21:01:00Z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zotero-version="5.0.24-beta.8+1a779bb7a"&gt;&lt;session id="rMOGbtoj"/&gt;&lt;style id="http://www.zotero.org/styles/apa" hasBibliography="1" bibliographyStyleHasBeenSet="1"/&gt;&lt;prefs&gt;&lt;pref name="fieldType" value="Field"/&gt;&lt;pref name="storeReferen</vt:lpwstr>
  </property>
  <property fmtid="{D5CDD505-2E9C-101B-9397-08002B2CF9AE}" pid="3" name="ZOTERO_PREF_2">
    <vt:lpwstr>ces" value="true"/&gt;&lt;pref name="automaticJournalAbbreviations" value="true"/&gt;&lt;pref name="noteType" value="0"/&gt;&lt;/prefs&gt;&lt;/data&gt;</vt:lpwstr>
  </property>
</Properties>
</file>