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93A" w14:paraId="578E73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8E73B0" w14:textId="77777777" w:rsidR="0095093A" w:rsidRDefault="00000000">
            <w:pPr>
              <w:spacing w:after="40"/>
            </w:pPr>
            <w:r>
              <w:rPr>
                <w:b/>
                <w:bCs/>
                <w:color w:val="7030A0"/>
                <w:sz w:val="32"/>
                <w:szCs w:val="32"/>
              </w:rPr>
              <w:t>Pillar Two: Business Process Mapping</w:t>
            </w:r>
          </w:p>
          <w:p w14:paraId="578E73B1" w14:textId="77777777" w:rsidR="0095093A" w:rsidRDefault="00000000">
            <w:r>
              <w:rPr>
                <w:color w:val="444444"/>
              </w:rPr>
              <w:t>Use this template to document, contextualize and govern workflows that AI agents will execute.</w:t>
            </w:r>
          </w:p>
        </w:tc>
      </w:tr>
    </w:tbl>
    <w:p w14:paraId="578E73B3" w14:textId="77777777" w:rsidR="0095093A" w:rsidRDefault="0095093A"/>
    <w:p w14:paraId="578E73B4" w14:textId="77777777" w:rsidR="0095093A" w:rsidRDefault="00000000">
      <w:pPr>
        <w:spacing w:before="60" w:after="60"/>
      </w:pPr>
      <w:r>
        <w:rPr>
          <w:b/>
          <w:bCs/>
        </w:rPr>
        <w:t>Organization:</w:t>
      </w:r>
    </w:p>
    <w:p w14:paraId="578E73B5" w14:textId="77777777" w:rsidR="0095093A" w:rsidRDefault="00000000">
      <w:pPr>
        <w:spacing w:before="60" w:after="60"/>
      </w:pPr>
      <w:r>
        <w:t>Document Owner:</w:t>
      </w:r>
    </w:p>
    <w:p w14:paraId="578E73B6" w14:textId="77777777" w:rsidR="0095093A" w:rsidRDefault="00000000">
      <w:pPr>
        <w:spacing w:before="60" w:after="60"/>
      </w:pPr>
      <w:r>
        <w:t>Version / Date:</w:t>
      </w:r>
    </w:p>
    <w:p w14:paraId="578E73B7" w14:textId="77777777" w:rsidR="0095093A" w:rsidRDefault="0095093A"/>
    <w:p w14:paraId="578E73B8" w14:textId="50CAD28A" w:rsidR="0095093A" w:rsidRDefault="00000000">
      <w:pPr>
        <w:pStyle w:val="Heading2"/>
      </w:pPr>
      <w:r>
        <w:t xml:space="preserve">Section 1 </w:t>
      </w:r>
      <w:r w:rsidR="005A7FD1">
        <w:t>-</w:t>
      </w:r>
      <w:r>
        <w:t xml:space="preserve"> Workflow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93A" w14:paraId="578E73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E73B9" w14:textId="77777777" w:rsidR="0095093A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78E73BA" w14:textId="77777777" w:rsidR="0095093A" w:rsidRDefault="00000000">
            <w:r>
              <w:rPr>
                <w:i/>
                <w:iCs/>
                <w:color w:val="444444"/>
                <w:sz w:val="20"/>
                <w:szCs w:val="20"/>
              </w:rPr>
              <w:t>Identify and prioritize workflows that are high-volume, high-cost or high-impact. Agents need a clear map of steps, inputs, dependencies and outputs.</w:t>
            </w:r>
          </w:p>
        </w:tc>
      </w:tr>
    </w:tbl>
    <w:p w14:paraId="578E73BC" w14:textId="77777777" w:rsidR="0095093A" w:rsidRDefault="00950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560"/>
        <w:gridCol w:w="2000"/>
      </w:tblGrid>
      <w:tr w:rsidR="0095093A" w14:paraId="578E73C2" w14:textId="77777777" w:rsidTr="005A7FD1"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BD" w14:textId="77777777" w:rsidR="0095093A" w:rsidRPr="00AD239D" w:rsidRDefault="00000000">
            <w:pPr>
              <w:rPr>
                <w:b/>
                <w:bCs/>
                <w:color w:val="FFFFFF"/>
              </w:rPr>
            </w:pPr>
            <w:r w:rsidRPr="00AD239D">
              <w:rPr>
                <w:b/>
                <w:bCs/>
                <w:color w:val="FFFFFF"/>
              </w:rPr>
              <w:t>Workflow Name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BE" w14:textId="77777777" w:rsidR="0095093A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Area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BF" w14:textId="77777777" w:rsidR="0095093A" w:rsidRDefault="00000000">
            <w:r>
              <w:rPr>
                <w:b/>
                <w:bCs/>
                <w:color w:val="FFFFFF"/>
                <w:sz w:val="20"/>
                <w:szCs w:val="20"/>
              </w:rPr>
              <w:t>Volume / Frequency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0" w14:textId="77777777" w:rsidR="0095093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(H/M/L)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1" w14:textId="77777777" w:rsidR="0095093A" w:rsidRDefault="00000000">
            <w:r>
              <w:rPr>
                <w:b/>
                <w:bCs/>
                <w:color w:val="FFFFFF"/>
                <w:sz w:val="20"/>
                <w:szCs w:val="20"/>
              </w:rPr>
              <w:t>Agent Candidate?</w:t>
            </w:r>
          </w:p>
        </w:tc>
      </w:tr>
      <w:tr w:rsidR="0095093A" w14:paraId="578E73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3" w14:textId="77777777" w:rsidR="0095093A" w:rsidRPr="00AD239D" w:rsidRDefault="0095093A">
            <w:pPr>
              <w:rPr>
                <w:b/>
                <w:bCs/>
                <w:color w:val="FFFFFF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4" w14:textId="77777777" w:rsidR="0095093A" w:rsidRDefault="0095093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5" w14:textId="77777777" w:rsidR="0095093A" w:rsidRDefault="0095093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6" w14:textId="77777777" w:rsidR="0095093A" w:rsidRDefault="0095093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7" w14:textId="77777777" w:rsidR="0095093A" w:rsidRDefault="0095093A"/>
        </w:tc>
      </w:tr>
      <w:tr w:rsidR="0095093A" w14:paraId="578E73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9" w14:textId="77777777" w:rsidR="0095093A" w:rsidRPr="00AD239D" w:rsidRDefault="0095093A">
            <w:pPr>
              <w:rPr>
                <w:b/>
                <w:bCs/>
                <w:color w:val="FFFFFF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A" w14:textId="77777777" w:rsidR="0095093A" w:rsidRDefault="0095093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B" w14:textId="77777777" w:rsidR="0095093A" w:rsidRDefault="0095093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C" w14:textId="77777777" w:rsidR="0095093A" w:rsidRDefault="0095093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D" w14:textId="77777777" w:rsidR="0095093A" w:rsidRDefault="0095093A"/>
        </w:tc>
      </w:tr>
      <w:tr w:rsidR="0095093A" w14:paraId="578E73D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CF" w14:textId="77777777" w:rsidR="0095093A" w:rsidRPr="00AD239D" w:rsidRDefault="0095093A">
            <w:pPr>
              <w:rPr>
                <w:b/>
                <w:bCs/>
                <w:color w:val="FFFFFF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0" w14:textId="77777777" w:rsidR="0095093A" w:rsidRDefault="0095093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1" w14:textId="77777777" w:rsidR="0095093A" w:rsidRDefault="0095093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2" w14:textId="77777777" w:rsidR="0095093A" w:rsidRDefault="0095093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3" w14:textId="77777777" w:rsidR="0095093A" w:rsidRDefault="0095093A"/>
        </w:tc>
      </w:tr>
      <w:tr w:rsidR="0095093A" w14:paraId="578E73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5" w14:textId="77777777" w:rsidR="0095093A" w:rsidRPr="00AD239D" w:rsidRDefault="0095093A">
            <w:pPr>
              <w:rPr>
                <w:b/>
                <w:bCs/>
                <w:color w:val="FFFFFF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6" w14:textId="77777777" w:rsidR="0095093A" w:rsidRDefault="0095093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7" w14:textId="77777777" w:rsidR="0095093A" w:rsidRDefault="0095093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8" w14:textId="77777777" w:rsidR="0095093A" w:rsidRDefault="0095093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9" w14:textId="77777777" w:rsidR="0095093A" w:rsidRDefault="0095093A"/>
        </w:tc>
      </w:tr>
      <w:tr w:rsidR="0095093A" w14:paraId="578E73E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B" w14:textId="77777777" w:rsidR="0095093A" w:rsidRPr="00AD239D" w:rsidRDefault="0095093A">
            <w:pPr>
              <w:rPr>
                <w:b/>
                <w:bCs/>
                <w:color w:val="FFFFFF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C" w14:textId="77777777" w:rsidR="0095093A" w:rsidRDefault="0095093A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D" w14:textId="77777777" w:rsidR="0095093A" w:rsidRDefault="0095093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E" w14:textId="77777777" w:rsidR="0095093A" w:rsidRDefault="0095093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73DF" w14:textId="77777777" w:rsidR="0095093A" w:rsidRDefault="0095093A"/>
        </w:tc>
      </w:tr>
    </w:tbl>
    <w:p w14:paraId="578E73E1" w14:textId="77777777" w:rsidR="0095093A" w:rsidRDefault="0095093A"/>
    <w:p w14:paraId="6ACFCB59" w14:textId="77777777" w:rsidR="00F2103F" w:rsidRDefault="00F2103F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578E73E2" w14:textId="129EA294" w:rsidR="0095093A" w:rsidRDefault="00000000">
      <w:pPr>
        <w:pStyle w:val="Heading2"/>
      </w:pPr>
      <w:r>
        <w:lastRenderedPageBreak/>
        <w:t xml:space="preserve">Section 2 </w:t>
      </w:r>
      <w:r w:rsidR="005A7FD1">
        <w:t>-</w:t>
      </w:r>
      <w:r>
        <w:t xml:space="preserve"> Detailed Workflow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93A" w14:paraId="578E73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E73E3" w14:textId="77777777" w:rsidR="0095093A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78E73E4" w14:textId="77777777" w:rsidR="0095093A" w:rsidRDefault="00000000">
            <w:r>
              <w:rPr>
                <w:i/>
                <w:iCs/>
                <w:color w:val="444444"/>
                <w:sz w:val="20"/>
                <w:szCs w:val="20"/>
              </w:rPr>
              <w:t>For each priority workflow, complete a detailed map. Copy this section for each workflow you are documenting.</w:t>
            </w:r>
          </w:p>
        </w:tc>
      </w:tr>
    </w:tbl>
    <w:p w14:paraId="578E73E6" w14:textId="77777777" w:rsidR="0095093A" w:rsidRDefault="00950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093A" w14:paraId="578E73E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E7" w14:textId="77777777" w:rsidR="0095093A" w:rsidRDefault="00000000">
            <w:r>
              <w:rPr>
                <w:b/>
                <w:bCs/>
              </w:rPr>
              <w:t>Workflow Name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E8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Enter the name of the workflow (e.g., 'Customer Onboarding Request')</w:t>
            </w:r>
          </w:p>
          <w:p w14:paraId="578E73E9" w14:textId="77777777" w:rsidR="0095093A" w:rsidRDefault="0095093A"/>
          <w:p w14:paraId="578E73EA" w14:textId="77777777" w:rsidR="0095093A" w:rsidRDefault="0095093A"/>
        </w:tc>
      </w:tr>
      <w:tr w:rsidR="0095093A" w14:paraId="578E73F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EC" w14:textId="77777777" w:rsidR="0095093A" w:rsidRDefault="00000000">
            <w:r>
              <w:rPr>
                <w:b/>
                <w:bCs/>
              </w:rPr>
              <w:t>Process Owner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ED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Name and role of the person accountable for this workflow</w:t>
            </w:r>
          </w:p>
          <w:p w14:paraId="578E73EE" w14:textId="77777777" w:rsidR="0095093A" w:rsidRDefault="0095093A"/>
          <w:p w14:paraId="578E73EF" w14:textId="77777777" w:rsidR="0095093A" w:rsidRDefault="0095093A"/>
        </w:tc>
      </w:tr>
      <w:tr w:rsidR="0095093A" w14:paraId="578E73F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F1" w14:textId="77777777" w:rsidR="0095093A" w:rsidRDefault="00000000">
            <w:r>
              <w:rPr>
                <w:b/>
                <w:bCs/>
              </w:rPr>
              <w:t>Trigger / Start Event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F2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What triggers this workflow? (e.g., customer submits form, invoice received)</w:t>
            </w:r>
          </w:p>
          <w:p w14:paraId="578E73F3" w14:textId="77777777" w:rsidR="0095093A" w:rsidRDefault="0095093A"/>
          <w:p w14:paraId="578E73F4" w14:textId="77777777" w:rsidR="0095093A" w:rsidRDefault="0095093A"/>
        </w:tc>
      </w:tr>
      <w:tr w:rsidR="0095093A" w14:paraId="578E73F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F6" w14:textId="77777777" w:rsidR="0095093A" w:rsidRDefault="00000000">
            <w:r>
              <w:rPr>
                <w:b/>
                <w:bCs/>
              </w:rPr>
              <w:t>End State / Output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F7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What is the desired end state or deliverable of this workflow?</w:t>
            </w:r>
          </w:p>
          <w:p w14:paraId="578E73F8" w14:textId="77777777" w:rsidR="0095093A" w:rsidRDefault="0095093A"/>
          <w:p w14:paraId="578E73F9" w14:textId="77777777" w:rsidR="0095093A" w:rsidRDefault="0095093A"/>
        </w:tc>
      </w:tr>
      <w:tr w:rsidR="0095093A" w14:paraId="578E740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FB" w14:textId="77777777" w:rsidR="0095093A" w:rsidRDefault="00000000">
            <w:r>
              <w:rPr>
                <w:b/>
                <w:bCs/>
              </w:rPr>
              <w:t>Steps (in order)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3FC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List each step sequentially. Note the system, data input and responsible party for each step.</w:t>
            </w:r>
          </w:p>
          <w:p w14:paraId="578E73FD" w14:textId="77777777" w:rsidR="0095093A" w:rsidRDefault="0095093A"/>
          <w:p w14:paraId="578E73FE" w14:textId="77777777" w:rsidR="0095093A" w:rsidRDefault="0095093A"/>
          <w:p w14:paraId="578E73FF" w14:textId="77777777" w:rsidR="0095093A" w:rsidRDefault="0095093A"/>
          <w:p w14:paraId="578E7400" w14:textId="77777777" w:rsidR="0095093A" w:rsidRDefault="0095093A"/>
          <w:p w14:paraId="578E7401" w14:textId="77777777" w:rsidR="0095093A" w:rsidRDefault="0095093A"/>
          <w:p w14:paraId="578E7402" w14:textId="77777777" w:rsidR="0095093A" w:rsidRDefault="0095093A"/>
        </w:tc>
      </w:tr>
      <w:tr w:rsidR="0095093A" w14:paraId="578E740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04" w14:textId="77777777" w:rsidR="0095093A" w:rsidRDefault="00000000">
            <w:r>
              <w:rPr>
                <w:b/>
                <w:bCs/>
              </w:rPr>
              <w:t>Dependencies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05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Systems, data sources, APIs or teams this workflow depends on</w:t>
            </w:r>
          </w:p>
          <w:p w14:paraId="578E7406" w14:textId="77777777" w:rsidR="0095093A" w:rsidRDefault="0095093A"/>
          <w:p w14:paraId="578E7407" w14:textId="77777777" w:rsidR="0095093A" w:rsidRDefault="0095093A"/>
        </w:tc>
      </w:tr>
      <w:tr w:rsidR="0095093A" w14:paraId="578E740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09" w14:textId="77777777" w:rsidR="0095093A" w:rsidRDefault="00000000">
            <w:r>
              <w:rPr>
                <w:b/>
                <w:bCs/>
              </w:rPr>
              <w:t>Business Rules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0A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Document key decision logic, escalation triggers, approval requirements or compliance rules</w:t>
            </w:r>
          </w:p>
          <w:p w14:paraId="578E740B" w14:textId="77777777" w:rsidR="0095093A" w:rsidRDefault="0095093A"/>
          <w:p w14:paraId="578E740C" w14:textId="77777777" w:rsidR="0095093A" w:rsidRDefault="0095093A"/>
          <w:p w14:paraId="578E740D" w14:textId="77777777" w:rsidR="0095093A" w:rsidRDefault="0095093A"/>
        </w:tc>
      </w:tr>
      <w:tr w:rsidR="0095093A" w14:paraId="578E741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0F" w14:textId="77777777" w:rsidR="0095093A" w:rsidRDefault="00000000">
            <w:r>
              <w:rPr>
                <w:b/>
                <w:bCs/>
              </w:rPr>
              <w:t>SLA / Timing Requirements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10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What are the time targets or service level agreements for this workflow?</w:t>
            </w:r>
          </w:p>
          <w:p w14:paraId="578E7411" w14:textId="77777777" w:rsidR="0095093A" w:rsidRDefault="0095093A"/>
          <w:p w14:paraId="578E7412" w14:textId="77777777" w:rsidR="0095093A" w:rsidRDefault="0095093A"/>
        </w:tc>
      </w:tr>
      <w:tr w:rsidR="0095093A" w14:paraId="578E741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14" w14:textId="77777777" w:rsidR="0095093A" w:rsidRDefault="00000000">
            <w:r>
              <w:rPr>
                <w:b/>
                <w:bCs/>
              </w:rPr>
              <w:t>Compliance Requirements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15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Any regulatory, legal or policy constraints that must be respected</w:t>
            </w:r>
          </w:p>
          <w:p w14:paraId="578E7416" w14:textId="77777777" w:rsidR="0095093A" w:rsidRDefault="0095093A"/>
          <w:p w14:paraId="578E7417" w14:textId="77777777" w:rsidR="0095093A" w:rsidRDefault="0095093A"/>
        </w:tc>
      </w:tr>
    </w:tbl>
    <w:p w14:paraId="578E7419" w14:textId="77777777" w:rsidR="0095093A" w:rsidRDefault="0095093A"/>
    <w:p w14:paraId="16904520" w14:textId="77777777" w:rsidR="00F2103F" w:rsidRDefault="00F2103F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578E741A" w14:textId="40B90F64" w:rsidR="0095093A" w:rsidRDefault="00000000">
      <w:pPr>
        <w:pStyle w:val="Heading2"/>
      </w:pPr>
      <w:r>
        <w:lastRenderedPageBreak/>
        <w:t xml:space="preserve">Section 3 </w:t>
      </w:r>
      <w:r w:rsidR="005A7FD1">
        <w:t>-</w:t>
      </w:r>
      <w:r>
        <w:t xml:space="preserve">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93A" w14:paraId="578E74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E741B" w14:textId="77777777" w:rsidR="0095093A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78E741C" w14:textId="77777777" w:rsidR="0095093A" w:rsidRDefault="00000000">
            <w:r>
              <w:rPr>
                <w:i/>
                <w:iCs/>
                <w:color w:val="444444"/>
                <w:sz w:val="20"/>
                <w:szCs w:val="20"/>
              </w:rPr>
              <w:t>Define how success will be measured for each workflow. Without clear metrics, agents risk optimizing for the wrong outcome.</w:t>
            </w:r>
          </w:p>
        </w:tc>
      </w:tr>
    </w:tbl>
    <w:p w14:paraId="578E741E" w14:textId="77777777" w:rsidR="0095093A" w:rsidRDefault="00950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093A" w14:paraId="578E74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1F" w14:textId="77777777" w:rsidR="0095093A" w:rsidRDefault="00000000">
            <w:r>
              <w:rPr>
                <w:b/>
                <w:bCs/>
              </w:rPr>
              <w:t>Primary KPIs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20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List 2–4 KPIs directly tied to this workflow (e.g., cycle time, error rate, cost per transaction)</w:t>
            </w:r>
          </w:p>
          <w:p w14:paraId="578E7421" w14:textId="77777777" w:rsidR="0095093A" w:rsidRDefault="0095093A"/>
          <w:p w14:paraId="578E7422" w14:textId="77777777" w:rsidR="0095093A" w:rsidRDefault="0095093A"/>
        </w:tc>
      </w:tr>
      <w:tr w:rsidR="0095093A" w14:paraId="578E742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24" w14:textId="77777777" w:rsidR="0095093A" w:rsidRDefault="00000000">
            <w:r>
              <w:rPr>
                <w:b/>
                <w:bCs/>
              </w:rPr>
              <w:t>Baseline (Current)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25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Current measured performance against each KPI</w:t>
            </w:r>
          </w:p>
          <w:p w14:paraId="578E7426" w14:textId="77777777" w:rsidR="0095093A" w:rsidRDefault="0095093A"/>
          <w:p w14:paraId="578E7427" w14:textId="77777777" w:rsidR="0095093A" w:rsidRDefault="0095093A"/>
        </w:tc>
      </w:tr>
      <w:tr w:rsidR="0095093A" w14:paraId="578E742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29" w14:textId="77777777" w:rsidR="0095093A" w:rsidRDefault="00000000">
            <w:r>
              <w:rPr>
                <w:b/>
                <w:bCs/>
              </w:rPr>
              <w:t>Target with Agents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2A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Expected performance improvement after agentic automation</w:t>
            </w:r>
          </w:p>
          <w:p w14:paraId="578E742B" w14:textId="77777777" w:rsidR="0095093A" w:rsidRDefault="0095093A"/>
          <w:p w14:paraId="578E742C" w14:textId="77777777" w:rsidR="0095093A" w:rsidRDefault="0095093A"/>
        </w:tc>
      </w:tr>
      <w:tr w:rsidR="0095093A" w14:paraId="578E743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2E" w14:textId="77777777" w:rsidR="0095093A" w:rsidRDefault="00000000">
            <w:r>
              <w:rPr>
                <w:b/>
                <w:bCs/>
              </w:rPr>
              <w:t>Measurement Method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2F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How and where will KPI data be captured and reported?</w:t>
            </w:r>
          </w:p>
          <w:p w14:paraId="578E7430" w14:textId="77777777" w:rsidR="0095093A" w:rsidRDefault="0095093A"/>
          <w:p w14:paraId="578E7431" w14:textId="77777777" w:rsidR="0095093A" w:rsidRDefault="0095093A"/>
        </w:tc>
      </w:tr>
    </w:tbl>
    <w:p w14:paraId="578E7433" w14:textId="77777777" w:rsidR="0095093A" w:rsidRDefault="0095093A"/>
    <w:p w14:paraId="3E5D688A" w14:textId="77777777" w:rsidR="00F2103F" w:rsidRDefault="00F2103F">
      <w:pPr>
        <w:rPr>
          <w:b/>
          <w:bCs/>
          <w:color w:val="2E2E2E"/>
          <w:sz w:val="28"/>
          <w:szCs w:val="28"/>
        </w:rPr>
      </w:pPr>
      <w:r>
        <w:br w:type="page"/>
      </w:r>
    </w:p>
    <w:p w14:paraId="578E7434" w14:textId="37B88F47" w:rsidR="0095093A" w:rsidRDefault="00000000">
      <w:pPr>
        <w:pStyle w:val="Heading2"/>
      </w:pPr>
      <w:r>
        <w:lastRenderedPageBreak/>
        <w:t xml:space="preserve">Section 4 </w:t>
      </w:r>
      <w:r w:rsidR="005A7FD1">
        <w:t>-</w:t>
      </w:r>
      <w:r>
        <w:t xml:space="preserve"> Governance &amp; Continuous Improvement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093A" w14:paraId="578E74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E7435" w14:textId="77777777" w:rsidR="0095093A" w:rsidRDefault="00000000">
            <w:pPr>
              <w:spacing w:after="60"/>
            </w:pPr>
            <w:r>
              <w:rPr>
                <w:b/>
                <w:bCs/>
                <w:color w:val="7030A0"/>
              </w:rPr>
              <w:t>💡 Guidance</w:t>
            </w:r>
          </w:p>
          <w:p w14:paraId="578E7436" w14:textId="645243FD" w:rsidR="0095093A" w:rsidRDefault="00000000">
            <w:r>
              <w:rPr>
                <w:i/>
                <w:iCs/>
                <w:color w:val="444444"/>
                <w:sz w:val="20"/>
                <w:szCs w:val="20"/>
              </w:rPr>
              <w:t xml:space="preserve">Process documentation is a living asset </w:t>
            </w:r>
            <w:r w:rsidR="005A7FD1">
              <w:rPr>
                <w:i/>
                <w:iCs/>
                <w:color w:val="444444"/>
                <w:sz w:val="20"/>
                <w:szCs w:val="20"/>
              </w:rPr>
              <w:t>-</w:t>
            </w:r>
            <w:r>
              <w:rPr>
                <w:i/>
                <w:iCs/>
                <w:color w:val="444444"/>
                <w:sz w:val="20"/>
                <w:szCs w:val="20"/>
              </w:rPr>
              <w:t xml:space="preserve"> not a one-time exercise. Define who owns updates and how feedback loops work.</w:t>
            </w:r>
          </w:p>
        </w:tc>
      </w:tr>
    </w:tbl>
    <w:p w14:paraId="578E7438" w14:textId="77777777" w:rsidR="0095093A" w:rsidRDefault="00950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093A" w14:paraId="578E743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39" w14:textId="77777777" w:rsidR="0095093A" w:rsidRDefault="00000000">
            <w:r>
              <w:rPr>
                <w:b/>
                <w:bCs/>
              </w:rPr>
              <w:t>Documentation Owner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3A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Who is responsible for keeping this workflow document current?</w:t>
            </w:r>
          </w:p>
          <w:p w14:paraId="578E743B" w14:textId="77777777" w:rsidR="0095093A" w:rsidRDefault="0095093A"/>
          <w:p w14:paraId="578E743C" w14:textId="77777777" w:rsidR="0095093A" w:rsidRDefault="0095093A"/>
        </w:tc>
      </w:tr>
      <w:tr w:rsidR="0095093A" w14:paraId="578E744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3E" w14:textId="77777777" w:rsidR="0095093A" w:rsidRDefault="00000000">
            <w:r>
              <w:rPr>
                <w:b/>
                <w:bCs/>
              </w:rPr>
              <w:t>Review Cadence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3F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How frequently will this documentation be reviewed and updated? (e.g., quarterly, after each sprint)</w:t>
            </w:r>
          </w:p>
          <w:p w14:paraId="578E7440" w14:textId="77777777" w:rsidR="0095093A" w:rsidRDefault="0095093A"/>
          <w:p w14:paraId="578E7441" w14:textId="77777777" w:rsidR="0095093A" w:rsidRDefault="0095093A"/>
        </w:tc>
      </w:tr>
      <w:tr w:rsidR="0095093A" w14:paraId="578E744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43" w14:textId="77777777" w:rsidR="0095093A" w:rsidRDefault="00000000">
            <w:r>
              <w:rPr>
                <w:b/>
                <w:bCs/>
              </w:rPr>
              <w:t>Feedback Mechanism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44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How will agent performance data and user feedback be captured and acted upon?</w:t>
            </w:r>
          </w:p>
          <w:p w14:paraId="578E7445" w14:textId="77777777" w:rsidR="0095093A" w:rsidRDefault="0095093A"/>
          <w:p w14:paraId="578E7446" w14:textId="77777777" w:rsidR="0095093A" w:rsidRDefault="0095093A"/>
        </w:tc>
      </w:tr>
      <w:tr w:rsidR="0095093A" w14:paraId="578E744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48" w14:textId="77777777" w:rsidR="0095093A" w:rsidRDefault="00000000">
            <w:r>
              <w:rPr>
                <w:b/>
                <w:bCs/>
              </w:rPr>
              <w:t>Change Log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7449" w14:textId="77777777" w:rsidR="0095093A" w:rsidRDefault="00000000">
            <w:r>
              <w:rPr>
                <w:i/>
                <w:iCs/>
                <w:color w:val="888888"/>
                <w:sz w:val="20"/>
                <w:szCs w:val="20"/>
              </w:rPr>
              <w:t>Record significant changes to this workflow (date, change description, author)</w:t>
            </w:r>
          </w:p>
          <w:p w14:paraId="578E744A" w14:textId="77777777" w:rsidR="0095093A" w:rsidRDefault="0095093A"/>
          <w:p w14:paraId="578E744B" w14:textId="77777777" w:rsidR="0095093A" w:rsidRDefault="0095093A"/>
          <w:p w14:paraId="578E744C" w14:textId="77777777" w:rsidR="0095093A" w:rsidRDefault="0095093A"/>
          <w:p w14:paraId="578E744D" w14:textId="77777777" w:rsidR="0095093A" w:rsidRDefault="0095093A"/>
        </w:tc>
      </w:tr>
    </w:tbl>
    <w:p w14:paraId="578E744F" w14:textId="77777777" w:rsidR="0095093A" w:rsidRDefault="0095093A"/>
    <w:p w14:paraId="578E7450" w14:textId="77777777" w:rsidR="0095093A" w:rsidRDefault="0095093A"/>
    <w:sectPr w:rsidR="0095093A" w:rsidSect="00F2103F">
      <w:footerReference w:type="default" r:id="rId10"/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EBDB" w14:textId="77777777" w:rsidR="0019349D" w:rsidRDefault="0019349D">
      <w:r>
        <w:separator/>
      </w:r>
    </w:p>
  </w:endnote>
  <w:endnote w:type="continuationSeparator" w:id="0">
    <w:p w14:paraId="74C54381" w14:textId="77777777" w:rsidR="0019349D" w:rsidRDefault="00193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7451" w14:textId="5ACC7254" w:rsidR="0095093A" w:rsidRDefault="00000000">
    <w:pPr>
      <w:jc w:val="center"/>
    </w:pPr>
    <w:r>
      <w:rPr>
        <w:color w:val="888888"/>
        <w:sz w:val="18"/>
        <w:szCs w:val="18"/>
      </w:rPr>
      <w:t xml:space="preserve">Agent Readiness Framework | Pillar 2: Business Process Mapping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625D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432EB" w14:textId="77777777" w:rsidR="0019349D" w:rsidRDefault="0019349D">
      <w:r>
        <w:separator/>
      </w:r>
    </w:p>
  </w:footnote>
  <w:footnote w:type="continuationSeparator" w:id="0">
    <w:p w14:paraId="63E9B049" w14:textId="77777777" w:rsidR="0019349D" w:rsidRDefault="00193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2D3"/>
    <w:multiLevelType w:val="hybridMultilevel"/>
    <w:tmpl w:val="00A87EF4"/>
    <w:lvl w:ilvl="0" w:tplc="FF0AF1C6">
      <w:start w:val="1"/>
      <w:numFmt w:val="decimal"/>
      <w:lvlText w:val="%1."/>
      <w:lvlJc w:val="left"/>
      <w:pPr>
        <w:ind w:left="720" w:hanging="360"/>
      </w:pPr>
    </w:lvl>
    <w:lvl w:ilvl="1" w:tplc="CEAE5DC0">
      <w:numFmt w:val="decimal"/>
      <w:lvlText w:val=""/>
      <w:lvlJc w:val="left"/>
    </w:lvl>
    <w:lvl w:ilvl="2" w:tplc="05E6A4A0">
      <w:numFmt w:val="decimal"/>
      <w:lvlText w:val=""/>
      <w:lvlJc w:val="left"/>
    </w:lvl>
    <w:lvl w:ilvl="3" w:tplc="23DE4E72">
      <w:numFmt w:val="decimal"/>
      <w:lvlText w:val=""/>
      <w:lvlJc w:val="left"/>
    </w:lvl>
    <w:lvl w:ilvl="4" w:tplc="050E403E">
      <w:numFmt w:val="decimal"/>
      <w:lvlText w:val=""/>
      <w:lvlJc w:val="left"/>
    </w:lvl>
    <w:lvl w:ilvl="5" w:tplc="F9087460">
      <w:numFmt w:val="decimal"/>
      <w:lvlText w:val=""/>
      <w:lvlJc w:val="left"/>
    </w:lvl>
    <w:lvl w:ilvl="6" w:tplc="13F85492">
      <w:numFmt w:val="decimal"/>
      <w:lvlText w:val=""/>
      <w:lvlJc w:val="left"/>
    </w:lvl>
    <w:lvl w:ilvl="7" w:tplc="C97AF9AC">
      <w:numFmt w:val="decimal"/>
      <w:lvlText w:val=""/>
      <w:lvlJc w:val="left"/>
    </w:lvl>
    <w:lvl w:ilvl="8" w:tplc="C4023AAA">
      <w:numFmt w:val="decimal"/>
      <w:lvlText w:val=""/>
      <w:lvlJc w:val="left"/>
    </w:lvl>
  </w:abstractNum>
  <w:abstractNum w:abstractNumId="1" w15:restartNumberingAfterBreak="0">
    <w:nsid w:val="0EF805BE"/>
    <w:multiLevelType w:val="hybridMultilevel"/>
    <w:tmpl w:val="F6A4B820"/>
    <w:lvl w:ilvl="0" w:tplc="5BC4DEA2">
      <w:start w:val="1"/>
      <w:numFmt w:val="bullet"/>
      <w:lvlText w:val="●"/>
      <w:lvlJc w:val="left"/>
      <w:pPr>
        <w:ind w:left="720" w:hanging="360"/>
      </w:pPr>
    </w:lvl>
    <w:lvl w:ilvl="1" w:tplc="9E5C99BE">
      <w:start w:val="1"/>
      <w:numFmt w:val="bullet"/>
      <w:lvlText w:val="○"/>
      <w:lvlJc w:val="left"/>
      <w:pPr>
        <w:ind w:left="1440" w:hanging="360"/>
      </w:pPr>
    </w:lvl>
    <w:lvl w:ilvl="2" w:tplc="8696C378">
      <w:start w:val="1"/>
      <w:numFmt w:val="bullet"/>
      <w:lvlText w:val="■"/>
      <w:lvlJc w:val="left"/>
      <w:pPr>
        <w:ind w:left="2160" w:hanging="360"/>
      </w:pPr>
    </w:lvl>
    <w:lvl w:ilvl="3" w:tplc="894CB856">
      <w:start w:val="1"/>
      <w:numFmt w:val="bullet"/>
      <w:lvlText w:val="●"/>
      <w:lvlJc w:val="left"/>
      <w:pPr>
        <w:ind w:left="2880" w:hanging="360"/>
      </w:pPr>
    </w:lvl>
    <w:lvl w:ilvl="4" w:tplc="46B60316">
      <w:start w:val="1"/>
      <w:numFmt w:val="bullet"/>
      <w:lvlText w:val="○"/>
      <w:lvlJc w:val="left"/>
      <w:pPr>
        <w:ind w:left="3600" w:hanging="360"/>
      </w:pPr>
    </w:lvl>
    <w:lvl w:ilvl="5" w:tplc="E416A926">
      <w:start w:val="1"/>
      <w:numFmt w:val="bullet"/>
      <w:lvlText w:val="■"/>
      <w:lvlJc w:val="left"/>
      <w:pPr>
        <w:ind w:left="4320" w:hanging="360"/>
      </w:pPr>
    </w:lvl>
    <w:lvl w:ilvl="6" w:tplc="C3124194">
      <w:start w:val="1"/>
      <w:numFmt w:val="bullet"/>
      <w:lvlText w:val="●"/>
      <w:lvlJc w:val="left"/>
      <w:pPr>
        <w:ind w:left="5040" w:hanging="360"/>
      </w:pPr>
    </w:lvl>
    <w:lvl w:ilvl="7" w:tplc="4E660DE6">
      <w:start w:val="1"/>
      <w:numFmt w:val="bullet"/>
      <w:lvlText w:val="●"/>
      <w:lvlJc w:val="left"/>
      <w:pPr>
        <w:ind w:left="5760" w:hanging="360"/>
      </w:pPr>
    </w:lvl>
    <w:lvl w:ilvl="8" w:tplc="7E5AA3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4B478F"/>
    <w:multiLevelType w:val="hybridMultilevel"/>
    <w:tmpl w:val="D834F852"/>
    <w:lvl w:ilvl="0" w:tplc="2662C7BE">
      <w:start w:val="1"/>
      <w:numFmt w:val="bullet"/>
      <w:lvlText w:val="•"/>
      <w:lvlJc w:val="left"/>
      <w:pPr>
        <w:ind w:left="720" w:hanging="360"/>
      </w:pPr>
    </w:lvl>
    <w:lvl w:ilvl="1" w:tplc="7F206D10">
      <w:numFmt w:val="decimal"/>
      <w:lvlText w:val=""/>
      <w:lvlJc w:val="left"/>
    </w:lvl>
    <w:lvl w:ilvl="2" w:tplc="6FB4ACA8">
      <w:numFmt w:val="decimal"/>
      <w:lvlText w:val=""/>
      <w:lvlJc w:val="left"/>
    </w:lvl>
    <w:lvl w:ilvl="3" w:tplc="4C6AFE14">
      <w:numFmt w:val="decimal"/>
      <w:lvlText w:val=""/>
      <w:lvlJc w:val="left"/>
    </w:lvl>
    <w:lvl w:ilvl="4" w:tplc="E3E45E4C">
      <w:numFmt w:val="decimal"/>
      <w:lvlText w:val=""/>
      <w:lvlJc w:val="left"/>
    </w:lvl>
    <w:lvl w:ilvl="5" w:tplc="02C0C614">
      <w:numFmt w:val="decimal"/>
      <w:lvlText w:val=""/>
      <w:lvlJc w:val="left"/>
    </w:lvl>
    <w:lvl w:ilvl="6" w:tplc="950EACA4">
      <w:numFmt w:val="decimal"/>
      <w:lvlText w:val=""/>
      <w:lvlJc w:val="left"/>
    </w:lvl>
    <w:lvl w:ilvl="7" w:tplc="AE4E568C">
      <w:numFmt w:val="decimal"/>
      <w:lvlText w:val=""/>
      <w:lvlJc w:val="left"/>
    </w:lvl>
    <w:lvl w:ilvl="8" w:tplc="A0EC29A6">
      <w:numFmt w:val="decimal"/>
      <w:lvlText w:val=""/>
      <w:lvlJc w:val="left"/>
    </w:lvl>
  </w:abstractNum>
  <w:num w:numId="1" w16cid:durableId="20219247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93A"/>
    <w:rsid w:val="001203B4"/>
    <w:rsid w:val="00131E49"/>
    <w:rsid w:val="0019349D"/>
    <w:rsid w:val="00230D3E"/>
    <w:rsid w:val="00287BDC"/>
    <w:rsid w:val="00302C8E"/>
    <w:rsid w:val="004A50AF"/>
    <w:rsid w:val="005625D8"/>
    <w:rsid w:val="005A7FD1"/>
    <w:rsid w:val="00802036"/>
    <w:rsid w:val="008E64FD"/>
    <w:rsid w:val="0095093A"/>
    <w:rsid w:val="00AD239D"/>
    <w:rsid w:val="00D13E65"/>
    <w:rsid w:val="00DF6A04"/>
    <w:rsid w:val="00F2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73B0"/>
  <w15:docId w15:val="{6AC15B12-A491-457D-87CD-E2532E45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2E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0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03B4"/>
  </w:style>
  <w:style w:type="paragraph" w:styleId="Footer">
    <w:name w:val="footer"/>
    <w:basedOn w:val="Normal"/>
    <w:link w:val="FooterChar"/>
    <w:uiPriority w:val="99"/>
    <w:unhideWhenUsed/>
    <w:rsid w:val="00120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FAADC8AA9BB4A8388C5435B4875F2" ma:contentTypeVersion="10" ma:contentTypeDescription="Create a new document." ma:contentTypeScope="" ma:versionID="313fc50d6d84ca560699da2e8bca75c2">
  <xsd:schema xmlns:xsd="http://www.w3.org/2001/XMLSchema" xmlns:xs="http://www.w3.org/2001/XMLSchema" xmlns:p="http://schemas.microsoft.com/office/2006/metadata/properties" xmlns:ns1="http://schemas.microsoft.com/sharepoint/v3" xmlns:ns2="d3abee2f-adf7-4612-a7eb-201a3a9ea577" targetNamespace="http://schemas.microsoft.com/office/2006/metadata/properties" ma:root="true" ma:fieldsID="e30fad4c0c60ada43ed1e8b1f9c2930c" ns1:_="" ns2:_="">
    <xsd:import namespace="http://schemas.microsoft.com/sharepoint/v3"/>
    <xsd:import namespace="d3abee2f-adf7-4612-a7eb-201a3a9ea57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bee2f-adf7-4612-a7eb-201a3a9ea57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BAC9163-C51F-41F6-B3AC-A6A37A43D3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ECD223-8D54-47FC-9508-CECCCCC9F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abee2f-adf7-4612-a7eb-201a3a9ea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39A0BD-D745-4A93-BCFD-820CDD047ED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Bojan Buhac</dc:creator>
  <cp:lastModifiedBy>Bojan Buhac</cp:lastModifiedBy>
  <cp:revision>11</cp:revision>
  <dcterms:created xsi:type="dcterms:W3CDTF">2026-03-12T08:25:00Z</dcterms:created>
  <dcterms:modified xsi:type="dcterms:W3CDTF">2026-04-08T06:39:00Z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0x010100597FAADC8AA9BB4A8388C5435B4875F2</vt:lpwstr>
  </property>
</Properties>
</file>