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2D473"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Data Agent 产品需求文档 PRD</w:t>
      </w:r>
    </w:p>
    <w:p w14:paraId="619652AC">
      <w:pPr>
        <w:jc w:val="center"/>
      </w:pPr>
      <w:r>
        <w:rPr>
          <w:rFonts w:ascii="微软雅黑" w:hAnsi="微软雅黑" w:eastAsia="微软雅黑"/>
          <w:sz w:val="22"/>
        </w:rPr>
        <w:t>面向电商运营场景的企业数据分析 Agent</w:t>
      </w:r>
    </w:p>
    <w:p w14:paraId="78F68B04">
      <w:pPr>
        <w:pStyle w:val="3"/>
      </w:pPr>
      <w:r>
        <w:rPr>
          <w:rFonts w:ascii="微软雅黑" w:hAnsi="微软雅黑" w:eastAsia="微软雅黑"/>
          <w:color w:val="1F4E79"/>
        </w:rPr>
        <w:t>1. 项目背景</w:t>
      </w:r>
    </w:p>
    <w:p w14:paraId="09595B35">
      <w:pPr>
        <w:spacing w:after="120" w:line="276" w:lineRule="auto"/>
      </w:pPr>
      <w:r>
        <w:rPr>
          <w:rFonts w:ascii="微软雅黑" w:hAnsi="微软雅黑" w:eastAsia="微软雅黑"/>
          <w:sz w:val="21"/>
        </w:rPr>
        <w:t>企业在日常运营过程中会产生大量订单、用户、商品、访问行为、渠道投放和售后数据。传统数据分析通常需要业务人员编写 SQL，或者依赖数据分析师完成取数、分析和报告撰写，导致数据获取效率低、沟通成本高、临时问题响应慢。</w:t>
      </w:r>
    </w:p>
    <w:p w14:paraId="26F2AEC8">
      <w:pPr>
        <w:spacing w:after="120" w:line="276" w:lineRule="auto"/>
      </w:pPr>
      <w:r>
        <w:rPr>
          <w:rFonts w:ascii="微软雅黑" w:hAnsi="微软雅黑" w:eastAsia="微软雅黑"/>
          <w:sz w:val="21"/>
        </w:rPr>
        <w:t>本项目希望构建一个基于大语言模型的 Data Agent，使业务人员能够通过自然语言完成数据查询、指标分析、原因拆解和报告生成，从而降低数据分析门槛，提高业务决策效率。</w:t>
      </w:r>
    </w:p>
    <w:p w14:paraId="09E25916">
      <w:pPr>
        <w:spacing w:after="120" w:line="276" w:lineRule="auto"/>
      </w:pPr>
      <w:r>
        <w:rPr>
          <w:rFonts w:ascii="微软雅黑" w:hAnsi="微软雅黑" w:eastAsia="微软雅黑"/>
          <w:sz w:val="21"/>
        </w:rPr>
        <w:t>升级重点：本版本不再只定位为“自然语言生成 SQL 工具”，而是定位为“基于指标语义层、Schema RAG、安全校验和多轮上下文管理的企业数据分析 Agent”。</w:t>
      </w:r>
    </w:p>
    <w:p w14:paraId="200B9DDE">
      <w:pPr>
        <w:pStyle w:val="3"/>
      </w:pPr>
      <w:r>
        <w:rPr>
          <w:rFonts w:ascii="微软雅黑" w:hAnsi="微软雅黑" w:eastAsia="微软雅黑"/>
          <w:color w:val="1F4E79"/>
        </w:rPr>
        <w:t>2. 产品定位</w:t>
      </w:r>
    </w:p>
    <w:p w14:paraId="733EBADE">
      <w:pPr>
        <w:spacing w:after="120" w:line="276" w:lineRule="auto"/>
      </w:pPr>
      <w:r>
        <w:rPr>
          <w:rFonts w:ascii="微软雅黑" w:hAnsi="微软雅黑" w:eastAsia="微软雅黑"/>
          <w:sz w:val="21"/>
        </w:rPr>
        <w:t>Data Agent 是一个面向企业业务场景的 AI 数据助手。用户无需掌握 SQL，只需要通过自然语言提出问题，系统即可理解业务意图，检索指标定义和数据库结构，生成安全 SQL，查询数据库，并将结果转化为可解释、可追溯的数据分析结论或结构化报告。</w:t>
      </w:r>
    </w:p>
    <w:p w14:paraId="4B5F5B82">
      <w:pPr>
        <w:spacing w:after="120" w:line="276" w:lineRule="auto"/>
      </w:pPr>
      <w:r>
        <w:rPr>
          <w:rFonts w:ascii="微软雅黑" w:hAnsi="微软雅黑" w:eastAsia="微软雅黑"/>
          <w:sz w:val="21"/>
        </w:rPr>
        <w:t>产品核心价值不是单纯“会写 SQL”，而是在正确的业务口径、正确的数据权限、正确的表关系和正确的上下文中，输出可信的数据答案。</w:t>
      </w:r>
    </w:p>
    <w:p w14:paraId="2FD9EDF7">
      <w:pPr>
        <w:pStyle w:val="3"/>
      </w:pPr>
      <w:r>
        <w:rPr>
          <w:rFonts w:ascii="微软雅黑" w:hAnsi="微软雅黑" w:eastAsia="微软雅黑"/>
          <w:color w:val="1F4E79"/>
        </w:rPr>
        <w:t>3. 目标用户</w:t>
      </w:r>
    </w:p>
    <w:p w14:paraId="157BEDA7">
      <w:pPr>
        <w:pStyle w:val="16"/>
        <w:spacing w:after="60"/>
      </w:pPr>
      <w:r>
        <w:rPr>
          <w:rFonts w:ascii="微软雅黑" w:hAnsi="微软雅黑" w:eastAsia="微软雅黑"/>
          <w:sz w:val="21"/>
        </w:rPr>
        <w:t>运营人员：关注 GMV、订单数、转化率、复购率、退款率、商品贡献、渠道效果等指标。</w:t>
      </w:r>
    </w:p>
    <w:p w14:paraId="4DBCE53E">
      <w:pPr>
        <w:pStyle w:val="16"/>
        <w:spacing w:after="60"/>
      </w:pPr>
      <w:r>
        <w:rPr>
          <w:rFonts w:ascii="微软雅黑" w:hAnsi="微软雅黑" w:eastAsia="微软雅黑"/>
          <w:sz w:val="21"/>
        </w:rPr>
        <w:t>管理层：关注整体经营情况、关键指标变化、异常波动和周/月度经营报告。</w:t>
      </w:r>
    </w:p>
    <w:p w14:paraId="6527F809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数据分析师：希望提升取数、SQL 编写、初步分析、报告生成和重复性分析任务的效率。</w:t>
      </w:r>
    </w:p>
    <w:p w14:paraId="0E0769A5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业务负责人：希望快速定位指标变化原因，例如“GMV 为什么下降”“哪个渠道贡献最大”。</w:t>
      </w:r>
    </w:p>
    <w:p w14:paraId="0788D3EE">
      <w:pPr>
        <w:pStyle w:val="3"/>
      </w:pPr>
      <w:r>
        <w:rPr>
          <w:rFonts w:ascii="微软雅黑" w:hAnsi="微软雅黑" w:eastAsia="微软雅黑"/>
          <w:color w:val="1F4E79"/>
        </w:rPr>
        <w:t>4. 用户痛点</w:t>
      </w:r>
    </w:p>
    <w:p w14:paraId="19D4486F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业务人员不会编写 SQL，无法直接获取业务数据。</w:t>
      </w:r>
    </w:p>
    <w:p w14:paraId="348A0CBA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数据分析通常依赖数据分析师，沟通成本高，临时问题响应慢。</w:t>
      </w:r>
    </w:p>
    <w:p w14:paraId="6BBD8C88">
      <w:pPr>
        <w:pStyle w:val="16"/>
        <w:spacing w:after="60"/>
      </w:pPr>
      <w:r>
        <w:rPr>
          <w:rFonts w:ascii="微软雅黑" w:hAnsi="微软雅黑" w:eastAsia="微软雅黑"/>
          <w:sz w:val="21"/>
        </w:rPr>
        <w:t>传统报表只能查看固定指标，无法灵活回答临时追问。</w:t>
      </w:r>
    </w:p>
    <w:p w14:paraId="4B990CF3">
      <w:pPr>
        <w:pStyle w:val="16"/>
        <w:spacing w:after="60"/>
      </w:pPr>
      <w:r>
        <w:rPr>
          <w:rFonts w:ascii="微软雅黑" w:hAnsi="微软雅黑" w:eastAsia="微软雅黑"/>
          <w:sz w:val="21"/>
        </w:rPr>
        <w:t>管理层希望快速了解业务情况，但报告生成周期较长。</w:t>
      </w:r>
    </w:p>
    <w:p w14:paraId="155388A3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不同部门对 GMV、活跃用户、转化率等指标口径理解不一致，容易出现数据不一致。</w:t>
      </w:r>
    </w:p>
    <w:p w14:paraId="41C37665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数据库表结构复杂，业务人员不知道字段含义、表关系和正确过滤条件。</w:t>
      </w:r>
    </w:p>
    <w:p w14:paraId="0367BB86">
      <w:pPr>
        <w:pStyle w:val="16"/>
        <w:spacing w:after="60"/>
      </w:pPr>
      <w:r>
        <w:rPr>
          <w:rFonts w:ascii="微软雅黑" w:hAnsi="微软雅黑" w:eastAsia="微软雅黑"/>
          <w:sz w:val="21"/>
        </w:rPr>
        <w:t>直接让大模型生成 SQL 存在安全、越权、查询过大和结果不可追溯的问题。</w:t>
      </w:r>
    </w:p>
    <w:p w14:paraId="26164405">
      <w:pPr>
        <w:pStyle w:val="3"/>
      </w:pPr>
      <w:r>
        <w:rPr>
          <w:rFonts w:ascii="微软雅黑" w:hAnsi="微软雅黑" w:eastAsia="微软雅黑"/>
          <w:color w:val="1F4E79"/>
        </w:rPr>
        <w:t>5. 产品目标</w:t>
      </w:r>
    </w:p>
    <w:p w14:paraId="6F6005C0">
      <w:pPr>
        <w:spacing w:after="120" w:line="276" w:lineRule="auto"/>
      </w:pPr>
      <w:r>
        <w:rPr>
          <w:rFonts w:ascii="微软雅黑" w:hAnsi="微软雅黑" w:eastAsia="微软雅黑"/>
          <w:sz w:val="21"/>
        </w:rPr>
        <w:t>构建一个基于大语言模型的 Data Agent 系统，使用户能够通过自然语言完成数据查询、数据分析、原因拆解和报告生成。</w:t>
      </w:r>
    </w:p>
    <w:p w14:paraId="40A800A6">
      <w:pPr>
        <w:pStyle w:val="14"/>
        <w:spacing w:after="60"/>
      </w:pPr>
      <w:r>
        <w:rPr>
          <w:rFonts w:ascii="微软雅黑" w:hAnsi="微软雅黑" w:eastAsia="微软雅黑"/>
          <w:sz w:val="21"/>
        </w:rPr>
        <w:t>理解用户自然语言问题，识别指标、时间范围、维度、过滤条件和对比方式。</w:t>
      </w:r>
    </w:p>
    <w:p w14:paraId="03B354F0">
      <w:pPr>
        <w:pStyle w:val="14"/>
        <w:spacing w:after="60"/>
      </w:pPr>
      <w:r>
        <w:rPr>
          <w:rFonts w:ascii="微软雅黑" w:hAnsi="微软雅黑" w:eastAsia="微软雅黑"/>
          <w:sz w:val="21"/>
        </w:rPr>
        <w:t>基于指标语义层和 Schema RAG 检索相关指标定义、字段含义、表关系和常用 join 路径。</w:t>
      </w:r>
    </w:p>
    <w:p w14:paraId="44606F97">
      <w:pPr>
        <w:pStyle w:val="14"/>
        <w:spacing w:after="60"/>
      </w:pPr>
      <w:r>
        <w:rPr>
          <w:rFonts w:ascii="微软雅黑" w:hAnsi="微软雅黑" w:eastAsia="微软雅黑"/>
          <w:sz w:val="21"/>
        </w:rPr>
        <w:t>自动生成 SQL 查询计划和 SQL 查询语句。</w:t>
      </w:r>
    </w:p>
    <w:p w14:paraId="75CC63BB">
      <w:pPr>
        <w:pStyle w:val="14"/>
        <w:spacing w:after="60"/>
      </w:pPr>
      <w:r>
        <w:rPr>
          <w:rFonts w:ascii="微软雅黑" w:hAnsi="微软雅黑" w:eastAsia="微软雅黑"/>
          <w:sz w:val="21"/>
        </w:rPr>
        <w:t>对 SQL 进行语法、安全、权限、成本和执行风险校验。</w:t>
      </w:r>
    </w:p>
    <w:p w14:paraId="4978480E">
      <w:pPr>
        <w:pStyle w:val="14"/>
        <w:spacing w:after="60"/>
      </w:pPr>
      <w:r>
        <w:rPr>
          <w:rFonts w:ascii="微软雅黑" w:hAnsi="微软雅黑" w:eastAsia="微软雅黑"/>
          <w:sz w:val="21"/>
        </w:rPr>
        <w:t>连接 PostgreSQL 并执行安全查询。</w:t>
      </w:r>
    </w:p>
    <w:p w14:paraId="6BD40515">
      <w:pPr>
        <w:pStyle w:val="14"/>
        <w:spacing w:after="60"/>
      </w:pPr>
      <w:r>
        <w:rPr>
          <w:rFonts w:ascii="微软雅黑" w:hAnsi="微软雅黑" w:eastAsia="微软雅黑"/>
          <w:sz w:val="21"/>
        </w:rPr>
        <w:t>对查询结果进行业务解释，返回自然语言答案、SQL、指标口径和数据来源。</w:t>
      </w:r>
    </w:p>
    <w:p w14:paraId="7EF4D990">
      <w:pPr>
        <w:pStyle w:val="14"/>
        <w:spacing w:after="60"/>
      </w:pPr>
      <w:r>
        <w:rPr>
          <w:rFonts w:ascii="微软雅黑" w:hAnsi="微软雅黑" w:eastAsia="微软雅黑"/>
          <w:sz w:val="21"/>
        </w:rPr>
        <w:t>支持用户基于上下文进行多轮追问，例如按商品、渠道、地区继续拆解。</w:t>
      </w:r>
    </w:p>
    <w:p w14:paraId="3376FBE9">
      <w:pPr>
        <w:pStyle w:val="14"/>
        <w:spacing w:after="60"/>
      </w:pPr>
      <w:r>
        <w:rPr>
          <w:rFonts w:ascii="微软雅黑" w:hAnsi="微软雅黑" w:eastAsia="微软雅黑"/>
          <w:sz w:val="21"/>
        </w:rPr>
        <w:t>自动生成结构化数据报告，并支持后续扩展图表生成。</w:t>
      </w:r>
    </w:p>
    <w:p w14:paraId="557DD273">
      <w:pPr>
        <w:pStyle w:val="3"/>
      </w:pPr>
      <w:r>
        <w:rPr>
          <w:rFonts w:ascii="微软雅黑" w:hAnsi="微软雅黑" w:eastAsia="微软雅黑"/>
          <w:color w:val="1F4E79"/>
        </w:rPr>
        <w:t>6. 产品核心卡点与解决方案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CD3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7FC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卡点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FA9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问题说明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E3F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解决方案</w:t>
            </w:r>
          </w:p>
        </w:tc>
      </w:tr>
      <w:tr w14:paraId="08C0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55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自然语言转 SQL 不稳定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1F2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用户问题可能包含模糊时间、复杂指标、多表 join 和隐含过滤条件。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B1D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意图解析 + 指标语义层 + Schema RAG + SQL 生成后校验与自动修复。</w:t>
            </w:r>
          </w:p>
        </w:tc>
      </w:tr>
      <w:tr w14:paraId="565A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D0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业务指标口径不统一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7B4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GMV、转化率、复购率等指标在不同部门可能有不同定义。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FE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建立指标字典，维护指标定义、默认过滤条件、时间字段、同义词和可分析维度。</w:t>
            </w:r>
          </w:p>
        </w:tc>
      </w:tr>
      <w:tr w14:paraId="72713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559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复杂 Schema 下选错表/字段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645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真实数据库表多、字段多，LLM 容易选错字段或 join 错表。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EC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先检索相关表和字段，再只把相关 schema 输入模型；维护主外键关系和常用 join 路径。</w:t>
            </w:r>
          </w:p>
        </w:tc>
      </w:tr>
      <w:tr w14:paraId="4763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D94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 安全和权限风险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D3F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危险 SQL、全表扫描、敏感字段泄露、越权查询都会带来风险。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B2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只允许 SELECT、禁止 SELECT *、默认 LIMIT、超时控制、字段级权限、敏感字段脱敏、审计日志。</w:t>
            </w:r>
          </w:p>
        </w:tc>
      </w:tr>
      <w:tr w14:paraId="21B4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14B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结果可信度不足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4A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用户不知道答案怎么算出来，难以信任结果。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EDB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返回自然语言结论 + SQL + 指标口径 + 数据来源 + 时间范围 + 置信度/异常提示。</w:t>
            </w:r>
          </w:p>
        </w:tc>
      </w:tr>
      <w:tr w14:paraId="1F17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7A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多轮追问上下文丢失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3C8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用户说“按商品拆一下”时，系统需要继承上一轮指标、时间和过滤条件。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59A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结构化保存上下文状态，包括 metric、time_range、filters、group_by、compare_with、last_sql。</w:t>
            </w:r>
          </w:p>
        </w:tc>
      </w:tr>
    </w:tbl>
    <w:p w14:paraId="76AB2E6E">
      <w:pPr>
        <w:pStyle w:val="3"/>
      </w:pPr>
      <w:r>
        <w:rPr>
          <w:rFonts w:ascii="微软雅黑" w:hAnsi="微软雅黑" w:eastAsia="微软雅黑"/>
          <w:color w:val="1F4E79"/>
        </w:rPr>
        <w:t>7. 用户使用流程</w:t>
      </w:r>
    </w:p>
    <w:p w14:paraId="2698CAE6">
      <w:pPr>
        <w:pStyle w:val="14"/>
        <w:spacing w:after="60"/>
      </w:pPr>
      <w:r>
        <w:rPr>
          <w:rFonts w:ascii="微软雅黑" w:hAnsi="微软雅黑" w:eastAsia="微软雅黑"/>
          <w:sz w:val="21"/>
        </w:rPr>
        <w:t>用户输入自然语言问题，例如“最近 7 天 GMV 是多少？”。</w:t>
      </w:r>
    </w:p>
    <w:p w14:paraId="29DFAD51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系统解析用户意图，识别指标为 GMV，时间范围为最近 7 天。</w:t>
      </w:r>
    </w:p>
    <w:p w14:paraId="3C8FD478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系统检索指标字典，确认 GMV 的业务口径、默认过滤条件和时间字段。</w:t>
      </w:r>
    </w:p>
    <w:p w14:paraId="3F5214E4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系统检索数据库 schema，确定需要使用的表、字段和 join 关系。</w:t>
      </w:r>
    </w:p>
    <w:p w14:paraId="5DDB35C5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系统生成查询计划和 SQL。</w:t>
      </w:r>
    </w:p>
    <w:p w14:paraId="3FCEB5A8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系统进行 SQL 安全校验、权限校验、成本校验和语法校验。</w:t>
      </w:r>
    </w:p>
    <w:p w14:paraId="34CF852D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系统执行 SQL，获取查询结果。</w:t>
      </w:r>
    </w:p>
    <w:p w14:paraId="36E7074B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系统对结果进行业务解释，返回答案、SQL、数据来源和口径说明。</w:t>
      </w:r>
    </w:p>
    <w:p w14:paraId="4300C4B3">
      <w:pPr>
        <w:pStyle w:val="14"/>
        <w:spacing w:after="60"/>
      </w:pPr>
      <w:r>
        <w:rPr>
          <w:rFonts w:ascii="微软雅黑" w:hAnsi="微软雅黑" w:eastAsia="微软雅黑"/>
          <w:sz w:val="21"/>
        </w:rPr>
        <w:t>用户继续追问，例如“增长主要来自哪些商品？”。</w:t>
      </w:r>
    </w:p>
    <w:p w14:paraId="0A4DB6BE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系统继承上一轮上下文，按商品维度重新生成查询并返回贡献拆解。</w:t>
      </w:r>
    </w:p>
    <w:p w14:paraId="594E7D1C">
      <w:pPr>
        <w:pStyle w:val="3"/>
      </w:pPr>
      <w:r>
        <w:rPr>
          <w:rFonts w:ascii="微软雅黑" w:hAnsi="微软雅黑" w:eastAsia="微软雅黑"/>
          <w:color w:val="1F4E79"/>
        </w:rPr>
        <w:t>8. 核心功能模块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AC3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714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功能模块</w:t>
            </w:r>
          </w:p>
        </w:tc>
        <w:tc>
          <w:tcPr>
            <w:tcW w:w="249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F3E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功能说明</w:t>
            </w:r>
          </w:p>
        </w:tc>
        <w:tc>
          <w:tcPr>
            <w:tcW w:w="249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D8C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w="249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2C7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</w:tr>
      <w:tr w14:paraId="0517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9C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自然语言查询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8DA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用户通过自然语言提出业务数据问题。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86A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用户问题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C9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结构化查询意图</w:t>
            </w:r>
          </w:p>
        </w:tc>
      </w:tr>
      <w:tr w14:paraId="1AA0E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2F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意图解析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265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识别指标、时间范围、维度、过滤条件、排序和对比方式。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05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用户问题、上下文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967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意图 JSON</w:t>
            </w:r>
          </w:p>
        </w:tc>
      </w:tr>
      <w:tr w14:paraId="13E5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433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指标语义层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86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维护指标定义、计算公式、默认过滤、时间字段、同义词和可分析维度。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A0E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指标名称/同义词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51D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指标口径与规则</w:t>
            </w:r>
          </w:p>
        </w:tc>
      </w:tr>
      <w:tr w14:paraId="21D9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B2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Schema RAG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B2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检索相关表、字段、字段含义、主外键关系和 join 路径。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FAD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查询意图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E2F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相关 schema</w:t>
            </w:r>
          </w:p>
        </w:tc>
      </w:tr>
      <w:tr w14:paraId="1CD7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72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 自动生成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66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根据查询意图、指标口径和 schema 生成 SQL。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A1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意图 JSON、schema、指标定义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00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 查询语句</w:t>
            </w:r>
          </w:p>
        </w:tc>
      </w:tr>
      <w:tr w14:paraId="3684E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564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 安全校验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C02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 SQL 是否安全，避免危险操作、越权查询和大查询。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397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SQL、用户角色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3D9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校验结果</w:t>
            </w:r>
          </w:p>
        </w:tc>
      </w:tr>
      <w:tr w14:paraId="1F2B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59E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数据库查询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B18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连接 PostgreSQL 并执行安全 SQL。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FA2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 SQL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64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查询结果</w:t>
            </w:r>
          </w:p>
        </w:tc>
      </w:tr>
      <w:tr w14:paraId="41D3D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BB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数据分析解释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846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对查询结果进行业务解释，输出结论和口径说明。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83F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查询结果、SQL、指标定义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4A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自然语言分析</w:t>
            </w:r>
          </w:p>
        </w:tc>
      </w:tr>
      <w:tr w14:paraId="6441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8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多轮追问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ADF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根据结构化上下文继续回答用户问题。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75F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当前问题、历史上下文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20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新的分析结果</w:t>
            </w:r>
          </w:p>
        </w:tc>
      </w:tr>
      <w:tr w14:paraId="789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52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数据报告生成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471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根据指定时间范围生成结构化业务分析报告。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490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时间范围、业务指标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06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数据报告</w:t>
            </w:r>
          </w:p>
        </w:tc>
      </w:tr>
      <w:tr w14:paraId="2184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21D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日志与评估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AC1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记录问题、SQL、结果、错误和用户反馈，用于后续优化。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759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系统执行过程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B13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评估数据</w:t>
            </w:r>
          </w:p>
        </w:tc>
      </w:tr>
    </w:tbl>
    <w:p w14:paraId="511730F2">
      <w:pPr>
        <w:pStyle w:val="3"/>
      </w:pPr>
      <w:r>
        <w:rPr>
          <w:rFonts w:ascii="微软雅黑" w:hAnsi="微软雅黑" w:eastAsia="微软雅黑"/>
          <w:color w:val="1F4E79"/>
        </w:rPr>
        <w:t>9. 指标字典与语义层设计</w:t>
      </w:r>
    </w:p>
    <w:p w14:paraId="2D448196">
      <w:pPr>
        <w:spacing w:after="120" w:line="276" w:lineRule="auto"/>
      </w:pPr>
      <w:r>
        <w:rPr>
          <w:rFonts w:ascii="微软雅黑" w:hAnsi="微软雅黑" w:eastAsia="微软雅黑"/>
          <w:sz w:val="21"/>
        </w:rPr>
        <w:t>指标语义层用于解决“同一个指标不同人理解不一致”的问题。系统生成 SQL 前，必须先查询指标字典，确认计算口径、默认过滤条件、时间字段和可分析维度。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1333"/>
        <w:gridCol w:w="1916"/>
        <w:gridCol w:w="1408"/>
        <w:gridCol w:w="1406"/>
        <w:gridCol w:w="1348"/>
        <w:gridCol w:w="1367"/>
      </w:tblGrid>
      <w:tr w14:paraId="2D8C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60F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142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A7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业务定义</w:t>
            </w:r>
          </w:p>
        </w:tc>
        <w:tc>
          <w:tcPr>
            <w:tcW w:w="142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4F8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计算方式</w:t>
            </w:r>
          </w:p>
        </w:tc>
        <w:tc>
          <w:tcPr>
            <w:tcW w:w="142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3D2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默认过滤</w:t>
            </w:r>
          </w:p>
        </w:tc>
        <w:tc>
          <w:tcPr>
            <w:tcW w:w="142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FF9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时间字段</w:t>
            </w:r>
          </w:p>
        </w:tc>
        <w:tc>
          <w:tcPr>
            <w:tcW w:w="142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6E2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可分析维度</w:t>
            </w:r>
          </w:p>
        </w:tc>
        <w:tc>
          <w:tcPr>
            <w:tcW w:w="142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A0D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同义词</w:t>
            </w:r>
          </w:p>
        </w:tc>
      </w:tr>
      <w:tr w14:paraId="7665B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2A5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GMV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B6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已支付订单的成交金额总和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FD1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SUM(order_amount)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07D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order_status = 'paid'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ECC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paid_at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7C3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商品、类目、渠道、地区、用户类型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0A1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成交额、销售额、交易额</w:t>
            </w:r>
          </w:p>
        </w:tc>
      </w:tr>
      <w:tr w14:paraId="0358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335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订单数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B6E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指定时间内已支付订单数量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5E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COUNT(order_id)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270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order_status = 'paid'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24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paid_at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0D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商品、类目、渠道、地区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DA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销量、成交订单</w:t>
            </w:r>
          </w:p>
        </w:tc>
      </w:tr>
      <w:tr w14:paraId="7601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061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客单价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CFA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平均每笔订单金额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890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GMV / 订单数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16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order_status = 'paid'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B7B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paid_at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BCA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渠道、地区、用户类型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9E7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AOV、平均订单金额</w:t>
            </w:r>
          </w:p>
        </w:tc>
      </w:tr>
      <w:tr w14:paraId="021E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87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活跃用户数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E8F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指定时间内发生访问或购买行为的去重用户数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3F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COUNT(DISTINCT user_id)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71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有效访问或有效购买行为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73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event_time / paid_at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24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渠道、地区、用户类型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E7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活跃人数、UV</w:t>
            </w:r>
          </w:p>
        </w:tc>
      </w:tr>
      <w:tr w14:paraId="2A83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E8E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转化率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AED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访问用户转化为下单用户的比例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427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下单用户数 / 访问用户数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CA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访问与下单在同一时间窗口内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4D5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event_time / paid_at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5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渠道、页面、商品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04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购买转化率</w:t>
            </w:r>
          </w:p>
        </w:tc>
      </w:tr>
      <w:tr w14:paraId="5FD8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D6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复购率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6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二次及以上购买用户占购买用户比例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065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二次购买用户数 / 总购买用户数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2A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order_status = 'paid'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4EE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paid_at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3F2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用户类型、渠道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6A2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重复购买率</w:t>
            </w:r>
          </w:p>
        </w:tc>
      </w:tr>
      <w:tr w14:paraId="4DC2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02F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退款率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F63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退款订单占总订单比例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18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退款订单数 / 总订单数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B9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退款状态订单 / 全部有效订单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C8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refund_time / paid_at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04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商品、类目、渠道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C3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售后率</w:t>
            </w:r>
          </w:p>
        </w:tc>
      </w:tr>
    </w:tbl>
    <w:p w14:paraId="097EFFFC">
      <w:pPr>
        <w:pStyle w:val="3"/>
      </w:pPr>
      <w:r>
        <w:rPr>
          <w:rFonts w:ascii="微软雅黑" w:hAnsi="微软雅黑" w:eastAsia="微软雅黑"/>
          <w:color w:val="1F4E79"/>
        </w:rPr>
        <w:t>10. SQL 生成链路设计</w:t>
      </w:r>
    </w:p>
    <w:p w14:paraId="6C0B1E39">
      <w:pPr>
        <w:pStyle w:val="14"/>
        <w:spacing w:after="60"/>
      </w:pPr>
      <w:r>
        <w:rPr>
          <w:rFonts w:ascii="微软雅黑" w:hAnsi="微软雅黑" w:eastAsia="微软雅黑"/>
          <w:sz w:val="21"/>
        </w:rPr>
        <w:t>解析用户问题：提取 metric、time_range、filters、group_by、order_by、compare_with。</w:t>
      </w:r>
    </w:p>
    <w:p w14:paraId="1D65F9B8">
      <w:pPr>
        <w:pStyle w:val="14"/>
        <w:spacing w:after="60"/>
      </w:pPr>
      <w:r>
        <w:rPr>
          <w:rFonts w:ascii="微软雅黑" w:hAnsi="微软雅黑" w:eastAsia="微软雅黑"/>
          <w:sz w:val="21"/>
        </w:rPr>
        <w:t>判断是否需要澄清：如果时间范围、指标口径或维度不明确，则先向用户提问。</w:t>
      </w:r>
    </w:p>
    <w:p w14:paraId="1767A695">
      <w:pPr>
        <w:pStyle w:val="14"/>
        <w:spacing w:after="60"/>
      </w:pPr>
      <w:r>
        <w:rPr>
          <w:rFonts w:ascii="微软雅黑" w:hAnsi="微软雅黑" w:eastAsia="微软雅黑"/>
          <w:sz w:val="21"/>
        </w:rPr>
        <w:t>检索指标语义层：获取指标公式、默认过滤、时间字段和同义词。</w:t>
      </w:r>
    </w:p>
    <w:p w14:paraId="42B0296D">
      <w:pPr>
        <w:pStyle w:val="14"/>
        <w:spacing w:after="60"/>
      </w:pPr>
      <w:r>
        <w:rPr>
          <w:rFonts w:ascii="微软雅黑" w:hAnsi="微软雅黑" w:eastAsia="微软雅黑"/>
          <w:sz w:val="21"/>
        </w:rPr>
        <w:t>检索 Schema：获取相关表、字段、字段说明、主外键和 join 路径。</w:t>
      </w:r>
    </w:p>
    <w:p w14:paraId="5C1D420F">
      <w:pPr>
        <w:pStyle w:val="14"/>
        <w:spacing w:after="60"/>
      </w:pPr>
      <w:r>
        <w:rPr>
          <w:rFonts w:ascii="微软雅黑" w:hAnsi="微软雅黑" w:eastAsia="微软雅黑"/>
          <w:sz w:val="21"/>
        </w:rPr>
        <w:t>生成查询计划：明确需要查询哪些表、如何 join、如何过滤、如何聚合。</w:t>
      </w:r>
    </w:p>
    <w:p w14:paraId="1300D6E1">
      <w:pPr>
        <w:pStyle w:val="14"/>
        <w:spacing w:after="60"/>
      </w:pPr>
      <w:r>
        <w:rPr>
          <w:rFonts w:ascii="微软雅黑" w:hAnsi="微软雅黑" w:eastAsia="微软雅黑"/>
          <w:sz w:val="21"/>
        </w:rPr>
        <w:t>生成 SQL：使用只读 SQL 模板或 LLM 生成 SQL。</w:t>
      </w:r>
    </w:p>
    <w:p w14:paraId="6A77A88C">
      <w:pPr>
        <w:pStyle w:val="14"/>
        <w:spacing w:after="60"/>
      </w:pPr>
      <w:r>
        <w:rPr>
          <w:rFonts w:ascii="微软雅黑" w:hAnsi="微软雅黑" w:eastAsia="微软雅黑"/>
          <w:sz w:val="21"/>
        </w:rPr>
        <w:t>SQL 校验：进行语法、安全、权限、成本和 LIMIT 校验。</w:t>
      </w:r>
    </w:p>
    <w:p w14:paraId="5844946F">
      <w:pPr>
        <w:pStyle w:val="14"/>
        <w:spacing w:after="60"/>
      </w:pPr>
      <w:r>
        <w:rPr>
          <w:rFonts w:ascii="微软雅黑" w:hAnsi="微软雅黑" w:eastAsia="微软雅黑"/>
          <w:sz w:val="21"/>
        </w:rPr>
        <w:t>执行 SQL：对 PostgreSQL 发起查询。</w:t>
      </w:r>
    </w:p>
    <w:p w14:paraId="403DCC15">
      <w:pPr>
        <w:pStyle w:val="14"/>
        <w:spacing w:after="60"/>
      </w:pPr>
      <w:r>
        <w:rPr>
          <w:rFonts w:ascii="微软雅黑" w:hAnsi="微软雅黑" w:eastAsia="微软雅黑"/>
          <w:sz w:val="21"/>
        </w:rPr>
        <w:t>失败修复：如果 SQL 执行失败，基于错误信息自动修复一次；仍失败则返回错误原因。</w:t>
      </w:r>
    </w:p>
    <w:p w14:paraId="58E5B3A5">
      <w:pPr>
        <w:pStyle w:val="14"/>
        <w:spacing w:after="60"/>
      </w:pPr>
      <w:r>
        <w:rPr>
          <w:rFonts w:ascii="微软雅黑" w:hAnsi="微软雅黑" w:eastAsia="微软雅黑"/>
          <w:sz w:val="21"/>
        </w:rPr>
        <w:t>结果解释：返回自然语言结论、SQL、指标口径、数据来源和可追溯信息。</w:t>
      </w:r>
    </w:p>
    <w:p w14:paraId="4C127363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示例结构化意图：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6"/>
      </w:tblGrid>
      <w:tr w14:paraId="4BC7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FE1C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2268" w:type="dxa"/>
          </w:tcPr>
          <w:p w14:paraId="1F3C0A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示例值</w:t>
            </w:r>
          </w:p>
        </w:tc>
        <w:tc>
          <w:tcPr>
            <w:tcW w:w="4536" w:type="dxa"/>
          </w:tcPr>
          <w:p w14:paraId="60BBC7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6E9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A5AA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指标 metric</w:t>
            </w:r>
          </w:p>
        </w:tc>
        <w:tc>
          <w:tcPr>
            <w:tcW w:w="2268" w:type="dxa"/>
            <w:vAlign w:val="center"/>
          </w:tcPr>
          <w:p w14:paraId="296B5A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GMV</w:t>
            </w:r>
          </w:p>
        </w:tc>
        <w:tc>
          <w:tcPr>
            <w:tcW w:w="4536" w:type="dxa"/>
            <w:vAlign w:val="center"/>
          </w:tcPr>
          <w:p w14:paraId="52392E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用户要查询的业务指标</w:t>
            </w:r>
          </w:p>
        </w:tc>
      </w:tr>
      <w:tr w14:paraId="46A0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98B7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时间范围 time_range</w:t>
            </w:r>
          </w:p>
        </w:tc>
        <w:tc>
          <w:tcPr>
            <w:tcW w:w="2268" w:type="dxa"/>
            <w:vAlign w:val="center"/>
          </w:tcPr>
          <w:p w14:paraId="3B542E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最近 7 天</w:t>
            </w:r>
          </w:p>
        </w:tc>
        <w:tc>
          <w:tcPr>
            <w:tcW w:w="4536" w:type="dxa"/>
            <w:vAlign w:val="center"/>
          </w:tcPr>
          <w:p w14:paraId="472653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统计最近 7 天的数据</w:t>
            </w:r>
          </w:p>
        </w:tc>
      </w:tr>
      <w:tr w14:paraId="3AC05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C7EB0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对比周期 compare_with</w:t>
            </w:r>
          </w:p>
        </w:tc>
        <w:tc>
          <w:tcPr>
            <w:tcW w:w="2268" w:type="dxa"/>
            <w:vAlign w:val="center"/>
          </w:tcPr>
          <w:p w14:paraId="1F28C9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上一个 7 天</w:t>
            </w:r>
          </w:p>
        </w:tc>
        <w:tc>
          <w:tcPr>
            <w:tcW w:w="4536" w:type="dxa"/>
            <w:vAlign w:val="center"/>
          </w:tcPr>
          <w:p w14:paraId="2EE338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用于计算环比或增长率</w:t>
            </w:r>
          </w:p>
        </w:tc>
      </w:tr>
      <w:tr w14:paraId="333B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017B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筛选条件 filters</w:t>
            </w:r>
          </w:p>
        </w:tc>
        <w:tc>
          <w:tcPr>
            <w:tcW w:w="2268" w:type="dxa"/>
            <w:vAlign w:val="center"/>
          </w:tcPr>
          <w:p w14:paraId="31545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订单状态 = 已支付</w:t>
            </w:r>
          </w:p>
        </w:tc>
        <w:tc>
          <w:tcPr>
            <w:tcW w:w="4536" w:type="dxa"/>
            <w:vAlign w:val="center"/>
          </w:tcPr>
          <w:p w14:paraId="64BAC8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只统计已支付订单</w:t>
            </w:r>
          </w:p>
        </w:tc>
      </w:tr>
      <w:tr w14:paraId="06C7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0FEC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分组维度 group_by</w:t>
            </w:r>
          </w:p>
        </w:tc>
        <w:tc>
          <w:tcPr>
            <w:tcW w:w="2268" w:type="dxa"/>
            <w:vAlign w:val="center"/>
          </w:tcPr>
          <w:p w14:paraId="4DDF76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w="4536" w:type="dxa"/>
            <w:vAlign w:val="center"/>
          </w:tcPr>
          <w:p w14:paraId="0A3819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当前问题只看整体 GMV，不按商品或渠道拆分</w:t>
            </w:r>
          </w:p>
        </w:tc>
      </w:tr>
    </w:tbl>
    <w:p w14:paraId="4A93107E">
      <w:r>
        <w:rPr>
          <w:rFonts w:ascii="微软雅黑" w:hAnsi="微软雅黑" w:eastAsia="微软雅黑"/>
          <w:sz w:val="21"/>
        </w:rPr>
        <w:t>以上不是系统源代码，而是系统在内部保存的一份结构化意图，用来帮助下一轮追问继承指标、时间范围、筛选条件和对比周期。</w:t>
      </w:r>
    </w:p>
    <w:p w14:paraId="32D016F4">
      <w:pPr>
        <w:pStyle w:val="3"/>
      </w:pPr>
      <w:r>
        <w:rPr>
          <w:rFonts w:ascii="微软雅黑" w:hAnsi="微软雅黑" w:eastAsia="微软雅黑"/>
          <w:color w:val="1F4E79"/>
        </w:rPr>
        <w:t>11. 多轮上下文管理</w:t>
      </w:r>
    </w:p>
    <w:p w14:paraId="0BCCAAEC">
      <w:pPr>
        <w:spacing w:after="120" w:line="276" w:lineRule="auto"/>
      </w:pPr>
      <w:r>
        <w:rPr>
          <w:rFonts w:ascii="微软雅黑" w:hAnsi="微软雅黑" w:eastAsia="微软雅黑"/>
          <w:sz w:val="21"/>
        </w:rPr>
        <w:t>多轮追问不能只依赖历史聊天文本，而应保存结构化上下文。这样用户说“按商品拆一下”“那渠道呢”“只看新用户”时，系统可以继承上一轮的指标、时间范围、过滤条件和对比方式。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E01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36E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上下文字段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FE5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7E1E6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2B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metric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391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上一轮分析指标，例如 GMV、订单数、转化率。</w:t>
            </w:r>
          </w:p>
        </w:tc>
      </w:tr>
      <w:tr w14:paraId="79C2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B75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time_range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1A9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上一轮时间范围，例如 last_7_days、本月、2026-06。</w:t>
            </w:r>
          </w:p>
        </w:tc>
      </w:tr>
      <w:tr w14:paraId="0BFD2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A9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compare_with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B92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对比周期，例如 previous_7_days、上月、去年同期。</w:t>
            </w:r>
          </w:p>
        </w:tc>
      </w:tr>
      <w:tr w14:paraId="6884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03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filters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B15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已确认过滤条件，例如 order_status=paid、channel=Douyin。</w:t>
            </w:r>
          </w:p>
        </w:tc>
      </w:tr>
      <w:tr w14:paraId="7A08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7BF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group_by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0F3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当前分析维度，例如商品、类目、渠道、地区。</w:t>
            </w:r>
          </w:p>
        </w:tc>
      </w:tr>
      <w:tr w14:paraId="0AA6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E4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last_sql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55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上一轮执行 SQL，用于追溯和继续分析。</w:t>
            </w:r>
          </w:p>
        </w:tc>
      </w:tr>
      <w:tr w14:paraId="53D5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3DD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result_summary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62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上一轮结果摘要，用于解释追问。</w:t>
            </w:r>
          </w:p>
        </w:tc>
      </w:tr>
    </w:tbl>
    <w:p w14:paraId="2C5CFC39">
      <w:pPr>
        <w:pStyle w:val="3"/>
      </w:pPr>
      <w:r>
        <w:rPr>
          <w:rFonts w:ascii="微软雅黑" w:hAnsi="微软雅黑" w:eastAsia="微软雅黑"/>
          <w:color w:val="1F4E79"/>
        </w:rPr>
        <w:t>12. 澄清机制</w:t>
      </w:r>
    </w:p>
    <w:p w14:paraId="25E334F5">
      <w:pPr>
        <w:spacing w:after="120" w:line="276" w:lineRule="auto"/>
      </w:pPr>
      <w:r>
        <w:rPr>
          <w:rFonts w:ascii="微软雅黑" w:hAnsi="微软雅黑" w:eastAsia="微软雅黑"/>
          <w:sz w:val="21"/>
        </w:rPr>
        <w:t>当用户问题缺少关键条件时，系统应优先澄清，而不是直接猜测并生成 SQL。</w:t>
      </w:r>
    </w:p>
    <w:p w14:paraId="010799B6">
      <w:pPr>
        <w:pStyle w:val="16"/>
        <w:spacing w:after="60"/>
      </w:pPr>
      <w:r>
        <w:rPr>
          <w:rFonts w:ascii="微软雅黑" w:hAnsi="微软雅黑" w:eastAsia="微软雅黑"/>
          <w:sz w:val="21"/>
        </w:rPr>
        <w:t>时间范围不明确：例如“最近 GMV 怎么样？”应询问最近 7 天、30 天还是本月。</w:t>
      </w:r>
    </w:p>
    <w:p w14:paraId="6CB96A3A">
      <w:pPr>
        <w:pStyle w:val="16"/>
        <w:spacing w:after="60"/>
      </w:pPr>
      <w:r>
        <w:rPr>
          <w:rFonts w:ascii="微软雅黑" w:hAnsi="微软雅黑" w:eastAsia="微软雅黑"/>
          <w:sz w:val="21"/>
        </w:rPr>
        <w:t>指标口径不明确：例如“销售额”可能指 GMV、净 GMV 或支付金额。</w:t>
      </w:r>
    </w:p>
    <w:p w14:paraId="0D5D2539">
      <w:pPr>
        <w:pStyle w:val="16"/>
        <w:spacing w:after="60"/>
      </w:pPr>
      <w:r>
        <w:rPr>
          <w:rFonts w:ascii="微软雅黑" w:hAnsi="微软雅黑" w:eastAsia="微软雅黑"/>
          <w:sz w:val="21"/>
        </w:rPr>
        <w:t>分析维度不明确：例如“哪里下降了？”需要确认按商品、渠道、地区还是用户类型拆解。</w:t>
      </w:r>
    </w:p>
    <w:p w14:paraId="61DC4377">
      <w:pPr>
        <w:pStyle w:val="16"/>
        <w:spacing w:after="60"/>
      </w:pPr>
      <w:r>
        <w:rPr>
          <w:rFonts w:ascii="微软雅黑" w:hAnsi="微软雅黑" w:eastAsia="微软雅黑"/>
          <w:sz w:val="21"/>
        </w:rPr>
        <w:t>存在多个可能字段：例如“渠道”可能来自订单来源、访问来源或投放来源。</w:t>
      </w:r>
    </w:p>
    <w:p w14:paraId="53540F05">
      <w:pPr>
        <w:pStyle w:val="16"/>
        <w:spacing w:after="60"/>
      </w:pPr>
      <w:r>
        <w:rPr>
          <w:rFonts w:ascii="微软雅黑" w:hAnsi="微软雅黑" w:eastAsia="微软雅黑"/>
          <w:sz w:val="21"/>
        </w:rPr>
        <w:t>用户权限不足：如果用户无权访问某表或字段，应提示权限不足而不是生成 SQL。</w:t>
      </w:r>
    </w:p>
    <w:p w14:paraId="34A7A924">
      <w:pPr>
        <w:pStyle w:val="3"/>
      </w:pPr>
      <w:r>
        <w:rPr>
          <w:rFonts w:ascii="微软雅黑" w:hAnsi="微软雅黑" w:eastAsia="微软雅黑"/>
          <w:color w:val="1F4E79"/>
        </w:rPr>
        <w:t>13. 安全性与权限设计</w:t>
      </w:r>
    </w:p>
    <w:p w14:paraId="2BB4472B">
      <w:pPr>
        <w:spacing w:after="120" w:line="276" w:lineRule="auto"/>
      </w:pPr>
      <w:r>
        <w:rPr>
          <w:rFonts w:ascii="微软雅黑" w:hAnsi="微软雅黑" w:eastAsia="微软雅黑"/>
          <w:sz w:val="21"/>
        </w:rPr>
        <w:t>Data Agent 必须默认以只读、安全、可审计的方式访问数据库。</w:t>
      </w:r>
    </w:p>
    <w:p w14:paraId="1CA4B99E">
      <w:pPr>
        <w:pStyle w:val="16"/>
        <w:spacing w:after="60"/>
      </w:pPr>
      <w:r>
        <w:rPr>
          <w:rFonts w:ascii="微软雅黑" w:hAnsi="微软雅黑" w:eastAsia="微软雅黑"/>
          <w:sz w:val="21"/>
        </w:rPr>
        <w:t>只允许执行 SELECT 查询，禁止 DELETE、UPDATE、DROP、INSERT、ALTER、TRUNCATE 等危险操作。</w:t>
      </w:r>
    </w:p>
    <w:p w14:paraId="1A628831">
      <w:pPr>
        <w:pStyle w:val="16"/>
        <w:spacing w:after="60"/>
      </w:pPr>
      <w:r>
        <w:rPr>
          <w:rFonts w:ascii="微软雅黑" w:hAnsi="微软雅黑" w:eastAsia="微软雅黑"/>
          <w:sz w:val="21"/>
        </w:rPr>
        <w:t>禁止 SELECT *，必须显式选择字段。</w:t>
      </w:r>
    </w:p>
    <w:p w14:paraId="699662E2">
      <w:pPr>
        <w:pStyle w:val="16"/>
        <w:spacing w:after="60"/>
      </w:pPr>
      <w:r>
        <w:rPr>
          <w:rFonts w:ascii="微软雅黑" w:hAnsi="微软雅黑" w:eastAsia="微软雅黑"/>
          <w:sz w:val="21"/>
        </w:rPr>
        <w:t>默认添加 LIMIT，避免返回过大结果集。</w:t>
      </w:r>
    </w:p>
    <w:p w14:paraId="4CE348C5">
      <w:pPr>
        <w:pStyle w:val="16"/>
        <w:spacing w:after="60"/>
      </w:pPr>
      <w:r>
        <w:rPr>
          <w:rFonts w:ascii="微软雅黑" w:hAnsi="微软雅黑" w:eastAsia="微软雅黑"/>
          <w:sz w:val="21"/>
        </w:rPr>
        <w:t>设置 SQL 执行超时时间，避免长时间占用数据库资源。</w:t>
      </w:r>
    </w:p>
    <w:p w14:paraId="60FE3989">
      <w:pPr>
        <w:pStyle w:val="16"/>
        <w:spacing w:after="60"/>
      </w:pPr>
      <w:r>
        <w:rPr>
          <w:rFonts w:ascii="微软雅黑" w:hAnsi="微软雅黑" w:eastAsia="微软雅黑"/>
          <w:sz w:val="21"/>
        </w:rPr>
        <w:t>执行前进行 EXPLAIN 或成本估算，拦截高风险大查询。</w:t>
      </w:r>
    </w:p>
    <w:p w14:paraId="17755859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数据库连接信息不得暴露给前端。</w:t>
      </w:r>
    </w:p>
    <w:p w14:paraId="4ECC6418">
      <w:pPr>
        <w:pStyle w:val="16"/>
        <w:spacing w:after="60"/>
      </w:pPr>
      <w:r>
        <w:rPr>
          <w:rFonts w:ascii="微软雅黑" w:hAnsi="微软雅黑" w:eastAsia="微软雅黑"/>
          <w:sz w:val="21"/>
        </w:rPr>
        <w:t>按用户角色控制可访问表、字段和数据范围。</w:t>
      </w:r>
    </w:p>
    <w:p w14:paraId="4A96A49E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敏感字段如手机号、邮箱、身份证号、地址等默认不可查询或需要脱敏。</w:t>
      </w:r>
    </w:p>
    <w:p w14:paraId="673A1213">
      <w:pPr>
        <w:pStyle w:val="16"/>
        <w:spacing w:after="60"/>
      </w:pPr>
      <w:r>
        <w:rPr>
          <w:rFonts w:ascii="微软雅黑" w:hAnsi="微软雅黑" w:eastAsia="微软雅黑"/>
          <w:sz w:val="21"/>
        </w:rPr>
        <w:t>记录审计日志：用户问题、生成 SQL、执行时间、结果行数、错误信息和用户身份。</w:t>
      </w:r>
    </w:p>
    <w:p w14:paraId="6124B370">
      <w:pPr>
        <w:pStyle w:val="16"/>
        <w:spacing w:after="60"/>
      </w:pPr>
      <w:r>
        <w:rPr>
          <w:rFonts w:ascii="微软雅黑" w:hAnsi="微软雅黑" w:eastAsia="微软雅黑"/>
          <w:sz w:val="21"/>
        </w:rPr>
        <w:t>高风险查询需要二次确认或人工审批。</w:t>
      </w:r>
    </w:p>
    <w:p w14:paraId="6C6D90E6">
      <w:pPr>
        <w:pStyle w:val="3"/>
      </w:pPr>
      <w:r>
        <w:rPr>
          <w:rFonts w:ascii="微软雅黑" w:hAnsi="微软雅黑" w:eastAsia="微软雅黑"/>
          <w:color w:val="1F4E79"/>
        </w:rPr>
        <w:t>14. 非功能需求</w:t>
      </w:r>
    </w:p>
    <w:p w14:paraId="595E5018">
      <w:pPr>
        <w:pStyle w:val="4"/>
      </w:pPr>
      <w:r>
        <w:rPr>
          <w:rFonts w:ascii="微软雅黑" w:hAnsi="微软雅黑" w:eastAsia="微软雅黑"/>
          <w:color w:val="1F4E79"/>
        </w:rPr>
        <w:t>14.1 性能</w:t>
      </w:r>
    </w:p>
    <w:p w14:paraId="0DBEF2E4">
      <w:pPr>
        <w:pStyle w:val="16"/>
        <w:spacing w:after="60"/>
      </w:pPr>
      <w:r>
        <w:rPr>
          <w:rFonts w:ascii="微软雅黑" w:hAnsi="微软雅黑" w:eastAsia="微软雅黑"/>
          <w:sz w:val="21"/>
        </w:rPr>
        <w:t>简单 KPI 查询响应时间控制在 3 秒以内。</w:t>
      </w:r>
    </w:p>
    <w:p w14:paraId="4134C37A">
      <w:pPr>
        <w:pStyle w:val="16"/>
        <w:spacing w:after="60"/>
      </w:pPr>
      <w:r>
        <w:rPr>
          <w:rFonts w:ascii="微软雅黑" w:hAnsi="微软雅黑" w:eastAsia="微软雅黑"/>
          <w:sz w:val="21"/>
        </w:rPr>
        <w:t>普通数据查询响应时间控制在 5 秒以内。</w:t>
      </w:r>
    </w:p>
    <w:p w14:paraId="18A6456C">
      <w:pPr>
        <w:pStyle w:val="16"/>
        <w:spacing w:after="60"/>
      </w:pPr>
      <w:r>
        <w:rPr>
          <w:rFonts w:ascii="微软雅黑" w:hAnsi="微软雅黑" w:eastAsia="微软雅黑"/>
          <w:sz w:val="21"/>
        </w:rPr>
        <w:t>复杂拆解查询响应时间控制在 10 秒以内。</w:t>
      </w:r>
    </w:p>
    <w:p w14:paraId="066B2711">
      <w:pPr>
        <w:pStyle w:val="16"/>
        <w:spacing w:after="60"/>
      </w:pPr>
      <w:r>
        <w:rPr>
          <w:rFonts w:ascii="微软雅黑" w:hAnsi="微软雅黑" w:eastAsia="微软雅黑"/>
          <w:sz w:val="21"/>
        </w:rPr>
        <w:t>简单数据报告生成时间控制在 30 秒以内。</w:t>
      </w:r>
    </w:p>
    <w:p w14:paraId="06BC28A8">
      <w:pPr>
        <w:pStyle w:val="4"/>
      </w:pPr>
      <w:r>
        <w:rPr>
          <w:rFonts w:ascii="微软雅黑" w:hAnsi="微软雅黑" w:eastAsia="微软雅黑"/>
          <w:color w:val="1F4E79"/>
        </w:rPr>
        <w:t>14.2 可维护性</w:t>
      </w:r>
    </w:p>
    <w:p w14:paraId="2C1AD396">
      <w:pPr>
        <w:pStyle w:val="16"/>
        <w:spacing w:after="60"/>
      </w:pPr>
      <w:r>
        <w:rPr>
          <w:rFonts w:ascii="微软雅黑" w:hAnsi="微软雅黑" w:eastAsia="微软雅黑"/>
          <w:sz w:val="21"/>
        </w:rPr>
        <w:t>后端使用 FastAPI 提供接口。</w:t>
      </w:r>
    </w:p>
    <w:p w14:paraId="389B788F">
      <w:pPr>
        <w:pStyle w:val="16"/>
        <w:spacing w:after="60"/>
      </w:pPr>
      <w:r>
        <w:rPr>
          <w:rFonts w:ascii="微软雅黑" w:hAnsi="微软雅黑" w:eastAsia="微软雅黑"/>
          <w:sz w:val="21"/>
        </w:rPr>
        <w:t>Agent 工作流使用 LangGraph 管理。</w:t>
      </w:r>
    </w:p>
    <w:p w14:paraId="7C802C59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数据库使用 PostgreSQL。</w:t>
      </w:r>
    </w:p>
    <w:p w14:paraId="48705F79">
      <w:pPr>
        <w:pStyle w:val="16"/>
        <w:spacing w:after="60"/>
      </w:pPr>
      <w:r>
        <w:rPr>
          <w:rFonts w:ascii="微软雅黑" w:hAnsi="微软雅黑" w:eastAsia="微软雅黑"/>
          <w:sz w:val="21"/>
        </w:rPr>
        <w:t>会话状态、缓存和上下文可使用 Redis。</w:t>
      </w:r>
    </w:p>
    <w:p w14:paraId="5B38525F">
      <w:pPr>
        <w:pStyle w:val="16"/>
        <w:spacing w:after="60"/>
      </w:pPr>
      <w:r>
        <w:rPr>
          <w:rFonts w:ascii="微软雅黑" w:hAnsi="微软雅黑" w:eastAsia="微软雅黑"/>
          <w:sz w:val="21"/>
        </w:rPr>
        <w:t>指标字典和 schema 文档支持配置化维护。</w:t>
      </w:r>
    </w:p>
    <w:p w14:paraId="1E259A4A">
      <w:pPr>
        <w:pStyle w:val="16"/>
        <w:spacing w:after="60"/>
      </w:pPr>
      <w:r>
        <w:rPr>
          <w:rFonts w:ascii="微软雅黑" w:hAnsi="微软雅黑" w:eastAsia="微软雅黑"/>
          <w:sz w:val="21"/>
        </w:rPr>
        <w:t>项目支持 Docker 部署。</w:t>
      </w:r>
    </w:p>
    <w:p w14:paraId="286097BC">
      <w:pPr>
        <w:pStyle w:val="4"/>
      </w:pPr>
      <w:r>
        <w:rPr>
          <w:rFonts w:ascii="微软雅黑" w:hAnsi="微软雅黑" w:eastAsia="微软雅黑"/>
          <w:color w:val="1F4E79"/>
        </w:rPr>
        <w:t>14.3 可解释性</w:t>
      </w:r>
    </w:p>
    <w:p w14:paraId="04F11CF8">
      <w:pPr>
        <w:pStyle w:val="16"/>
        <w:spacing w:after="60"/>
      </w:pPr>
      <w:r>
        <w:rPr>
          <w:rFonts w:ascii="微软雅黑" w:hAnsi="微软雅黑" w:eastAsia="微软雅黑"/>
          <w:sz w:val="21"/>
        </w:rPr>
        <w:t>回答中需要说明使用的指标口径、时间范围和过滤条件。</w:t>
      </w:r>
    </w:p>
    <w:p w14:paraId="69F88A83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支持展示生成 SQL，便于数据分析师复核。</w:t>
      </w:r>
    </w:p>
    <w:p w14:paraId="4690D327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支持展示数据来源表和字段。</w:t>
      </w:r>
    </w:p>
    <w:p w14:paraId="33B014E7">
      <w:pPr>
        <w:pStyle w:val="16"/>
        <w:spacing w:after="60"/>
      </w:pPr>
      <w:r>
        <w:rPr>
          <w:rFonts w:ascii="微软雅黑" w:hAnsi="微软雅黑" w:eastAsia="微软雅黑"/>
          <w:sz w:val="21"/>
        </w:rPr>
        <w:t>当结果可能不可靠时，需要提示低置信度或建议用户补充条件。</w:t>
      </w:r>
    </w:p>
    <w:p w14:paraId="26AAA6D7">
      <w:pPr>
        <w:pStyle w:val="3"/>
      </w:pPr>
      <w:r>
        <w:rPr>
          <w:rFonts w:ascii="微软雅黑" w:hAnsi="微软雅黑" w:eastAsia="微软雅黑"/>
          <w:color w:val="1F4E79"/>
        </w:rPr>
        <w:t>15. MVP 范围</w:t>
      </w:r>
    </w:p>
    <w:p w14:paraId="2F995F08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第一阶段项目重点验证 Data Agent 的核心链路，但需要保留企业级扩展接口。</w:t>
      </w:r>
    </w:p>
    <w:p w14:paraId="76489BA7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支持电商业务数据场景。</w:t>
      </w:r>
    </w:p>
    <w:p w14:paraId="632CA452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支持自然语言查询核心 KPI。</w:t>
      </w:r>
    </w:p>
    <w:p w14:paraId="71F11E66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支持基础指标语义层，包括 GMV、订单数、客单价、活跃用户数、转化率、复购率、退款率。</w:t>
      </w:r>
    </w:p>
    <w:p w14:paraId="777835B8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支持基础 Schema RAG，能够根据用户问题检索相关表、字段和 join 关系。</w:t>
      </w:r>
    </w:p>
    <w:p w14:paraId="40EF033A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支持自动生成 SQL。</w:t>
      </w:r>
    </w:p>
    <w:p w14:paraId="2DEB9420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 SQL 安全校验，包括只允许 SELECT、禁止危险 SQL、默认 LIMIT。</w:t>
      </w:r>
    </w:p>
    <w:p w14:paraId="31817196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支持连接 PostgreSQL 查询数据库。</w:t>
      </w:r>
    </w:p>
    <w:p w14:paraId="6C14E7E5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支持返回自然语言分析结果、SQL 和指标口径说明。</w:t>
      </w:r>
    </w:p>
    <w:p w14:paraId="7675E9EB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支持基础多轮追问。</w:t>
      </w:r>
    </w:p>
    <w:p w14:paraId="7D32C6A8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支持生成简单数据报告。</w:t>
      </w:r>
    </w:p>
    <w:p w14:paraId="428F16C5">
      <w:pPr>
        <w:pStyle w:val="3"/>
      </w:pPr>
      <w:r>
        <w:rPr>
          <w:rFonts w:ascii="微软雅黑" w:hAnsi="微软雅黑" w:eastAsia="微软雅黑"/>
          <w:color w:val="1F4E79"/>
        </w:rPr>
        <w:t>16. 系统架构建议</w:t>
      </w:r>
    </w:p>
    <w:p w14:paraId="1AFA88DF">
      <w:pPr>
        <w:spacing w:after="120" w:line="276" w:lineRule="auto"/>
      </w:pPr>
      <w:r>
        <w:rPr>
          <w:rFonts w:ascii="微软雅黑" w:hAnsi="微软雅黑" w:eastAsia="微软雅黑"/>
          <w:sz w:val="21"/>
        </w:rPr>
        <w:t>推荐采用分层架构：前端交互层、Agent 编排层、语义检索层、SQL 安全层、数据访问层和评估日志层。</w:t>
      </w:r>
    </w:p>
    <w:p w14:paraId="7416815D">
      <w:pPr>
        <w:pStyle w:val="16"/>
        <w:spacing w:after="60"/>
      </w:pPr>
      <w:r>
        <w:rPr>
          <w:rFonts w:ascii="微软雅黑" w:hAnsi="微软雅黑" w:eastAsia="微软雅黑"/>
          <w:sz w:val="21"/>
        </w:rPr>
        <w:t>前端交互层：负责用户输入、答案展示、SQL 展示、报告展示和历史会话。</w:t>
      </w:r>
    </w:p>
    <w:p w14:paraId="0A06B8C3">
      <w:pPr>
        <w:pStyle w:val="16"/>
        <w:spacing w:after="60"/>
      </w:pPr>
      <w:r>
        <w:rPr>
          <w:rFonts w:ascii="微软雅黑" w:hAnsi="微软雅黑" w:eastAsia="微软雅黑"/>
          <w:sz w:val="21"/>
        </w:rPr>
        <w:t>Agent 编排层：使用 LangGraph 管理意图解析、RAG 检索、SQL 生成、校验、执行和结果解释流程。</w:t>
      </w:r>
    </w:p>
    <w:p w14:paraId="6F0BCA77">
      <w:pPr>
        <w:pStyle w:val="16"/>
        <w:spacing w:after="60"/>
      </w:pPr>
      <w:r>
        <w:rPr>
          <w:rFonts w:ascii="微软雅黑" w:hAnsi="微软雅黑" w:eastAsia="微软雅黑"/>
          <w:sz w:val="21"/>
        </w:rPr>
        <w:t>语义检索层：存储指标字典、schema 文档、字段说明和业务规则。</w:t>
      </w:r>
    </w:p>
    <w:p w14:paraId="2A2DFAC2">
      <w:pPr>
        <w:pStyle w:val="16"/>
        <w:spacing w:after="60"/>
      </w:pPr>
      <w:r>
        <w:rPr>
          <w:rFonts w:ascii="微软雅黑" w:hAnsi="微软雅黑" w:eastAsia="微软雅黑"/>
          <w:sz w:val="21"/>
        </w:rPr>
        <w:t>SQL 安全层：负责 SQL parser 校验、权限校验、LIMIT 注入、超时和高风险拦截。</w:t>
      </w:r>
    </w:p>
    <w:p w14:paraId="729628E5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数据访问层：连接 PostgreSQL，只使用只读账号访问数据库。</w:t>
      </w:r>
    </w:p>
    <w:p w14:paraId="07DC9D7F">
      <w:pPr>
        <w:pStyle w:val="16"/>
        <w:spacing w:after="60"/>
      </w:pPr>
      <w:r>
        <w:rPr>
          <w:rFonts w:ascii="微软雅黑" w:hAnsi="微软雅黑" w:eastAsia="微软雅黑"/>
          <w:sz w:val="21"/>
        </w:rPr>
        <w:t>评估日志层：记录问题、SQL、结果、错误和用户反馈，用于后续优化。</w:t>
      </w:r>
    </w:p>
    <w:p w14:paraId="089E21E0">
      <w:pPr>
        <w:pStyle w:val="3"/>
      </w:pPr>
      <w:r>
        <w:rPr>
          <w:rFonts w:ascii="微软雅黑" w:hAnsi="微软雅黑" w:eastAsia="微软雅黑"/>
          <w:color w:val="1F4E79"/>
        </w:rPr>
        <w:t>17. 验收标准</w:t>
      </w:r>
    </w:p>
    <w:p w14:paraId="08BA76C7">
      <w:pPr>
        <w:pStyle w:val="14"/>
        <w:spacing w:after="60"/>
      </w:pPr>
      <w:r>
        <w:rPr>
          <w:rFonts w:ascii="微软雅黑" w:hAnsi="微软雅黑" w:eastAsia="微软雅黑"/>
          <w:sz w:val="21"/>
        </w:rPr>
        <w:t>用户输入“最近 7 天 GMV 是多少？”，系统可以正确识别指标和时间范围。</w:t>
      </w:r>
    </w:p>
    <w:p w14:paraId="4943E26F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系统可以根据指标语义层使用正确 GMV 口径生成 SQL。</w:t>
      </w:r>
    </w:p>
    <w:p w14:paraId="7953A7D1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系统可以检索相关表结构并生成正确 SQL。</w:t>
      </w:r>
    </w:p>
    <w:p w14:paraId="5E8BE88A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系统可以连接 PostgreSQL 并返回正确查询结果。</w:t>
      </w:r>
    </w:p>
    <w:p w14:paraId="033A6F08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系统可以将查询结果转化为自然语言解释。</w:t>
      </w:r>
    </w:p>
    <w:p w14:paraId="3F37CF1F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系统可以返回生成 SQL、指标口径、时间范围和数据来源。</w:t>
      </w:r>
    </w:p>
    <w:p w14:paraId="5D1E99B8">
      <w:pPr>
        <w:pStyle w:val="14"/>
        <w:spacing w:after="60"/>
      </w:pPr>
      <w:r>
        <w:rPr>
          <w:rFonts w:ascii="微软雅黑" w:hAnsi="微软雅黑" w:eastAsia="微软雅黑"/>
          <w:sz w:val="21"/>
        </w:rPr>
        <w:t>用户可以基于上一轮结果继续追问，例如“增长主要来自哪些商品？”。</w:t>
      </w:r>
    </w:p>
    <w:p w14:paraId="589AB65E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系统可以生成简单的数据分析报告。</w:t>
      </w:r>
    </w:p>
    <w:p w14:paraId="652D38E9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系统能够拦截 DELETE、UPDATE、DROP、INSERT 等危险 SQL。</w:t>
      </w:r>
    </w:p>
    <w:p w14:paraId="1BCE2C05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系统能够限制 SELECT *、无 LIMIT 大查询和超时查询。</w:t>
      </w:r>
    </w:p>
    <w:p w14:paraId="3D7D7919">
      <w:pPr>
        <w:pStyle w:val="14"/>
        <w:spacing w:after="60"/>
      </w:pPr>
      <w:r>
        <w:rPr>
          <w:rFonts w:ascii="微软雅黑" w:hAnsi="微软雅黑" w:eastAsia="微软雅黑"/>
          <w:sz w:val="21"/>
        </w:rPr>
        <w:t>系统整体流程可以通过 API 调用完成。</w:t>
      </w:r>
    </w:p>
    <w:p w14:paraId="0D9F41C1">
      <w:pPr>
        <w:pStyle w:val="3"/>
      </w:pPr>
      <w:r>
        <w:rPr>
          <w:rFonts w:ascii="微软雅黑" w:hAnsi="微软雅黑" w:eastAsia="微软雅黑"/>
          <w:color w:val="1F4E79"/>
        </w:rPr>
        <w:t>18. 评估指标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6B4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7E2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312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628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MVP 目标</w:t>
            </w:r>
          </w:p>
        </w:tc>
      </w:tr>
      <w:tr w14:paraId="144D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F7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 生成准确率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9CC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 SQL 与标准 SQL 在结果层面一致的比例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889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 85%</w:t>
            </w:r>
          </w:p>
        </w:tc>
      </w:tr>
      <w:tr w14:paraId="6A2FE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BC0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查询结果准确率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E3B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返回结果与人工验证结果一致的比例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4B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 90%</w:t>
            </w:r>
          </w:p>
        </w:tc>
      </w:tr>
      <w:tr w14:paraId="032E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86C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指标口径匹配率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23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是否使用正确指标定义和默认过滤条件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A3D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 90%</w:t>
            </w:r>
          </w:p>
        </w:tc>
      </w:tr>
      <w:tr w14:paraId="3FC8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45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多轮追问成功率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C3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能正确继承上下文并完成追问的比例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EC7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 70%</w:t>
            </w:r>
          </w:p>
        </w:tc>
      </w:tr>
      <w:tr w14:paraId="521DF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DAC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 安全拦截成功率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7D3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危险 SQL 被成功拦截的比例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ADF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 w14:paraId="4178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CFA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简单 KPI 响应时间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86D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从用户提问到返回答案的时间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7F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 3 秒</w:t>
            </w:r>
          </w:p>
        </w:tc>
      </w:tr>
      <w:tr w14:paraId="11A4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3D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普通查询响应时间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BC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普通查询链路响应时间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F07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 5 秒</w:t>
            </w:r>
          </w:p>
        </w:tc>
      </w:tr>
      <w:tr w14:paraId="18BC7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9E0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报告生成完整度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5F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报告是否包含核心指标、变化、原因和总结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67F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 80%</w:t>
            </w:r>
          </w:p>
        </w:tc>
      </w:tr>
    </w:tbl>
    <w:p w14:paraId="2DE4C44E">
      <w:pPr>
        <w:pStyle w:val="3"/>
      </w:pPr>
      <w:r>
        <w:rPr>
          <w:rFonts w:ascii="微软雅黑" w:hAnsi="微软雅黑" w:eastAsia="微软雅黑"/>
          <w:color w:val="1F4E79"/>
        </w:rPr>
        <w:t>19. 示例场景</w:t>
      </w:r>
    </w:p>
    <w:p w14:paraId="56D4ADA9">
      <w:pPr>
        <w:pStyle w:val="4"/>
      </w:pPr>
      <w:r>
        <w:rPr>
          <w:rFonts w:ascii="微软雅黑" w:hAnsi="微软雅黑" w:eastAsia="微软雅黑"/>
          <w:color w:val="1F4E79"/>
        </w:rPr>
        <w:t>19.1 场景一：查询 GMV</w:t>
      </w:r>
    </w:p>
    <w:p w14:paraId="66FC1A8C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用户输入：最近 7 天 GMV 是多少？</w:t>
      </w:r>
    </w:p>
    <w:p w14:paraId="18E6B48F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系统处理：识别指标 GMV；识别时间范围为最近 7 天；读取 GMV 指标口径；检索订单表相关字段；生成并校验 SQL；执行查询；返回分析结果。</w:t>
      </w:r>
    </w:p>
    <w:p w14:paraId="040FBDB8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系统输出：最近 7 天 GMV 为 125430 元，相比上一个 7 天周期增长 8.6%。本次口径为已支付订单成交金额总和，时间字段为 paid_at。</w:t>
      </w:r>
    </w:p>
    <w:p w14:paraId="72B42174">
      <w:pPr>
        <w:pStyle w:val="4"/>
      </w:pPr>
      <w:r>
        <w:rPr>
          <w:rFonts w:ascii="微软雅黑" w:hAnsi="微软雅黑" w:eastAsia="微软雅黑"/>
          <w:color w:val="1F4E79"/>
        </w:rPr>
        <w:t>19.2 场景二：多轮追问</w:t>
      </w:r>
    </w:p>
    <w:p w14:paraId="476CA469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用户输入：增长主要来自哪些商品？</w:t>
      </w:r>
    </w:p>
    <w:p w14:paraId="72C78D9A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系统处理：读取上一轮上下文，确认仍在分析 GMV 增长原因；继承最近 7 天和上一个 7 天周期对比；按商品维度查询销售额变化；返回主要贡献商品。</w:t>
      </w:r>
    </w:p>
    <w:p w14:paraId="0714ED49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系统输出：GMV 增长主要来自手机配件、运动服饰和家居用品，其中手机配件贡献了 42% 的增长。</w:t>
      </w:r>
    </w:p>
    <w:p w14:paraId="08538D6C">
      <w:pPr>
        <w:pStyle w:val="4"/>
      </w:pPr>
      <w:r>
        <w:rPr>
          <w:rFonts w:ascii="微软雅黑" w:hAnsi="微软雅黑" w:eastAsia="微软雅黑"/>
          <w:color w:val="1F4E79"/>
        </w:rPr>
        <w:t>19.3 场景三：问题不明确时澄清</w:t>
      </w:r>
    </w:p>
    <w:p w14:paraId="50601677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用户输入：最近销售额怎么样？</w:t>
      </w:r>
    </w:p>
    <w:p w14:paraId="4503AA3D">
      <w:pPr>
        <w:spacing w:after="120" w:line="276" w:lineRule="auto"/>
      </w:pPr>
      <w:r>
        <w:rPr>
          <w:rFonts w:ascii="微软雅黑" w:hAnsi="微软雅黑" w:eastAsia="微软雅黑"/>
          <w:sz w:val="21"/>
        </w:rPr>
        <w:t>系统输出：请确认你想查看的时间范围：最近 7 天、最近 30 天，还是本月？另外，“销售额”默认按 GMV 口径统计，即已支付订单成交金额总和，可以吗？</w:t>
      </w:r>
    </w:p>
    <w:p w14:paraId="00C2BB95">
      <w:pPr>
        <w:pStyle w:val="3"/>
      </w:pPr>
      <w:r>
        <w:rPr>
          <w:rFonts w:ascii="微软雅黑" w:hAnsi="微软雅黑" w:eastAsia="微软雅黑"/>
          <w:color w:val="1F4E79"/>
        </w:rPr>
        <w:t>20. 后续扩展方向</w:t>
      </w:r>
    </w:p>
    <w:p w14:paraId="06E9C679">
      <w:pPr>
        <w:pStyle w:val="16"/>
        <w:spacing w:after="60"/>
      </w:pPr>
      <w:r>
        <w:rPr>
          <w:rFonts w:ascii="微软雅黑" w:hAnsi="微软雅黑" w:eastAsia="微软雅黑"/>
          <w:sz w:val="21"/>
        </w:rPr>
        <w:t>增加图表自动生成能力，例如折线图、柱状图、漏斗图和贡献度图。</w:t>
      </w:r>
    </w:p>
    <w:p w14:paraId="2E472050">
      <w:pPr>
        <w:pStyle w:val="16"/>
        <w:spacing w:after="60"/>
      </w:pPr>
      <w:r>
        <w:rPr>
          <w:rFonts w:ascii="微软雅黑" w:hAnsi="微软雅黑" w:eastAsia="微软雅黑"/>
          <w:sz w:val="21"/>
        </w:rPr>
        <w:t>增加更完整的 RAG 知识库，用于查询业务规则、指标说明和历史分析案例。</w:t>
      </w:r>
    </w:p>
    <w:p w14:paraId="0580CBAB">
      <w:pPr>
        <w:pStyle w:val="16"/>
        <w:spacing w:after="60"/>
      </w:pPr>
      <w:r>
        <w:rPr>
          <w:rFonts w:ascii="微软雅黑" w:hAnsi="微软雅黑" w:eastAsia="微软雅黑"/>
          <w:sz w:val="21"/>
        </w:rPr>
        <w:t>增加 SQL 生成准确率评估集和自动回归测试。</w:t>
      </w:r>
    </w:p>
    <w:p w14:paraId="1E7C5519">
      <w:pPr>
        <w:pStyle w:val="16"/>
        <w:spacing w:after="60"/>
      </w:pPr>
      <w:r>
        <w:rPr>
          <w:rFonts w:ascii="微软雅黑" w:hAnsi="微软雅黑" w:eastAsia="微软雅黑"/>
          <w:sz w:val="21"/>
        </w:rPr>
        <w:t>增加 Agent 任务成功率评估和用户反馈闭环。</w:t>
      </w:r>
    </w:p>
    <w:p w14:paraId="33AC3646">
      <w:pPr>
        <w:pStyle w:val="16"/>
        <w:spacing w:after="60"/>
      </w:pPr>
      <w:r>
        <w:rPr>
          <w:rFonts w:ascii="微软雅黑" w:hAnsi="微软雅黑" w:eastAsia="微软雅黑"/>
          <w:sz w:val="21"/>
        </w:rPr>
        <w:t>增加多 Agent 协作，例如 SQL Agent、Analysis Agent、Report Agent 和 Security Agent 分工处理。</w:t>
      </w:r>
    </w:p>
    <w:p w14:paraId="575E9BB1">
      <w:pPr>
        <w:pStyle w:val="16"/>
        <w:spacing w:after="60"/>
      </w:pPr>
      <w:r>
        <w:rPr>
          <w:rFonts w:ascii="微软雅黑" w:hAnsi="微软雅黑" w:eastAsia="微软雅黑"/>
          <w:sz w:val="21"/>
        </w:rPr>
        <w:t>增加权限系统、字段脱敏、审计面板和高风险查询审批。</w:t>
      </w:r>
    </w:p>
    <w:p w14:paraId="4DD7EFF3">
      <w:pPr>
        <w:pStyle w:val="16"/>
        <w:spacing w:after="60"/>
      </w:pPr>
      <w:r>
        <w:rPr>
          <w:rFonts w:ascii="微软雅黑" w:hAnsi="微软雅黑" w:eastAsia="微软雅黑"/>
          <w:sz w:val="21"/>
        </w:rPr>
        <w:t>增加异常检测、归因分析和预测分析能力。</w:t>
      </w:r>
    </w:p>
    <w:p w14:paraId="6B25B72D">
      <w:pPr>
        <w:pStyle w:val="16"/>
        <w:spacing w:after="60"/>
      </w:pPr>
      <w:r>
        <w:rPr>
          <w:rFonts w:ascii="微软雅黑" w:hAnsi="微软雅黑" w:eastAsia="微软雅黑"/>
          <w:sz w:val="21"/>
        </w:rPr>
        <w:t>支持更多数据源，例如 MySQL、ClickHouse、BigQuery、Snowflake 和 CSV/Excel 文件。</w:t>
      </w:r>
    </w:p>
    <w:p w14:paraId="6ADF5668">
      <w:pPr>
        <w:spacing w:after="120" w:line="276" w:lineRule="auto"/>
      </w:pPr>
      <w:bookmarkStart w:id="0" w:name="_GoBack"/>
      <w:bookmarkEnd w:id="0"/>
    </w:p>
    <w:sectPr>
      <w:footerReference r:id="rId5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28D19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D1ABD"/>
    <w:rsid w:val="4A2C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2910</Words>
  <Characters>3484</Characters>
  <Lines>0</Lines>
  <Paragraphs>0</Paragraphs>
  <TotalTime>6</TotalTime>
  <ScaleCrop>false</ScaleCrop>
  <LinksUpToDate>false</LinksUpToDate>
  <CharactersWithSpaces>3655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恓惶书生</cp:lastModifiedBy>
  <dcterms:modified xsi:type="dcterms:W3CDTF">2026-06-17T09:33:26Z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eyJoZGlkIjoiNWQxMmMyN2M1ZjZkYjI3YjIzZGM4MTFiMzJmODQxMzQiLCJ1c2VySWQiOiI0MzY4NjA0MzUifQ==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6C38F3AF04C94C54A7D744C1E1E8D28B_12</vt:lpwstr>
  </property>
</Properties>
</file>