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7E2E2E"/>
          <w:spacing w:val="60"/>
          <w:sz w:val="16"/>
          <w:szCs w:val="16"/>
        </w:rPr>
        <w:t xml:space="preserve">REAKTZIA · ROADMAP AT A GLANCE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A1F1F"/>
          <w:sz w:val="36"/>
          <w:szCs w:val="36"/>
        </w:rPr>
        <w:t xml:space="preserve">From today to live product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E1F1F"/>
          <w:sz w:val="22"/>
          <w:szCs w:val="22"/>
        </w:rPr>
        <w:t xml:space="preserve">Phase 0 is already shipped. Three paths to a fully-working product.</w:t>
      </w:r>
    </w:p>
    <w:p>
      <w:pPr>
        <w:spacing w:after="80" w:before="80"/>
        <w:jc w:val="center"/>
      </w:pPr>
      <w:r>
        <w:drawing>
          <wp:inline distT="0" distB="0" distL="0" distR="0">
            <wp:extent cx="6667500" cy="3733800"/>
            <wp:effectExtent t="0" r="0" b="0" l="0"/>
            <wp:docPr id="1" name="timeline_infographic.png" descr="timeline_infographic.png" title="timeline_infograph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i/>
          <w:iCs/>
          <w:color w:val="9C8478"/>
          <w:sz w:val="18"/>
          <w:szCs w:val="18"/>
        </w:rPr>
        <w:t xml:space="preserve">Read the bar for your chosen path. Each segment = one phase. The rightmost number = all-in 6-month cost.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7E2E2E"/>
          <w:spacing w:val="60"/>
          <w:sz w:val="16"/>
          <w:szCs w:val="16"/>
        </w:rPr>
        <w:t xml:space="preserve">HOW TO READ THE CHART · 3 TAKEAWAYS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A1F1F"/>
          <w:sz w:val="36"/>
          <w:szCs w:val="36"/>
        </w:rPr>
        <w:t xml:space="preserve">What the picture tells you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2A1F1F"/>
          <w:sz w:val="22"/>
          <w:szCs w:val="22"/>
        </w:rPr>
        <w:t xml:space="preserve">Phase 0 is done. You can demo the working Oracle to GFI today — no waiting on any of the three paths below.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2A1F1F"/>
          <w:sz w:val="22"/>
          <w:szCs w:val="22"/>
        </w:rPr>
        <w:t xml:space="preserve">The Moderate path is the smart-money option. ~$5K–$10K + 3–4 months gets a polished public product. The freelance hours unblock the boring infrastructure work that would otherwise eat 5–7 months of Lior's time.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2A1F1F"/>
          <w:sz w:val="22"/>
          <w:szCs w:val="22"/>
        </w:rPr>
        <w:t xml:space="preserve">Pick by deadline, not by cost. If GFI commits funding and wants something live in 2 months, Accelerated. If the GFI presentation next week is the only fixed point, Lean is fine.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E2E2E" w:sz="4"/>
              <w:left w:val="single" w:color="7E2E2E" w:sz="4"/>
              <w:bottom w:val="single" w:color="7E2E2E" w:sz="4"/>
              <w:right w:val="single" w:color="7E2E2E" w:sz="4"/>
            </w:tcBorders>
            <w:shd w:fill="F4DFD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E1F1F"/>
                <w:sz w:val="20"/>
                <w:szCs w:val="20"/>
              </w:rPr>
              <w:t xml:space="preserve">Daniel's decision in one line</w:t>
            </w:r>
          </w:p>
          <w:p>
            <w:r>
              <w:rPr>
                <w:rFonts w:ascii="Arial" w:cs="Arial" w:eastAsia="Arial" w:hAnsi="Arial"/>
                <w:color w:val="2A1F1F"/>
                <w:sz w:val="20"/>
                <w:szCs w:val="20"/>
              </w:rPr>
              <w:t xml:space="preserve">Lean = Lior's time + ~$800. Moderate = ~$8K. Accelerated = ~$25K. All three reach the same destination — the difference is who absorbs the boring infrastructure work.</w:t>
            </w:r>
          </w:p>
        </w:tc>
      </w:tr>
    </w:tbl>
    <w:p>
      <w:pPr>
        <w:spacing w:after="60" w:before="320"/>
      </w:pPr>
      <w:r>
        <w:rPr>
          <w:rFonts w:ascii="Arial" w:cs="Arial" w:eastAsia="Arial" w:hAnsi="Arial"/>
          <w:b/>
          <w:bCs/>
          <w:color w:val="7E2E2E"/>
          <w:sz w:val="20"/>
          <w:szCs w:val="20"/>
        </w:rPr>
        <w:t xml:space="preserve">Next action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2A1F1F"/>
          <w:sz w:val="22"/>
          <w:szCs w:val="22"/>
        </w:rPr>
        <w:t xml:space="preserve">Decide the path with Daniel after the GFI presentation. No need to pick before.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2A1F1F"/>
          <w:sz w:val="22"/>
          <w:szCs w:val="22"/>
        </w:rPr>
        <w:t xml:space="preserve">If Moderate: start posting a freelance brief on Toptal / Upwork for a senior full-stack dev (~80h over 8 weeks).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2A1F1F"/>
          <w:sz w:val="22"/>
          <w:szCs w:val="22"/>
        </w:rPr>
        <w:t xml:space="preserve">Phase 1 (hybrid retrieval) can start whenever — it's the next concrete step on every path.</w:t>
      </w:r>
    </w:p>
    <w:p>
      <w:pPr>
        <w:spacing w:before="280"/>
        <w:jc w:val="center"/>
      </w:pPr>
      <w:r>
        <w:rPr>
          <w:rFonts w:ascii="Arial" w:cs="Arial" w:eastAsia="Arial" w:hAnsi="Arial"/>
          <w:i/>
          <w:iCs/>
          <w:color w:val="9C8478"/>
          <w:sz w:val="16"/>
          <w:szCs w:val="16"/>
        </w:rPr>
        <w:t xml:space="preserve">—  reaktzia  ·  May 2026  —</w:t>
      </w:r>
    </w:p>
    <w:sectPr>
      <w:pgSz w:w="12240" w:h="15840" w:orient="portrait"/>
      <w:pgMar w:top="1080" w:right="1296" w:bottom="108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1f9ef109b7e63edf6b5f5b68d382586387bbe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Reaktzia · Timeline &amp; Budget at a glance</dc:title>
  <dc:creator>Lior Teper</dc:creator>
  <cp:lastModifiedBy>Un-named</cp:lastModifiedBy>
  <cp:revision>1</cp:revision>
  <dcterms:created xsi:type="dcterms:W3CDTF">2026-05-26T06:59:17.910Z</dcterms:created>
  <dcterms:modified xsi:type="dcterms:W3CDTF">2026-05-26T06:59:17.910Z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