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8E498C" w14:textId="77777777" w:rsidR="00F61338" w:rsidRDefault="00000000">
      <w:pPr>
        <w:spacing w:after="40"/>
      </w:pPr>
      <w:r>
        <w:rPr>
          <w:b/>
          <w:bCs/>
          <w:color w:val="7A1F2B"/>
          <w:sz w:val="40"/>
          <w:szCs w:val="40"/>
        </w:rPr>
        <w:t>How the Oracle Finds Its Answers</w:t>
      </w:r>
    </w:p>
    <w:p w14:paraId="49A82D44" w14:textId="77777777" w:rsidR="00F61338" w:rsidRDefault="00000000">
      <w:pPr>
        <w:spacing w:after="40"/>
      </w:pPr>
      <w:r>
        <w:rPr>
          <w:i/>
          <w:iCs/>
          <w:color w:val="595959"/>
          <w:sz w:val="24"/>
          <w:szCs w:val="24"/>
        </w:rPr>
        <w:t>A plain-English design decision — MeatCODE</w:t>
      </w:r>
    </w:p>
    <w:p w14:paraId="53DD6663" w14:textId="77777777" w:rsidR="00F61338" w:rsidRDefault="00000000">
      <w:pPr>
        <w:pBdr>
          <w:bottom w:val="single" w:sz="8" w:space="6" w:color="7A1F2B"/>
        </w:pBdr>
        <w:spacing w:after="160"/>
      </w:pPr>
      <w:r>
        <w:rPr>
          <w:color w:val="595959"/>
          <w:sz w:val="18"/>
          <w:szCs w:val="18"/>
        </w:rPr>
        <w:t>Status: Draft for review (Lior + Daniel)   ·   Audience: anyone, no technical background needed   ·   2026-06-30</w:t>
      </w:r>
    </w:p>
    <w:p w14:paraId="6FADD840" w14:textId="77777777" w:rsidR="00F61338" w:rsidRDefault="00000000">
      <w:pPr>
        <w:pStyle w:val="Heading1"/>
      </w:pPr>
      <w:r>
        <w:t>In one sentence</w:t>
      </w:r>
    </w:p>
    <w:p w14:paraId="7B4E0BDA" w14:textId="77777777" w:rsidR="00F61338" w:rsidRDefault="00000000">
      <w:pPr>
        <w:spacing w:after="140" w:line="276" w:lineRule="auto"/>
      </w:pPr>
      <w:r>
        <w:t xml:space="preserve">We will build the Oracle as </w:t>
      </w:r>
      <w:r>
        <w:rPr>
          <w:b/>
          <w:bCs/>
        </w:rPr>
        <w:t>one smart librarian that finds the few best passages and then writes a cited answer from them</w:t>
      </w:r>
      <w:r>
        <w:t xml:space="preserve"> — not as a crowd of competing “expert robots” that each read everything and then vote.</w:t>
      </w:r>
    </w:p>
    <w:p w14:paraId="7C29AD17" w14:textId="77777777" w:rsidR="00F61338" w:rsidRDefault="00000000">
      <w:pPr>
        <w:pStyle w:val="Heading1"/>
      </w:pPr>
      <w:r>
        <w:t>The question we’re answering</w:t>
      </w:r>
    </w:p>
    <w:p w14:paraId="65E25825" w14:textId="77777777" w:rsidR="00F61338" w:rsidRDefault="00000000">
      <w:pPr>
        <w:spacing w:after="140" w:line="276" w:lineRule="auto"/>
      </w:pPr>
      <w:r>
        <w:t>When someone asks the Oracle “why does my pea-protein burger taste like cardboard?”, what happens behind the scenes to produce a good, trustworthy answer? There are many ways to build this. This document picks one and explains why.</w:t>
      </w:r>
    </w:p>
    <w:p w14:paraId="375C68F8" w14:textId="77777777" w:rsidR="00F61338" w:rsidRDefault="00000000">
      <w:pPr>
        <w:spacing w:after="140" w:line="276" w:lineRule="auto"/>
      </w:pPr>
      <w:r>
        <w:t xml:space="preserve">A helpful picture for the whole document: </w:t>
      </w:r>
      <w:r>
        <w:rPr>
          <w:b/>
          <w:bCs/>
        </w:rPr>
        <w:t>think of MeatCODE as a library.</w:t>
      </w:r>
    </w:p>
    <w:p w14:paraId="6F33D0A7" w14:textId="77777777" w:rsidR="00F6133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The </w:t>
      </w:r>
      <w:r>
        <w:rPr>
          <w:b/>
          <w:bCs/>
        </w:rPr>
        <w:t>sources</w:t>
      </w:r>
      <w:r>
        <w:t xml:space="preserve"> (papers, patents) are the books.</w:t>
      </w:r>
    </w:p>
    <w:p w14:paraId="31D8795A" w14:textId="77777777" w:rsidR="00F6133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The </w:t>
      </w:r>
      <w:r>
        <w:rPr>
          <w:b/>
          <w:bCs/>
        </w:rPr>
        <w:t>tags</w:t>
      </w:r>
      <w:r>
        <w:t xml:space="preserve"> we put on each source are the labels on the shelves.</w:t>
      </w:r>
    </w:p>
    <w:p w14:paraId="58B42DB6" w14:textId="77777777" w:rsidR="00F6133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The </w:t>
      </w:r>
      <w:r>
        <w:rPr>
          <w:b/>
          <w:bCs/>
        </w:rPr>
        <w:t>AI</w:t>
      </w:r>
      <w:r>
        <w:t xml:space="preserve"> is a very well-read writer who will only write using pages we hand it.</w:t>
      </w:r>
    </w:p>
    <w:p w14:paraId="134A8BEB" w14:textId="77777777" w:rsidR="00F6133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 good answer = handing the writer </w:t>
      </w:r>
      <w:r>
        <w:rPr>
          <w:i/>
          <w:iCs/>
        </w:rPr>
        <w:t>the right few pages</w:t>
      </w:r>
      <w:r>
        <w:t xml:space="preserve"> and asking it to explain them clearly, with references.</w:t>
      </w:r>
    </w:p>
    <w:p w14:paraId="2DE65FF5" w14:textId="77777777" w:rsidR="00F61338" w:rsidRDefault="00000000">
      <w:pPr>
        <w:pStyle w:val="Heading1"/>
      </w:pPr>
      <w:r>
        <w:t>The idea we considered</w:t>
      </w:r>
    </w:p>
    <w:p w14:paraId="79FC0C92" w14:textId="77777777" w:rsidR="00F61338" w:rsidRDefault="00000000">
      <w:pPr>
        <w:spacing w:after="140" w:line="276" w:lineRule="auto"/>
      </w:pPr>
      <w:r>
        <w:t>The proposal was: give every source up to 5 tags; create many specialised “expert robots,” each responsible for a field (e.g. a lipid-oxidation robot linked to ~50 tags); when a source matches enough of a field’s tags, “summon” that field’s robot to read it; then have all the summoned robots compare notes and vote on the single best answer.</w:t>
      </w:r>
    </w:p>
    <w:p w14:paraId="557B43AF" w14:textId="77777777" w:rsidR="00F61338" w:rsidRDefault="00000000">
      <w:pPr>
        <w:spacing w:after="140" w:line="276" w:lineRule="auto"/>
      </w:pPr>
      <w:r>
        <w:t xml:space="preserve">It’s a creative idea, and the instinct behind it is good. But after stress-testing it (an independent “Algorithm Expert” review reached the same conclusion), we recommend </w:t>
      </w:r>
      <w:r>
        <w:rPr>
          <w:b/>
          <w:bCs/>
        </w:rPr>
        <w:t>keeping the goal and changing the method.</w:t>
      </w:r>
    </w:p>
    <w:p w14:paraId="74E07A25" w14:textId="77777777" w:rsidR="00F61338" w:rsidRDefault="00000000">
      <w:pPr>
        <w:pStyle w:val="Heading1"/>
      </w:pPr>
      <w:r>
        <w:t>The verdict</w:t>
      </w:r>
    </w:p>
    <w:p w14:paraId="62BADB05" w14:textId="77777777" w:rsidR="00F61338" w:rsidRDefault="00000000">
      <w:pPr>
        <w:spacing w:after="140" w:line="276" w:lineRule="auto"/>
      </w:pPr>
      <w:r>
        <w:rPr>
          <w:b/>
          <w:bCs/>
        </w:rPr>
        <w:t>Keep the goal:</w:t>
      </w:r>
      <w:r>
        <w:t xml:space="preserve"> answers should draw on the right specialist knowledge, and should stay inside a trustworthy set of sources.</w:t>
      </w:r>
    </w:p>
    <w:p w14:paraId="35713924" w14:textId="77777777" w:rsidR="00F61338" w:rsidRDefault="00000000">
      <w:pPr>
        <w:spacing w:after="140" w:line="276" w:lineRule="auto"/>
      </w:pPr>
      <w:r>
        <w:rPr>
          <w:b/>
          <w:bCs/>
        </w:rPr>
        <w:t>Change the method:</w:t>
      </w:r>
      <w:r>
        <w:t xml:space="preserve"> don’t build the crowd-of-robots-that-vote. It’s expensive, slow, hard to trust, and doesn’t actually answer better. Build one clear pipeline instead.</w:t>
      </w:r>
    </w:p>
    <w:p w14:paraId="53A9EA40" w14:textId="77777777" w:rsidR="00F61338" w:rsidRDefault="00000000">
      <w:pPr>
        <w:spacing w:after="140" w:line="276" w:lineRule="auto"/>
      </w:pPr>
      <w:r>
        <w:t>This isn’t caution for its own sake — it’s directly in line with the project’s stated #1 risk: building the full vision too early. The simpler design gets a working, demoable Oracle far sooner.</w:t>
      </w:r>
    </w:p>
    <w:p w14:paraId="25E4BA11" w14:textId="77777777" w:rsidR="00210490" w:rsidRDefault="00210490">
      <w:pPr>
        <w:pStyle w:val="Heading1"/>
      </w:pPr>
    </w:p>
    <w:p w14:paraId="388C80BA" w14:textId="28176E07" w:rsidR="00F61338" w:rsidRDefault="00000000">
      <w:pPr>
        <w:pStyle w:val="Heading1"/>
      </w:pPr>
      <w:r>
        <w:lastRenderedPageBreak/>
        <w:t>Why — explained simply</w:t>
      </w:r>
    </w:p>
    <w:p w14:paraId="0133337F" w14:textId="77777777" w:rsidR="00F61338" w:rsidRDefault="00000000">
      <w:pPr>
        <w:pStyle w:val="ListParagraph"/>
        <w:numPr>
          <w:ilvl w:val="0"/>
          <w:numId w:val="3"/>
        </w:numPr>
        <w:spacing w:after="120" w:line="276" w:lineRule="auto"/>
      </w:pPr>
      <w:r>
        <w:rPr>
          <w:b/>
          <w:bCs/>
        </w:rPr>
        <w:t>Finding pages and understanding pages are two different jobs.</w:t>
      </w:r>
      <w:r>
        <w:t xml:space="preserve"> The hard part is finding the right pages. Using tags to decide which robot reads a source is just a slow, expensive way of doing a search. A good search engine already finds the right pages in a fraction of a second, for a fraction of the cost.</w:t>
      </w:r>
    </w:p>
    <w:p w14:paraId="244B2D09" w14:textId="77777777" w:rsidR="00F61338" w:rsidRDefault="00000000">
      <w:pPr>
        <w:pStyle w:val="ListParagraph"/>
        <w:numPr>
          <w:ilvl w:val="0"/>
          <w:numId w:val="3"/>
        </w:numPr>
        <w:spacing w:after="120" w:line="276" w:lineRule="auto"/>
      </w:pPr>
      <w:r>
        <w:rPr>
          <w:b/>
          <w:bCs/>
        </w:rPr>
        <w:t>“Enough matching tags” is a shaky way to choose.</w:t>
      </w:r>
      <w:r>
        <w:t xml:space="preserve"> With only 5 tags per source, a genuinely useful source with 4 matches gets ignored, while an off-topic one sharing 5 generic tags (“meat,” “aroma,” “GC-MS”) triggers a whole robot. And the best sources sit between fields, so almost everything summons several robots anyway — defeating the “specialist” idea.</w:t>
      </w:r>
    </w:p>
    <w:p w14:paraId="730B77F4" w14:textId="77777777" w:rsidR="00F61338" w:rsidRDefault="00000000">
      <w:pPr>
        <w:pStyle w:val="ListParagraph"/>
        <w:numPr>
          <w:ilvl w:val="0"/>
          <w:numId w:val="3"/>
        </w:numPr>
        <w:spacing w:after="120" w:line="276" w:lineRule="auto"/>
      </w:pPr>
      <w:r>
        <w:rPr>
          <w:b/>
          <w:bCs/>
        </w:rPr>
        <w:t>A vote between identical robots isn’t a real vote.</w:t>
      </w:r>
      <w:r>
        <w:t xml:space="preserve"> Every “expert robot” is the same underlying AI wearing a different hat. If it misreads something, all of them misread it the same way. “Agreement” is then one opinion echoed five times, not five independent checks.</w:t>
      </w:r>
    </w:p>
    <w:p w14:paraId="1A05AE23" w14:textId="77777777" w:rsidR="00F61338" w:rsidRDefault="00000000">
      <w:pPr>
        <w:pStyle w:val="ListParagraph"/>
        <w:numPr>
          <w:ilvl w:val="0"/>
          <w:numId w:val="3"/>
        </w:numPr>
        <w:spacing w:after="120" w:line="276" w:lineRule="auto"/>
      </w:pPr>
      <w:r>
        <w:rPr>
          <w:b/>
          <w:bCs/>
        </w:rPr>
        <w:t>It’s slow, costly, and unpredictable — bad for demos.</w:t>
      </w:r>
      <w:r>
        <w:t xml:space="preserve"> Every question would fire many AI calls and wait for the slowest. The answer could even change between runs, which makes it nearly impossible to measure whether a change made the Oracle better or worse.</w:t>
      </w:r>
    </w:p>
    <w:p w14:paraId="66F63261" w14:textId="77777777" w:rsidR="00F61338" w:rsidRDefault="00000000">
      <w:pPr>
        <w:pStyle w:val="Heading1"/>
      </w:pPr>
      <w:r>
        <w:t>What we keep from your idea</w:t>
      </w:r>
    </w:p>
    <w:p w14:paraId="0DF79FE3" w14:textId="77777777" w:rsidR="00F6133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The tags.</w:t>
      </w:r>
      <w:r>
        <w:t xml:space="preserve"> A few strong tags per source is excellent — used as shelf labels to narrow the search, not as a trigger to summon robots.</w:t>
      </w:r>
    </w:p>
    <w:p w14:paraId="6FBD8979" w14:textId="77777777" w:rsidR="00F6133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The “expert lens.”</w:t>
      </w:r>
      <w:r>
        <w:t xml:space="preserve"> Answering as a specialist really does improve quality — kept as a hat the one writer puts on for that question, chosen automatically. Same benefit, a fraction of the cost.</w:t>
      </w:r>
    </w:p>
    <w:p w14:paraId="554FE822" w14:textId="77777777" w:rsidR="00F61338" w:rsidRDefault="00000000">
      <w:pPr>
        <w:pStyle w:val="Heading1"/>
      </w:pPr>
      <w:r>
        <w:t>How the Oracle will actually work (four simple steps)</w:t>
      </w:r>
    </w:p>
    <w:p w14:paraId="75893FE2" w14:textId="77777777" w:rsidR="00F61338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Understand the question.</w:t>
      </w:r>
      <w:r>
        <w:t xml:space="preserve"> A quick step predicts which tags/fields the question is about. This decides where in the library to look — it does not summon anyone.</w:t>
      </w:r>
    </w:p>
    <w:p w14:paraId="2D64B1A5" w14:textId="77777777" w:rsidR="00F61338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Find the best passages.</w:t>
      </w:r>
      <w:r>
        <w:t xml:space="preserve"> Search the library three complementary ways at once — by meaning (“semantic” search), by keywords (the exact-word search we already have), and narrowed by the tags — and combine the results. This is where the real work happens.</w:t>
      </w:r>
    </w:p>
    <w:p w14:paraId="0AFFDA0A" w14:textId="77777777" w:rsidR="00F61338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Pick the top few.</w:t>
      </w:r>
      <w:r>
        <w:t xml:space="preserve"> Take the ~30 most promising passages and do a quick quality check to keep only the best ~6. This single step improves answers more than any robot-crowd would.</w:t>
      </w:r>
    </w:p>
    <w:p w14:paraId="145C75F8" w14:textId="77777777" w:rsidR="00F61338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Write the answer.</w:t>
      </w:r>
      <w:r>
        <w:t xml:space="preserve"> Hand those ~6 passages to the AI; ask it to answer using only those passages, wearing the right specialist “hat,” with references to each source — and to say “the evidence doesn’t cover this” when it doesn’t. No made-up answers.</w:t>
      </w:r>
    </w:p>
    <w:p w14:paraId="3A2677BF" w14:textId="77777777" w:rsidR="00F61338" w:rsidRDefault="00000000">
      <w:pPr>
        <w:spacing w:after="140" w:line="276" w:lineRule="auto"/>
      </w:pPr>
      <w:r>
        <w:lastRenderedPageBreak/>
        <w:t>If a question genuinely spans several fields, we handle it by breaking it into smaller questions, answering each, then combining — one writer, step by step — rather than a crowd voting. We add that only later, and only if real questions need it.</w:t>
      </w:r>
    </w:p>
    <w:p w14:paraId="70CCAD41" w14:textId="77777777" w:rsidR="00F61338" w:rsidRDefault="00000000">
      <w:pPr>
        <w:pStyle w:val="Heading1"/>
      </w:pPr>
      <w:r>
        <w:t>How we make the answers trustworthy (“authenticating” the data)</w:t>
      </w:r>
    </w:p>
    <w:p w14:paraId="771F92C4" w14:textId="77777777" w:rsidR="00F61338" w:rsidRDefault="00000000">
      <w:pPr>
        <w:spacing w:after="140" w:line="276" w:lineRule="auto"/>
      </w:pPr>
      <w:r>
        <w:t>Trust doesn’t come from robots agreeing — it comes from provenance: every answer is built only from real sources and shows its references; each source carries an evidence-strength label (strong / moderate / preliminary); only sources with enough text to be searched can be cited; and a human review step can approve borderline material. That’s how we make the Oracle defensible to expert reviewers.</w:t>
      </w:r>
    </w:p>
    <w:p w14:paraId="114E68A9" w14:textId="77777777" w:rsidR="00F61338" w:rsidRDefault="00000000">
      <w:pPr>
        <w:pStyle w:val="Heading1"/>
      </w:pPr>
      <w:r>
        <w:t>The plan: this month vs. later</w:t>
      </w:r>
    </w:p>
    <w:p w14:paraId="0811CDD3" w14:textId="77777777" w:rsidR="00F61338" w:rsidRDefault="00000000">
      <w:pPr>
        <w:spacing w:after="140" w:line="276" w:lineRule="auto"/>
      </w:pPr>
      <w:r>
        <w:rPr>
          <w:b/>
          <w:bCs/>
        </w:rPr>
        <w:t>This month (enough for a credible demo):</w:t>
      </w:r>
    </w:p>
    <w:p w14:paraId="2E11D47F" w14:textId="77777777" w:rsidR="00F6133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Prepare the sources for meaning-based search (a one-time setup on the database).</w:t>
      </w:r>
    </w:p>
    <w:p w14:paraId="7D11D27E" w14:textId="77777777" w:rsidR="00F6133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Build the four-step pipeline above: understand → find → pick top few → write with references.</w:t>
      </w:r>
    </w:p>
    <w:p w14:paraId="2FC51B1E" w14:textId="77777777" w:rsidR="00F6133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Create a test set of 30–50 real R&amp;D questions with the correct sources noted by hand, so we can measure the Oracle objectively. Most teams skip this and regret it.</w:t>
      </w:r>
    </w:p>
    <w:p w14:paraId="37AE2497" w14:textId="77777777" w:rsidR="00F61338" w:rsidRDefault="00000000">
      <w:pPr>
        <w:spacing w:after="140" w:line="276" w:lineRule="auto"/>
      </w:pPr>
      <w:r>
        <w:rPr>
          <w:b/>
          <w:bCs/>
        </w:rPr>
        <w:t>Later (only if the test set shows we need it):</w:t>
      </w:r>
    </w:p>
    <w:p w14:paraId="2EBE94C4" w14:textId="77777777" w:rsidR="00F6133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Smarter question-understanding that learns from real usage; a stronger “pick the best few” step; the break-it-into-smaller-questions mode for multi-field questions.</w:t>
      </w:r>
    </w:p>
    <w:p w14:paraId="605DE9DC" w14:textId="77777777" w:rsidR="00F61338" w:rsidRDefault="00000000">
      <w:pPr>
        <w:spacing w:after="140" w:line="276" w:lineRule="auto"/>
      </w:pPr>
      <w:r>
        <w:rPr>
          <w:b/>
          <w:bCs/>
        </w:rPr>
        <w:t>Probably never:</w:t>
      </w:r>
      <w:r>
        <w:t xml:space="preserve"> the crowd-of-expert-robots-that-vote — the textbook over-building our own risk register warns against.</w:t>
      </w:r>
    </w:p>
    <w:p w14:paraId="0DE181C7" w14:textId="77777777" w:rsidR="00F61338" w:rsidRDefault="00000000">
      <w:pPr>
        <w:pStyle w:val="Heading1"/>
      </w:pPr>
      <w:r>
        <w:t>Mini-glossary</w:t>
      </w:r>
    </w:p>
    <w:p w14:paraId="1F3C7581" w14:textId="77777777" w:rsidR="00F6133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Source / passage —</w:t>
      </w:r>
      <w:r>
        <w:t>a paper (or a chunk of one) in our library.</w:t>
      </w:r>
    </w:p>
    <w:p w14:paraId="6D7490E8" w14:textId="77777777" w:rsidR="00F6133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Tag —</w:t>
      </w:r>
      <w:r>
        <w:t>a label on a source (topic, method, product, etc.), used to narrow searches.</w:t>
      </w:r>
    </w:p>
    <w:p w14:paraId="2BE7F338" w14:textId="77777777" w:rsidR="00F6133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Semantic search / “embeddings” —</w:t>
      </w:r>
      <w:r>
        <w:t>searching by meaning rather than exact words, so “beany off-note” can find a paper about “hexanal in pea protein.”</w:t>
      </w:r>
    </w:p>
    <w:p w14:paraId="7C6A6436" w14:textId="77777777" w:rsidR="00F6133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RAG (retrieval-augmented generation) —</w:t>
      </w:r>
      <w:r>
        <w:t>first find real sources, then let the AI answer from them (instead of from memory).</w:t>
      </w:r>
    </w:p>
    <w:p w14:paraId="189366A7" w14:textId="77777777" w:rsidR="00F6133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Reranking —</w:t>
      </w:r>
      <w:r>
        <w:t>a quick second look that reorders results to put the truly best few on top.</w:t>
      </w:r>
    </w:p>
    <w:p w14:paraId="69D5D1E2" w14:textId="77777777" w:rsidR="00F6133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Persona / “expert hat” —</w:t>
      </w:r>
      <w:r>
        <w:t>instructions that make the one AI answer as a specialist in a given field.</w:t>
      </w:r>
    </w:p>
    <w:sectPr w:rsidR="00F61338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7F87FA" w14:textId="77777777" w:rsidR="00421727" w:rsidRDefault="00421727">
      <w:r>
        <w:separator/>
      </w:r>
    </w:p>
  </w:endnote>
  <w:endnote w:type="continuationSeparator" w:id="0">
    <w:p w14:paraId="67AC7B82" w14:textId="77777777" w:rsidR="00421727" w:rsidRDefault="00421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58B3CF" w14:textId="77777777" w:rsidR="00F61338" w:rsidRDefault="00000000">
    <w:pPr>
      <w:jc w:val="center"/>
    </w:pPr>
    <w:r>
      <w:rPr>
        <w:color w:val="595959"/>
        <w:sz w:val="16"/>
        <w:szCs w:val="16"/>
      </w:rPr>
      <w:t xml:space="preserve">MeatCODE · GFI Israel SciTech    · 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10490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FDA68F" w14:textId="77777777" w:rsidR="00421727" w:rsidRDefault="00421727">
      <w:r>
        <w:separator/>
      </w:r>
    </w:p>
  </w:footnote>
  <w:footnote w:type="continuationSeparator" w:id="0">
    <w:p w14:paraId="799BC402" w14:textId="77777777" w:rsidR="00421727" w:rsidRDefault="004217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031214"/>
    <w:multiLevelType w:val="hybridMultilevel"/>
    <w:tmpl w:val="6674FDFA"/>
    <w:lvl w:ilvl="0" w:tplc="E3CA43B4">
      <w:start w:val="1"/>
      <w:numFmt w:val="decimal"/>
      <w:lvlText w:val="%1."/>
      <w:lvlJc w:val="left"/>
      <w:pPr>
        <w:ind w:left="576" w:hanging="288"/>
      </w:pPr>
    </w:lvl>
    <w:lvl w:ilvl="1" w:tplc="D654E086">
      <w:numFmt w:val="decimal"/>
      <w:lvlText w:val=""/>
      <w:lvlJc w:val="left"/>
    </w:lvl>
    <w:lvl w:ilvl="2" w:tplc="F6469766">
      <w:numFmt w:val="decimal"/>
      <w:lvlText w:val=""/>
      <w:lvlJc w:val="left"/>
    </w:lvl>
    <w:lvl w:ilvl="3" w:tplc="BE926410">
      <w:numFmt w:val="decimal"/>
      <w:lvlText w:val=""/>
      <w:lvlJc w:val="left"/>
    </w:lvl>
    <w:lvl w:ilvl="4" w:tplc="2D4287F8">
      <w:numFmt w:val="decimal"/>
      <w:lvlText w:val=""/>
      <w:lvlJc w:val="left"/>
    </w:lvl>
    <w:lvl w:ilvl="5" w:tplc="D4E02F22">
      <w:numFmt w:val="decimal"/>
      <w:lvlText w:val=""/>
      <w:lvlJc w:val="left"/>
    </w:lvl>
    <w:lvl w:ilvl="6" w:tplc="7AF234F8">
      <w:numFmt w:val="decimal"/>
      <w:lvlText w:val=""/>
      <w:lvlJc w:val="left"/>
    </w:lvl>
    <w:lvl w:ilvl="7" w:tplc="70A00414">
      <w:numFmt w:val="decimal"/>
      <w:lvlText w:val=""/>
      <w:lvlJc w:val="left"/>
    </w:lvl>
    <w:lvl w:ilvl="8" w:tplc="AECEBFC4">
      <w:numFmt w:val="decimal"/>
      <w:lvlText w:val=""/>
      <w:lvlJc w:val="left"/>
    </w:lvl>
  </w:abstractNum>
  <w:abstractNum w:abstractNumId="1" w15:restartNumberingAfterBreak="0">
    <w:nsid w:val="4F2B6973"/>
    <w:multiLevelType w:val="hybridMultilevel"/>
    <w:tmpl w:val="64CA139A"/>
    <w:lvl w:ilvl="0" w:tplc="5978C040">
      <w:start w:val="1"/>
      <w:numFmt w:val="decimal"/>
      <w:lvlText w:val="%1."/>
      <w:lvlJc w:val="left"/>
      <w:pPr>
        <w:ind w:left="576" w:hanging="288"/>
      </w:pPr>
    </w:lvl>
    <w:lvl w:ilvl="1" w:tplc="0B6C6D7C">
      <w:numFmt w:val="decimal"/>
      <w:lvlText w:val=""/>
      <w:lvlJc w:val="left"/>
    </w:lvl>
    <w:lvl w:ilvl="2" w:tplc="CF34ABFA">
      <w:numFmt w:val="decimal"/>
      <w:lvlText w:val=""/>
      <w:lvlJc w:val="left"/>
    </w:lvl>
    <w:lvl w:ilvl="3" w:tplc="0388EA04">
      <w:numFmt w:val="decimal"/>
      <w:lvlText w:val=""/>
      <w:lvlJc w:val="left"/>
    </w:lvl>
    <w:lvl w:ilvl="4" w:tplc="45BCC73E">
      <w:numFmt w:val="decimal"/>
      <w:lvlText w:val=""/>
      <w:lvlJc w:val="left"/>
    </w:lvl>
    <w:lvl w:ilvl="5" w:tplc="24FE91AA">
      <w:numFmt w:val="decimal"/>
      <w:lvlText w:val=""/>
      <w:lvlJc w:val="left"/>
    </w:lvl>
    <w:lvl w:ilvl="6" w:tplc="9CCE3844">
      <w:numFmt w:val="decimal"/>
      <w:lvlText w:val=""/>
      <w:lvlJc w:val="left"/>
    </w:lvl>
    <w:lvl w:ilvl="7" w:tplc="E79875B0">
      <w:numFmt w:val="decimal"/>
      <w:lvlText w:val=""/>
      <w:lvlJc w:val="left"/>
    </w:lvl>
    <w:lvl w:ilvl="8" w:tplc="47D87CB8">
      <w:numFmt w:val="decimal"/>
      <w:lvlText w:val=""/>
      <w:lvlJc w:val="left"/>
    </w:lvl>
  </w:abstractNum>
  <w:abstractNum w:abstractNumId="2" w15:restartNumberingAfterBreak="0">
    <w:nsid w:val="73DE5B24"/>
    <w:multiLevelType w:val="hybridMultilevel"/>
    <w:tmpl w:val="8FC600F2"/>
    <w:lvl w:ilvl="0" w:tplc="99B2D43E">
      <w:start w:val="1"/>
      <w:numFmt w:val="bullet"/>
      <w:lvlText w:val="●"/>
      <w:lvlJc w:val="left"/>
      <w:pPr>
        <w:ind w:left="720" w:hanging="360"/>
      </w:pPr>
    </w:lvl>
    <w:lvl w:ilvl="1" w:tplc="C77A3686">
      <w:start w:val="1"/>
      <w:numFmt w:val="bullet"/>
      <w:lvlText w:val="○"/>
      <w:lvlJc w:val="left"/>
      <w:pPr>
        <w:ind w:left="1440" w:hanging="360"/>
      </w:pPr>
    </w:lvl>
    <w:lvl w:ilvl="2" w:tplc="1DD6157C">
      <w:start w:val="1"/>
      <w:numFmt w:val="bullet"/>
      <w:lvlText w:val="■"/>
      <w:lvlJc w:val="left"/>
      <w:pPr>
        <w:ind w:left="2160" w:hanging="360"/>
      </w:pPr>
    </w:lvl>
    <w:lvl w:ilvl="3" w:tplc="8F66BCF2">
      <w:start w:val="1"/>
      <w:numFmt w:val="bullet"/>
      <w:lvlText w:val="●"/>
      <w:lvlJc w:val="left"/>
      <w:pPr>
        <w:ind w:left="2880" w:hanging="360"/>
      </w:pPr>
    </w:lvl>
    <w:lvl w:ilvl="4" w:tplc="41E0811E">
      <w:start w:val="1"/>
      <w:numFmt w:val="bullet"/>
      <w:lvlText w:val="○"/>
      <w:lvlJc w:val="left"/>
      <w:pPr>
        <w:ind w:left="3600" w:hanging="360"/>
      </w:pPr>
    </w:lvl>
    <w:lvl w:ilvl="5" w:tplc="EB467A88">
      <w:start w:val="1"/>
      <w:numFmt w:val="bullet"/>
      <w:lvlText w:val="■"/>
      <w:lvlJc w:val="left"/>
      <w:pPr>
        <w:ind w:left="4320" w:hanging="360"/>
      </w:pPr>
    </w:lvl>
    <w:lvl w:ilvl="6" w:tplc="458C95CE">
      <w:start w:val="1"/>
      <w:numFmt w:val="bullet"/>
      <w:lvlText w:val="●"/>
      <w:lvlJc w:val="left"/>
      <w:pPr>
        <w:ind w:left="5040" w:hanging="360"/>
      </w:pPr>
    </w:lvl>
    <w:lvl w:ilvl="7" w:tplc="97D09538">
      <w:start w:val="1"/>
      <w:numFmt w:val="bullet"/>
      <w:lvlText w:val="●"/>
      <w:lvlJc w:val="left"/>
      <w:pPr>
        <w:ind w:left="5760" w:hanging="360"/>
      </w:pPr>
    </w:lvl>
    <w:lvl w:ilvl="8" w:tplc="E9946C1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508042A"/>
    <w:multiLevelType w:val="hybridMultilevel"/>
    <w:tmpl w:val="C7A8234C"/>
    <w:lvl w:ilvl="0" w:tplc="9BA0CFD6">
      <w:start w:val="1"/>
      <w:numFmt w:val="bullet"/>
      <w:lvlText w:val="•"/>
      <w:lvlJc w:val="left"/>
      <w:pPr>
        <w:ind w:left="576" w:hanging="288"/>
      </w:pPr>
    </w:lvl>
    <w:lvl w:ilvl="1" w:tplc="D93A1F84">
      <w:numFmt w:val="decimal"/>
      <w:lvlText w:val=""/>
      <w:lvlJc w:val="left"/>
    </w:lvl>
    <w:lvl w:ilvl="2" w:tplc="5E1A6DE2">
      <w:numFmt w:val="decimal"/>
      <w:lvlText w:val=""/>
      <w:lvlJc w:val="left"/>
    </w:lvl>
    <w:lvl w:ilvl="3" w:tplc="EF8C61B4">
      <w:numFmt w:val="decimal"/>
      <w:lvlText w:val=""/>
      <w:lvlJc w:val="left"/>
    </w:lvl>
    <w:lvl w:ilvl="4" w:tplc="9AA8B39A">
      <w:numFmt w:val="decimal"/>
      <w:lvlText w:val=""/>
      <w:lvlJc w:val="left"/>
    </w:lvl>
    <w:lvl w:ilvl="5" w:tplc="CA5A9CDC">
      <w:numFmt w:val="decimal"/>
      <w:lvlText w:val=""/>
      <w:lvlJc w:val="left"/>
    </w:lvl>
    <w:lvl w:ilvl="6" w:tplc="154EBEA8">
      <w:numFmt w:val="decimal"/>
      <w:lvlText w:val=""/>
      <w:lvlJc w:val="left"/>
    </w:lvl>
    <w:lvl w:ilvl="7" w:tplc="B73C2D2C">
      <w:numFmt w:val="decimal"/>
      <w:lvlText w:val=""/>
      <w:lvlJc w:val="left"/>
    </w:lvl>
    <w:lvl w:ilvl="8" w:tplc="3A0A050A">
      <w:numFmt w:val="decimal"/>
      <w:lvlText w:val=""/>
      <w:lvlJc w:val="left"/>
    </w:lvl>
  </w:abstractNum>
  <w:num w:numId="1" w16cid:durableId="1848133194">
    <w:abstractNumId w:val="2"/>
    <w:lvlOverride w:ilvl="0">
      <w:startOverride w:val="1"/>
    </w:lvlOverride>
  </w:num>
  <w:num w:numId="2" w16cid:durableId="282808151">
    <w:abstractNumId w:val="3"/>
    <w:lvlOverride w:ilvl="0">
      <w:startOverride w:val="1"/>
    </w:lvlOverride>
  </w:num>
  <w:num w:numId="3" w16cid:durableId="1258364066">
    <w:abstractNumId w:val="0"/>
    <w:lvlOverride w:ilvl="0">
      <w:startOverride w:val="1"/>
    </w:lvlOverride>
  </w:num>
  <w:num w:numId="4" w16cid:durableId="11175991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338"/>
    <w:rsid w:val="00210490"/>
    <w:rsid w:val="00421727"/>
    <w:rsid w:val="00F15780"/>
    <w:rsid w:val="00F61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6D4292"/>
  <w15:docId w15:val="{6FC81A2C-E840-C947-B8A6-95690DC39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7A1F2B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990</Words>
  <Characters>5647</Characters>
  <Application>Microsoft Office Word</Application>
  <DocSecurity>0</DocSecurity>
  <Lines>47</Lines>
  <Paragraphs>13</Paragraphs>
  <ScaleCrop>false</ScaleCrop>
  <Company/>
  <LinksUpToDate>false</LinksUpToDate>
  <CharactersWithSpaces>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Lior Teper</cp:lastModifiedBy>
  <cp:revision>2</cp:revision>
  <dcterms:created xsi:type="dcterms:W3CDTF">2026-07-01T10:03:00Z</dcterms:created>
  <dcterms:modified xsi:type="dcterms:W3CDTF">2026-07-05T13:53:00Z</dcterms:modified>
</cp:coreProperties>
</file>