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7832F74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A70FB7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A70FB7">
        <w:rPr>
          <w:rFonts w:ascii="Verdana" w:hAnsi="Verdana"/>
        </w:rPr>
        <w:t>, sem filhos menores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5BD8151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1F324563" w14:textId="77777777" w:rsidR="00A70FB7" w:rsidRDefault="00A70FB7" w:rsidP="00A70FB7">
      <w:pPr>
        <w:spacing w:line="360" w:lineRule="auto"/>
        <w:rPr>
          <w:rFonts w:ascii="Verdana" w:hAnsi="Verdana"/>
        </w:rPr>
      </w:pPr>
    </w:p>
    <w:p w14:paraId="1B768C5B" w14:textId="128DF925" w:rsidR="00A70FB7" w:rsidRPr="006C350A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Gestão Financeira</w:t>
      </w:r>
    </w:p>
    <w:p w14:paraId="2DF34F76" w14:textId="4050DFDA" w:rsidR="00A70FB7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</w:t>
      </w:r>
      <w:proofErr w:type="gramStart"/>
      <w:r>
        <w:rPr>
          <w:rFonts w:ascii="Verdana" w:hAnsi="Verdana"/>
        </w:rPr>
        <w:t>U</w:t>
      </w:r>
      <w:r>
        <w:rPr>
          <w:rFonts w:ascii="Verdana" w:hAnsi="Verdana"/>
        </w:rPr>
        <w:t xml:space="preserve">CB </w:t>
      </w:r>
      <w:r>
        <w:rPr>
          <w:rFonts w:ascii="Verdana" w:hAnsi="Verdana"/>
        </w:rPr>
        <w:t xml:space="preserve"> –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DF</w:t>
      </w:r>
      <w:r>
        <w:rPr>
          <w:rFonts w:ascii="Verdana" w:hAnsi="Verdana"/>
        </w:rPr>
        <w:t xml:space="preserve"> - Brasil                        – Conclusão</w:t>
      </w:r>
      <w:r>
        <w:rPr>
          <w:rFonts w:ascii="Verdana" w:hAnsi="Verdana"/>
        </w:rPr>
        <w:t xml:space="preserve"> prevista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201</w:t>
      </w:r>
      <w:r>
        <w:rPr>
          <w:rFonts w:ascii="Verdana" w:hAnsi="Verdana"/>
        </w:rPr>
        <w:t>9</w:t>
      </w:r>
    </w:p>
    <w:p w14:paraId="0216FA7D" w14:textId="46943CD7" w:rsidR="00A70FB7" w:rsidRDefault="00A70FB7" w:rsidP="00BB6A3D">
      <w:pPr>
        <w:spacing w:line="360" w:lineRule="auto"/>
        <w:rPr>
          <w:rFonts w:ascii="Verdana" w:hAnsi="Verdana"/>
        </w:rPr>
      </w:pPr>
    </w:p>
    <w:p w14:paraId="3FEEDD1F" w14:textId="77777777" w:rsidR="00A70FB7" w:rsidRPr="006C350A" w:rsidRDefault="00A70FB7" w:rsidP="00BB6A3D">
      <w:pPr>
        <w:spacing w:line="360" w:lineRule="auto"/>
        <w:rPr>
          <w:rFonts w:ascii="Verdana" w:hAnsi="Verdana"/>
        </w:rPr>
      </w:pP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7202EFFC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</w:t>
      </w:r>
      <w:r w:rsidR="00A70FB7">
        <w:rPr>
          <w:rFonts w:ascii="Verdana" w:hAnsi="Verdana"/>
        </w:rPr>
        <w:t xml:space="preserve">desenvolvimento de sistemas de informação em vários ambientes/linguagens. Conhecimento de regras de negócios das áreas de gestão hospitalar, gestão de logística, gestão financeiras, gestão de RH, gestão comercial de atacado e/ou varejo. Experiência com sistemas financeiros para controle de ativos/passivos a longo prazo. Sólidos conhecimentos de </w:t>
      </w:r>
      <w:r>
        <w:rPr>
          <w:rFonts w:ascii="Verdana" w:hAnsi="Verdana"/>
        </w:rPr>
        <w:t xml:space="preserve">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</w:t>
      </w:r>
      <w:r w:rsidR="00A70FB7">
        <w:rPr>
          <w:rFonts w:ascii="Verdana" w:hAnsi="Verdana"/>
        </w:rPr>
        <w:t>implantação de sistemas</w:t>
      </w:r>
      <w:r w:rsidR="002F2C1C">
        <w:rPr>
          <w:rFonts w:ascii="Verdana" w:hAnsi="Verdana"/>
        </w:rPr>
        <w:t xml:space="preserve"> com forte liderança e resultados comprovados em </w:t>
      </w:r>
      <w:r w:rsidR="00A70FB7">
        <w:rPr>
          <w:rFonts w:ascii="Verdana" w:hAnsi="Verdana"/>
        </w:rPr>
        <w:t xml:space="preserve">base de clientes por todo o brasil nas áreas de </w:t>
      </w:r>
      <w:r w:rsidR="00593C86">
        <w:rPr>
          <w:rFonts w:ascii="Verdana" w:hAnsi="Verdana"/>
        </w:rPr>
        <w:t>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lastRenderedPageBreak/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lastRenderedPageBreak/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1F4F2AC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vendas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no qual o Grupo Moura Baterias era sócio). </w:t>
      </w:r>
      <w:r w:rsidR="00A70FB7">
        <w:rPr>
          <w:rFonts w:ascii="Verdana" w:hAnsi="Verdana" w:cs="Arial"/>
        </w:rPr>
        <w:t xml:space="preserve">Mais recentemente atuei como </w:t>
      </w:r>
      <w:r w:rsidR="00852845">
        <w:rPr>
          <w:rFonts w:ascii="Verdana" w:hAnsi="Verdana" w:cs="Arial"/>
        </w:rPr>
        <w:t>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</w:t>
      </w:r>
      <w:r w:rsidR="00A70FB7">
        <w:rPr>
          <w:rFonts w:ascii="Verdana" w:hAnsi="Verdana" w:cs="Arial"/>
        </w:rPr>
        <w:t>consultor de produto</w:t>
      </w:r>
      <w:r w:rsidR="00664DC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 xml:space="preserve">, </w:t>
      </w:r>
      <w:r w:rsidR="00A70FB7">
        <w:rPr>
          <w:rFonts w:ascii="Verdana" w:hAnsi="Verdana" w:cs="Arial"/>
        </w:rPr>
        <w:t>realizando a integração entre a área comercial que vendia o ERP, a área de desenvolvimento que o fabricava e a área de implantação.</w:t>
      </w:r>
      <w:r w:rsidR="00664DC5">
        <w:rPr>
          <w:rFonts w:ascii="Verdana" w:hAnsi="Verdana" w:cs="Arial"/>
        </w:rPr>
        <w:t xml:space="preserve">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213B785C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</w:t>
      </w:r>
      <w:r w:rsidR="00A70FB7">
        <w:rPr>
          <w:color w:val="000000"/>
        </w:rPr>
        <w:t>e desenvolvimento de sistemas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F6CF0FF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CD3A4D">
        <w:rPr>
          <w:rFonts w:ascii="Verdana" w:hAnsi="Verdana"/>
          <w:b w:val="0"/>
          <w:i w:val="0"/>
          <w:sz w:val="20"/>
          <w:szCs w:val="20"/>
          <w:lang w:eastAsia="ja-JP"/>
        </w:rPr>
        <w:t>7</w:t>
      </w:r>
      <w:bookmarkStart w:id="0" w:name="_GoBack"/>
      <w:bookmarkEnd w:id="0"/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E7236A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E7236A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4340E"/>
    <w:rsid w:val="00A70FB7"/>
    <w:rsid w:val="00A82272"/>
    <w:rsid w:val="00A95FEC"/>
    <w:rsid w:val="00B25B2E"/>
    <w:rsid w:val="00BB6A3D"/>
    <w:rsid w:val="00BE6A17"/>
    <w:rsid w:val="00CD3A4D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2532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2</cp:revision>
  <cp:lastPrinted>2016-03-14T20:17:00Z</cp:lastPrinted>
  <dcterms:created xsi:type="dcterms:W3CDTF">2018-10-09T20:23:00Z</dcterms:created>
  <dcterms:modified xsi:type="dcterms:W3CDTF">2018-10-09T20:23:00Z</dcterms:modified>
</cp:coreProperties>
</file>