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49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50"/>
        <w:gridCol w:w="1700"/>
      </w:tblGrid>
      <w:tr>
        <w:tc>
          <w:tcPr>
            <w:tcW w:type="dxa" w:w="3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20002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1028700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20"/>
      </w:pP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52"/>
          <w:szCs w:val="52"/>
        </w:rPr>
        <w:t xml:space="preserve">Next-Gen Engagement Program</w:t>
      </w:r>
    </w:p>
    <w:p>
      <w:pPr>
        <w:spacing w:after="42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Batch 3  ·  3 Departments</w:t>
      </w:r>
    </w:p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JavaScript — Week 2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40"/>
          <w:szCs w:val="40"/>
        </w:rPr>
        <w:t xml:space="preserve">Lab 2: Console Calculator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2"/>
          <w:sz w:val="24"/>
          <w:szCs w:val="24"/>
        </w:rPr>
        <w:t xml:space="preserve">Individual project</w:t>
      </w:r>
    </w:p>
    <w:p>
      <w:pPr>
        <w:spacing w:after="1700"/>
      </w:pP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Prepared by: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Chhon Chhaychanvibol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Privacy: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Week 2 of JavaScript, Next-Gen Engagement Program.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Usage: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Educational purposes only — no outside use of this document.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Date: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___ / ___ / 2026</w:t>
      </w:r>
    </w:p>
    <w:p>
      <w:r>
        <w:br w:type="page"/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40"/>
          <w:szCs w:val="40"/>
        </w:rPr>
        <w:t xml:space="preserve">Lab 2 — Console Calculator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console calculator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It asks for numbers and an operator with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prompt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pop-ups and prints every result to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browser console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You only need this week's tools — variables, operators,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if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switch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loops, and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prompt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console.log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No functions, DOM, or alert are required.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4"/>
          <w:szCs w:val="24"/>
        </w:rPr>
        <w:t xml:space="preserve">What's provided vs. what you write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Provided: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input loop (asking for numbers, Cancel to quit), the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Number()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conversion, and the output (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console.log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You write: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calculation — work out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from the first number, the operator, and (for two-number operators) the second number.</w:t>
      </w:r>
    </w:p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Operators to support</w:t>
      </w:r>
    </w:p>
    <w:tbl>
      <w:tblPr>
        <w:tblW w:type="dxa" w:w="9360"/>
        <w:tblBorders>
          <w:top w:val="single" w:color="D3DBE8" w:sz="4"/>
          <w:left w:val="single" w:color="D3DBE8" w:sz="4"/>
          <w:bottom w:val="single" w:color="D3DBE8" w:sz="4"/>
          <w:right w:val="single" w:color="D3DBE8" w:sz="4"/>
          <w:insideH w:val="single" w:color="D3DBE8" w:sz="2"/>
          <w:insideV w:val="single" w:color="D3DBE8" w:sz="2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shd w:fill="15284C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4600"/>
            <w:shd w:fill="152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shd w:fill="152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+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Addition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12 + 4  -&gt;  16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-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Subtraction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12 - 4  -&gt;  8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*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Multiplication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12 * 4  -&gt;  48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/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Division (guard divide-by-zero)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12 / 0  -&gt;  Cannot divide by zero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Remainder (modulo)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10 % 3  -&gt;  1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^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Power  (a ** b in JavaScript)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2 ^ 10  -&gt;  1024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!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Factorial (uses one number, a loop)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5 !  -&gt;  120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F6C89A" w:sz="4"/>
          <w:left w:val="single" w:color="F48B28" w:sz="12"/>
          <w:bottom w:val="single" w:color="F6C89A" w:sz="4"/>
          <w:right w:val="single" w:color="F6C89A" w:sz="4"/>
          <w:insideH w:val="none"/>
          <w:insideV w:val="none"/>
        </w:tblBorders>
        <w:tblCellMar>
          <w:top w:type="dxa" w:w="160"/>
        </w:tblCellMar>
      </w:tblPr>
      <w:tblGrid>
        <w:gridCol w:w="9360"/>
      </w:tblGrid>
      <w:tr>
        <w:tc>
          <w:tcPr>
            <w:tcW w:type="dxa" w:w="9360"/>
            <w:shd w:fill="FEF3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84C"/>
                <w:sz w:val="23"/>
                <w:szCs w:val="23"/>
              </w:rPr>
              <w:t xml:space="preserve">Two things to get right</w:t>
            </w:r>
          </w:p>
          <w:p>
            <w:pPr>
              <w:spacing w:after="60" w:line="288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prompt()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always returns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string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, so convert with </w:t>
            </w: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Number()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before doing math — otherwise "5" + "3" becomes "53", not 8.</w:t>
            </w:r>
          </w:p>
          <w:p>
            <w:pPr>
              <w:spacing w:after="0" w:line="288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!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(factorial) uses only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number and needs a </w:t>
            </w: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for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loop: </w:t>
            </w: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1 * 2 * 3 * ... * 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(and 0! = 1).</w:t>
            </w:r>
          </w:p>
        </w:tc>
      </w:tr>
    </w:tbl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assignment/lab2/index.html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Live Server — the calculator starts when the page loads.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F12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to open the console and watch each result print.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Enter a number, then an operator; for two-number operators you'll be asked for a second number. Press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Cancel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on the first question to quit.</w:t>
      </w:r>
    </w:p>
    <w:tbl>
      <w:tblPr>
        <w:tblW w:type="dxa" w:w="9360"/>
        <w:tblBorders>
          <w:top w:val="single" w:color="F6C89A" w:sz="4"/>
          <w:left w:val="single" w:color="F48B28" w:sz="12"/>
          <w:bottom w:val="single" w:color="F6C89A" w:sz="4"/>
          <w:right w:val="single" w:color="F6C89A" w:sz="4"/>
          <w:insideH w:val="none"/>
          <w:insideV w:val="none"/>
        </w:tblBorders>
        <w:tblCellMar>
          <w:top w:type="dxa" w:w="300"/>
        </w:tblCellMar>
      </w:tblPr>
      <w:tblGrid>
        <w:gridCol w:w="9360"/>
      </w:tblGrid>
      <w:tr>
        <w:tc>
          <w:tcPr>
            <w:tcW w:type="dxa" w:w="9360"/>
            <w:shd w:fill="FEF3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84C"/>
                <w:sz w:val="25"/>
                <w:szCs w:val="25"/>
              </w:rPr>
              <w:t xml:space="preserve">Well done — your calculator works!</w:t>
            </w:r>
          </w:p>
          <w:p>
            <w:pPr>
              <w:spacing w:after="90" w:line="2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 combined variables, operators, control flow, and loops into one working project — using only what you learned this week.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48B28"/>
                <w:sz w:val="22"/>
                <w:szCs w:val="22"/>
              </w:rPr>
              <w:t xml:space="preserve">Submission: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commit and push your calculator to your GitHub repository, then submit the repo link to the class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Google Drive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folder.</w:t>
            </w:r>
          </w:p>
        </w:tc>
      </w:tr>
    </w:tbl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References &amp; Resources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Expressions &amp; operators — </w:t>
      </w:r>
      <w:r>
        <w:rPr>
          <w:rFonts w:ascii="Calibri" w:cs="Calibri" w:eastAsia="Calibri" w:hAnsi="Calibri"/>
          <w:b w:val="false"/>
          <w:bCs w:val="false"/>
          <w:i/>
          <w:iCs/>
          <w:color w:val="5B6472"/>
          <w:sz w:val="21"/>
          <w:szCs w:val="21"/>
        </w:rPr>
        <w:t xml:space="preserve">MDN Web Docs  </w:t>
      </w:r>
      <w:hyperlink w:history="1" r:id="rIdvfg4wdnd2zymvzh6ha2eb">
        <w:r>
          <w:rPr>
            <w:rFonts w:ascii="Calibri" w:cs="Calibri" w:eastAsia="Calibri" w:hAnsi="Calibri"/>
            <w:color w:val="1A5FB4"/>
            <w:sz w:val="20"/>
            <w:szCs w:val="20"/>
            <w:u w:val="single"/>
          </w:rPr>
          <w:t xml:space="preserve">https://developer.mozilla.org/en-US/docs/Web/JavaScript/Guide/Expressions_and_operators</w:t>
        </w:r>
      </w:hyperlink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JavaScript Switch — </w:t>
      </w:r>
      <w:r>
        <w:rPr>
          <w:rFonts w:ascii="Calibri" w:cs="Calibri" w:eastAsia="Calibri" w:hAnsi="Calibri"/>
          <w:b w:val="false"/>
          <w:bCs w:val="false"/>
          <w:i/>
          <w:iCs/>
          <w:color w:val="5B6472"/>
          <w:sz w:val="21"/>
          <w:szCs w:val="21"/>
        </w:rPr>
        <w:t xml:space="preserve">W3Schools  </w:t>
      </w:r>
      <w:hyperlink w:history="1" r:id="rIdko9xih6owdc0udutcvzva">
        <w:r>
          <w:rPr>
            <w:rFonts w:ascii="Calibri" w:cs="Calibri" w:eastAsia="Calibri" w:hAnsi="Calibri"/>
            <w:color w:val="1A5FB4"/>
            <w:sz w:val="20"/>
            <w:szCs w:val="20"/>
            <w:u w:val="single"/>
          </w:rPr>
          <w:t xml:space="preserve">https://www.w3schools.com/js/js_switch.asp</w:t>
        </w:r>
      </w:hyperlink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440" w:bottom="10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B6472"/>
        <w:sz w:val="16"/>
        <w:szCs w:val="16"/>
      </w:rPr>
      <w:t xml:space="preserve">Page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B6472"/>
        <w:sz w:val="16"/>
        <w:szCs w:val="16"/>
      </w:rPr>
      <w:t xml:space="preserve">Next-Gen Engagement · JavaScript W2 · Lab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  <w:rPr>
        <w:color w:val="F48B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vfg4wdnd2zymvzh6ha2eb" Type="http://schemas.openxmlformats.org/officeDocument/2006/relationships/hyperlink" Target="https://developer.mozilla.org/en-US/docs/Web/JavaScript/Guide/Expressions_and_operators" TargetMode="External"/><Relationship Id="rIdko9xih6owdc0udutcvzva" Type="http://schemas.openxmlformats.org/officeDocument/2006/relationships/hyperlink" Target="https://www.w3schools.com/js/js_switch.asp" TargetMode="External"/><Relationship Id="rId11" Type="http://schemas.openxmlformats.org/officeDocument/2006/relationships/image" Target="media/2b12e173966bb05f95746381888c0de75bf85902.png"/><Relationship Id="rId12" Type="http://schemas.openxmlformats.org/officeDocument/2006/relationships/image" Target="media/336ae047cc9088047f09dc10dbd8ac15c90ff22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W2 — Lab 2</dc:title>
  <dc:creator>Chhon Chhaychanvibol</dc:creator>
  <cp:lastModifiedBy>Un-named</cp:lastModifiedBy>
  <cp:revision>1</cp:revision>
  <dcterms:created xsi:type="dcterms:W3CDTF">2026-08-25T02:55:23.672Z</dcterms:created>
  <dcterms:modified xsi:type="dcterms:W3CDTF">2026-08-25T02:55:23.672Z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