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40"/>
        <w:tblBorders>
          <w:top w:val="none" w:color="FFFFFF" w:sz="0"/>
          <w:left w:val="none" w:color="FFFFFF" w:sz="0"/>
          <w:bottom w:val="none" w:color="FFFFFF" w:sz="0"/>
          <w:right w:val="none" w:color="FFFFFF" w:sz="0"/>
          <w:insideH w:val="none" w:color="FFFFFF" w:sz="0"/>
          <w:insideV w:val="none" w:color="FFFFFF" w:sz="0"/>
        </w:tblBorders>
      </w:tblPr>
      <w:tblGrid>
        <w:gridCol w:w="6600"/>
        <w:gridCol w:w="3240"/>
      </w:tblGrid>
      <w:tr>
        <w:tc>
          <w:tcPr>
            <w:tcW w:type="dxa" w:w="6600"/>
            <w:tcBorders>
              <w:top w:val="none" w:color="FFFFFF" w:sz="0"/>
              <w:left w:val="none" w:color="FFFFFF" w:sz="0"/>
              <w:bottom w:val="none" w:color="FFFFFF" w:sz="0"/>
              <w:right w:val="none" w:color="FFFFFF" w:sz="0"/>
            </w:tcBorders>
            <w:vAlign w:val="center"/>
          </w:tcPr>
          <w:p>
            <w:r>
              <w:drawing>
                <wp:inline distT="0" distB="0" distL="0" distR="0">
                  <wp:extent cx="20002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00250" cy="361950"/>
                          </a:xfrm>
                          <a:prstGeom prst="rect">
                            <a:avLst/>
                          </a:prstGeom>
                        </pic:spPr>
                      </pic:pic>
                    </a:graphicData>
                  </a:graphic>
                </wp:inline>
              </w:drawing>
            </w:r>
          </w:p>
        </w:tc>
        <w:tc>
          <w:tcPr>
            <w:tcW w:type="dxa" w:w="3240"/>
            <w:tcBorders>
              <w:top w:val="none" w:color="FFFFFF" w:sz="0"/>
              <w:left w:val="none" w:color="FFFFFF" w:sz="0"/>
              <w:bottom w:val="none" w:color="FFFFFF" w:sz="0"/>
              <w:right w:val="none" w:color="FFFFFF" w:sz="0"/>
            </w:tcBorders>
            <w:vAlign w:val="center"/>
          </w:tcPr>
          <w:p>
            <w:pPr>
              <w:jc w:val="right"/>
            </w:pPr>
            <w:r>
              <w:drawing>
                <wp:inline distT="0" distB="0" distL="0" distR="0">
                  <wp:extent cx="904875"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04875" cy="476250"/>
                          </a:xfrm>
                          <a:prstGeom prst="rect">
                            <a:avLst/>
                          </a:prstGeom>
                        </pic:spPr>
                      </pic:pic>
                    </a:graphicData>
                  </a:graphic>
                </wp:inline>
              </w:drawing>
            </w:r>
          </w:p>
        </w:tc>
      </w:tr>
    </w:tbl>
    <w:p>
      <w:pPr>
        <w:pBdr>
          <w:bottom w:val="single" w:color="F48B28" w:sz="6"/>
        </w:pBdr>
        <w:spacing w:after="160" w:before="60"/>
      </w:pPr>
      <w:r>
        <w:rPr>
          <w:rFonts w:ascii="Calibri" w:cs="Calibri" w:eastAsia="Calibri" w:hAnsi="Calibri"/>
          <w:b w:val="false"/>
          <w:bCs w:val="false"/>
          <w:i w:val="false"/>
          <w:iCs w:val="false"/>
          <w:color w:val="1A1A1A"/>
          <w:sz w:val="22"/>
          <w:szCs w:val="22"/>
        </w:rPr>
        <w:t xml:space="preserve"/>
      </w:r>
    </w:p>
    <w:p>
      <w:pPr>
        <w:spacing w:after="20"/>
      </w:pPr>
      <w:r>
        <w:rPr>
          <w:rFonts w:ascii="Calibri" w:cs="Calibri" w:eastAsia="Calibri" w:hAnsi="Calibri"/>
          <w:b/>
          <w:bCs/>
          <w:i w:val="false"/>
          <w:iCs w:val="false"/>
          <w:color w:val="15284C"/>
          <w:sz w:val="24"/>
          <w:szCs w:val="24"/>
        </w:rPr>
        <w:t xml:space="preserve">Next-Gen Engagement Program</w:t>
      </w:r>
    </w:p>
    <w:p>
      <w:pPr>
        <w:spacing w:after="20"/>
      </w:pPr>
      <w:r>
        <w:rPr>
          <w:rFonts w:ascii="Calibri" w:cs="Calibri" w:eastAsia="Calibri" w:hAnsi="Calibri"/>
          <w:b/>
          <w:bCs/>
          <w:i w:val="false"/>
          <w:iCs w:val="false"/>
          <w:color w:val="F48B28"/>
          <w:sz w:val="22"/>
          <w:szCs w:val="22"/>
        </w:rPr>
        <w:t xml:space="preserve">Batch 3 · 3 Departments</w:t>
      </w:r>
    </w:p>
    <w:p>
      <w:pPr>
        <w:spacing w:after="20" w:before="60"/>
      </w:pPr>
      <w:r>
        <w:rPr>
          <w:rFonts w:ascii="Calibri" w:cs="Calibri" w:eastAsia="Calibri" w:hAnsi="Calibri"/>
          <w:b/>
          <w:bCs/>
          <w:i w:val="false"/>
          <w:iCs w:val="false"/>
          <w:color w:val="15284C"/>
          <w:sz w:val="26"/>
          <w:szCs w:val="26"/>
        </w:rPr>
        <w:t xml:space="preserve">JavaScript - Week 5</w:t>
      </w:r>
    </w:p>
    <w:p>
      <w:pPr>
        <w:spacing w:after="20"/>
      </w:pPr>
      <w:r>
        <w:rPr>
          <w:rFonts w:ascii="Calibri" w:cs="Calibri" w:eastAsia="Calibri" w:hAnsi="Calibri"/>
          <w:b/>
          <w:bCs/>
          <w:i w:val="false"/>
          <w:iCs w:val="false"/>
          <w:color w:val="1A1A1A"/>
          <w:sz w:val="34"/>
          <w:szCs w:val="34"/>
        </w:rPr>
        <w:t xml:space="preserve">Lab 1: Events, Reacting to Clicks</w:t>
      </w:r>
    </w:p>
    <w:p>
      <w:pPr>
        <w:spacing w:after="20"/>
      </w:pPr>
      <w:r>
        <w:rPr>
          <w:rFonts w:ascii="Calibri" w:cs="Calibri" w:eastAsia="Calibri" w:hAnsi="Calibri"/>
          <w:b w:val="false"/>
          <w:bCs w:val="false"/>
          <w:i w:val="false"/>
          <w:iCs w:val="false"/>
          <w:color w:val="5B6472"/>
          <w:sz w:val="20"/>
          <w:szCs w:val="20"/>
        </w:rPr>
        <w:t xml:space="preserve">Individual assignment · 5 exercises</w:t>
      </w:r>
    </w:p>
    <w:p>
      <w:pPr>
        <w:spacing w:after="20"/>
      </w:pPr>
      <w:r>
        <w:rPr>
          <w:rFonts w:ascii="Calibri" w:cs="Calibri" w:eastAsia="Calibri" w:hAnsi="Calibri"/>
          <w:b/>
          <w:bCs/>
          <w:i w:val="false"/>
          <w:iCs w:val="false"/>
          <w:color w:val="15284C"/>
          <w:sz w:val="20"/>
          <w:szCs w:val="20"/>
        </w:rPr>
        <w:t xml:space="preserve">Prepared by: </w:t>
      </w:r>
      <w:r>
        <w:rPr>
          <w:rFonts w:ascii="Calibri" w:cs="Calibri" w:eastAsia="Calibri" w:hAnsi="Calibri"/>
          <w:b w:val="false"/>
          <w:bCs w:val="false"/>
          <w:i w:val="false"/>
          <w:iCs w:val="false"/>
          <w:color w:val="1A1A1A"/>
          <w:sz w:val="20"/>
          <w:szCs w:val="20"/>
        </w:rPr>
        <w:t xml:space="preserve">Chhon Chhaychanvibol</w:t>
      </w:r>
    </w:p>
    <w:p>
      <w:pPr>
        <w:spacing w:after="20"/>
      </w:pPr>
      <w:r>
        <w:rPr>
          <w:rFonts w:ascii="Calibri" w:cs="Calibri" w:eastAsia="Calibri" w:hAnsi="Calibri"/>
          <w:b/>
          <w:bCs/>
          <w:i w:val="false"/>
          <w:iCs w:val="false"/>
          <w:color w:val="15284C"/>
          <w:sz w:val="20"/>
          <w:szCs w:val="20"/>
        </w:rPr>
        <w:t xml:space="preserve">Privacy: </w:t>
      </w:r>
      <w:r>
        <w:rPr>
          <w:rFonts w:ascii="Calibri" w:cs="Calibri" w:eastAsia="Calibri" w:hAnsi="Calibri"/>
          <w:b w:val="false"/>
          <w:bCs w:val="false"/>
          <w:i w:val="false"/>
          <w:iCs w:val="false"/>
          <w:color w:val="1A1A1A"/>
          <w:sz w:val="20"/>
          <w:szCs w:val="20"/>
        </w:rPr>
        <w:t xml:space="preserve">For Week 5 of JavaScript, Next-Gen Engagement Program.</w:t>
      </w:r>
    </w:p>
    <w:p>
      <w:pPr>
        <w:spacing w:after="20"/>
      </w:pPr>
      <w:r>
        <w:rPr>
          <w:rFonts w:ascii="Calibri" w:cs="Calibri" w:eastAsia="Calibri" w:hAnsi="Calibri"/>
          <w:b/>
          <w:bCs/>
          <w:i w:val="false"/>
          <w:iCs w:val="false"/>
          <w:color w:val="15284C"/>
          <w:sz w:val="20"/>
          <w:szCs w:val="20"/>
        </w:rPr>
        <w:t xml:space="preserve">Usage: </w:t>
      </w:r>
      <w:r>
        <w:rPr>
          <w:rFonts w:ascii="Calibri" w:cs="Calibri" w:eastAsia="Calibri" w:hAnsi="Calibri"/>
          <w:b w:val="false"/>
          <w:bCs w:val="false"/>
          <w:i w:val="false"/>
          <w:iCs w:val="false"/>
          <w:color w:val="1A1A1A"/>
          <w:sz w:val="20"/>
          <w:szCs w:val="20"/>
        </w:rPr>
        <w:t xml:space="preserve">Educational purposes only. No outside use of this document.</w:t>
      </w:r>
    </w:p>
    <w:p>
      <w:pPr>
        <w:spacing w:after="20"/>
      </w:pPr>
      <w:r>
        <w:rPr>
          <w:rFonts w:ascii="Calibri" w:cs="Calibri" w:eastAsia="Calibri" w:hAnsi="Calibri"/>
          <w:b/>
          <w:bCs/>
          <w:i w:val="false"/>
          <w:iCs w:val="false"/>
          <w:color w:val="15284C"/>
          <w:sz w:val="20"/>
          <w:szCs w:val="20"/>
        </w:rPr>
        <w:t xml:space="preserve">Date: </w:t>
      </w:r>
      <w:r>
        <w:rPr>
          <w:rFonts w:ascii="Calibri" w:cs="Calibri" w:eastAsia="Calibri" w:hAnsi="Calibri"/>
          <w:b w:val="false"/>
          <w:bCs w:val="false"/>
          <w:i w:val="false"/>
          <w:iCs w:val="false"/>
          <w:color w:val="1A1A1A"/>
          <w:sz w:val="20"/>
          <w:szCs w:val="20"/>
        </w:rPr>
        <w:t xml:space="preserve">___ / ___ / 2026</w:t>
      </w:r>
    </w:p>
    <w:p>
      <w:pPr>
        <w:spacing w:after="100" w:before="260"/>
      </w:pPr>
      <w:r>
        <w:rPr>
          <w:rFonts w:ascii="Calibri" w:cs="Calibri" w:eastAsia="Calibri" w:hAnsi="Calibri"/>
          <w:b/>
          <w:bCs/>
          <w:i w:val="false"/>
          <w:iCs w:val="false"/>
          <w:color w:val="15284C"/>
          <w:sz w:val="30"/>
          <w:szCs w:val="30"/>
        </w:rPr>
        <w:t xml:space="preserve">Lab 1 - Events: Reacting to Clicks</w:t>
      </w:r>
    </w:p>
    <w:p>
      <w:pPr>
        <w:spacing w:after="80" w:before="40"/>
      </w:pPr>
      <w:r>
        <w:rPr>
          <w:rFonts w:ascii="Calibri" w:cs="Calibri" w:eastAsia="Calibri" w:hAnsi="Calibri"/>
          <w:b w:val="false"/>
          <w:bCs w:val="false"/>
          <w:i w:val="false"/>
          <w:iCs w:val="false"/>
          <w:color w:val="1A1A1A"/>
          <w:sz w:val="22"/>
          <w:szCs w:val="22"/>
        </w:rPr>
        <w:t xml:space="preserve">This lab has five short exercises about </w:t>
      </w:r>
      <w:r>
        <w:rPr>
          <w:rFonts w:ascii="Calibri" w:cs="Calibri" w:eastAsia="Calibri" w:hAnsi="Calibri"/>
          <w:b/>
          <w:bCs/>
          <w:i w:val="false"/>
          <w:iCs w:val="false"/>
          <w:color w:val="15284C"/>
          <w:sz w:val="22"/>
          <w:szCs w:val="22"/>
        </w:rPr>
        <w:t xml:space="preserve">events</w:t>
      </w:r>
      <w:r>
        <w:rPr>
          <w:rFonts w:ascii="Calibri" w:cs="Calibri" w:eastAsia="Calibri" w:hAnsi="Calibri"/>
          <w:b w:val="false"/>
          <w:bCs w:val="false"/>
          <w:i w:val="false"/>
          <w:iCs w:val="false"/>
          <w:color w:val="1A1A1A"/>
          <w:sz w:val="22"/>
          <w:szCs w:val="22"/>
        </w:rPr>
        <w:t xml:space="preserve">, the way a page reacts when the user does something like click. You will attach handlers a few different ways, read the </w:t>
      </w:r>
      <w:r>
        <w:rPr>
          <w:rFonts w:ascii="Consolas" w:cs="Consolas" w:eastAsia="Consolas" w:hAnsi="Consolas"/>
          <w:b w:val="false"/>
          <w:bCs w:val="false"/>
          <w:i w:val="false"/>
          <w:iCs w:val="false"/>
          <w:color w:val="15284C"/>
          <w:sz w:val="20"/>
          <w:szCs w:val="20"/>
        </w:rPr>
        <w:t xml:space="preserve">event</w:t>
      </w:r>
      <w:r>
        <w:rPr>
          <w:rFonts w:ascii="Calibri" w:cs="Calibri" w:eastAsia="Calibri" w:hAnsi="Calibri"/>
          <w:b w:val="false"/>
          <w:bCs w:val="false"/>
          <w:i w:val="false"/>
          <w:iCs w:val="false"/>
          <w:color w:val="1A1A1A"/>
          <w:sz w:val="22"/>
          <w:szCs w:val="22"/>
        </w:rPr>
        <w:t xml:space="preserve"> object that each handler receives, let one parent handle clicks for all its children, and stop a click from bubbling up. Each exercise is its own folder inside </w:t>
      </w:r>
      <w:r>
        <w:rPr>
          <w:rFonts w:ascii="Consolas" w:cs="Consolas" w:eastAsia="Consolas" w:hAnsi="Consolas"/>
          <w:b w:val="false"/>
          <w:bCs w:val="false"/>
          <w:i w:val="false"/>
          <w:iCs w:val="false"/>
          <w:color w:val="15284C"/>
          <w:sz w:val="20"/>
          <w:szCs w:val="20"/>
        </w:rPr>
        <w:t xml:space="preserve">assignment/lab1/</w:t>
      </w:r>
      <w:r>
        <w:rPr>
          <w:rFonts w:ascii="Calibri" w:cs="Calibri" w:eastAsia="Calibri" w:hAnsi="Calibri"/>
          <w:b w:val="false"/>
          <w:bCs w:val="false"/>
          <w:i w:val="false"/>
          <w:iCs w:val="false"/>
          <w:color w:val="1A1A1A"/>
          <w:sz w:val="22"/>
          <w:szCs w:val="22"/>
        </w:rPr>
        <w:t xml:space="preserve">. Complete the code under the line that says </w:t>
      </w:r>
      <w:r>
        <w:rPr>
          <w:rFonts w:ascii="Consolas" w:cs="Consolas" w:eastAsia="Consolas" w:hAnsi="Consolas"/>
          <w:b w:val="false"/>
          <w:bCs w:val="false"/>
          <w:i w:val="false"/>
          <w:iCs w:val="false"/>
          <w:color w:val="15284C"/>
          <w:sz w:val="20"/>
          <w:szCs w:val="20"/>
        </w:rPr>
        <w:t xml:space="preserve">// Write your code below</w:t>
      </w:r>
      <w:r>
        <w:rPr>
          <w:rFonts w:ascii="Calibri" w:cs="Calibri" w:eastAsia="Calibri" w:hAnsi="Calibri"/>
          <w:b w:val="false"/>
          <w:bCs w:val="false"/>
          <w:i w:val="false"/>
          <w:iCs w:val="false"/>
          <w:color w:val="1A1A1A"/>
          <w:sz w:val="22"/>
          <w:szCs w:val="22"/>
        </w:rPr>
        <w:t xml:space="preserve">, then open the page and check the console.</w:t>
      </w:r>
    </w:p>
    <w:p>
      <w:pPr>
        <w:spacing w:after="60" w:before="200"/>
      </w:pPr>
      <w:r>
        <w:rPr>
          <w:rFonts w:ascii="Calibri" w:cs="Calibri" w:eastAsia="Calibri" w:hAnsi="Calibri"/>
          <w:b/>
          <w:bCs/>
          <w:i w:val="false"/>
          <w:iCs w:val="false"/>
          <w:color w:val="F48B28"/>
          <w:sz w:val="24"/>
          <w:szCs w:val="24"/>
        </w:rPr>
        <w:t xml:space="preserve">How to work</w:t>
      </w:r>
    </w:p>
    <w:p>
      <w:pPr>
        <w:pStyle w:val="ListParagraph"/>
        <w:numPr>
          <w:ilvl w:val="0"/>
          <w:numId w:val="1"/>
        </w:numPr>
        <w:spacing w:after="60"/>
      </w:pPr>
      <w:r>
        <w:rPr>
          <w:rFonts w:ascii="Calibri" w:cs="Calibri" w:eastAsia="Calibri" w:hAnsi="Calibri"/>
          <w:b w:val="false"/>
          <w:bCs w:val="false"/>
          <w:i w:val="false"/>
          <w:iCs w:val="false"/>
          <w:color w:val="1A1A1A"/>
          <w:sz w:val="22"/>
          <w:szCs w:val="22"/>
        </w:rPr>
        <w:t xml:space="preserve">Pull the latest repo, then open the exercise folder, for example </w:t>
      </w:r>
      <w:r>
        <w:rPr>
          <w:rFonts w:ascii="Consolas" w:cs="Consolas" w:eastAsia="Consolas" w:hAnsi="Consolas"/>
          <w:b w:val="false"/>
          <w:bCs w:val="false"/>
          <w:i w:val="false"/>
          <w:iCs w:val="false"/>
          <w:color w:val="15284C"/>
          <w:sz w:val="20"/>
          <w:szCs w:val="20"/>
        </w:rPr>
        <w:t xml:space="preserve">assignment/lab1/exercise-1-event-handler/</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60"/>
      </w:pPr>
      <w:r>
        <w:rPr>
          <w:rFonts w:ascii="Calibri" w:cs="Calibri" w:eastAsia="Calibri" w:hAnsi="Calibri"/>
          <w:b w:val="false"/>
          <w:bCs w:val="false"/>
          <w:i w:val="false"/>
          <w:iCs w:val="false"/>
          <w:color w:val="1A1A1A"/>
          <w:sz w:val="22"/>
          <w:szCs w:val="22"/>
        </w:rPr>
        <w:t xml:space="preserve">Read the comment at the top of the </w:t>
      </w:r>
      <w:r>
        <w:rPr>
          <w:rFonts w:ascii="Consolas" w:cs="Consolas" w:eastAsia="Consolas" w:hAnsi="Consolas"/>
          <w:b w:val="false"/>
          <w:bCs w:val="false"/>
          <w:i w:val="false"/>
          <w:iCs w:val="false"/>
          <w:color w:val="15284C"/>
          <w:sz w:val="20"/>
          <w:szCs w:val="20"/>
        </w:rPr>
        <w:t xml:space="preserve">.js</w:t>
      </w:r>
      <w:r>
        <w:rPr>
          <w:rFonts w:ascii="Calibri" w:cs="Calibri" w:eastAsia="Calibri" w:hAnsi="Calibri"/>
          <w:b w:val="false"/>
          <w:bCs w:val="false"/>
          <w:i w:val="false"/>
          <w:iCs w:val="false"/>
          <w:color w:val="1A1A1A"/>
          <w:sz w:val="22"/>
          <w:szCs w:val="22"/>
        </w:rPr>
        <w:t xml:space="preserve"> file. It explains the task and shows the exact output you should get.</w:t>
      </w:r>
    </w:p>
    <w:p>
      <w:pPr>
        <w:pStyle w:val="ListParagraph"/>
        <w:numPr>
          <w:ilvl w:val="0"/>
          <w:numId w:val="1"/>
        </w:numPr>
        <w:spacing w:after="60"/>
      </w:pPr>
      <w:r>
        <w:rPr>
          <w:rFonts w:ascii="Calibri" w:cs="Calibri" w:eastAsia="Calibri" w:hAnsi="Calibri"/>
          <w:b w:val="false"/>
          <w:bCs w:val="false"/>
          <w:i w:val="false"/>
          <w:iCs w:val="false"/>
          <w:color w:val="1A1A1A"/>
          <w:sz w:val="22"/>
          <w:szCs w:val="22"/>
        </w:rPr>
        <w:t xml:space="preserve">Write your code below the line that says </w:t>
      </w:r>
      <w:r>
        <w:rPr>
          <w:rFonts w:ascii="Consolas" w:cs="Consolas" w:eastAsia="Consolas" w:hAnsi="Consolas"/>
          <w:b w:val="false"/>
          <w:bCs w:val="false"/>
          <w:i w:val="false"/>
          <w:iCs w:val="false"/>
          <w:color w:val="15284C"/>
          <w:sz w:val="20"/>
          <w:szCs w:val="20"/>
        </w:rPr>
        <w:t xml:space="preserve">// Write your code below</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60"/>
      </w:pPr>
      <w:r>
        <w:rPr>
          <w:rFonts w:ascii="Calibri" w:cs="Calibri" w:eastAsia="Calibri" w:hAnsi="Calibri"/>
          <w:b w:val="false"/>
          <w:bCs w:val="false"/>
          <w:i w:val="false"/>
          <w:iCs w:val="false"/>
          <w:color w:val="1A1A1A"/>
          <w:sz w:val="22"/>
          <w:szCs w:val="22"/>
        </w:rPr>
        <w:t xml:space="preserve">Open that folder's </w:t>
      </w:r>
      <w:r>
        <w:rPr>
          <w:rFonts w:ascii="Consolas" w:cs="Consolas" w:eastAsia="Consolas" w:hAnsi="Consolas"/>
          <w:b w:val="false"/>
          <w:bCs w:val="false"/>
          <w:i w:val="false"/>
          <w:iCs w:val="false"/>
          <w:color w:val="15284C"/>
          <w:sz w:val="20"/>
          <w:szCs w:val="20"/>
        </w:rPr>
        <w:t xml:space="preserve">index.html</w:t>
      </w:r>
      <w:r>
        <w:rPr>
          <w:rFonts w:ascii="Calibri" w:cs="Calibri" w:eastAsia="Calibri" w:hAnsi="Calibri"/>
          <w:b w:val="false"/>
          <w:bCs w:val="false"/>
          <w:i w:val="false"/>
          <w:iCs w:val="false"/>
          <w:color w:val="1A1A1A"/>
          <w:sz w:val="22"/>
          <w:szCs w:val="22"/>
        </w:rPr>
        <w:t xml:space="preserve"> with Live Server. These exercises run in the </w:t>
      </w:r>
      <w:r>
        <w:rPr>
          <w:rFonts w:ascii="Calibri" w:cs="Calibri" w:eastAsia="Calibri" w:hAnsi="Calibri"/>
          <w:b/>
          <w:bCs/>
          <w:i w:val="false"/>
          <w:iCs w:val="false"/>
          <w:color w:val="15284C"/>
          <w:sz w:val="22"/>
          <w:szCs w:val="22"/>
        </w:rPr>
        <w:t xml:space="preserve">browser</w:t>
      </w:r>
      <w:r>
        <w:rPr>
          <w:rFonts w:ascii="Calibri" w:cs="Calibri" w:eastAsia="Calibri" w:hAnsi="Calibri"/>
          <w:b w:val="false"/>
          <w:bCs w:val="false"/>
          <w:i w:val="false"/>
          <w:iCs w:val="false"/>
          <w:color w:val="1A1A1A"/>
          <w:sz w:val="22"/>
          <w:szCs w:val="22"/>
        </w:rPr>
        <w:t xml:space="preserve">, not in Node.</w:t>
      </w:r>
    </w:p>
    <w:p>
      <w:pPr>
        <w:pStyle w:val="ListParagraph"/>
        <w:numPr>
          <w:ilvl w:val="0"/>
          <w:numId w:val="1"/>
        </w:numPr>
        <w:spacing w:after="60"/>
      </w:pPr>
      <w:r>
        <w:rPr>
          <w:rFonts w:ascii="Calibri" w:cs="Calibri" w:eastAsia="Calibri" w:hAnsi="Calibri"/>
          <w:b w:val="false"/>
          <w:bCs w:val="false"/>
          <w:i w:val="false"/>
          <w:iCs w:val="false"/>
          <w:color w:val="1A1A1A"/>
          <w:sz w:val="22"/>
          <w:szCs w:val="22"/>
        </w:rPr>
        <w:t xml:space="preserve">The provided code at the bottom of each file clicks the buttons for you and prints the results. Once your part is written, reload the page and press </w:t>
      </w:r>
      <w:r>
        <w:rPr>
          <w:rFonts w:ascii="Calibri" w:cs="Calibri" w:eastAsia="Calibri" w:hAnsi="Calibri"/>
          <w:b/>
          <w:bCs/>
          <w:i w:val="false"/>
          <w:iCs w:val="false"/>
          <w:color w:val="15284C"/>
          <w:sz w:val="22"/>
          <w:szCs w:val="22"/>
        </w:rPr>
        <w:t xml:space="preserve">F12</w:t>
      </w:r>
      <w:r>
        <w:rPr>
          <w:rFonts w:ascii="Calibri" w:cs="Calibri" w:eastAsia="Calibri" w:hAnsi="Calibri"/>
          <w:b w:val="false"/>
          <w:bCs w:val="false"/>
          <w:i w:val="false"/>
          <w:iCs w:val="false"/>
          <w:color w:val="1A1A1A"/>
          <w:sz w:val="22"/>
          <w:szCs w:val="22"/>
        </w:rPr>
        <w:t xml:space="preserve"> to compare the console against the </w:t>
      </w:r>
      <w:r>
        <w:rPr>
          <w:rFonts w:ascii="Consolas" w:cs="Consolas" w:eastAsia="Consolas" w:hAnsi="Consolas"/>
          <w:b w:val="false"/>
          <w:bCs w:val="false"/>
          <w:i w:val="false"/>
          <w:iCs w:val="false"/>
          <w:color w:val="15284C"/>
          <w:sz w:val="20"/>
          <w:szCs w:val="20"/>
        </w:rPr>
        <w:t xml:space="preserve">EXPECTED OUTPUT</w:t>
      </w:r>
      <w:r>
        <w:rPr>
          <w:rFonts w:ascii="Calibri" w:cs="Calibri" w:eastAsia="Calibri" w:hAnsi="Calibri"/>
          <w:b w:val="false"/>
          <w:bCs w:val="false"/>
          <w:i w:val="false"/>
          <w:iCs w:val="false"/>
          <w:color w:val="1A1A1A"/>
          <w:sz w:val="22"/>
          <w:szCs w:val="22"/>
        </w:rPr>
        <w:t xml:space="preserve"> in the comment.</w:t>
      </w:r>
    </w:p>
    <w:p>
      <w:pPr>
        <w:spacing w:after="100" w:before="260"/>
      </w:pPr>
      <w:r>
        <w:rPr>
          <w:rFonts w:ascii="Calibri" w:cs="Calibri" w:eastAsia="Calibri" w:hAnsi="Calibri"/>
          <w:b/>
          <w:bCs/>
          <w:i w:val="false"/>
          <w:iCs w:val="false"/>
          <w:color w:val="15284C"/>
          <w:sz w:val="30"/>
          <w:szCs w:val="30"/>
        </w:rPr>
        <w:t xml:space="preserve">Exercise 1 - Event Handler</w:t>
      </w:r>
    </w:p>
    <w:p>
      <w:pPr>
        <w:spacing w:after="60" w:before="200"/>
      </w:pPr>
      <w:r>
        <w:rPr>
          <w:rFonts w:ascii="Calibri" w:cs="Calibri" w:eastAsia="Calibri" w:hAnsi="Calibri"/>
          <w:b/>
          <w:bCs/>
          <w:i w:val="false"/>
          <w:iCs w:val="false"/>
          <w:color w:val="F48B28"/>
          <w:sz w:val="24"/>
          <w:szCs w:val="24"/>
        </w:rPr>
        <w:t xml:space="preserve">Two older ways to react to a click</w:t>
      </w:r>
    </w:p>
    <w:p>
      <w:pPr>
        <w:spacing w:after="80" w:before="40"/>
      </w:pPr>
      <w:r>
        <w:rPr>
          <w:rFonts w:ascii="Calibri" w:cs="Calibri" w:eastAsia="Calibri" w:hAnsi="Calibri"/>
          <w:b w:val="false"/>
          <w:bCs w:val="false"/>
          <w:i w:val="false"/>
          <w:iCs w:val="false"/>
          <w:color w:val="1A1A1A"/>
          <w:sz w:val="22"/>
          <w:szCs w:val="22"/>
        </w:rPr>
        <w:t xml:space="preserve">An event handler is a function that runs when something happens to an element. There are two older ways to attach one. You can put </w:t>
      </w:r>
      <w:r>
        <w:rPr>
          <w:rFonts w:ascii="Consolas" w:cs="Consolas" w:eastAsia="Consolas" w:hAnsi="Consolas"/>
          <w:b w:val="false"/>
          <w:bCs w:val="false"/>
          <w:i w:val="false"/>
          <w:iCs w:val="false"/>
          <w:color w:val="15284C"/>
          <w:sz w:val="20"/>
          <w:szCs w:val="20"/>
        </w:rPr>
        <w:t xml:space="preserve">onclick="..."</w:t>
      </w:r>
      <w:r>
        <w:rPr>
          <w:rFonts w:ascii="Calibri" w:cs="Calibri" w:eastAsia="Calibri" w:hAnsi="Calibri"/>
          <w:b w:val="false"/>
          <w:bCs w:val="false"/>
          <w:i w:val="false"/>
          <w:iCs w:val="false"/>
          <w:color w:val="1A1A1A"/>
          <w:sz w:val="22"/>
          <w:szCs w:val="22"/>
        </w:rPr>
        <w:t xml:space="preserve"> right in the HTML, which calls a global function by name. Or you can set the element's </w:t>
      </w:r>
      <w:r>
        <w:rPr>
          <w:rFonts w:ascii="Consolas" w:cs="Consolas" w:eastAsia="Consolas" w:hAnsi="Consolas"/>
          <w:b w:val="false"/>
          <w:bCs w:val="false"/>
          <w:i w:val="false"/>
          <w:iCs w:val="false"/>
          <w:color w:val="15284C"/>
          <w:sz w:val="20"/>
          <w:szCs w:val="20"/>
        </w:rPr>
        <w:t xml:space="preserve">.onclick</w:t>
      </w:r>
      <w:r>
        <w:rPr>
          <w:rFonts w:ascii="Calibri" w:cs="Calibri" w:eastAsia="Calibri" w:hAnsi="Calibri"/>
          <w:b w:val="false"/>
          <w:bCs w:val="false"/>
          <w:i w:val="false"/>
          <w:iCs w:val="false"/>
          <w:color w:val="1A1A1A"/>
          <w:sz w:val="22"/>
          <w:szCs w:val="22"/>
        </w:rPr>
        <w:t xml:space="preserve"> property in JavaScript to a function. The </w:t>
      </w:r>
      <w:r>
        <w:rPr>
          <w:rFonts w:ascii="Consolas" w:cs="Consolas" w:eastAsia="Consolas" w:hAnsi="Consolas"/>
          <w:b w:val="false"/>
          <w:bCs w:val="false"/>
          <w:i w:val="false"/>
          <w:iCs w:val="false"/>
          <w:color w:val="15284C"/>
          <w:sz w:val="20"/>
          <w:szCs w:val="20"/>
        </w:rPr>
        <w:t xml:space="preserve">.onclick</w:t>
      </w:r>
      <w:r>
        <w:rPr>
          <w:rFonts w:ascii="Calibri" w:cs="Calibri" w:eastAsia="Calibri" w:hAnsi="Calibri"/>
          <w:b w:val="false"/>
          <w:bCs w:val="false"/>
          <w:i w:val="false"/>
          <w:iCs w:val="false"/>
          <w:color w:val="1A1A1A"/>
          <w:sz w:val="22"/>
          <w:szCs w:val="22"/>
        </w:rPr>
        <w:t xml:space="preserve"> property holds only one handler, so setting it a second time replaces the first.</w:t>
      </w:r>
    </w:p>
    <w:p>
      <w:pPr>
        <w:spacing w:after="80" w:before="40"/>
      </w:pPr>
      <w:r>
        <w:rPr>
          <w:rFonts w:ascii="Calibri" w:cs="Calibri" w:eastAsia="Calibri" w:hAnsi="Calibri"/>
          <w:b/>
          <w:bCs/>
          <w:i w:val="false"/>
          <w:iCs w:val="false"/>
          <w:color w:val="15284C"/>
          <w:sz w:val="22"/>
          <w:szCs w:val="22"/>
        </w:rPr>
        <w:t xml:space="preserve">Task  </w:t>
      </w:r>
      <w:r>
        <w:rPr>
          <w:rFonts w:ascii="Calibri" w:cs="Calibri" w:eastAsia="Calibri" w:hAnsi="Calibri"/>
          <w:b w:val="false"/>
          <w:bCs w:val="false"/>
          <w:i w:val="false"/>
          <w:iCs w:val="false"/>
          <w:color w:val="1A1A1A"/>
          <w:sz w:val="22"/>
          <w:szCs w:val="22"/>
        </w:rPr>
        <w:t xml:space="preserve">Define a global function </w:t>
      </w:r>
      <w:r>
        <w:rPr>
          <w:rFonts w:ascii="Consolas" w:cs="Consolas" w:eastAsia="Consolas" w:hAnsi="Consolas"/>
          <w:b w:val="false"/>
          <w:bCs w:val="false"/>
          <w:i w:val="false"/>
          <w:iCs w:val="false"/>
          <w:color w:val="15284C"/>
          <w:sz w:val="20"/>
          <w:szCs w:val="20"/>
        </w:rPr>
        <w:t xml:space="preserve">handleInlineClick()</w:t>
      </w:r>
      <w:r>
        <w:rPr>
          <w:rFonts w:ascii="Calibri" w:cs="Calibri" w:eastAsia="Calibri" w:hAnsi="Calibri"/>
          <w:b w:val="false"/>
          <w:bCs w:val="false"/>
          <w:i w:val="false"/>
          <w:iCs w:val="false"/>
          <w:color w:val="1A1A1A"/>
          <w:sz w:val="22"/>
          <w:szCs w:val="22"/>
        </w:rPr>
        <w:t xml:space="preserve"> that sets </w:t>
      </w:r>
      <w:r>
        <w:rPr>
          <w:rFonts w:ascii="Consolas" w:cs="Consolas" w:eastAsia="Consolas" w:hAnsi="Consolas"/>
          <w:b w:val="false"/>
          <w:bCs w:val="false"/>
          <w:i w:val="false"/>
          <w:iCs w:val="false"/>
          <w:color w:val="15284C"/>
          <w:sz w:val="20"/>
          <w:szCs w:val="20"/>
        </w:rPr>
        <w:t xml:space="preserve">#inline-result</w:t>
      </w:r>
      <w:r>
        <w:rPr>
          <w:rFonts w:ascii="Calibri" w:cs="Calibri" w:eastAsia="Calibri" w:hAnsi="Calibri"/>
          <w:b w:val="false"/>
          <w:bCs w:val="false"/>
          <w:i w:val="false"/>
          <w:iCs w:val="false"/>
          <w:color w:val="1A1A1A"/>
          <w:sz w:val="22"/>
          <w:szCs w:val="22"/>
        </w:rPr>
        <w:t xml:space="preserve">'s text to "Inline handler fired!". Then set </w:t>
      </w:r>
      <w:r>
        <w:rPr>
          <w:rFonts w:ascii="Consolas" w:cs="Consolas" w:eastAsia="Consolas" w:hAnsi="Consolas"/>
          <w:b w:val="false"/>
          <w:bCs w:val="false"/>
          <w:i w:val="false"/>
          <w:iCs w:val="false"/>
          <w:color w:val="15284C"/>
          <w:sz w:val="20"/>
          <w:szCs w:val="20"/>
        </w:rPr>
        <w:t xml:space="preserve">#btn-property</w:t>
      </w:r>
      <w:r>
        <w:rPr>
          <w:rFonts w:ascii="Calibri" w:cs="Calibri" w:eastAsia="Calibri" w:hAnsi="Calibri"/>
          <w:b w:val="false"/>
          <w:bCs w:val="false"/>
          <w:i w:val="false"/>
          <w:iCs w:val="false"/>
          <w:color w:val="1A1A1A"/>
          <w:sz w:val="22"/>
          <w:szCs w:val="22"/>
        </w:rPr>
        <w:t xml:space="preserve">'s </w:t>
      </w:r>
      <w:r>
        <w:rPr>
          <w:rFonts w:ascii="Consolas" w:cs="Consolas" w:eastAsia="Consolas" w:hAnsi="Consolas"/>
          <w:b w:val="false"/>
          <w:bCs w:val="false"/>
          <w:i w:val="false"/>
          <w:iCs w:val="false"/>
          <w:color w:val="15284C"/>
          <w:sz w:val="20"/>
          <w:szCs w:val="20"/>
        </w:rPr>
        <w:t xml:space="preserve">.onclick</w:t>
      </w:r>
      <w:r>
        <w:rPr>
          <w:rFonts w:ascii="Calibri" w:cs="Calibri" w:eastAsia="Calibri" w:hAnsi="Calibri"/>
          <w:b w:val="false"/>
          <w:bCs w:val="false"/>
          <w:i w:val="false"/>
          <w:iCs w:val="false"/>
          <w:color w:val="1A1A1A"/>
          <w:sz w:val="22"/>
          <w:szCs w:val="22"/>
        </w:rPr>
        <w:t xml:space="preserve"> to a function that writes "first handler ran", and set </w:t>
      </w:r>
      <w:r>
        <w:rPr>
          <w:rFonts w:ascii="Consolas" w:cs="Consolas" w:eastAsia="Consolas" w:hAnsi="Consolas"/>
          <w:b w:val="false"/>
          <w:bCs w:val="false"/>
          <w:i w:val="false"/>
          <w:iCs w:val="false"/>
          <w:color w:val="15284C"/>
          <w:sz w:val="20"/>
          <w:szCs w:val="20"/>
        </w:rPr>
        <w:t xml:space="preserve">.onclick</w:t>
      </w:r>
      <w:r>
        <w:rPr>
          <w:rFonts w:ascii="Calibri" w:cs="Calibri" w:eastAsia="Calibri" w:hAnsi="Calibri"/>
          <w:b w:val="false"/>
          <w:bCs w:val="false"/>
          <w:i w:val="false"/>
          <w:iCs w:val="false"/>
          <w:color w:val="1A1A1A"/>
          <w:sz w:val="22"/>
          <w:szCs w:val="22"/>
        </w:rPr>
        <w:t xml:space="preserve"> again to a second function that writes "second handler ran". The second assignment replaces the first.</w:t>
      </w:r>
    </w:p>
    <w:p>
      <w:pPr>
        <w:spacing w:after="40" w:before="120"/>
      </w:pPr>
      <w:r>
        <w:rPr>
          <w:rFonts w:ascii="Calibri" w:cs="Calibri" w:eastAsia="Calibri" w:hAnsi="Calibri"/>
          <w:b/>
          <w:bCs/>
          <w:i w:val="false"/>
          <w:iCs w:val="false"/>
          <w:color w:val="15284C"/>
          <w:sz w:val="20"/>
          <w:szCs w:val="20"/>
        </w:rPr>
        <w:t xml:space="preserve">Expected output</w:t>
      </w:r>
    </w:p>
    <w:tbl>
      <w:tblPr>
        <w:tblW w:type="dxa" w:w="9840"/>
        <w:tblBorders>
          <w:top w:val="single" w:color="D4DAE6" w:sz="4"/>
          <w:left w:val="single" w:color="D4DAE6" w:sz="4"/>
          <w:bottom w:val="single" w:color="D4DAE6" w:sz="4"/>
          <w:right w:val="single" w:color="D4DAE6" w:sz="4"/>
          <w:insideH w:val="single" w:color="auto" w:sz="4"/>
          <w:insideV w:val="single" w:color="auto" w:sz="4"/>
        </w:tblBorders>
      </w:tblPr>
      <w:tblGrid>
        <w:gridCol w:w="9840"/>
      </w:tblGrid>
      <w:tr>
        <w:tc>
          <w:tcPr>
            <w:tcW w:type="dxa" w:w="9840"/>
            <w:tcBorders>
              <w:top w:val="single" w:color="D4DAE6" w:sz="4"/>
              <w:left w:val="single" w:color="D4DAE6" w:sz="4"/>
              <w:bottom w:val="single" w:color="D4DAE6" w:sz="4"/>
              <w:right w:val="single" w:color="D4DAE6" w:sz="4"/>
            </w:tcBorders>
            <w:shd w:fill="ECEFF5" w:color="auto" w:val="clear"/>
            <w:tcMar>
              <w:top w:type="dxa" w:w="120"/>
              <w:left w:type="dxa" w:w="160"/>
              <w:bottom w:type="dxa" w:w="120"/>
              <w:right w:type="dxa" w:w="160"/>
            </w:tcMar>
          </w:tcPr>
          <w:p>
            <w:pPr>
              <w:spacing w:after="40"/>
            </w:pPr>
            <w:r>
              <w:rPr>
                <w:rFonts w:ascii="Consolas" w:cs="Consolas" w:eastAsia="Consolas" w:hAnsi="Consolas"/>
                <w:b w:val="false"/>
                <w:bCs w:val="false"/>
                <w:i w:val="false"/>
                <w:iCs w:val="false"/>
                <w:color w:val="1A1A1A"/>
                <w:sz w:val="20"/>
                <w:szCs w:val="20"/>
              </w:rPr>
              <w:t xml:space="preserve">inlineResult: Inline handler fired!</w:t>
            </w:r>
          </w:p>
          <w:p>
            <w:pPr>
              <w:spacing w:after="0"/>
            </w:pPr>
            <w:r>
              <w:rPr>
                <w:rFonts w:ascii="Consolas" w:cs="Consolas" w:eastAsia="Consolas" w:hAnsi="Consolas"/>
                <w:b w:val="false"/>
                <w:bCs w:val="false"/>
                <w:i w:val="false"/>
                <w:iCs w:val="false"/>
                <w:color w:val="1A1A1A"/>
                <w:sz w:val="20"/>
                <w:szCs w:val="20"/>
              </w:rPr>
              <w:t xml:space="preserve">propertyResult: second handler ran</w:t>
            </w:r>
          </w:p>
        </w:tc>
      </w:tr>
    </w:tbl>
    <w:p>
      <w:pPr>
        <w:spacing w:after="40"/>
      </w:pPr>
      <w:r>
        <w:rPr>
          <w:rFonts w:ascii="Calibri" w:cs="Calibri" w:eastAsia="Calibri" w:hAnsi="Calibri"/>
          <w:b w:val="false"/>
          <w:bCs w:val="false"/>
          <w:i w:val="false"/>
          <w:iCs w:val="false"/>
          <w:color w:val="1A1A1A"/>
          <w:sz w:val="22"/>
          <w:szCs w:val="22"/>
        </w:rPr>
        <w:t xml:space="preserve"/>
      </w:r>
    </w:p>
    <w:tbl>
      <w:tblPr>
        <w:tblW w:type="dxa" w:w="9840"/>
        <w:tblBorders>
          <w:top w:val="single" w:color="DDE4EE" w:sz="4"/>
          <w:left w:val="single" w:color="DDE4EE" w:sz="4"/>
          <w:bottom w:val="single" w:color="DDE4EE" w:sz="4"/>
          <w:right w:val="single" w:color="DDE4EE" w:sz="4"/>
          <w:insideH w:val="single" w:color="auto" w:sz="4"/>
          <w:insideV w:val="single" w:color="auto" w:sz="4"/>
        </w:tblBorders>
      </w:tblPr>
      <w:tblGrid>
        <w:gridCol w:w="9840"/>
      </w:tblGrid>
      <w:tr>
        <w:tc>
          <w:tcPr>
            <w:tcW w:type="dxa" w:w="9840"/>
            <w:tcBorders>
              <w:top w:val="single" w:color="DDE4EE" w:sz="4"/>
              <w:left w:val="single" w:color="DDE4EE" w:sz="4"/>
              <w:bottom w:val="single" w:color="DDE4EE" w:sz="4"/>
              <w:right w:val="single" w:color="DDE4EE" w:sz="4"/>
            </w:tcBorders>
            <w:shd w:fill="F1F4F9" w:color="auto" w:val="clear"/>
            <w:tcMar>
              <w:top w:type="dxa" w:w="110"/>
              <w:left w:type="dxa" w:w="160"/>
              <w:bottom w:type="dxa" w:w="110"/>
              <w:right w:type="dxa" w:w="160"/>
            </w:tcMar>
          </w:tcPr>
          <w:p>
            <w:pPr>
              <w:spacing w:after="0"/>
            </w:pPr>
            <w:r>
              <w:rPr>
                <w:rFonts w:ascii="Calibri" w:cs="Calibri" w:eastAsia="Calibri" w:hAnsi="Calibri"/>
                <w:b/>
                <w:bCs/>
                <w:i w:val="false"/>
                <w:iCs w:val="false"/>
                <w:color w:val="F48B28"/>
                <w:sz w:val="22"/>
                <w:szCs w:val="22"/>
              </w:rPr>
              <w:t xml:space="preserve">Hint  </w:t>
            </w:r>
            <w:r>
              <w:rPr>
                <w:rFonts w:ascii="Consolas" w:cs="Consolas" w:eastAsia="Consolas" w:hAnsi="Consolas"/>
                <w:b w:val="false"/>
                <w:bCs w:val="false"/>
                <w:i w:val="false"/>
                <w:iCs w:val="false"/>
                <w:color w:val="15284C"/>
                <w:sz w:val="20"/>
                <w:szCs w:val="20"/>
              </w:rPr>
              <w:t xml:space="preserve">onclick="handleInlineClick()"</w:t>
            </w:r>
            <w:r>
              <w:rPr>
                <w:rFonts w:ascii="Calibri" w:cs="Calibri" w:eastAsia="Calibri" w:hAnsi="Calibri"/>
                <w:b w:val="false"/>
                <w:bCs w:val="false"/>
                <w:i w:val="false"/>
                <w:iCs w:val="false"/>
                <w:color w:val="1A1A1A"/>
                <w:sz w:val="22"/>
                <w:szCs w:val="22"/>
              </w:rPr>
              <w:t xml:space="preserve"> in the HTML looks for a function of that exact name in the global scope, so write </w:t>
            </w:r>
            <w:r>
              <w:rPr>
                <w:rFonts w:ascii="Consolas" w:cs="Consolas" w:eastAsia="Consolas" w:hAnsi="Consolas"/>
                <w:b w:val="false"/>
                <w:bCs w:val="false"/>
                <w:i w:val="false"/>
                <w:iCs w:val="false"/>
                <w:color w:val="15284C"/>
                <w:sz w:val="20"/>
                <w:szCs w:val="20"/>
              </w:rPr>
              <w:t xml:space="preserve">handleInlineClick</w:t>
            </w:r>
            <w:r>
              <w:rPr>
                <w:rFonts w:ascii="Calibri" w:cs="Calibri" w:eastAsia="Calibri" w:hAnsi="Calibri"/>
                <w:b w:val="false"/>
                <w:bCs w:val="false"/>
                <w:i w:val="false"/>
                <w:iCs w:val="false"/>
                <w:color w:val="1A1A1A"/>
                <w:sz w:val="22"/>
                <w:szCs w:val="22"/>
              </w:rPr>
              <w:t xml:space="preserve"> as a plain function declaration, not tucked inside anything else.</w:t>
            </w:r>
          </w:p>
        </w:tc>
      </w:tr>
    </w:tbl>
    <w:p>
      <w:pPr>
        <w:spacing w:after="100" w:before="260"/>
      </w:pPr>
      <w:r>
        <w:rPr>
          <w:rFonts w:ascii="Calibri" w:cs="Calibri" w:eastAsia="Calibri" w:hAnsi="Calibri"/>
          <w:b/>
          <w:bCs/>
          <w:i w:val="false"/>
          <w:iCs w:val="false"/>
          <w:color w:val="15284C"/>
          <w:sz w:val="30"/>
          <w:szCs w:val="30"/>
        </w:rPr>
        <w:t xml:space="preserve">Exercise 2 - addEventListener</w:t>
      </w:r>
    </w:p>
    <w:p>
      <w:pPr>
        <w:spacing w:after="60" w:before="200"/>
      </w:pPr>
      <w:r>
        <w:rPr>
          <w:rFonts w:ascii="Calibri" w:cs="Calibri" w:eastAsia="Calibri" w:hAnsi="Calibri"/>
          <w:b/>
          <w:bCs/>
          <w:i w:val="false"/>
          <w:iCs w:val="false"/>
          <w:color w:val="F48B28"/>
          <w:sz w:val="24"/>
          <w:szCs w:val="24"/>
        </w:rPr>
        <w:t xml:space="preserve">The modern way to listen</w:t>
      </w:r>
    </w:p>
    <w:p>
      <w:pPr>
        <w:spacing w:after="80" w:before="40"/>
      </w:pPr>
      <w:r>
        <w:rPr>
          <w:rFonts w:ascii="Calibri" w:cs="Calibri" w:eastAsia="Calibri" w:hAnsi="Calibri"/>
          <w:b w:val="false"/>
          <w:bCs w:val="false"/>
          <w:i w:val="false"/>
          <w:iCs w:val="false"/>
          <w:color w:val="1A1A1A"/>
          <w:sz w:val="22"/>
          <w:szCs w:val="22"/>
        </w:rPr>
        <w:t xml:space="preserve">addEventListener is the modern way to react to events, and it beats </w:t>
      </w:r>
      <w:r>
        <w:rPr>
          <w:rFonts w:ascii="Consolas" w:cs="Consolas" w:eastAsia="Consolas" w:hAnsi="Consolas"/>
          <w:b w:val="false"/>
          <w:bCs w:val="false"/>
          <w:i w:val="false"/>
          <w:iCs w:val="false"/>
          <w:color w:val="15284C"/>
          <w:sz w:val="20"/>
          <w:szCs w:val="20"/>
        </w:rPr>
        <w:t xml:space="preserve">.onclick</w:t>
      </w:r>
      <w:r>
        <w:rPr>
          <w:rFonts w:ascii="Calibri" w:cs="Calibri" w:eastAsia="Calibri" w:hAnsi="Calibri"/>
          <w:b w:val="false"/>
          <w:bCs w:val="false"/>
          <w:i w:val="false"/>
          <w:iCs w:val="false"/>
          <w:color w:val="1A1A1A"/>
          <w:sz w:val="22"/>
          <w:szCs w:val="22"/>
        </w:rPr>
        <w:t xml:space="preserve"> in two ways. You can add as many handlers as you want to the same element, and they all run in the order you added them. You can also take one back later with </w:t>
      </w:r>
      <w:r>
        <w:rPr>
          <w:rFonts w:ascii="Consolas" w:cs="Consolas" w:eastAsia="Consolas" w:hAnsi="Consolas"/>
          <w:b w:val="false"/>
          <w:bCs w:val="false"/>
          <w:i w:val="false"/>
          <w:iCs w:val="false"/>
          <w:color w:val="15284C"/>
          <w:sz w:val="20"/>
          <w:szCs w:val="20"/>
        </w:rPr>
        <w:t xml:space="preserve">removeEventListener</w:t>
      </w:r>
      <w:r>
        <w:rPr>
          <w:rFonts w:ascii="Calibri" w:cs="Calibri" w:eastAsia="Calibri" w:hAnsi="Calibri"/>
          <w:b w:val="false"/>
          <w:bCs w:val="false"/>
          <w:i w:val="false"/>
          <w:iCs w:val="false"/>
          <w:color w:val="1A1A1A"/>
          <w:sz w:val="22"/>
          <w:szCs w:val="22"/>
        </w:rPr>
        <w:t xml:space="preserve">, as long as you pass it the same named function you added.</w:t>
      </w:r>
    </w:p>
    <w:p>
      <w:pPr>
        <w:spacing w:after="80" w:before="40"/>
      </w:pPr>
      <w:r>
        <w:rPr>
          <w:rFonts w:ascii="Calibri" w:cs="Calibri" w:eastAsia="Calibri" w:hAnsi="Calibri"/>
          <w:b/>
          <w:bCs/>
          <w:i w:val="false"/>
          <w:iCs w:val="false"/>
          <w:color w:val="15284C"/>
          <w:sz w:val="22"/>
          <w:szCs w:val="22"/>
        </w:rPr>
        <w:t xml:space="preserve">Task  </w:t>
      </w:r>
      <w:r>
        <w:rPr>
          <w:rFonts w:ascii="Calibri" w:cs="Calibri" w:eastAsia="Calibri" w:hAnsi="Calibri"/>
          <w:b w:val="false"/>
          <w:bCs w:val="false"/>
          <w:i w:val="false"/>
          <w:iCs w:val="false"/>
          <w:color w:val="1A1A1A"/>
          <w:sz w:val="22"/>
          <w:szCs w:val="22"/>
        </w:rPr>
        <w:t xml:space="preserve">On </w:t>
      </w:r>
      <w:r>
        <w:rPr>
          <w:rFonts w:ascii="Consolas" w:cs="Consolas" w:eastAsia="Consolas" w:hAnsi="Consolas"/>
          <w:b w:val="false"/>
          <w:bCs w:val="false"/>
          <w:i w:val="false"/>
          <w:iCs w:val="false"/>
          <w:color w:val="15284C"/>
          <w:sz w:val="20"/>
          <w:szCs w:val="20"/>
        </w:rPr>
        <w:t xml:space="preserve">#btn-multi</w:t>
      </w:r>
      <w:r>
        <w:rPr>
          <w:rFonts w:ascii="Calibri" w:cs="Calibri" w:eastAsia="Calibri" w:hAnsi="Calibri"/>
          <w:b w:val="false"/>
          <w:bCs w:val="false"/>
          <w:i w:val="false"/>
          <w:iCs w:val="false"/>
          <w:color w:val="1A1A1A"/>
          <w:sz w:val="22"/>
          <w:szCs w:val="22"/>
        </w:rPr>
        <w:t xml:space="preserve">, call </w:t>
      </w:r>
      <w:r>
        <w:rPr>
          <w:rFonts w:ascii="Consolas" w:cs="Consolas" w:eastAsia="Consolas" w:hAnsi="Consolas"/>
          <w:b w:val="false"/>
          <w:bCs w:val="false"/>
          <w:i w:val="false"/>
          <w:iCs w:val="false"/>
          <w:color w:val="15284C"/>
          <w:sz w:val="20"/>
          <w:szCs w:val="20"/>
        </w:rPr>
        <w:t xml:space="preserve">addEventListener("click", ...)</w:t>
      </w:r>
      <w:r>
        <w:rPr>
          <w:rFonts w:ascii="Calibri" w:cs="Calibri" w:eastAsia="Calibri" w:hAnsi="Calibri"/>
          <w:b w:val="false"/>
          <w:bCs w:val="false"/>
          <w:i w:val="false"/>
          <w:iCs w:val="false"/>
          <w:color w:val="1A1A1A"/>
          <w:sz w:val="22"/>
          <w:szCs w:val="22"/>
        </w:rPr>
        <w:t xml:space="preserve"> twice with two different functions: the first appends "A" to </w:t>
      </w:r>
      <w:r>
        <w:rPr>
          <w:rFonts w:ascii="Consolas" w:cs="Consolas" w:eastAsia="Consolas" w:hAnsi="Consolas"/>
          <w:b w:val="false"/>
          <w:bCs w:val="false"/>
          <w:i w:val="false"/>
          <w:iCs w:val="false"/>
          <w:color w:val="15284C"/>
          <w:sz w:val="20"/>
          <w:szCs w:val="20"/>
        </w:rPr>
        <w:t xml:space="preserve">#multi-log</w:t>
      </w:r>
      <w:r>
        <w:rPr>
          <w:rFonts w:ascii="Calibri" w:cs="Calibri" w:eastAsia="Calibri" w:hAnsi="Calibri"/>
          <w:b w:val="false"/>
          <w:bCs w:val="false"/>
          <w:i w:val="false"/>
          <w:iCs w:val="false"/>
          <w:color w:val="1A1A1A"/>
          <w:sz w:val="22"/>
          <w:szCs w:val="22"/>
        </w:rPr>
        <w:t xml:space="preserve">, the second appends "B". Both run. On </w:t>
      </w:r>
      <w:r>
        <w:rPr>
          <w:rFonts w:ascii="Consolas" w:cs="Consolas" w:eastAsia="Consolas" w:hAnsi="Consolas"/>
          <w:b w:val="false"/>
          <w:bCs w:val="false"/>
          <w:i w:val="false"/>
          <w:iCs w:val="false"/>
          <w:color w:val="15284C"/>
          <w:sz w:val="20"/>
          <w:szCs w:val="20"/>
        </w:rPr>
        <w:t xml:space="preserve">#btn-remove</w:t>
      </w:r>
      <w:r>
        <w:rPr>
          <w:rFonts w:ascii="Calibri" w:cs="Calibri" w:eastAsia="Calibri" w:hAnsi="Calibri"/>
          <w:b w:val="false"/>
          <w:bCs w:val="false"/>
          <w:i w:val="false"/>
          <w:iCs w:val="false"/>
          <w:color w:val="1A1A1A"/>
          <w:sz w:val="22"/>
          <w:szCs w:val="22"/>
        </w:rPr>
        <w:t xml:space="preserve">, define a named function </w:t>
      </w:r>
      <w:r>
        <w:rPr>
          <w:rFonts w:ascii="Consolas" w:cs="Consolas" w:eastAsia="Consolas" w:hAnsi="Consolas"/>
          <w:b w:val="false"/>
          <w:bCs w:val="false"/>
          <w:i w:val="false"/>
          <w:iCs w:val="false"/>
          <w:color w:val="15284C"/>
          <w:sz w:val="20"/>
          <w:szCs w:val="20"/>
        </w:rPr>
        <w:t xml:space="preserve">handleRemoveClick</w:t>
      </w:r>
      <w:r>
        <w:rPr>
          <w:rFonts w:ascii="Calibri" w:cs="Calibri" w:eastAsia="Calibri" w:hAnsi="Calibri"/>
          <w:b w:val="false"/>
          <w:bCs w:val="false"/>
          <w:i w:val="false"/>
          <w:iCs w:val="false"/>
          <w:color w:val="1A1A1A"/>
          <w:sz w:val="22"/>
          <w:szCs w:val="22"/>
        </w:rPr>
        <w:t xml:space="preserve"> that sets </w:t>
      </w:r>
      <w:r>
        <w:rPr>
          <w:rFonts w:ascii="Consolas" w:cs="Consolas" w:eastAsia="Consolas" w:hAnsi="Consolas"/>
          <w:b w:val="false"/>
          <w:bCs w:val="false"/>
          <w:i w:val="false"/>
          <w:iCs w:val="false"/>
          <w:color w:val="15284C"/>
          <w:sz w:val="20"/>
          <w:szCs w:val="20"/>
        </w:rPr>
        <w:t xml:space="preserve">#remove-log</w:t>
      </w:r>
      <w:r>
        <w:rPr>
          <w:rFonts w:ascii="Calibri" w:cs="Calibri" w:eastAsia="Calibri" w:hAnsi="Calibri"/>
          <w:b w:val="false"/>
          <w:bCs w:val="false"/>
          <w:i w:val="false"/>
          <w:iCs w:val="false"/>
          <w:color w:val="1A1A1A"/>
          <w:sz w:val="22"/>
          <w:szCs w:val="22"/>
        </w:rPr>
        <w:t xml:space="preserve"> to "clicked", add it with addEventListener, then remove it again with removeEventListener before any click happens. Since it is gone before the click fires, the log stays "not clicked".</w:t>
      </w:r>
    </w:p>
    <w:p>
      <w:pPr>
        <w:spacing w:after="40" w:before="120"/>
      </w:pPr>
      <w:r>
        <w:rPr>
          <w:rFonts w:ascii="Calibri" w:cs="Calibri" w:eastAsia="Calibri" w:hAnsi="Calibri"/>
          <w:b/>
          <w:bCs/>
          <w:i w:val="false"/>
          <w:iCs w:val="false"/>
          <w:color w:val="15284C"/>
          <w:sz w:val="20"/>
          <w:szCs w:val="20"/>
        </w:rPr>
        <w:t xml:space="preserve">Expected output</w:t>
      </w:r>
    </w:p>
    <w:tbl>
      <w:tblPr>
        <w:tblW w:type="dxa" w:w="9840"/>
        <w:tblBorders>
          <w:top w:val="single" w:color="D4DAE6" w:sz="4"/>
          <w:left w:val="single" w:color="D4DAE6" w:sz="4"/>
          <w:bottom w:val="single" w:color="D4DAE6" w:sz="4"/>
          <w:right w:val="single" w:color="D4DAE6" w:sz="4"/>
          <w:insideH w:val="single" w:color="auto" w:sz="4"/>
          <w:insideV w:val="single" w:color="auto" w:sz="4"/>
        </w:tblBorders>
      </w:tblPr>
      <w:tblGrid>
        <w:gridCol w:w="9840"/>
      </w:tblGrid>
      <w:tr>
        <w:tc>
          <w:tcPr>
            <w:tcW w:type="dxa" w:w="9840"/>
            <w:tcBorders>
              <w:top w:val="single" w:color="D4DAE6" w:sz="4"/>
              <w:left w:val="single" w:color="D4DAE6" w:sz="4"/>
              <w:bottom w:val="single" w:color="D4DAE6" w:sz="4"/>
              <w:right w:val="single" w:color="D4DAE6" w:sz="4"/>
            </w:tcBorders>
            <w:shd w:fill="ECEFF5" w:color="auto" w:val="clear"/>
            <w:tcMar>
              <w:top w:type="dxa" w:w="120"/>
              <w:left w:type="dxa" w:w="160"/>
              <w:bottom w:type="dxa" w:w="120"/>
              <w:right w:type="dxa" w:w="160"/>
            </w:tcMar>
          </w:tcPr>
          <w:p>
            <w:pPr>
              <w:spacing w:after="40"/>
            </w:pPr>
            <w:r>
              <w:rPr>
                <w:rFonts w:ascii="Consolas" w:cs="Consolas" w:eastAsia="Consolas" w:hAnsi="Consolas"/>
                <w:b w:val="false"/>
                <w:bCs w:val="false"/>
                <w:i w:val="false"/>
                <w:iCs w:val="false"/>
                <w:color w:val="1A1A1A"/>
                <w:sz w:val="20"/>
                <w:szCs w:val="20"/>
              </w:rPr>
              <w:t xml:space="preserve">multiLog: AB</w:t>
            </w:r>
          </w:p>
          <w:p>
            <w:pPr>
              <w:spacing w:after="0"/>
            </w:pPr>
            <w:r>
              <w:rPr>
                <w:rFonts w:ascii="Consolas" w:cs="Consolas" w:eastAsia="Consolas" w:hAnsi="Consolas"/>
                <w:b w:val="false"/>
                <w:bCs w:val="false"/>
                <w:i w:val="false"/>
                <w:iCs w:val="false"/>
                <w:color w:val="1A1A1A"/>
                <w:sz w:val="20"/>
                <w:szCs w:val="20"/>
              </w:rPr>
              <w:t xml:space="preserve">removeLog: not clicked</w:t>
            </w:r>
          </w:p>
        </w:tc>
      </w:tr>
    </w:tbl>
    <w:p>
      <w:pPr>
        <w:spacing w:after="40"/>
      </w:pPr>
      <w:r>
        <w:rPr>
          <w:rFonts w:ascii="Calibri" w:cs="Calibri" w:eastAsia="Calibri" w:hAnsi="Calibri"/>
          <w:b w:val="false"/>
          <w:bCs w:val="false"/>
          <w:i w:val="false"/>
          <w:iCs w:val="false"/>
          <w:color w:val="1A1A1A"/>
          <w:sz w:val="22"/>
          <w:szCs w:val="22"/>
        </w:rPr>
        <w:t xml:space="preserve"/>
      </w:r>
    </w:p>
    <w:tbl>
      <w:tblPr>
        <w:tblW w:type="dxa" w:w="9840"/>
        <w:tblBorders>
          <w:top w:val="single" w:color="DDE4EE" w:sz="4"/>
          <w:left w:val="single" w:color="DDE4EE" w:sz="4"/>
          <w:bottom w:val="single" w:color="DDE4EE" w:sz="4"/>
          <w:right w:val="single" w:color="DDE4EE" w:sz="4"/>
          <w:insideH w:val="single" w:color="auto" w:sz="4"/>
          <w:insideV w:val="single" w:color="auto" w:sz="4"/>
        </w:tblBorders>
      </w:tblPr>
      <w:tblGrid>
        <w:gridCol w:w="9840"/>
      </w:tblGrid>
      <w:tr>
        <w:tc>
          <w:tcPr>
            <w:tcW w:type="dxa" w:w="9840"/>
            <w:tcBorders>
              <w:top w:val="single" w:color="DDE4EE" w:sz="4"/>
              <w:left w:val="single" w:color="DDE4EE" w:sz="4"/>
              <w:bottom w:val="single" w:color="DDE4EE" w:sz="4"/>
              <w:right w:val="single" w:color="DDE4EE" w:sz="4"/>
            </w:tcBorders>
            <w:shd w:fill="F1F4F9" w:color="auto" w:val="clear"/>
            <w:tcMar>
              <w:top w:type="dxa" w:w="110"/>
              <w:left w:type="dxa" w:w="160"/>
              <w:bottom w:type="dxa" w:w="110"/>
              <w:right w:type="dxa" w:w="160"/>
            </w:tcMar>
          </w:tcPr>
          <w:p>
            <w:pPr>
              <w:spacing w:after="0"/>
            </w:pPr>
            <w:r>
              <w:rPr>
                <w:rFonts w:ascii="Calibri" w:cs="Calibri" w:eastAsia="Calibri" w:hAnsi="Calibri"/>
                <w:b/>
                <w:bCs/>
                <w:i w:val="false"/>
                <w:iCs w:val="false"/>
                <w:color w:val="F48B28"/>
                <w:sz w:val="22"/>
                <w:szCs w:val="22"/>
              </w:rPr>
              <w:t xml:space="preserve">Hint  </w:t>
            </w:r>
            <w:r>
              <w:rPr>
                <w:rFonts w:ascii="Consolas" w:cs="Consolas" w:eastAsia="Consolas" w:hAnsi="Consolas"/>
                <w:b w:val="false"/>
                <w:bCs w:val="false"/>
                <w:i w:val="false"/>
                <w:iCs w:val="false"/>
                <w:color w:val="15284C"/>
                <w:sz w:val="20"/>
                <w:szCs w:val="20"/>
              </w:rPr>
              <w:t xml:space="preserve">removeEventListener</w:t>
            </w:r>
            <w:r>
              <w:rPr>
                <w:rFonts w:ascii="Calibri" w:cs="Calibri" w:eastAsia="Calibri" w:hAnsi="Calibri"/>
                <w:b w:val="false"/>
                <w:bCs w:val="false"/>
                <w:i w:val="false"/>
                <w:iCs w:val="false"/>
                <w:color w:val="1A1A1A"/>
                <w:sz w:val="22"/>
                <w:szCs w:val="22"/>
              </w:rPr>
              <w:t xml:space="preserve"> only works if you hand it the very same function you added. So </w:t>
            </w:r>
            <w:r>
              <w:rPr>
                <w:rFonts w:ascii="Consolas" w:cs="Consolas" w:eastAsia="Consolas" w:hAnsi="Consolas"/>
                <w:b w:val="false"/>
                <w:bCs w:val="false"/>
                <w:i w:val="false"/>
                <w:iCs w:val="false"/>
                <w:color w:val="15284C"/>
                <w:sz w:val="20"/>
                <w:szCs w:val="20"/>
              </w:rPr>
              <w:t xml:space="preserve">handleRemoveClick</w:t>
            </w:r>
            <w:r>
              <w:rPr>
                <w:rFonts w:ascii="Calibri" w:cs="Calibri" w:eastAsia="Calibri" w:hAnsi="Calibri"/>
                <w:b w:val="false"/>
                <w:bCs w:val="false"/>
                <w:i w:val="false"/>
                <w:iCs w:val="false"/>
                <w:color w:val="1A1A1A"/>
                <w:sz w:val="22"/>
                <w:szCs w:val="22"/>
              </w:rPr>
              <w:t xml:space="preserve"> has to be a named function, not an anonymous one written out twice.</w:t>
            </w:r>
          </w:p>
        </w:tc>
      </w:tr>
    </w:tbl>
    <w:p>
      <w:pPr>
        <w:spacing w:after="100" w:before="260"/>
      </w:pPr>
      <w:r>
        <w:rPr>
          <w:rFonts w:ascii="Calibri" w:cs="Calibri" w:eastAsia="Calibri" w:hAnsi="Calibri"/>
          <w:b/>
          <w:bCs/>
          <w:i w:val="false"/>
          <w:iCs w:val="false"/>
          <w:color w:val="15284C"/>
          <w:sz w:val="30"/>
          <w:szCs w:val="30"/>
        </w:rPr>
        <w:t xml:space="preserve">Exercise 3 - The Event Object</w:t>
      </w:r>
    </w:p>
    <w:p>
      <w:pPr>
        <w:spacing w:after="60" w:before="200"/>
      </w:pPr>
      <w:r>
        <w:rPr>
          <w:rFonts w:ascii="Calibri" w:cs="Calibri" w:eastAsia="Calibri" w:hAnsi="Calibri"/>
          <w:b/>
          <w:bCs/>
          <w:i w:val="false"/>
          <w:iCs w:val="false"/>
          <w:color w:val="F48B28"/>
          <w:sz w:val="24"/>
          <w:szCs w:val="24"/>
        </w:rPr>
        <w:t xml:space="preserve">What the handler receives</w:t>
      </w:r>
    </w:p>
    <w:p>
      <w:pPr>
        <w:spacing w:after="80" w:before="40"/>
      </w:pPr>
      <w:r>
        <w:rPr>
          <w:rFonts w:ascii="Calibri" w:cs="Calibri" w:eastAsia="Calibri" w:hAnsi="Calibri"/>
          <w:b w:val="false"/>
          <w:bCs w:val="false"/>
          <w:i w:val="false"/>
          <w:iCs w:val="false"/>
          <w:color w:val="1A1A1A"/>
          <w:sz w:val="22"/>
          <w:szCs w:val="22"/>
        </w:rPr>
        <w:t xml:space="preserve">Every handler receives an </w:t>
      </w:r>
      <w:r>
        <w:rPr>
          <w:rFonts w:ascii="Consolas" w:cs="Consolas" w:eastAsia="Consolas" w:hAnsi="Consolas"/>
          <w:b w:val="false"/>
          <w:bCs w:val="false"/>
          <w:i w:val="false"/>
          <w:iCs w:val="false"/>
          <w:color w:val="15284C"/>
          <w:sz w:val="20"/>
          <w:szCs w:val="20"/>
        </w:rPr>
        <w:t xml:space="preserve">event</w:t>
      </w:r>
      <w:r>
        <w:rPr>
          <w:rFonts w:ascii="Calibri" w:cs="Calibri" w:eastAsia="Calibri" w:hAnsi="Calibri"/>
          <w:b w:val="false"/>
          <w:bCs w:val="false"/>
          <w:i w:val="false"/>
          <w:iCs w:val="false"/>
          <w:color w:val="1A1A1A"/>
          <w:sz w:val="22"/>
          <w:szCs w:val="22"/>
        </w:rPr>
        <w:t xml:space="preserve"> object as its first argument, and it describes what just happened. </w:t>
      </w:r>
      <w:r>
        <w:rPr>
          <w:rFonts w:ascii="Consolas" w:cs="Consolas" w:eastAsia="Consolas" w:hAnsi="Consolas"/>
          <w:b w:val="false"/>
          <w:bCs w:val="false"/>
          <w:i w:val="false"/>
          <w:iCs w:val="false"/>
          <w:color w:val="15284C"/>
          <w:sz w:val="20"/>
          <w:szCs w:val="20"/>
        </w:rPr>
        <w:t xml:space="preserve">event.type</w:t>
      </w:r>
      <w:r>
        <w:rPr>
          <w:rFonts w:ascii="Calibri" w:cs="Calibri" w:eastAsia="Calibri" w:hAnsi="Calibri"/>
          <w:b w:val="false"/>
          <w:bCs w:val="false"/>
          <w:i w:val="false"/>
          <w:iCs w:val="false"/>
          <w:color w:val="1A1A1A"/>
          <w:sz w:val="22"/>
          <w:szCs w:val="22"/>
        </w:rPr>
        <w:t xml:space="preserve"> tells you which event it was, like "click". </w:t>
      </w:r>
      <w:r>
        <w:rPr>
          <w:rFonts w:ascii="Consolas" w:cs="Consolas" w:eastAsia="Consolas" w:hAnsi="Consolas"/>
          <w:b w:val="false"/>
          <w:bCs w:val="false"/>
          <w:i w:val="false"/>
          <w:iCs w:val="false"/>
          <w:color w:val="15284C"/>
          <w:sz w:val="20"/>
          <w:szCs w:val="20"/>
        </w:rPr>
        <w:t xml:space="preserve">event.target</w:t>
      </w:r>
      <w:r>
        <w:rPr>
          <w:rFonts w:ascii="Calibri" w:cs="Calibri" w:eastAsia="Calibri" w:hAnsi="Calibri"/>
          <w:b w:val="false"/>
          <w:bCs w:val="false"/>
          <w:i w:val="false"/>
          <w:iCs w:val="false"/>
          <w:color w:val="1A1A1A"/>
          <w:sz w:val="22"/>
          <w:szCs w:val="22"/>
        </w:rPr>
        <w:t xml:space="preserve"> is the exact element that was clicked. Reading these is how one handler can respond differently depending on where the click landed.</w:t>
      </w:r>
    </w:p>
    <w:p>
      <w:pPr>
        <w:spacing w:after="80" w:before="40"/>
      </w:pPr>
      <w:r>
        <w:rPr>
          <w:rFonts w:ascii="Calibri" w:cs="Calibri" w:eastAsia="Calibri" w:hAnsi="Calibri"/>
          <w:b/>
          <w:bCs/>
          <w:i w:val="false"/>
          <w:iCs w:val="false"/>
          <w:color w:val="15284C"/>
          <w:sz w:val="22"/>
          <w:szCs w:val="22"/>
        </w:rPr>
        <w:t xml:space="preserve">Task  </w:t>
      </w:r>
      <w:r>
        <w:rPr>
          <w:rFonts w:ascii="Calibri" w:cs="Calibri" w:eastAsia="Calibri" w:hAnsi="Calibri"/>
          <w:b w:val="false"/>
          <w:bCs w:val="false"/>
          <w:i w:val="false"/>
          <w:iCs w:val="false"/>
          <w:color w:val="1A1A1A"/>
          <w:sz w:val="22"/>
          <w:szCs w:val="22"/>
        </w:rPr>
        <w:t xml:space="preserve">On </w:t>
      </w:r>
      <w:r>
        <w:rPr>
          <w:rFonts w:ascii="Consolas" w:cs="Consolas" w:eastAsia="Consolas" w:hAnsi="Consolas"/>
          <w:b w:val="false"/>
          <w:bCs w:val="false"/>
          <w:i w:val="false"/>
          <w:iCs w:val="false"/>
          <w:color w:val="15284C"/>
          <w:sz w:val="20"/>
          <w:szCs w:val="20"/>
        </w:rPr>
        <w:t xml:space="preserve">#ex3-box</w:t>
      </w:r>
      <w:r>
        <w:rPr>
          <w:rFonts w:ascii="Calibri" w:cs="Calibri" w:eastAsia="Calibri" w:hAnsi="Calibri"/>
          <w:b w:val="false"/>
          <w:bCs w:val="false"/>
          <w:i w:val="false"/>
          <w:iCs w:val="false"/>
          <w:color w:val="1A1A1A"/>
          <w:sz w:val="22"/>
          <w:szCs w:val="22"/>
        </w:rPr>
        <w:t xml:space="preserve">, add a "click" listener whose handler takes one parameter, </w:t>
      </w:r>
      <w:r>
        <w:rPr>
          <w:rFonts w:ascii="Consolas" w:cs="Consolas" w:eastAsia="Consolas" w:hAnsi="Consolas"/>
          <w:b w:val="false"/>
          <w:bCs w:val="false"/>
          <w:i w:val="false"/>
          <w:iCs w:val="false"/>
          <w:color w:val="15284C"/>
          <w:sz w:val="20"/>
          <w:szCs w:val="20"/>
        </w:rPr>
        <w:t xml:space="preserve">event</w:t>
      </w:r>
      <w:r>
        <w:rPr>
          <w:rFonts w:ascii="Calibri" w:cs="Calibri" w:eastAsia="Calibri" w:hAnsi="Calibri"/>
          <w:b w:val="false"/>
          <w:bCs w:val="false"/>
          <w:i w:val="false"/>
          <w:iCs w:val="false"/>
          <w:color w:val="1A1A1A"/>
          <w:sz w:val="22"/>
          <w:szCs w:val="22"/>
        </w:rPr>
        <w:t xml:space="preserve">. Inside, set </w:t>
      </w:r>
      <w:r>
        <w:rPr>
          <w:rFonts w:ascii="Consolas" w:cs="Consolas" w:eastAsia="Consolas" w:hAnsi="Consolas"/>
          <w:b w:val="false"/>
          <w:bCs w:val="false"/>
          <w:i w:val="false"/>
          <w:iCs w:val="false"/>
          <w:color w:val="15284C"/>
          <w:sz w:val="20"/>
          <w:szCs w:val="20"/>
        </w:rPr>
        <w:t xml:space="preserve">#ex3-type</w:t>
      </w:r>
      <w:r>
        <w:rPr>
          <w:rFonts w:ascii="Calibri" w:cs="Calibri" w:eastAsia="Calibri" w:hAnsi="Calibri"/>
          <w:b w:val="false"/>
          <w:bCs w:val="false"/>
          <w:i w:val="false"/>
          <w:iCs w:val="false"/>
          <w:color w:val="1A1A1A"/>
          <w:sz w:val="22"/>
          <w:szCs w:val="22"/>
        </w:rPr>
        <w:t xml:space="preserve">'s text to </w:t>
      </w:r>
      <w:r>
        <w:rPr>
          <w:rFonts w:ascii="Consolas" w:cs="Consolas" w:eastAsia="Consolas" w:hAnsi="Consolas"/>
          <w:b w:val="false"/>
          <w:bCs w:val="false"/>
          <w:i w:val="false"/>
          <w:iCs w:val="false"/>
          <w:color w:val="15284C"/>
          <w:sz w:val="20"/>
          <w:szCs w:val="20"/>
        </w:rPr>
        <w:t xml:space="preserve">"Event type: " + event.type + ", target id: " + event.target.id</w:t>
      </w:r>
      <w:r>
        <w:rPr>
          <w:rFonts w:ascii="Calibri" w:cs="Calibri" w:eastAsia="Calibri" w:hAnsi="Calibri"/>
          <w:b w:val="false"/>
          <w:bCs w:val="false"/>
          <w:i w:val="false"/>
          <w:iCs w:val="false"/>
          <w:color w:val="1A1A1A"/>
          <w:sz w:val="22"/>
          <w:szCs w:val="22"/>
        </w:rPr>
        <w:t xml:space="preserve">.</w:t>
      </w:r>
    </w:p>
    <w:p>
      <w:pPr>
        <w:spacing w:after="40" w:before="120"/>
      </w:pPr>
      <w:r>
        <w:rPr>
          <w:rFonts w:ascii="Calibri" w:cs="Calibri" w:eastAsia="Calibri" w:hAnsi="Calibri"/>
          <w:b/>
          <w:bCs/>
          <w:i w:val="false"/>
          <w:iCs w:val="false"/>
          <w:color w:val="15284C"/>
          <w:sz w:val="20"/>
          <w:szCs w:val="20"/>
        </w:rPr>
        <w:t xml:space="preserve">Expected output</w:t>
      </w:r>
    </w:p>
    <w:tbl>
      <w:tblPr>
        <w:tblW w:type="dxa" w:w="9840"/>
        <w:tblBorders>
          <w:top w:val="single" w:color="D4DAE6" w:sz="4"/>
          <w:left w:val="single" w:color="D4DAE6" w:sz="4"/>
          <w:bottom w:val="single" w:color="D4DAE6" w:sz="4"/>
          <w:right w:val="single" w:color="D4DAE6" w:sz="4"/>
          <w:insideH w:val="single" w:color="auto" w:sz="4"/>
          <w:insideV w:val="single" w:color="auto" w:sz="4"/>
        </w:tblBorders>
      </w:tblPr>
      <w:tblGrid>
        <w:gridCol w:w="9840"/>
      </w:tblGrid>
      <w:tr>
        <w:tc>
          <w:tcPr>
            <w:tcW w:type="dxa" w:w="9840"/>
            <w:tcBorders>
              <w:top w:val="single" w:color="D4DAE6" w:sz="4"/>
              <w:left w:val="single" w:color="D4DAE6" w:sz="4"/>
              <w:bottom w:val="single" w:color="D4DAE6" w:sz="4"/>
              <w:right w:val="single" w:color="D4DAE6" w:sz="4"/>
            </w:tcBorders>
            <w:shd w:fill="ECEFF5" w:color="auto" w:val="clear"/>
            <w:tcMar>
              <w:top w:type="dxa" w:w="120"/>
              <w:left w:type="dxa" w:w="160"/>
              <w:bottom w:type="dxa" w:w="120"/>
              <w:right w:type="dxa" w:w="160"/>
            </w:tcMar>
          </w:tcPr>
          <w:p>
            <w:pPr>
              <w:spacing w:after="0"/>
            </w:pPr>
            <w:r>
              <w:rPr>
                <w:rFonts w:ascii="Consolas" w:cs="Consolas" w:eastAsia="Consolas" w:hAnsi="Consolas"/>
                <w:b w:val="false"/>
                <w:bCs w:val="false"/>
                <w:i w:val="false"/>
                <w:iCs w:val="false"/>
                <w:color w:val="1A1A1A"/>
                <w:sz w:val="20"/>
                <w:szCs w:val="20"/>
              </w:rPr>
              <w:t xml:space="preserve">ex3Type: Event type: click, target id: ex3-box</w:t>
            </w:r>
          </w:p>
        </w:tc>
      </w:tr>
    </w:tbl>
    <w:p>
      <w:pPr>
        <w:spacing w:after="40"/>
      </w:pPr>
      <w:r>
        <w:rPr>
          <w:rFonts w:ascii="Calibri" w:cs="Calibri" w:eastAsia="Calibri" w:hAnsi="Calibri"/>
          <w:b w:val="false"/>
          <w:bCs w:val="false"/>
          <w:i w:val="false"/>
          <w:iCs w:val="false"/>
          <w:color w:val="1A1A1A"/>
          <w:sz w:val="22"/>
          <w:szCs w:val="22"/>
        </w:rPr>
        <w:t xml:space="preserve"/>
      </w:r>
    </w:p>
    <w:tbl>
      <w:tblPr>
        <w:tblW w:type="dxa" w:w="9840"/>
        <w:tblBorders>
          <w:top w:val="single" w:color="DDE4EE" w:sz="4"/>
          <w:left w:val="single" w:color="DDE4EE" w:sz="4"/>
          <w:bottom w:val="single" w:color="DDE4EE" w:sz="4"/>
          <w:right w:val="single" w:color="DDE4EE" w:sz="4"/>
          <w:insideH w:val="single" w:color="auto" w:sz="4"/>
          <w:insideV w:val="single" w:color="auto" w:sz="4"/>
        </w:tblBorders>
      </w:tblPr>
      <w:tblGrid>
        <w:gridCol w:w="9840"/>
      </w:tblGrid>
      <w:tr>
        <w:tc>
          <w:tcPr>
            <w:tcW w:type="dxa" w:w="9840"/>
            <w:tcBorders>
              <w:top w:val="single" w:color="DDE4EE" w:sz="4"/>
              <w:left w:val="single" w:color="DDE4EE" w:sz="4"/>
              <w:bottom w:val="single" w:color="DDE4EE" w:sz="4"/>
              <w:right w:val="single" w:color="DDE4EE" w:sz="4"/>
            </w:tcBorders>
            <w:shd w:fill="F1F4F9" w:color="auto" w:val="clear"/>
            <w:tcMar>
              <w:top w:type="dxa" w:w="110"/>
              <w:left w:type="dxa" w:w="160"/>
              <w:bottom w:type="dxa" w:w="110"/>
              <w:right w:type="dxa" w:w="160"/>
            </w:tcMar>
          </w:tcPr>
          <w:p>
            <w:pPr>
              <w:spacing w:after="0"/>
            </w:pPr>
            <w:r>
              <w:rPr>
                <w:rFonts w:ascii="Calibri" w:cs="Calibri" w:eastAsia="Calibri" w:hAnsi="Calibri"/>
                <w:b/>
                <w:bCs/>
                <w:i w:val="false"/>
                <w:iCs w:val="false"/>
                <w:color w:val="F48B28"/>
                <w:sz w:val="22"/>
                <w:szCs w:val="22"/>
              </w:rPr>
              <w:t xml:space="preserve">Hint  </w:t>
            </w:r>
            <w:r>
              <w:rPr>
                <w:rFonts w:ascii="Calibri" w:cs="Calibri" w:eastAsia="Calibri" w:hAnsi="Calibri"/>
                <w:b w:val="false"/>
                <w:bCs w:val="false"/>
                <w:i w:val="false"/>
                <w:iCs w:val="false"/>
                <w:color w:val="1A1A1A"/>
                <w:sz w:val="22"/>
                <w:szCs w:val="22"/>
              </w:rPr>
              <w:t xml:space="preserve">The parameter name is up to you, but </w:t>
            </w:r>
            <w:r>
              <w:rPr>
                <w:rFonts w:ascii="Consolas" w:cs="Consolas" w:eastAsia="Consolas" w:hAnsi="Consolas"/>
                <w:b w:val="false"/>
                <w:bCs w:val="false"/>
                <w:i w:val="false"/>
                <w:iCs w:val="false"/>
                <w:color w:val="15284C"/>
                <w:sz w:val="20"/>
                <w:szCs w:val="20"/>
              </w:rPr>
              <w:t xml:space="preserve">event</w:t>
            </w:r>
            <w:r>
              <w:rPr>
                <w:rFonts w:ascii="Calibri" w:cs="Calibri" w:eastAsia="Calibri" w:hAnsi="Calibri"/>
                <w:b w:val="false"/>
                <w:bCs w:val="false"/>
                <w:i w:val="false"/>
                <w:iCs w:val="false"/>
                <w:color w:val="1A1A1A"/>
                <w:sz w:val="22"/>
                <w:szCs w:val="22"/>
              </w:rPr>
              <w:t xml:space="preserve"> is the common choice. It gets filled in for you every time the event fires, so you never create it yourself.</w:t>
            </w:r>
          </w:p>
        </w:tc>
      </w:tr>
    </w:tbl>
    <w:p>
      <w:pPr>
        <w:spacing w:after="100" w:before="260"/>
      </w:pPr>
      <w:r>
        <w:rPr>
          <w:rFonts w:ascii="Calibri" w:cs="Calibri" w:eastAsia="Calibri" w:hAnsi="Calibri"/>
          <w:b/>
          <w:bCs/>
          <w:i w:val="false"/>
          <w:iCs w:val="false"/>
          <w:color w:val="15284C"/>
          <w:sz w:val="30"/>
          <w:szCs w:val="30"/>
        </w:rPr>
        <w:t xml:space="preserve">Exercise 4 - Event Delegation</w:t>
      </w:r>
    </w:p>
    <w:p>
      <w:pPr>
        <w:spacing w:after="60" w:before="200"/>
      </w:pPr>
      <w:r>
        <w:rPr>
          <w:rFonts w:ascii="Calibri" w:cs="Calibri" w:eastAsia="Calibri" w:hAnsi="Calibri"/>
          <w:b/>
          <w:bCs/>
          <w:i w:val="false"/>
          <w:iCs w:val="false"/>
          <w:color w:val="F48B28"/>
          <w:sz w:val="24"/>
          <w:szCs w:val="24"/>
        </w:rPr>
        <w:t xml:space="preserve">One parent handles all its children</w:t>
      </w:r>
    </w:p>
    <w:p>
      <w:pPr>
        <w:spacing w:after="80" w:before="40"/>
      </w:pPr>
      <w:r>
        <w:rPr>
          <w:rFonts w:ascii="Calibri" w:cs="Calibri" w:eastAsia="Calibri" w:hAnsi="Calibri"/>
          <w:b w:val="false"/>
          <w:bCs w:val="false"/>
          <w:i w:val="false"/>
          <w:iCs w:val="false"/>
          <w:color w:val="1A1A1A"/>
          <w:sz w:val="22"/>
          <w:szCs w:val="22"/>
        </w:rPr>
        <w:t xml:space="preserve">Instead of adding a listener to every child, you can add one listener to their shared parent and let clicks bubble up to it. This is event delegation. Inside the handler, </w:t>
      </w:r>
      <w:r>
        <w:rPr>
          <w:rFonts w:ascii="Consolas" w:cs="Consolas" w:eastAsia="Consolas" w:hAnsi="Consolas"/>
          <w:b w:val="false"/>
          <w:bCs w:val="false"/>
          <w:i w:val="false"/>
          <w:iCs w:val="false"/>
          <w:color w:val="15284C"/>
          <w:sz w:val="20"/>
          <w:szCs w:val="20"/>
        </w:rPr>
        <w:t xml:space="preserve">event.target</w:t>
      </w:r>
      <w:r>
        <w:rPr>
          <w:rFonts w:ascii="Calibri" w:cs="Calibri" w:eastAsia="Calibri" w:hAnsi="Calibri"/>
          <w:b w:val="false"/>
          <w:bCs w:val="false"/>
          <w:i w:val="false"/>
          <w:iCs w:val="false"/>
          <w:color w:val="1A1A1A"/>
          <w:sz w:val="22"/>
          <w:szCs w:val="22"/>
        </w:rPr>
        <w:t xml:space="preserve"> tells you which child was actually clicked, so a single listener runs the whole list. It also keeps working for children you add later.</w:t>
      </w:r>
    </w:p>
    <w:p>
      <w:pPr>
        <w:spacing w:after="80" w:before="40"/>
      </w:pPr>
      <w:r>
        <w:rPr>
          <w:rFonts w:ascii="Calibri" w:cs="Calibri" w:eastAsia="Calibri" w:hAnsi="Calibri"/>
          <w:b/>
          <w:bCs/>
          <w:i w:val="false"/>
          <w:iCs w:val="false"/>
          <w:color w:val="15284C"/>
          <w:sz w:val="22"/>
          <w:szCs w:val="22"/>
        </w:rPr>
        <w:t xml:space="preserve">Task  </w:t>
      </w:r>
      <w:r>
        <w:rPr>
          <w:rFonts w:ascii="Calibri" w:cs="Calibri" w:eastAsia="Calibri" w:hAnsi="Calibri"/>
          <w:b w:val="false"/>
          <w:bCs w:val="false"/>
          <w:i w:val="false"/>
          <w:iCs w:val="false"/>
          <w:color w:val="1A1A1A"/>
          <w:sz w:val="22"/>
          <w:szCs w:val="22"/>
        </w:rPr>
        <w:t xml:space="preserve">Add one "click" listener to </w:t>
      </w:r>
      <w:r>
        <w:rPr>
          <w:rFonts w:ascii="Consolas" w:cs="Consolas" w:eastAsia="Consolas" w:hAnsi="Consolas"/>
          <w:b w:val="false"/>
          <w:bCs w:val="false"/>
          <w:i w:val="false"/>
          <w:iCs w:val="false"/>
          <w:color w:val="15284C"/>
          <w:sz w:val="20"/>
          <w:szCs w:val="20"/>
        </w:rPr>
        <w:t xml:space="preserve">#ex4-list</w:t>
      </w:r>
      <w:r>
        <w:rPr>
          <w:rFonts w:ascii="Calibri" w:cs="Calibri" w:eastAsia="Calibri" w:hAnsi="Calibri"/>
          <w:b w:val="false"/>
          <w:bCs w:val="false"/>
          <w:i w:val="false"/>
          <w:iCs w:val="false"/>
          <w:color w:val="1A1A1A"/>
          <w:sz w:val="22"/>
          <w:szCs w:val="22"/>
        </w:rPr>
        <w:t xml:space="preserve">, the parent </w:t>
      </w:r>
      <w:r>
        <w:rPr>
          <w:rFonts w:ascii="Consolas" w:cs="Consolas" w:eastAsia="Consolas" w:hAnsi="Consolas"/>
          <w:b w:val="false"/>
          <w:bCs w:val="false"/>
          <w:i w:val="false"/>
          <w:iCs w:val="false"/>
          <w:color w:val="15284C"/>
          <w:sz w:val="20"/>
          <w:szCs w:val="20"/>
        </w:rPr>
        <w:t xml:space="preserve">&lt;ul&gt;</w:t>
      </w:r>
      <w:r>
        <w:rPr>
          <w:rFonts w:ascii="Calibri" w:cs="Calibri" w:eastAsia="Calibri" w:hAnsi="Calibri"/>
          <w:b w:val="false"/>
          <w:bCs w:val="false"/>
          <w:i w:val="false"/>
          <w:iCs w:val="false"/>
          <w:color w:val="1A1A1A"/>
          <w:sz w:val="22"/>
          <w:szCs w:val="22"/>
        </w:rPr>
        <w:t xml:space="preserve">. Do not add a listener to each </w:t>
      </w:r>
      <w:r>
        <w:rPr>
          <w:rFonts w:ascii="Consolas" w:cs="Consolas" w:eastAsia="Consolas" w:hAnsi="Consolas"/>
          <w:b w:val="false"/>
          <w:bCs w:val="false"/>
          <w:i w:val="false"/>
          <w:iCs w:val="false"/>
          <w:color w:val="15284C"/>
          <w:sz w:val="20"/>
          <w:szCs w:val="20"/>
        </w:rPr>
        <w:t xml:space="preserve">&lt;li&gt;</w:t>
      </w:r>
      <w:r>
        <w:rPr>
          <w:rFonts w:ascii="Calibri" w:cs="Calibri" w:eastAsia="Calibri" w:hAnsi="Calibri"/>
          <w:b w:val="false"/>
          <w:bCs w:val="false"/>
          <w:i w:val="false"/>
          <w:iCs w:val="false"/>
          <w:color w:val="1A1A1A"/>
          <w:sz w:val="22"/>
          <w:szCs w:val="22"/>
        </w:rPr>
        <w:t xml:space="preserve">. Inside, check whether the click landed on an </w:t>
      </w:r>
      <w:r>
        <w:rPr>
          <w:rFonts w:ascii="Consolas" w:cs="Consolas" w:eastAsia="Consolas" w:hAnsi="Consolas"/>
          <w:b w:val="false"/>
          <w:bCs w:val="false"/>
          <w:i w:val="false"/>
          <w:iCs w:val="false"/>
          <w:color w:val="15284C"/>
          <w:sz w:val="20"/>
          <w:szCs w:val="20"/>
        </w:rPr>
        <w:t xml:space="preserve">&lt;li&gt;</w:t>
      </w:r>
      <w:r>
        <w:rPr>
          <w:rFonts w:ascii="Calibri" w:cs="Calibri" w:eastAsia="Calibri" w:hAnsi="Calibri"/>
          <w:b w:val="false"/>
          <w:bCs w:val="false"/>
          <w:i w:val="false"/>
          <w:iCs w:val="false"/>
          <w:color w:val="1A1A1A"/>
          <w:sz w:val="22"/>
          <w:szCs w:val="22"/>
        </w:rPr>
        <w:t xml:space="preserve"> with </w:t>
      </w:r>
      <w:r>
        <w:rPr>
          <w:rFonts w:ascii="Consolas" w:cs="Consolas" w:eastAsia="Consolas" w:hAnsi="Consolas"/>
          <w:b w:val="false"/>
          <w:bCs w:val="false"/>
          <w:i w:val="false"/>
          <w:iCs w:val="false"/>
          <w:color w:val="15284C"/>
          <w:sz w:val="20"/>
          <w:szCs w:val="20"/>
        </w:rPr>
        <w:t xml:space="preserve">event.target.tagName === "LI"</w:t>
      </w:r>
      <w:r>
        <w:rPr>
          <w:rFonts w:ascii="Calibri" w:cs="Calibri" w:eastAsia="Calibri" w:hAnsi="Calibri"/>
          <w:b w:val="false"/>
          <w:bCs w:val="false"/>
          <w:i w:val="false"/>
          <w:iCs w:val="false"/>
          <w:color w:val="1A1A1A"/>
          <w:sz w:val="22"/>
          <w:szCs w:val="22"/>
        </w:rPr>
        <w:t xml:space="preserve">. If it did, set </w:t>
      </w:r>
      <w:r>
        <w:rPr>
          <w:rFonts w:ascii="Consolas" w:cs="Consolas" w:eastAsia="Consolas" w:hAnsi="Consolas"/>
          <w:b w:val="false"/>
          <w:bCs w:val="false"/>
          <w:i w:val="false"/>
          <w:iCs w:val="false"/>
          <w:color w:val="15284C"/>
          <w:sz w:val="20"/>
          <w:szCs w:val="20"/>
        </w:rPr>
        <w:t xml:space="preserve">#ex4-result</w:t>
      </w:r>
      <w:r>
        <w:rPr>
          <w:rFonts w:ascii="Calibri" w:cs="Calibri" w:eastAsia="Calibri" w:hAnsi="Calibri"/>
          <w:b w:val="false"/>
          <w:bCs w:val="false"/>
          <w:i w:val="false"/>
          <w:iCs w:val="false"/>
          <w:color w:val="1A1A1A"/>
          <w:sz w:val="22"/>
          <w:szCs w:val="22"/>
        </w:rPr>
        <w:t xml:space="preserve"> to </w:t>
      </w:r>
      <w:r>
        <w:rPr>
          <w:rFonts w:ascii="Consolas" w:cs="Consolas" w:eastAsia="Consolas" w:hAnsi="Consolas"/>
          <w:b w:val="false"/>
          <w:bCs w:val="false"/>
          <w:i w:val="false"/>
          <w:iCs w:val="false"/>
          <w:color w:val="15284C"/>
          <w:sz w:val="20"/>
          <w:szCs w:val="20"/>
        </w:rPr>
        <w:t xml:space="preserve">"Selected: " + event.target.dataset.fruit</w:t>
      </w:r>
      <w:r>
        <w:rPr>
          <w:rFonts w:ascii="Calibri" w:cs="Calibri" w:eastAsia="Calibri" w:hAnsi="Calibri"/>
          <w:b w:val="false"/>
          <w:bCs w:val="false"/>
          <w:i w:val="false"/>
          <w:iCs w:val="false"/>
          <w:color w:val="1A1A1A"/>
          <w:sz w:val="22"/>
          <w:szCs w:val="22"/>
        </w:rPr>
        <w:t xml:space="preserve">. If the click hit the </w:t>
      </w:r>
      <w:r>
        <w:rPr>
          <w:rFonts w:ascii="Consolas" w:cs="Consolas" w:eastAsia="Consolas" w:hAnsi="Consolas"/>
          <w:b w:val="false"/>
          <w:bCs w:val="false"/>
          <w:i w:val="false"/>
          <w:iCs w:val="false"/>
          <w:color w:val="15284C"/>
          <w:sz w:val="20"/>
          <w:szCs w:val="20"/>
        </w:rPr>
        <w:t xml:space="preserve">&lt;ul&gt;</w:t>
      </w:r>
      <w:r>
        <w:rPr>
          <w:rFonts w:ascii="Calibri" w:cs="Calibri" w:eastAsia="Calibri" w:hAnsi="Calibri"/>
          <w:b w:val="false"/>
          <w:bCs w:val="false"/>
          <w:i w:val="false"/>
          <w:iCs w:val="false"/>
          <w:color w:val="1A1A1A"/>
          <w:sz w:val="22"/>
          <w:szCs w:val="22"/>
        </w:rPr>
        <w:t xml:space="preserve"> itself, do nothing.</w:t>
      </w:r>
    </w:p>
    <w:p>
      <w:pPr>
        <w:spacing w:after="40" w:before="120"/>
      </w:pPr>
      <w:r>
        <w:rPr>
          <w:rFonts w:ascii="Calibri" w:cs="Calibri" w:eastAsia="Calibri" w:hAnsi="Calibri"/>
          <w:b/>
          <w:bCs/>
          <w:i w:val="false"/>
          <w:iCs w:val="false"/>
          <w:color w:val="15284C"/>
          <w:sz w:val="20"/>
          <w:szCs w:val="20"/>
        </w:rPr>
        <w:t xml:space="preserve">Expected output</w:t>
      </w:r>
    </w:p>
    <w:tbl>
      <w:tblPr>
        <w:tblW w:type="dxa" w:w="9840"/>
        <w:tblBorders>
          <w:top w:val="single" w:color="D4DAE6" w:sz="4"/>
          <w:left w:val="single" w:color="D4DAE6" w:sz="4"/>
          <w:bottom w:val="single" w:color="D4DAE6" w:sz="4"/>
          <w:right w:val="single" w:color="D4DAE6" w:sz="4"/>
          <w:insideH w:val="single" w:color="auto" w:sz="4"/>
          <w:insideV w:val="single" w:color="auto" w:sz="4"/>
        </w:tblBorders>
      </w:tblPr>
      <w:tblGrid>
        <w:gridCol w:w="9840"/>
      </w:tblGrid>
      <w:tr>
        <w:tc>
          <w:tcPr>
            <w:tcW w:type="dxa" w:w="9840"/>
            <w:tcBorders>
              <w:top w:val="single" w:color="D4DAE6" w:sz="4"/>
              <w:left w:val="single" w:color="D4DAE6" w:sz="4"/>
              <w:bottom w:val="single" w:color="D4DAE6" w:sz="4"/>
              <w:right w:val="single" w:color="D4DAE6" w:sz="4"/>
            </w:tcBorders>
            <w:shd w:fill="ECEFF5" w:color="auto" w:val="clear"/>
            <w:tcMar>
              <w:top w:type="dxa" w:w="120"/>
              <w:left w:type="dxa" w:w="160"/>
              <w:bottom w:type="dxa" w:w="120"/>
              <w:right w:type="dxa" w:w="160"/>
            </w:tcMar>
          </w:tcPr>
          <w:p>
            <w:pPr>
              <w:spacing w:after="0"/>
            </w:pPr>
            <w:r>
              <w:rPr>
                <w:rFonts w:ascii="Consolas" w:cs="Consolas" w:eastAsia="Consolas" w:hAnsi="Consolas"/>
                <w:b w:val="false"/>
                <w:bCs w:val="false"/>
                <w:i w:val="false"/>
                <w:iCs w:val="false"/>
                <w:color w:val="1A1A1A"/>
                <w:sz w:val="20"/>
                <w:szCs w:val="20"/>
              </w:rPr>
              <w:t xml:space="preserve">ex4Result: Selected: banana</w:t>
            </w:r>
          </w:p>
        </w:tc>
      </w:tr>
    </w:tbl>
    <w:p>
      <w:pPr>
        <w:spacing w:after="40"/>
      </w:pPr>
      <w:r>
        <w:rPr>
          <w:rFonts w:ascii="Calibri" w:cs="Calibri" w:eastAsia="Calibri" w:hAnsi="Calibri"/>
          <w:b w:val="false"/>
          <w:bCs w:val="false"/>
          <w:i w:val="false"/>
          <w:iCs w:val="false"/>
          <w:color w:val="1A1A1A"/>
          <w:sz w:val="22"/>
          <w:szCs w:val="22"/>
        </w:rPr>
        <w:t xml:space="preserve"/>
      </w:r>
    </w:p>
    <w:tbl>
      <w:tblPr>
        <w:tblW w:type="dxa" w:w="9840"/>
        <w:tblBorders>
          <w:top w:val="single" w:color="DDE4EE" w:sz="4"/>
          <w:left w:val="single" w:color="DDE4EE" w:sz="4"/>
          <w:bottom w:val="single" w:color="DDE4EE" w:sz="4"/>
          <w:right w:val="single" w:color="DDE4EE" w:sz="4"/>
          <w:insideH w:val="single" w:color="auto" w:sz="4"/>
          <w:insideV w:val="single" w:color="auto" w:sz="4"/>
        </w:tblBorders>
      </w:tblPr>
      <w:tblGrid>
        <w:gridCol w:w="9840"/>
      </w:tblGrid>
      <w:tr>
        <w:tc>
          <w:tcPr>
            <w:tcW w:type="dxa" w:w="9840"/>
            <w:tcBorders>
              <w:top w:val="single" w:color="DDE4EE" w:sz="4"/>
              <w:left w:val="single" w:color="DDE4EE" w:sz="4"/>
              <w:bottom w:val="single" w:color="DDE4EE" w:sz="4"/>
              <w:right w:val="single" w:color="DDE4EE" w:sz="4"/>
            </w:tcBorders>
            <w:shd w:fill="F1F4F9" w:color="auto" w:val="clear"/>
            <w:tcMar>
              <w:top w:type="dxa" w:w="110"/>
              <w:left w:type="dxa" w:w="160"/>
              <w:bottom w:type="dxa" w:w="110"/>
              <w:right w:type="dxa" w:w="160"/>
            </w:tcMar>
          </w:tcPr>
          <w:p>
            <w:pPr>
              <w:spacing w:after="0"/>
            </w:pPr>
            <w:r>
              <w:rPr>
                <w:rFonts w:ascii="Calibri" w:cs="Calibri" w:eastAsia="Calibri" w:hAnsi="Calibri"/>
                <w:b/>
                <w:bCs/>
                <w:i w:val="false"/>
                <w:iCs w:val="false"/>
                <w:color w:val="F48B28"/>
                <w:sz w:val="22"/>
                <w:szCs w:val="22"/>
              </w:rPr>
              <w:t xml:space="preserve">Hint  </w:t>
            </w:r>
            <w:r>
              <w:rPr>
                <w:rFonts w:ascii="Consolas" w:cs="Consolas" w:eastAsia="Consolas" w:hAnsi="Consolas"/>
                <w:b w:val="false"/>
                <w:bCs w:val="false"/>
                <w:i w:val="false"/>
                <w:iCs w:val="false"/>
                <w:color w:val="15284C"/>
                <w:sz w:val="20"/>
                <w:szCs w:val="20"/>
              </w:rPr>
              <w:t xml:space="preserve">tagName</w:t>
            </w:r>
            <w:r>
              <w:rPr>
                <w:rFonts w:ascii="Calibri" w:cs="Calibri" w:eastAsia="Calibri" w:hAnsi="Calibri"/>
                <w:b w:val="false"/>
                <w:bCs w:val="false"/>
                <w:i w:val="false"/>
                <w:iCs w:val="false"/>
                <w:color w:val="1A1A1A"/>
                <w:sz w:val="22"/>
                <w:szCs w:val="22"/>
              </w:rPr>
              <w:t xml:space="preserve"> comes back in capitals, so compare against "LI", not "li". </w:t>
            </w:r>
            <w:r>
              <w:rPr>
                <w:rFonts w:ascii="Consolas" w:cs="Consolas" w:eastAsia="Consolas" w:hAnsi="Consolas"/>
                <w:b w:val="false"/>
                <w:bCs w:val="false"/>
                <w:i w:val="false"/>
                <w:iCs w:val="false"/>
                <w:color w:val="15284C"/>
                <w:sz w:val="20"/>
                <w:szCs w:val="20"/>
              </w:rPr>
              <w:t xml:space="preserve">dataset.fruit</w:t>
            </w:r>
            <w:r>
              <w:rPr>
                <w:rFonts w:ascii="Calibri" w:cs="Calibri" w:eastAsia="Calibri" w:hAnsi="Calibri"/>
                <w:b w:val="false"/>
                <w:bCs w:val="false"/>
                <w:i w:val="false"/>
                <w:iCs w:val="false"/>
                <w:color w:val="1A1A1A"/>
                <w:sz w:val="22"/>
                <w:szCs w:val="22"/>
              </w:rPr>
              <w:t xml:space="preserve"> reads the </w:t>
            </w:r>
            <w:r>
              <w:rPr>
                <w:rFonts w:ascii="Consolas" w:cs="Consolas" w:eastAsia="Consolas" w:hAnsi="Consolas"/>
                <w:b w:val="false"/>
                <w:bCs w:val="false"/>
                <w:i w:val="false"/>
                <w:iCs w:val="false"/>
                <w:color w:val="15284C"/>
                <w:sz w:val="20"/>
                <w:szCs w:val="20"/>
              </w:rPr>
              <w:t xml:space="preserve">&lt;li&gt;</w:t>
            </w:r>
            <w:r>
              <w:rPr>
                <w:rFonts w:ascii="Calibri" w:cs="Calibri" w:eastAsia="Calibri" w:hAnsi="Calibri"/>
                <w:b w:val="false"/>
                <w:bCs w:val="false"/>
                <w:i w:val="false"/>
                <w:iCs w:val="false"/>
                <w:color w:val="1A1A1A"/>
                <w:sz w:val="22"/>
                <w:szCs w:val="22"/>
              </w:rPr>
              <w:t xml:space="preserve">'s data-fruit attribute for you, no getAttribute needed.</w:t>
            </w:r>
          </w:p>
        </w:tc>
      </w:tr>
    </w:tbl>
    <w:p>
      <w:pPr>
        <w:spacing w:after="100" w:before="260"/>
      </w:pPr>
      <w:r>
        <w:rPr>
          <w:rFonts w:ascii="Calibri" w:cs="Calibri" w:eastAsia="Calibri" w:hAnsi="Calibri"/>
          <w:b/>
          <w:bCs/>
          <w:i w:val="false"/>
          <w:iCs w:val="false"/>
          <w:color w:val="15284C"/>
          <w:sz w:val="30"/>
          <w:szCs w:val="30"/>
        </w:rPr>
        <w:t xml:space="preserve">Exercise 5 - stopPropagation</w:t>
      </w:r>
    </w:p>
    <w:p>
      <w:pPr>
        <w:spacing w:after="60" w:before="200"/>
      </w:pPr>
      <w:r>
        <w:rPr>
          <w:rFonts w:ascii="Calibri" w:cs="Calibri" w:eastAsia="Calibri" w:hAnsi="Calibri"/>
          <w:b/>
          <w:bCs/>
          <w:i w:val="false"/>
          <w:iCs w:val="false"/>
          <w:color w:val="F48B28"/>
          <w:sz w:val="24"/>
          <w:szCs w:val="24"/>
        </w:rPr>
        <w:t xml:space="preserve">Stopping a click from bubbling up</w:t>
      </w:r>
    </w:p>
    <w:p>
      <w:pPr>
        <w:spacing w:after="80" w:before="40"/>
      </w:pPr>
      <w:r>
        <w:rPr>
          <w:rFonts w:ascii="Calibri" w:cs="Calibri" w:eastAsia="Calibri" w:hAnsi="Calibri"/>
          <w:b w:val="false"/>
          <w:bCs w:val="false"/>
          <w:i w:val="false"/>
          <w:iCs w:val="false"/>
          <w:color w:val="1A1A1A"/>
          <w:sz w:val="22"/>
          <w:szCs w:val="22"/>
        </w:rPr>
        <w:t xml:space="preserve">When you click a button inside a div, the click fires on the button first, then bubbles up and fires on the div too. That bubbling is what makes delegation work, but sometimes you want to stop it. </w:t>
      </w:r>
      <w:r>
        <w:rPr>
          <w:rFonts w:ascii="Consolas" w:cs="Consolas" w:eastAsia="Consolas" w:hAnsi="Consolas"/>
          <w:b w:val="false"/>
          <w:bCs w:val="false"/>
          <w:i w:val="false"/>
          <w:iCs w:val="false"/>
          <w:color w:val="15284C"/>
          <w:sz w:val="20"/>
          <w:szCs w:val="20"/>
        </w:rPr>
        <w:t xml:space="preserve">event.stopPropagation()</w:t>
      </w:r>
      <w:r>
        <w:rPr>
          <w:rFonts w:ascii="Calibri" w:cs="Calibri" w:eastAsia="Calibri" w:hAnsi="Calibri"/>
          <w:b w:val="false"/>
          <w:bCs w:val="false"/>
          <w:i w:val="false"/>
          <w:iCs w:val="false"/>
          <w:color w:val="1A1A1A"/>
          <w:sz w:val="22"/>
          <w:szCs w:val="22"/>
        </w:rPr>
        <w:t xml:space="preserve"> ends the trip early, so the click never reaches the parent's listener.</w:t>
      </w:r>
    </w:p>
    <w:p>
      <w:pPr>
        <w:spacing w:after="80" w:before="40"/>
      </w:pPr>
      <w:r>
        <w:rPr>
          <w:rFonts w:ascii="Calibri" w:cs="Calibri" w:eastAsia="Calibri" w:hAnsi="Calibri"/>
          <w:b/>
          <w:bCs/>
          <w:i w:val="false"/>
          <w:iCs w:val="false"/>
          <w:color w:val="15284C"/>
          <w:sz w:val="22"/>
          <w:szCs w:val="22"/>
        </w:rPr>
        <w:t xml:space="preserve">Task  </w:t>
      </w:r>
      <w:r>
        <w:rPr>
          <w:rFonts w:ascii="Calibri" w:cs="Calibri" w:eastAsia="Calibri" w:hAnsi="Calibri"/>
          <w:b w:val="false"/>
          <w:bCs w:val="false"/>
          <w:i w:val="false"/>
          <w:iCs w:val="false"/>
          <w:color w:val="1A1A1A"/>
          <w:sz w:val="22"/>
          <w:szCs w:val="22"/>
        </w:rPr>
        <w:t xml:space="preserve">On </w:t>
      </w:r>
      <w:r>
        <w:rPr>
          <w:rFonts w:ascii="Consolas" w:cs="Consolas" w:eastAsia="Consolas" w:hAnsi="Consolas"/>
          <w:b w:val="false"/>
          <w:bCs w:val="false"/>
          <w:i w:val="false"/>
          <w:iCs w:val="false"/>
          <w:color w:val="15284C"/>
          <w:sz w:val="20"/>
          <w:szCs w:val="20"/>
        </w:rPr>
        <w:t xml:space="preserve">#ex5-outer</w:t>
      </w:r>
      <w:r>
        <w:rPr>
          <w:rFonts w:ascii="Calibri" w:cs="Calibri" w:eastAsia="Calibri" w:hAnsi="Calibri"/>
          <w:b w:val="false"/>
          <w:bCs w:val="false"/>
          <w:i w:val="false"/>
          <w:iCs w:val="false"/>
          <w:color w:val="1A1A1A"/>
          <w:sz w:val="22"/>
          <w:szCs w:val="22"/>
        </w:rPr>
        <w:t xml:space="preserve">, add a "click" listener that sets </w:t>
      </w:r>
      <w:r>
        <w:rPr>
          <w:rFonts w:ascii="Consolas" w:cs="Consolas" w:eastAsia="Consolas" w:hAnsi="Consolas"/>
          <w:b w:val="false"/>
          <w:bCs w:val="false"/>
          <w:i w:val="false"/>
          <w:iCs w:val="false"/>
          <w:color w:val="15284C"/>
          <w:sz w:val="20"/>
          <w:szCs w:val="20"/>
        </w:rPr>
        <w:t xml:space="preserve">#ex5-outer-log</w:t>
      </w:r>
      <w:r>
        <w:rPr>
          <w:rFonts w:ascii="Calibri" w:cs="Calibri" w:eastAsia="Calibri" w:hAnsi="Calibri"/>
          <w:b w:val="false"/>
          <w:bCs w:val="false"/>
          <w:i w:val="false"/>
          <w:iCs w:val="false"/>
          <w:color w:val="1A1A1A"/>
          <w:sz w:val="22"/>
          <w:szCs w:val="22"/>
        </w:rPr>
        <w:t xml:space="preserve"> to "outer triggered". On </w:t>
      </w:r>
      <w:r>
        <w:rPr>
          <w:rFonts w:ascii="Consolas" w:cs="Consolas" w:eastAsia="Consolas" w:hAnsi="Consolas"/>
          <w:b w:val="false"/>
          <w:bCs w:val="false"/>
          <w:i w:val="false"/>
          <w:iCs w:val="false"/>
          <w:color w:val="15284C"/>
          <w:sz w:val="20"/>
          <w:szCs w:val="20"/>
        </w:rPr>
        <w:t xml:space="preserve">#ex5-inner</w:t>
      </w:r>
      <w:r>
        <w:rPr>
          <w:rFonts w:ascii="Calibri" w:cs="Calibri" w:eastAsia="Calibri" w:hAnsi="Calibri"/>
          <w:b w:val="false"/>
          <w:bCs w:val="false"/>
          <w:i w:val="false"/>
          <w:iCs w:val="false"/>
          <w:color w:val="1A1A1A"/>
          <w:sz w:val="22"/>
          <w:szCs w:val="22"/>
        </w:rPr>
        <w:t xml:space="preserve">, a button inside that div, add a "click" listener that sets </w:t>
      </w:r>
      <w:r>
        <w:rPr>
          <w:rFonts w:ascii="Consolas" w:cs="Consolas" w:eastAsia="Consolas" w:hAnsi="Consolas"/>
          <w:b w:val="false"/>
          <w:bCs w:val="false"/>
          <w:i w:val="false"/>
          <w:iCs w:val="false"/>
          <w:color w:val="15284C"/>
          <w:sz w:val="20"/>
          <w:szCs w:val="20"/>
        </w:rPr>
        <w:t xml:space="preserve">#ex5-inner-log</w:t>
      </w:r>
      <w:r>
        <w:rPr>
          <w:rFonts w:ascii="Calibri" w:cs="Calibri" w:eastAsia="Calibri" w:hAnsi="Calibri"/>
          <w:b w:val="false"/>
          <w:bCs w:val="false"/>
          <w:i w:val="false"/>
          <w:iCs w:val="false"/>
          <w:color w:val="1A1A1A"/>
          <w:sz w:val="22"/>
          <w:szCs w:val="22"/>
        </w:rPr>
        <w:t xml:space="preserve"> to "inner triggered" and then calls </w:t>
      </w:r>
      <w:r>
        <w:rPr>
          <w:rFonts w:ascii="Consolas" w:cs="Consolas" w:eastAsia="Consolas" w:hAnsi="Consolas"/>
          <w:b w:val="false"/>
          <w:bCs w:val="false"/>
          <w:i w:val="false"/>
          <w:iCs w:val="false"/>
          <w:color w:val="15284C"/>
          <w:sz w:val="20"/>
          <w:szCs w:val="20"/>
        </w:rPr>
        <w:t xml:space="preserve">event.stopPropagation()</w:t>
      </w:r>
      <w:r>
        <w:rPr>
          <w:rFonts w:ascii="Calibri" w:cs="Calibri" w:eastAsia="Calibri" w:hAnsi="Calibri"/>
          <w:b w:val="false"/>
          <w:bCs w:val="false"/>
          <w:i w:val="false"/>
          <w:iCs w:val="false"/>
          <w:color w:val="1A1A1A"/>
          <w:sz w:val="22"/>
          <w:szCs w:val="22"/>
        </w:rPr>
        <w:t xml:space="preserve">. Because the inner handler stops the bubble, the outer log stays unchanged.</w:t>
      </w:r>
    </w:p>
    <w:p>
      <w:pPr>
        <w:spacing w:after="40" w:before="120"/>
      </w:pPr>
      <w:r>
        <w:rPr>
          <w:rFonts w:ascii="Calibri" w:cs="Calibri" w:eastAsia="Calibri" w:hAnsi="Calibri"/>
          <w:b/>
          <w:bCs/>
          <w:i w:val="false"/>
          <w:iCs w:val="false"/>
          <w:color w:val="15284C"/>
          <w:sz w:val="20"/>
          <w:szCs w:val="20"/>
        </w:rPr>
        <w:t xml:space="preserve">Expected output</w:t>
      </w:r>
    </w:p>
    <w:tbl>
      <w:tblPr>
        <w:tblW w:type="dxa" w:w="9840"/>
        <w:tblBorders>
          <w:top w:val="single" w:color="D4DAE6" w:sz="4"/>
          <w:left w:val="single" w:color="D4DAE6" w:sz="4"/>
          <w:bottom w:val="single" w:color="D4DAE6" w:sz="4"/>
          <w:right w:val="single" w:color="D4DAE6" w:sz="4"/>
          <w:insideH w:val="single" w:color="auto" w:sz="4"/>
          <w:insideV w:val="single" w:color="auto" w:sz="4"/>
        </w:tblBorders>
      </w:tblPr>
      <w:tblGrid>
        <w:gridCol w:w="9840"/>
      </w:tblGrid>
      <w:tr>
        <w:tc>
          <w:tcPr>
            <w:tcW w:type="dxa" w:w="9840"/>
            <w:tcBorders>
              <w:top w:val="single" w:color="D4DAE6" w:sz="4"/>
              <w:left w:val="single" w:color="D4DAE6" w:sz="4"/>
              <w:bottom w:val="single" w:color="D4DAE6" w:sz="4"/>
              <w:right w:val="single" w:color="D4DAE6" w:sz="4"/>
            </w:tcBorders>
            <w:shd w:fill="ECEFF5" w:color="auto" w:val="clear"/>
            <w:tcMar>
              <w:top w:type="dxa" w:w="120"/>
              <w:left w:type="dxa" w:w="160"/>
              <w:bottom w:type="dxa" w:w="120"/>
              <w:right w:type="dxa" w:w="160"/>
            </w:tcMar>
          </w:tcPr>
          <w:p>
            <w:pPr>
              <w:spacing w:after="40"/>
            </w:pPr>
            <w:r>
              <w:rPr>
                <w:rFonts w:ascii="Consolas" w:cs="Consolas" w:eastAsia="Consolas" w:hAnsi="Consolas"/>
                <w:b w:val="false"/>
                <w:bCs w:val="false"/>
                <w:i w:val="false"/>
                <w:iCs w:val="false"/>
                <w:color w:val="1A1A1A"/>
                <w:sz w:val="20"/>
                <w:szCs w:val="20"/>
              </w:rPr>
              <w:t xml:space="preserve">ex5OuterLog: outer not triggered</w:t>
            </w:r>
          </w:p>
          <w:p>
            <w:pPr>
              <w:spacing w:after="0"/>
            </w:pPr>
            <w:r>
              <w:rPr>
                <w:rFonts w:ascii="Consolas" w:cs="Consolas" w:eastAsia="Consolas" w:hAnsi="Consolas"/>
                <w:b w:val="false"/>
                <w:bCs w:val="false"/>
                <w:i w:val="false"/>
                <w:iCs w:val="false"/>
                <w:color w:val="1A1A1A"/>
                <w:sz w:val="20"/>
                <w:szCs w:val="20"/>
              </w:rPr>
              <w:t xml:space="preserve">ex5InnerLog: inner triggered</w:t>
            </w:r>
          </w:p>
        </w:tc>
      </w:tr>
    </w:tbl>
    <w:p>
      <w:pPr>
        <w:spacing w:after="40"/>
      </w:pPr>
      <w:r>
        <w:rPr>
          <w:rFonts w:ascii="Calibri" w:cs="Calibri" w:eastAsia="Calibri" w:hAnsi="Calibri"/>
          <w:b w:val="false"/>
          <w:bCs w:val="false"/>
          <w:i w:val="false"/>
          <w:iCs w:val="false"/>
          <w:color w:val="1A1A1A"/>
          <w:sz w:val="22"/>
          <w:szCs w:val="22"/>
        </w:rPr>
        <w:t xml:space="preserve"/>
      </w:r>
    </w:p>
    <w:tbl>
      <w:tblPr>
        <w:tblW w:type="dxa" w:w="9840"/>
        <w:tblBorders>
          <w:top w:val="single" w:color="DDE4EE" w:sz="4"/>
          <w:left w:val="single" w:color="DDE4EE" w:sz="4"/>
          <w:bottom w:val="single" w:color="DDE4EE" w:sz="4"/>
          <w:right w:val="single" w:color="DDE4EE" w:sz="4"/>
          <w:insideH w:val="single" w:color="auto" w:sz="4"/>
          <w:insideV w:val="single" w:color="auto" w:sz="4"/>
        </w:tblBorders>
      </w:tblPr>
      <w:tblGrid>
        <w:gridCol w:w="9840"/>
      </w:tblGrid>
      <w:tr>
        <w:tc>
          <w:tcPr>
            <w:tcW w:type="dxa" w:w="9840"/>
            <w:tcBorders>
              <w:top w:val="single" w:color="DDE4EE" w:sz="4"/>
              <w:left w:val="single" w:color="DDE4EE" w:sz="4"/>
              <w:bottom w:val="single" w:color="DDE4EE" w:sz="4"/>
              <w:right w:val="single" w:color="DDE4EE" w:sz="4"/>
            </w:tcBorders>
            <w:shd w:fill="F1F4F9" w:color="auto" w:val="clear"/>
            <w:tcMar>
              <w:top w:type="dxa" w:w="110"/>
              <w:left w:type="dxa" w:w="160"/>
              <w:bottom w:type="dxa" w:w="110"/>
              <w:right w:type="dxa" w:w="160"/>
            </w:tcMar>
          </w:tcPr>
          <w:p>
            <w:pPr>
              <w:spacing w:after="0"/>
            </w:pPr>
            <w:r>
              <w:rPr>
                <w:rFonts w:ascii="Calibri" w:cs="Calibri" w:eastAsia="Calibri" w:hAnsi="Calibri"/>
                <w:b/>
                <w:bCs/>
                <w:i w:val="false"/>
                <w:iCs w:val="false"/>
                <w:color w:val="F48B28"/>
                <w:sz w:val="22"/>
                <w:szCs w:val="22"/>
              </w:rPr>
              <w:t xml:space="preserve">Hint  </w:t>
            </w:r>
            <w:r>
              <w:rPr>
                <w:rFonts w:ascii="Calibri" w:cs="Calibri" w:eastAsia="Calibri" w:hAnsi="Calibri"/>
                <w:b w:val="false"/>
                <w:bCs w:val="false"/>
                <w:i w:val="false"/>
                <w:iCs w:val="false"/>
                <w:color w:val="1A1A1A"/>
                <w:sz w:val="22"/>
                <w:szCs w:val="22"/>
              </w:rPr>
              <w:t xml:space="preserve">The outer log staying at "outer not triggered" is how you know it worked. Leave out </w:t>
            </w:r>
            <w:r>
              <w:rPr>
                <w:rFonts w:ascii="Consolas" w:cs="Consolas" w:eastAsia="Consolas" w:hAnsi="Consolas"/>
                <w:b w:val="false"/>
                <w:bCs w:val="false"/>
                <w:i w:val="false"/>
                <w:iCs w:val="false"/>
                <w:color w:val="15284C"/>
                <w:sz w:val="20"/>
                <w:szCs w:val="20"/>
              </w:rPr>
              <w:t xml:space="preserve">stopPropagation</w:t>
            </w:r>
            <w:r>
              <w:rPr>
                <w:rFonts w:ascii="Calibri" w:cs="Calibri" w:eastAsia="Calibri" w:hAnsi="Calibri"/>
                <w:b w:val="false"/>
                <w:bCs w:val="false"/>
                <w:i w:val="false"/>
                <w:iCs w:val="false"/>
                <w:color w:val="1A1A1A"/>
                <w:sz w:val="22"/>
                <w:szCs w:val="22"/>
              </w:rPr>
              <w:t xml:space="preserve"> and it would flip to "outer triggered" instead.</w:t>
            </w:r>
          </w:p>
        </w:tc>
      </w:tr>
    </w:tbl>
    <w:p>
      <w:pPr>
        <w:spacing w:after="100"/>
      </w:pPr>
      <w:r>
        <w:rPr>
          <w:rFonts w:ascii="Calibri" w:cs="Calibri" w:eastAsia="Calibri" w:hAnsi="Calibri"/>
          <w:b w:val="false"/>
          <w:bCs w:val="false"/>
          <w:i w:val="false"/>
          <w:iCs w:val="false"/>
          <w:color w:val="1A1A1A"/>
          <w:sz w:val="22"/>
          <w:szCs w:val="22"/>
        </w:rPr>
        <w:t xml:space="preserve"/>
      </w:r>
    </w:p>
    <w:tbl>
      <w:tblPr>
        <w:tblW w:type="dxa" w:w="9840"/>
        <w:tblBorders>
          <w:top w:val="single" w:color="F3D9BE" w:sz="4"/>
          <w:left w:val="single" w:color="F3D9BE" w:sz="4"/>
          <w:bottom w:val="single" w:color="F3D9BE" w:sz="4"/>
          <w:right w:val="single" w:color="F3D9BE" w:sz="4"/>
          <w:insideH w:val="single" w:color="auto" w:sz="4"/>
          <w:insideV w:val="single" w:color="auto" w:sz="4"/>
        </w:tblBorders>
      </w:tblPr>
      <w:tblGrid>
        <w:gridCol w:w="9840"/>
      </w:tblGrid>
      <w:tr>
        <w:tc>
          <w:tcPr>
            <w:tcW w:type="dxa" w:w="9840"/>
            <w:tcBorders>
              <w:top w:val="single" w:color="F3D9BE" w:sz="4"/>
              <w:left w:val="single" w:color="F3D9BE" w:sz="4"/>
              <w:bottom w:val="single" w:color="F3D9BE" w:sz="4"/>
              <w:right w:val="single" w:color="F3D9BE" w:sz="4"/>
            </w:tcBorders>
            <w:shd w:fill="FEF3E9" w:color="auto" w:val="clear"/>
            <w:tcMar>
              <w:top w:type="dxa" w:w="140"/>
              <w:left w:type="dxa" w:w="170"/>
              <w:bottom w:type="dxa" w:w="140"/>
              <w:right w:type="dxa" w:w="170"/>
            </w:tcMar>
          </w:tcPr>
          <w:p>
            <w:pPr>
              <w:spacing w:after="60"/>
            </w:pPr>
            <w:r>
              <w:rPr>
                <w:rFonts w:ascii="Calibri" w:cs="Calibri" w:eastAsia="Calibri" w:hAnsi="Calibri"/>
                <w:b/>
                <w:bCs/>
                <w:i w:val="false"/>
                <w:iCs w:val="false"/>
                <w:color w:val="15284C"/>
                <w:sz w:val="22"/>
                <w:szCs w:val="22"/>
              </w:rPr>
              <w:t xml:space="preserve">Nice work, that is Lab 1 done!</w:t>
            </w:r>
          </w:p>
          <w:p>
            <w:pPr>
              <w:spacing w:after="40" w:before="40"/>
            </w:pPr>
            <w:r>
              <w:rPr>
                <w:rFonts w:ascii="Calibri" w:cs="Calibri" w:eastAsia="Calibri" w:hAnsi="Calibri"/>
                <w:b w:val="false"/>
                <w:bCs w:val="false"/>
                <w:i w:val="false"/>
                <w:iCs w:val="false"/>
                <w:color w:val="1A1A1A"/>
                <w:sz w:val="22"/>
                <w:szCs w:val="22"/>
              </w:rPr>
              <w:t xml:space="preserve">You can now attach handlers with </w:t>
            </w:r>
            <w:r>
              <w:rPr>
                <w:rFonts w:ascii="Consolas" w:cs="Consolas" w:eastAsia="Consolas" w:hAnsi="Consolas"/>
                <w:b w:val="false"/>
                <w:bCs w:val="false"/>
                <w:i w:val="false"/>
                <w:iCs w:val="false"/>
                <w:color w:val="15284C"/>
                <w:sz w:val="20"/>
                <w:szCs w:val="20"/>
              </w:rPr>
              <w:t xml:space="preserve">onclick</w:t>
            </w:r>
            <w:r>
              <w:rPr>
                <w:rFonts w:ascii="Calibri" w:cs="Calibri" w:eastAsia="Calibri" w:hAnsi="Calibri"/>
                <w:b w:val="false"/>
                <w:bCs w:val="false"/>
                <w:i w:val="false"/>
                <w:iCs w:val="false"/>
                <w:color w:val="1A1A1A"/>
                <w:sz w:val="22"/>
                <w:szCs w:val="22"/>
              </w:rPr>
              <w:t xml:space="preserve"> and </w:t>
            </w:r>
            <w:r>
              <w:rPr>
                <w:rFonts w:ascii="Consolas" w:cs="Consolas" w:eastAsia="Consolas" w:hAnsi="Consolas"/>
                <w:b w:val="false"/>
                <w:bCs w:val="false"/>
                <w:i w:val="false"/>
                <w:iCs w:val="false"/>
                <w:color w:val="15284C"/>
                <w:sz w:val="20"/>
                <w:szCs w:val="20"/>
              </w:rPr>
              <w:t xml:space="preserve">addEventListener</w:t>
            </w:r>
            <w:r>
              <w:rPr>
                <w:rFonts w:ascii="Calibri" w:cs="Calibri" w:eastAsia="Calibri" w:hAnsi="Calibri"/>
                <w:b w:val="false"/>
                <w:bCs w:val="false"/>
                <w:i w:val="false"/>
                <w:iCs w:val="false"/>
                <w:color w:val="1A1A1A"/>
                <w:sz w:val="22"/>
                <w:szCs w:val="22"/>
              </w:rPr>
              <w:t xml:space="preserve">, read the event object, run a whole list from one parent with delegation, and stop a click from bubbling. Those are the exact tools behind every game in Lab 2.</w:t>
            </w:r>
          </w:p>
          <w:p>
            <w:pPr>
              <w:spacing w:after="80" w:before="40"/>
            </w:pPr>
            <w:r>
              <w:rPr>
                <w:rFonts w:ascii="Calibri" w:cs="Calibri" w:eastAsia="Calibri" w:hAnsi="Calibri"/>
                <w:b/>
                <w:bCs/>
                <w:i w:val="false"/>
                <w:iCs w:val="false"/>
                <w:color w:val="15284C"/>
                <w:sz w:val="22"/>
                <w:szCs w:val="22"/>
              </w:rPr>
              <w:t xml:space="preserve">Submission:  </w:t>
            </w:r>
            <w:r>
              <w:rPr>
                <w:rFonts w:ascii="Calibri" w:cs="Calibri" w:eastAsia="Calibri" w:hAnsi="Calibri"/>
                <w:b w:val="false"/>
                <w:bCs w:val="false"/>
                <w:i w:val="false"/>
                <w:iCs w:val="false"/>
                <w:color w:val="1A1A1A"/>
                <w:sz w:val="22"/>
                <w:szCs w:val="22"/>
              </w:rPr>
              <w:t xml:space="preserve">commit and push your work to your GitHub repository, then submit the repo link to the class </w:t>
            </w:r>
            <w:r>
              <w:rPr>
                <w:rFonts w:ascii="Calibri" w:cs="Calibri" w:eastAsia="Calibri" w:hAnsi="Calibri"/>
                <w:b/>
                <w:bCs/>
                <w:i w:val="false"/>
                <w:iCs w:val="false"/>
                <w:color w:val="15284C"/>
                <w:sz w:val="22"/>
                <w:szCs w:val="22"/>
              </w:rPr>
              <w:t xml:space="preserve">Google Drive</w:t>
            </w:r>
            <w:r>
              <w:rPr>
                <w:rFonts w:ascii="Calibri" w:cs="Calibri" w:eastAsia="Calibri" w:hAnsi="Calibri"/>
                <w:b w:val="false"/>
                <w:bCs w:val="false"/>
                <w:i w:val="false"/>
                <w:iCs w:val="false"/>
                <w:color w:val="1A1A1A"/>
                <w:sz w:val="22"/>
                <w:szCs w:val="22"/>
              </w:rPr>
              <w:t xml:space="preserve"> folder.</w:t>
            </w:r>
          </w:p>
        </w:tc>
      </w:tr>
    </w:tbl>
    <w:p>
      <w:pPr>
        <w:spacing w:after="100" w:before="260"/>
      </w:pPr>
      <w:r>
        <w:rPr>
          <w:rFonts w:ascii="Calibri" w:cs="Calibri" w:eastAsia="Calibri" w:hAnsi="Calibri"/>
          <w:b/>
          <w:bCs/>
          <w:i w:val="false"/>
          <w:iCs w:val="false"/>
          <w:color w:val="15284C"/>
          <w:sz w:val="30"/>
          <w:szCs w:val="30"/>
        </w:rPr>
        <w:t xml:space="preserve">References &amp; Resources</w:t>
      </w:r>
    </w:p>
    <w:p>
      <w:pPr>
        <w:pStyle w:val="ListParagraph"/>
        <w:numPr>
          <w:ilvl w:val="0"/>
          <w:numId w:val="1"/>
        </w:numPr>
        <w:spacing w:after="70"/>
      </w:pPr>
      <w:r>
        <w:rPr>
          <w:rFonts w:ascii="Calibri" w:cs="Calibri" w:eastAsia="Calibri" w:hAnsi="Calibri"/>
          <w:b w:val="false"/>
          <w:bCs w:val="false"/>
          <w:i w:val="false"/>
          <w:iCs w:val="false"/>
          <w:color w:val="1A1A1A"/>
          <w:sz w:val="22"/>
          <w:szCs w:val="22"/>
        </w:rPr>
        <w:t xml:space="preserve">Introduction to events, </w:t>
      </w:r>
      <w:r>
        <w:rPr>
          <w:rFonts w:ascii="Calibri" w:cs="Calibri" w:eastAsia="Calibri" w:hAnsi="Calibri"/>
          <w:b w:val="false"/>
          <w:bCs w:val="false"/>
          <w:i/>
          <w:iCs/>
          <w:color w:val="5B6472"/>
          <w:sz w:val="22"/>
          <w:szCs w:val="22"/>
        </w:rPr>
        <w:t xml:space="preserve">MDN Web Docs</w:t>
      </w:r>
      <w:r>
        <w:rPr>
          <w:rFonts w:ascii="Calibri" w:cs="Calibri" w:eastAsia="Calibri" w:hAnsi="Calibri"/>
          <w:b w:val="false"/>
          <w:bCs w:val="false"/>
          <w:i w:val="false"/>
          <w:iCs w:val="false"/>
          <w:color w:val="1A1A1A"/>
          <w:sz w:val="22"/>
          <w:szCs w:val="22"/>
        </w:rPr>
        <w:t xml:space="preserve">  </w:t>
      </w:r>
      <w:hyperlink w:history="1" r:id="rIdogxslmuordvjh6ttheqor">
        <w:r>
          <w:rPr>
            <w:rFonts w:ascii="Calibri" w:cs="Calibri" w:eastAsia="Calibri" w:hAnsi="Calibri"/>
            <w:b w:val="false"/>
            <w:bCs w:val="false"/>
            <w:i w:val="false"/>
            <w:iCs w:val="false"/>
            <w:color w:val="1A5FB4"/>
            <w:sz w:val="20"/>
            <w:szCs w:val="20"/>
          </w:rPr>
          <w:t xml:space="preserve">https://developer.mozilla.org/en-US/docs/Learn_web_development/Core/Scripting/Events</w:t>
        </w:r>
      </w:hyperlink>
    </w:p>
    <w:p>
      <w:pPr>
        <w:pStyle w:val="ListParagraph"/>
        <w:numPr>
          <w:ilvl w:val="0"/>
          <w:numId w:val="1"/>
        </w:numPr>
        <w:spacing w:after="70"/>
      </w:pPr>
      <w:r>
        <w:rPr>
          <w:rFonts w:ascii="Calibri" w:cs="Calibri" w:eastAsia="Calibri" w:hAnsi="Calibri"/>
          <w:b w:val="false"/>
          <w:bCs w:val="false"/>
          <w:i w:val="false"/>
          <w:iCs w:val="false"/>
          <w:color w:val="1A1A1A"/>
          <w:sz w:val="22"/>
          <w:szCs w:val="22"/>
        </w:rPr>
        <w:t xml:space="preserve">EventTarget.addEventListener(), </w:t>
      </w:r>
      <w:r>
        <w:rPr>
          <w:rFonts w:ascii="Calibri" w:cs="Calibri" w:eastAsia="Calibri" w:hAnsi="Calibri"/>
          <w:b w:val="false"/>
          <w:bCs w:val="false"/>
          <w:i/>
          <w:iCs/>
          <w:color w:val="5B6472"/>
          <w:sz w:val="22"/>
          <w:szCs w:val="22"/>
        </w:rPr>
        <w:t xml:space="preserve">MDN Web Docs</w:t>
      </w:r>
      <w:r>
        <w:rPr>
          <w:rFonts w:ascii="Calibri" w:cs="Calibri" w:eastAsia="Calibri" w:hAnsi="Calibri"/>
          <w:b w:val="false"/>
          <w:bCs w:val="false"/>
          <w:i w:val="false"/>
          <w:iCs w:val="false"/>
          <w:color w:val="1A1A1A"/>
          <w:sz w:val="22"/>
          <w:szCs w:val="22"/>
        </w:rPr>
        <w:t xml:space="preserve">  </w:t>
      </w:r>
      <w:hyperlink w:history="1" r:id="rIdqdvrioqoljboxceuxpbk5">
        <w:r>
          <w:rPr>
            <w:rFonts w:ascii="Calibri" w:cs="Calibri" w:eastAsia="Calibri" w:hAnsi="Calibri"/>
            <w:b w:val="false"/>
            <w:bCs w:val="false"/>
            <w:i w:val="false"/>
            <w:iCs w:val="false"/>
            <w:color w:val="1A5FB4"/>
            <w:sz w:val="20"/>
            <w:szCs w:val="20"/>
          </w:rPr>
          <w:t xml:space="preserve">https://developer.mozilla.org/en-US/docs/Web/API/EventTarget/addEventListener</w:t>
        </w:r>
      </w:hyperlink>
    </w:p>
    <w:p>
      <w:pPr>
        <w:pStyle w:val="ListParagraph"/>
        <w:numPr>
          <w:ilvl w:val="0"/>
          <w:numId w:val="1"/>
        </w:numPr>
        <w:spacing w:after="70"/>
      </w:pPr>
      <w:r>
        <w:rPr>
          <w:rFonts w:ascii="Calibri" w:cs="Calibri" w:eastAsia="Calibri" w:hAnsi="Calibri"/>
          <w:b w:val="false"/>
          <w:bCs w:val="false"/>
          <w:i w:val="false"/>
          <w:iCs w:val="false"/>
          <w:color w:val="1A1A1A"/>
          <w:sz w:val="22"/>
          <w:szCs w:val="22"/>
        </w:rPr>
        <w:t xml:space="preserve">Event.target, </w:t>
      </w:r>
      <w:r>
        <w:rPr>
          <w:rFonts w:ascii="Calibri" w:cs="Calibri" w:eastAsia="Calibri" w:hAnsi="Calibri"/>
          <w:b w:val="false"/>
          <w:bCs w:val="false"/>
          <w:i/>
          <w:iCs/>
          <w:color w:val="5B6472"/>
          <w:sz w:val="22"/>
          <w:szCs w:val="22"/>
        </w:rPr>
        <w:t xml:space="preserve">MDN Web Docs</w:t>
      </w:r>
      <w:r>
        <w:rPr>
          <w:rFonts w:ascii="Calibri" w:cs="Calibri" w:eastAsia="Calibri" w:hAnsi="Calibri"/>
          <w:b w:val="false"/>
          <w:bCs w:val="false"/>
          <w:i w:val="false"/>
          <w:iCs w:val="false"/>
          <w:color w:val="1A1A1A"/>
          <w:sz w:val="22"/>
          <w:szCs w:val="22"/>
        </w:rPr>
        <w:t xml:space="preserve">  </w:t>
      </w:r>
      <w:hyperlink w:history="1" r:id="rIdahydmhiscp8csyb7hwl3u">
        <w:r>
          <w:rPr>
            <w:rFonts w:ascii="Calibri" w:cs="Calibri" w:eastAsia="Calibri" w:hAnsi="Calibri"/>
            <w:b w:val="false"/>
            <w:bCs w:val="false"/>
            <w:i w:val="false"/>
            <w:iCs w:val="false"/>
            <w:color w:val="1A5FB4"/>
            <w:sz w:val="20"/>
            <w:szCs w:val="20"/>
          </w:rPr>
          <w:t xml:space="preserve">https://developer.mozilla.org/en-US/docs/Web/API/Event/target</w:t>
        </w:r>
      </w:hyperlink>
    </w:p>
    <w:p>
      <w:pPr>
        <w:pStyle w:val="ListParagraph"/>
        <w:numPr>
          <w:ilvl w:val="0"/>
          <w:numId w:val="1"/>
        </w:numPr>
        <w:spacing w:after="70"/>
      </w:pPr>
      <w:r>
        <w:rPr>
          <w:rFonts w:ascii="Calibri" w:cs="Calibri" w:eastAsia="Calibri" w:hAnsi="Calibri"/>
          <w:b w:val="false"/>
          <w:bCs w:val="false"/>
          <w:i w:val="false"/>
          <w:iCs w:val="false"/>
          <w:color w:val="1A1A1A"/>
          <w:sz w:val="22"/>
          <w:szCs w:val="22"/>
        </w:rPr>
        <w:t xml:space="preserve">Event bubbling and delegation, </w:t>
      </w:r>
      <w:r>
        <w:rPr>
          <w:rFonts w:ascii="Calibri" w:cs="Calibri" w:eastAsia="Calibri" w:hAnsi="Calibri"/>
          <w:b w:val="false"/>
          <w:bCs w:val="false"/>
          <w:i/>
          <w:iCs/>
          <w:color w:val="5B6472"/>
          <w:sz w:val="22"/>
          <w:szCs w:val="22"/>
        </w:rPr>
        <w:t xml:space="preserve">MDN Web Docs</w:t>
      </w:r>
      <w:r>
        <w:rPr>
          <w:rFonts w:ascii="Calibri" w:cs="Calibri" w:eastAsia="Calibri" w:hAnsi="Calibri"/>
          <w:b w:val="false"/>
          <w:bCs w:val="false"/>
          <w:i w:val="false"/>
          <w:iCs w:val="false"/>
          <w:color w:val="1A1A1A"/>
          <w:sz w:val="22"/>
          <w:szCs w:val="22"/>
        </w:rPr>
        <w:t xml:space="preserve">  </w:t>
      </w:r>
      <w:hyperlink w:history="1" r:id="rId6ghce3or64dodjez45trp">
        <w:r>
          <w:rPr>
            <w:rFonts w:ascii="Calibri" w:cs="Calibri" w:eastAsia="Calibri" w:hAnsi="Calibri"/>
            <w:b w:val="false"/>
            <w:bCs w:val="false"/>
            <w:i w:val="false"/>
            <w:iCs w:val="false"/>
            <w:color w:val="1A5FB4"/>
            <w:sz w:val="20"/>
            <w:szCs w:val="20"/>
          </w:rPr>
          <w:t xml:space="preserve">https://developer.mozilla.org/en-US/docs/Learn_web_development/Core/Scripting/Event_bubbling</w:t>
        </w:r>
      </w:hyperlink>
    </w:p>
    <w:p>
      <w:pPr>
        <w:pStyle w:val="ListParagraph"/>
        <w:numPr>
          <w:ilvl w:val="0"/>
          <w:numId w:val="1"/>
        </w:numPr>
        <w:spacing w:after="70"/>
      </w:pPr>
      <w:r>
        <w:rPr>
          <w:rFonts w:ascii="Calibri" w:cs="Calibri" w:eastAsia="Calibri" w:hAnsi="Calibri"/>
          <w:b w:val="false"/>
          <w:bCs w:val="false"/>
          <w:i w:val="false"/>
          <w:iCs w:val="false"/>
          <w:color w:val="1A1A1A"/>
          <w:sz w:val="22"/>
          <w:szCs w:val="22"/>
        </w:rPr>
        <w:t xml:space="preserve">JavaScript HTML DOM EventListener, </w:t>
      </w:r>
      <w:r>
        <w:rPr>
          <w:rFonts w:ascii="Calibri" w:cs="Calibri" w:eastAsia="Calibri" w:hAnsi="Calibri"/>
          <w:b w:val="false"/>
          <w:bCs w:val="false"/>
          <w:i/>
          <w:iCs/>
          <w:color w:val="5B6472"/>
          <w:sz w:val="22"/>
          <w:szCs w:val="22"/>
        </w:rPr>
        <w:t xml:space="preserve">W3Schools</w:t>
      </w:r>
      <w:r>
        <w:rPr>
          <w:rFonts w:ascii="Calibri" w:cs="Calibri" w:eastAsia="Calibri" w:hAnsi="Calibri"/>
          <w:b w:val="false"/>
          <w:bCs w:val="false"/>
          <w:i w:val="false"/>
          <w:iCs w:val="false"/>
          <w:color w:val="1A1A1A"/>
          <w:sz w:val="22"/>
          <w:szCs w:val="22"/>
        </w:rPr>
        <w:t xml:space="preserve">  </w:t>
      </w:r>
      <w:hyperlink w:history="1" r:id="rIdf4stncvectbevoqj5xjjj">
        <w:r>
          <w:rPr>
            <w:rFonts w:ascii="Calibri" w:cs="Calibri" w:eastAsia="Calibri" w:hAnsi="Calibri"/>
            <w:b w:val="false"/>
            <w:bCs w:val="false"/>
            <w:i w:val="false"/>
            <w:iCs w:val="false"/>
            <w:color w:val="1A5FB4"/>
            <w:sz w:val="20"/>
            <w:szCs w:val="20"/>
          </w:rPr>
          <w:t xml:space="preserve">https://www.w3schools.com/js/js_htmldom_eventlistener.asp</w:t>
        </w:r>
      </w:hyperlink>
    </w:p>
    <w:sectPr>
      <w:pgSz w:w="12240" w:h="15840"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gxslmuordvjh6ttheqor" Type="http://schemas.openxmlformats.org/officeDocument/2006/relationships/hyperlink" Target="https://developer.mozilla.org/en-US/docs/Learn_web_development/Core/Scripting/Events" TargetMode="External"/><Relationship Id="rIdqdvrioqoljboxceuxpbk5" Type="http://schemas.openxmlformats.org/officeDocument/2006/relationships/hyperlink" Target="https://developer.mozilla.org/en-US/docs/Web/API/EventTarget/addEventListener" TargetMode="External"/><Relationship Id="rIdahydmhiscp8csyb7hwl3u" Type="http://schemas.openxmlformats.org/officeDocument/2006/relationships/hyperlink" Target="https://developer.mozilla.org/en-US/docs/Web/API/Event/target" TargetMode="External"/><Relationship Id="rId6ghce3or64dodjez45trp" Type="http://schemas.openxmlformats.org/officeDocument/2006/relationships/hyperlink" Target="https://developer.mozilla.org/en-US/docs/Learn_web_development/Core/Scripting/Event_bubbling" TargetMode="External"/><Relationship Id="rIdf4stncvectbevoqj5xjjj" Type="http://schemas.openxmlformats.org/officeDocument/2006/relationships/hyperlink" Target="https://www.w3schools.com/js/js_htmldom_eventlistener.asp" TargetMode="External"/><Relationship Id="rId7" Type="http://schemas.openxmlformats.org/officeDocument/2006/relationships/image" Target="media/2b12e173966bb05f95746381888c0de75bf85902.png"/><Relationship Id="rId8" Type="http://schemas.openxmlformats.org/officeDocument/2006/relationships/image" Target="media/336ae047cc9088047f09dc10dbd8ac15c90ff22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 W5 - Lab 1</dc:title>
  <dc:creator>Chhon Chhaychanvibol</dc:creator>
  <cp:lastModifiedBy>Un-named</cp:lastModifiedBy>
  <cp:revision>1</cp:revision>
  <dcterms:created xsi:type="dcterms:W3CDTF">2026-09-14T14:36:48.598Z</dcterms:created>
  <dcterms:modified xsi:type="dcterms:W3CDTF">2026-09-14T14:36:48.609Z</dcterms:modified>
</cp:coreProperties>
</file>

<file path=docProps/custom.xml><?xml version="1.0" encoding="utf-8"?>
<Properties xmlns="http://schemas.openxmlformats.org/officeDocument/2006/custom-properties" xmlns:vt="http://schemas.openxmlformats.org/officeDocument/2006/docPropsVTypes"/>
</file>