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AF" w:rsidRPr="00785E4D" w:rsidRDefault="00CA09DF" w:rsidP="00180089">
      <w:pPr>
        <w:spacing w:before="0" w:line="240" w:lineRule="auto"/>
        <w:jc w:val="center"/>
        <w:rPr>
          <w:rFonts w:asciiTheme="majorBidi" w:hAnsiTheme="majorBidi" w:cstheme="majorBidi"/>
          <w:b/>
          <w:bCs/>
          <w:sz w:val="32"/>
          <w:szCs w:val="32"/>
          <w:lang w:val="en-US"/>
        </w:rPr>
      </w:pPr>
      <w:r w:rsidRPr="00785E4D">
        <w:rPr>
          <w:rFonts w:asciiTheme="majorBidi" w:hAnsiTheme="majorBidi" w:cstheme="majorBidi"/>
          <w:b/>
          <w:bCs/>
          <w:sz w:val="32"/>
          <w:szCs w:val="32"/>
          <w:lang w:val="en-US"/>
        </w:rPr>
        <w:t xml:space="preserve"> Survey</w:t>
      </w:r>
      <w:r w:rsidR="00D24BFB">
        <w:rPr>
          <w:rFonts w:asciiTheme="majorBidi" w:hAnsiTheme="majorBidi" w:cstheme="majorBidi"/>
          <w:b/>
          <w:bCs/>
          <w:sz w:val="32"/>
          <w:szCs w:val="32"/>
          <w:lang w:val="en-US"/>
        </w:rPr>
        <w:t xml:space="preserve"> </w:t>
      </w:r>
      <w:r w:rsidR="00B2741F" w:rsidRPr="00785E4D">
        <w:rPr>
          <w:rFonts w:asciiTheme="majorBidi" w:hAnsiTheme="majorBidi" w:cstheme="majorBidi"/>
          <w:b/>
          <w:bCs/>
          <w:sz w:val="32"/>
          <w:szCs w:val="32"/>
          <w:lang w:val="en-US"/>
        </w:rPr>
        <w:t xml:space="preserve">on </w:t>
      </w:r>
      <w:r w:rsidR="0066291D" w:rsidRPr="00785E4D">
        <w:rPr>
          <w:rFonts w:asciiTheme="majorBidi" w:hAnsiTheme="majorBidi" w:cstheme="majorBidi"/>
          <w:b/>
          <w:bCs/>
          <w:sz w:val="32"/>
          <w:szCs w:val="32"/>
          <w:lang w:val="en-US"/>
        </w:rPr>
        <w:t>Risk Assessment Techniques</w:t>
      </w:r>
      <w:r w:rsidR="00E1479B" w:rsidRPr="00785E4D">
        <w:rPr>
          <w:rFonts w:asciiTheme="majorBidi" w:hAnsiTheme="majorBidi" w:cstheme="majorBidi"/>
          <w:b/>
          <w:bCs/>
          <w:sz w:val="32"/>
          <w:szCs w:val="32"/>
          <w:lang w:val="en-US"/>
        </w:rPr>
        <w:t xml:space="preserve"> Applied</w:t>
      </w:r>
      <w:r w:rsidR="0066291D" w:rsidRPr="00785E4D">
        <w:rPr>
          <w:rFonts w:asciiTheme="majorBidi" w:hAnsiTheme="majorBidi" w:cstheme="majorBidi"/>
          <w:b/>
          <w:bCs/>
          <w:sz w:val="32"/>
          <w:szCs w:val="32"/>
          <w:lang w:val="en-US"/>
        </w:rPr>
        <w:t xml:space="preserve"> in Real Est</w:t>
      </w:r>
      <w:r w:rsidR="001813EB" w:rsidRPr="00785E4D">
        <w:rPr>
          <w:rFonts w:asciiTheme="majorBidi" w:hAnsiTheme="majorBidi" w:cstheme="majorBidi"/>
          <w:b/>
          <w:bCs/>
          <w:sz w:val="32"/>
          <w:szCs w:val="32"/>
          <w:lang w:val="en-US"/>
        </w:rPr>
        <w:t>ate Development</w:t>
      </w:r>
      <w:r w:rsidR="0048523A" w:rsidRPr="00785E4D">
        <w:rPr>
          <w:rFonts w:asciiTheme="majorBidi" w:hAnsiTheme="majorBidi" w:cstheme="majorBidi"/>
          <w:b/>
          <w:bCs/>
          <w:sz w:val="32"/>
          <w:szCs w:val="32"/>
          <w:lang w:val="en-US"/>
        </w:rPr>
        <w:t xml:space="preserve"> Project</w:t>
      </w:r>
      <w:r w:rsidR="00D24BFB">
        <w:rPr>
          <w:rFonts w:asciiTheme="majorBidi" w:hAnsiTheme="majorBidi" w:cstheme="majorBidi"/>
          <w:b/>
          <w:bCs/>
          <w:sz w:val="32"/>
          <w:szCs w:val="32"/>
          <w:lang w:val="en-US"/>
        </w:rPr>
        <w:t xml:space="preserve"> </w:t>
      </w:r>
      <w:r w:rsidR="006A7123" w:rsidRPr="00785E4D">
        <w:rPr>
          <w:rFonts w:asciiTheme="majorBidi" w:hAnsiTheme="majorBidi" w:cstheme="majorBidi"/>
          <w:b/>
          <w:bCs/>
          <w:sz w:val="32"/>
          <w:szCs w:val="32"/>
          <w:lang w:val="en-US"/>
        </w:rPr>
        <w:t>in</w:t>
      </w:r>
      <w:r w:rsidR="0047047F" w:rsidRPr="00785E4D">
        <w:rPr>
          <w:rFonts w:asciiTheme="majorBidi" w:hAnsiTheme="majorBidi" w:cstheme="majorBidi"/>
          <w:b/>
          <w:bCs/>
          <w:sz w:val="32"/>
          <w:szCs w:val="32"/>
          <w:lang w:val="en-US"/>
        </w:rPr>
        <w:t xml:space="preserve"> Nigeria</w:t>
      </w:r>
    </w:p>
    <w:p w:rsidR="00FF5D7E" w:rsidRPr="00785E4D" w:rsidRDefault="00FF5D7E" w:rsidP="00180089">
      <w:pPr>
        <w:spacing w:before="0" w:line="240" w:lineRule="auto"/>
        <w:jc w:val="center"/>
        <w:rPr>
          <w:rFonts w:asciiTheme="majorBidi" w:hAnsiTheme="majorBidi" w:cstheme="majorBidi"/>
          <w:b/>
          <w:bCs/>
          <w:sz w:val="32"/>
          <w:szCs w:val="32"/>
          <w:lang w:val="en-US"/>
        </w:rPr>
      </w:pPr>
      <w:r w:rsidRPr="00785E4D">
        <w:rPr>
          <w:rFonts w:asciiTheme="majorBidi" w:hAnsiTheme="majorBidi" w:cstheme="majorBidi"/>
          <w:b/>
          <w:bCs/>
          <w:sz w:val="32"/>
          <w:szCs w:val="32"/>
          <w:lang w:val="en-US"/>
        </w:rPr>
        <w:t>(A Case Study of Federal Capital Territory, Abuja)</w:t>
      </w:r>
    </w:p>
    <w:p w:rsidR="004F7493" w:rsidRDefault="004F7493" w:rsidP="004F7493">
      <w:pPr>
        <w:spacing w:before="0" w:line="360" w:lineRule="auto"/>
        <w:jc w:val="center"/>
        <w:rPr>
          <w:rFonts w:asciiTheme="majorBidi" w:hAnsiTheme="majorBidi" w:cstheme="majorBidi"/>
          <w:b/>
          <w:bCs/>
          <w:sz w:val="24"/>
          <w:szCs w:val="24"/>
          <w:lang w:val="en-US"/>
        </w:rPr>
      </w:pPr>
    </w:p>
    <w:p w:rsidR="004F7493" w:rsidRPr="004F7493" w:rsidRDefault="004F7493" w:rsidP="004F7493">
      <w:pPr>
        <w:spacing w:before="0" w:line="360" w:lineRule="auto"/>
        <w:jc w:val="center"/>
        <w:rPr>
          <w:rFonts w:asciiTheme="majorBidi" w:hAnsiTheme="majorBidi" w:cstheme="majorBidi"/>
          <w:b/>
          <w:bCs/>
          <w:sz w:val="24"/>
          <w:szCs w:val="24"/>
          <w:lang w:val="en-US"/>
        </w:rPr>
      </w:pPr>
      <w:r w:rsidRPr="004F7493">
        <w:rPr>
          <w:rFonts w:asciiTheme="majorBidi" w:hAnsiTheme="majorBidi" w:cstheme="majorBidi"/>
          <w:b/>
          <w:bCs/>
          <w:sz w:val="24"/>
          <w:szCs w:val="24"/>
          <w:lang w:val="en-US"/>
        </w:rPr>
        <w:t>Austin C. Otegbulu</w:t>
      </w:r>
    </w:p>
    <w:p w:rsidR="004F7493" w:rsidRPr="004F7493" w:rsidRDefault="004F7493" w:rsidP="004F7493">
      <w:pPr>
        <w:spacing w:before="0" w:line="360" w:lineRule="auto"/>
        <w:jc w:val="center"/>
        <w:rPr>
          <w:rFonts w:asciiTheme="majorBidi" w:hAnsiTheme="majorBidi" w:cstheme="majorBidi"/>
          <w:b/>
          <w:bCs/>
          <w:sz w:val="24"/>
          <w:szCs w:val="24"/>
          <w:lang w:val="en-US"/>
        </w:rPr>
      </w:pPr>
      <w:r w:rsidRPr="004F7493">
        <w:rPr>
          <w:rFonts w:asciiTheme="majorBidi" w:hAnsiTheme="majorBidi" w:cstheme="majorBidi"/>
          <w:b/>
          <w:bCs/>
          <w:sz w:val="24"/>
          <w:szCs w:val="24"/>
          <w:lang w:val="en-US"/>
        </w:rPr>
        <w:t>Mohammed I. Mohammed</w:t>
      </w:r>
    </w:p>
    <w:p w:rsidR="004F7493" w:rsidRPr="004F7493" w:rsidRDefault="004F7493" w:rsidP="004F7493">
      <w:pPr>
        <w:spacing w:before="0" w:line="360" w:lineRule="auto"/>
        <w:jc w:val="center"/>
        <w:rPr>
          <w:rFonts w:asciiTheme="majorBidi" w:hAnsiTheme="majorBidi" w:cstheme="majorBidi"/>
          <w:b/>
          <w:bCs/>
          <w:sz w:val="24"/>
          <w:szCs w:val="24"/>
          <w:lang w:val="en-US"/>
        </w:rPr>
      </w:pPr>
      <w:r w:rsidRPr="004F7493">
        <w:rPr>
          <w:rFonts w:asciiTheme="majorBidi" w:hAnsiTheme="majorBidi" w:cstheme="majorBidi"/>
          <w:b/>
          <w:bCs/>
          <w:sz w:val="24"/>
          <w:szCs w:val="24"/>
          <w:lang w:val="en-US"/>
        </w:rPr>
        <w:t>G.K Babawale</w:t>
      </w:r>
    </w:p>
    <w:p w:rsidR="004F7493" w:rsidRPr="004F7493" w:rsidRDefault="004F7493" w:rsidP="004F7493">
      <w:pPr>
        <w:spacing w:before="0" w:line="360" w:lineRule="auto"/>
        <w:jc w:val="center"/>
        <w:rPr>
          <w:rFonts w:asciiTheme="majorBidi" w:hAnsiTheme="majorBidi" w:cstheme="majorBidi"/>
          <w:b/>
          <w:bCs/>
          <w:sz w:val="24"/>
          <w:szCs w:val="24"/>
          <w:lang w:val="en-US"/>
        </w:rPr>
      </w:pPr>
      <w:r w:rsidRPr="004F7493">
        <w:rPr>
          <w:rFonts w:asciiTheme="majorBidi" w:hAnsiTheme="majorBidi" w:cstheme="majorBidi"/>
          <w:b/>
          <w:bCs/>
          <w:sz w:val="24"/>
          <w:szCs w:val="24"/>
          <w:lang w:val="en-US"/>
        </w:rPr>
        <w:t>Dept. of Estate Management University of Lagos</w:t>
      </w:r>
    </w:p>
    <w:p w:rsidR="004F7493" w:rsidRPr="004F7493" w:rsidRDefault="004F7493" w:rsidP="004F7493">
      <w:pPr>
        <w:spacing w:before="0" w:line="360" w:lineRule="auto"/>
        <w:jc w:val="center"/>
        <w:rPr>
          <w:rFonts w:asciiTheme="majorBidi" w:hAnsiTheme="majorBidi" w:cstheme="majorBidi"/>
          <w:b/>
          <w:bCs/>
          <w:sz w:val="24"/>
          <w:szCs w:val="24"/>
          <w:lang w:val="en-US"/>
        </w:rPr>
      </w:pPr>
      <w:r w:rsidRPr="004F7493">
        <w:rPr>
          <w:rFonts w:asciiTheme="majorBidi" w:hAnsiTheme="majorBidi" w:cstheme="majorBidi"/>
          <w:b/>
          <w:bCs/>
          <w:sz w:val="24"/>
          <w:szCs w:val="24"/>
          <w:lang w:val="en-US"/>
        </w:rPr>
        <w:t>austinotegbulu@yahoo.com</w:t>
      </w:r>
    </w:p>
    <w:p w:rsidR="00A40B55" w:rsidRDefault="00A40B55" w:rsidP="004F7493">
      <w:pPr>
        <w:spacing w:before="0" w:line="360" w:lineRule="auto"/>
        <w:jc w:val="center"/>
        <w:rPr>
          <w:rFonts w:asciiTheme="majorBidi" w:hAnsiTheme="majorBidi" w:cstheme="majorBidi"/>
          <w:b/>
          <w:bCs/>
          <w:sz w:val="24"/>
          <w:szCs w:val="24"/>
          <w:lang w:val="en-US"/>
        </w:rPr>
      </w:pPr>
    </w:p>
    <w:p w:rsidR="00427495" w:rsidRDefault="00FA05B8" w:rsidP="004F7493">
      <w:pPr>
        <w:spacing w:before="0" w:line="240" w:lineRule="auto"/>
        <w:ind w:left="90" w:firstLine="720"/>
        <w:rPr>
          <w:rFonts w:asciiTheme="majorBidi" w:hAnsiTheme="majorBidi" w:cstheme="majorBidi"/>
          <w:b/>
          <w:sz w:val="24"/>
          <w:szCs w:val="24"/>
          <w:lang w:val="en-US"/>
        </w:rPr>
      </w:pPr>
      <w:r w:rsidRPr="00FA05B8">
        <w:rPr>
          <w:rFonts w:asciiTheme="majorBidi" w:hAnsiTheme="majorBidi" w:cstheme="majorBidi"/>
          <w:b/>
          <w:sz w:val="24"/>
          <w:szCs w:val="24"/>
          <w:lang w:val="en-US"/>
        </w:rPr>
        <w:t>Abstract</w:t>
      </w:r>
    </w:p>
    <w:p w:rsidR="00FA05B8" w:rsidRPr="00427495" w:rsidRDefault="004F7493" w:rsidP="008F5C73">
      <w:pPr>
        <w:spacing w:before="0" w:line="276" w:lineRule="auto"/>
        <w:ind w:left="810" w:right="1170"/>
        <w:rPr>
          <w:rFonts w:asciiTheme="majorBidi" w:hAnsiTheme="majorBidi" w:cstheme="majorBidi"/>
          <w:b/>
          <w:sz w:val="24"/>
          <w:szCs w:val="24"/>
          <w:lang w:val="en-US"/>
        </w:rPr>
      </w:pPr>
      <w:r>
        <w:rPr>
          <w:rFonts w:asciiTheme="majorBidi" w:hAnsiTheme="majorBidi" w:cstheme="majorBidi"/>
          <w:sz w:val="24"/>
          <w:szCs w:val="24"/>
          <w:lang w:val="en-US"/>
        </w:rPr>
        <w:t xml:space="preserve">Real estate development is fraught with risks and uncertainties spanning through all the stages of the development process. The focus of this study is to examine the application of risk assessment techniques in real estate development project in the study area. </w:t>
      </w:r>
      <w:r w:rsidR="00FA248C">
        <w:rPr>
          <w:rFonts w:asciiTheme="majorBidi" w:hAnsiTheme="majorBidi" w:cstheme="majorBidi"/>
          <w:sz w:val="24"/>
          <w:szCs w:val="24"/>
          <w:lang w:val="en-US"/>
        </w:rPr>
        <w:t xml:space="preserve">Convenience </w:t>
      </w:r>
      <w:r w:rsidR="008F1693">
        <w:rPr>
          <w:rFonts w:asciiTheme="majorBidi" w:hAnsiTheme="majorBidi" w:cstheme="majorBidi"/>
          <w:sz w:val="24"/>
          <w:szCs w:val="24"/>
          <w:lang w:val="en-US"/>
        </w:rPr>
        <w:t>sampling technique was used</w:t>
      </w:r>
      <w:r w:rsidR="00344F6A">
        <w:rPr>
          <w:rFonts w:asciiTheme="majorBidi" w:hAnsiTheme="majorBidi" w:cstheme="majorBidi"/>
          <w:sz w:val="24"/>
          <w:szCs w:val="24"/>
          <w:lang w:val="en-US"/>
        </w:rPr>
        <w:t xml:space="preserve"> in administering questionnaire</w:t>
      </w:r>
      <w:r w:rsidR="008F1693">
        <w:rPr>
          <w:rFonts w:asciiTheme="majorBidi" w:hAnsiTheme="majorBidi" w:cstheme="majorBidi"/>
          <w:sz w:val="24"/>
          <w:szCs w:val="24"/>
          <w:lang w:val="en-US"/>
        </w:rPr>
        <w:t xml:space="preserve"> to the 69 respondents who responded to the survey</w:t>
      </w:r>
      <w:r w:rsidR="0016478D">
        <w:rPr>
          <w:rFonts w:asciiTheme="majorBidi" w:hAnsiTheme="majorBidi" w:cstheme="majorBidi"/>
          <w:sz w:val="24"/>
          <w:szCs w:val="24"/>
          <w:lang w:val="en-US"/>
        </w:rPr>
        <w:t xml:space="preserve">. </w:t>
      </w:r>
      <w:r w:rsidR="00116189">
        <w:rPr>
          <w:rFonts w:asciiTheme="majorBidi" w:hAnsiTheme="majorBidi" w:cstheme="majorBidi"/>
          <w:sz w:val="24"/>
          <w:szCs w:val="24"/>
          <w:lang w:val="en-US"/>
        </w:rPr>
        <w:t>The study revealed</w:t>
      </w:r>
      <w:r w:rsidR="0016478D">
        <w:rPr>
          <w:rFonts w:asciiTheme="majorBidi" w:hAnsiTheme="majorBidi" w:cstheme="majorBidi"/>
          <w:sz w:val="24"/>
          <w:szCs w:val="24"/>
          <w:lang w:val="en-US"/>
        </w:rPr>
        <w:t xml:space="preserve"> that the most prevalent risks encountered in real estate develo</w:t>
      </w:r>
      <w:r w:rsidR="00344F6A">
        <w:rPr>
          <w:rFonts w:asciiTheme="majorBidi" w:hAnsiTheme="majorBidi" w:cstheme="majorBidi"/>
          <w:sz w:val="24"/>
          <w:szCs w:val="24"/>
          <w:lang w:val="en-US"/>
        </w:rPr>
        <w:t>pment project were economic</w:t>
      </w:r>
      <w:r w:rsidR="0016478D">
        <w:rPr>
          <w:rFonts w:asciiTheme="majorBidi" w:hAnsiTheme="majorBidi" w:cstheme="majorBidi"/>
          <w:sz w:val="24"/>
          <w:szCs w:val="24"/>
          <w:lang w:val="en-US"/>
        </w:rPr>
        <w:t>, political and social risks</w:t>
      </w:r>
      <w:r w:rsidR="00B15776">
        <w:rPr>
          <w:rFonts w:asciiTheme="majorBidi" w:hAnsiTheme="majorBidi" w:cstheme="majorBidi"/>
          <w:sz w:val="24"/>
          <w:szCs w:val="24"/>
          <w:lang w:val="en-US"/>
        </w:rPr>
        <w:t xml:space="preserve">. Similarly, the most frequently used risk assessment technique employed by </w:t>
      </w:r>
      <w:r w:rsidR="005568CA">
        <w:rPr>
          <w:rFonts w:asciiTheme="majorBidi" w:hAnsiTheme="majorBidi" w:cstheme="majorBidi"/>
          <w:sz w:val="24"/>
          <w:szCs w:val="24"/>
          <w:lang w:val="en-US"/>
        </w:rPr>
        <w:t>project managers, developers, and feasibility consultants</w:t>
      </w:r>
      <w:r w:rsidR="00116189">
        <w:rPr>
          <w:rFonts w:asciiTheme="majorBidi" w:hAnsiTheme="majorBidi" w:cstheme="majorBidi"/>
          <w:sz w:val="24"/>
          <w:szCs w:val="24"/>
          <w:lang w:val="en-US"/>
        </w:rPr>
        <w:t xml:space="preserve">are </w:t>
      </w:r>
      <w:r w:rsidR="00254355">
        <w:rPr>
          <w:rFonts w:asciiTheme="majorBidi" w:hAnsiTheme="majorBidi" w:cstheme="majorBidi"/>
          <w:sz w:val="24"/>
          <w:szCs w:val="24"/>
          <w:lang w:val="en-US"/>
        </w:rPr>
        <w:t>qualitative description an</w:t>
      </w:r>
      <w:r w:rsidR="004E5EBB">
        <w:rPr>
          <w:rFonts w:asciiTheme="majorBidi" w:hAnsiTheme="majorBidi" w:cstheme="majorBidi"/>
          <w:sz w:val="24"/>
          <w:szCs w:val="24"/>
          <w:lang w:val="en-US"/>
        </w:rPr>
        <w:t>d scenario/sensitivity analysis</w:t>
      </w:r>
      <w:r w:rsidR="00CB5593">
        <w:rPr>
          <w:rFonts w:asciiTheme="majorBidi" w:hAnsiTheme="majorBidi" w:cstheme="majorBidi"/>
          <w:sz w:val="24"/>
          <w:szCs w:val="24"/>
          <w:lang w:val="en-US"/>
        </w:rPr>
        <w:t>. This was influenced by the level of their familiarity with the methods as shown by the measures of association between the two variab</w:t>
      </w:r>
      <w:r w:rsidR="0010123E">
        <w:rPr>
          <w:rFonts w:asciiTheme="majorBidi" w:hAnsiTheme="majorBidi" w:cstheme="majorBidi"/>
          <w:sz w:val="24"/>
          <w:szCs w:val="24"/>
          <w:lang w:val="en-US"/>
        </w:rPr>
        <w:t>les.</w:t>
      </w:r>
    </w:p>
    <w:p w:rsidR="00253FDD" w:rsidRDefault="00253FDD" w:rsidP="006B3749">
      <w:pPr>
        <w:spacing w:line="360" w:lineRule="auto"/>
        <w:rPr>
          <w:rFonts w:asciiTheme="majorBidi" w:hAnsiTheme="majorBidi" w:cstheme="majorBidi"/>
          <w:b/>
          <w:bCs/>
          <w:sz w:val="24"/>
          <w:szCs w:val="24"/>
          <w:lang w:val="en-US"/>
        </w:rPr>
      </w:pPr>
    </w:p>
    <w:p w:rsidR="008E3EF8" w:rsidRPr="00DD1668" w:rsidRDefault="008E3EF8" w:rsidP="006B3749">
      <w:pPr>
        <w:spacing w:line="360" w:lineRule="auto"/>
        <w:rPr>
          <w:rFonts w:asciiTheme="majorBidi" w:hAnsiTheme="majorBidi" w:cstheme="majorBidi"/>
          <w:b/>
          <w:bCs/>
          <w:sz w:val="24"/>
          <w:szCs w:val="24"/>
          <w:lang w:val="en-US"/>
        </w:rPr>
      </w:pPr>
      <w:bookmarkStart w:id="0" w:name="_GoBack"/>
      <w:bookmarkEnd w:id="0"/>
      <w:r w:rsidRPr="00DD1668">
        <w:rPr>
          <w:rFonts w:asciiTheme="majorBidi" w:hAnsiTheme="majorBidi" w:cstheme="majorBidi"/>
          <w:b/>
          <w:bCs/>
          <w:sz w:val="24"/>
          <w:szCs w:val="24"/>
          <w:lang w:val="en-US"/>
        </w:rPr>
        <w:t>Introduction</w:t>
      </w:r>
    </w:p>
    <w:p w:rsidR="00BD6C91" w:rsidRDefault="00116189" w:rsidP="006B3749">
      <w:pPr>
        <w:autoSpaceDE w:val="0"/>
        <w:autoSpaceDN w:val="0"/>
        <w:adjustRightInd w:val="0"/>
        <w:spacing w:before="0" w:line="360" w:lineRule="auto"/>
        <w:rPr>
          <w:rFonts w:asciiTheme="majorBidi" w:hAnsiTheme="majorBidi" w:cstheme="majorBidi"/>
          <w:sz w:val="24"/>
          <w:szCs w:val="24"/>
          <w:lang w:val="en-US"/>
        </w:rPr>
      </w:pPr>
      <w:r>
        <w:rPr>
          <w:rFonts w:asciiTheme="majorBidi" w:hAnsiTheme="majorBidi" w:cstheme="majorBidi"/>
          <w:sz w:val="24"/>
          <w:szCs w:val="24"/>
          <w:lang w:val="en-US"/>
        </w:rPr>
        <w:t>Real estate development is a multifaceted business, encompassing activities that range from renovation and re</w:t>
      </w:r>
      <w:r w:rsidR="004B28A3">
        <w:rPr>
          <w:rFonts w:asciiTheme="majorBidi" w:hAnsiTheme="majorBidi" w:cstheme="majorBidi"/>
          <w:sz w:val="24"/>
          <w:szCs w:val="24"/>
          <w:lang w:val="en-US"/>
        </w:rPr>
        <w:t>-lease</w:t>
      </w:r>
      <w:r>
        <w:rPr>
          <w:rFonts w:asciiTheme="majorBidi" w:hAnsiTheme="majorBidi" w:cstheme="majorBidi"/>
          <w:sz w:val="24"/>
          <w:szCs w:val="24"/>
          <w:lang w:val="en-US"/>
        </w:rPr>
        <w:t xml:space="preserve"> of existing buildings to th</w:t>
      </w:r>
      <w:r w:rsidR="004B28A3">
        <w:rPr>
          <w:rFonts w:asciiTheme="majorBidi" w:hAnsiTheme="majorBidi" w:cstheme="majorBidi"/>
          <w:sz w:val="24"/>
          <w:szCs w:val="24"/>
          <w:lang w:val="en-US"/>
        </w:rPr>
        <w:t>e acquisition of paw or bare</w:t>
      </w:r>
      <w:r>
        <w:rPr>
          <w:rFonts w:asciiTheme="majorBidi" w:hAnsiTheme="majorBidi" w:cstheme="majorBidi"/>
          <w:sz w:val="24"/>
          <w:szCs w:val="24"/>
          <w:lang w:val="en-US"/>
        </w:rPr>
        <w:t xml:space="preserve"> land and the sale of </w:t>
      </w:r>
      <w:r w:rsidR="004B28A3">
        <w:rPr>
          <w:rFonts w:asciiTheme="majorBidi" w:hAnsiTheme="majorBidi" w:cstheme="majorBidi"/>
          <w:sz w:val="24"/>
          <w:szCs w:val="24"/>
          <w:lang w:val="en-US"/>
        </w:rPr>
        <w:t>improved</w:t>
      </w:r>
      <w:r>
        <w:rPr>
          <w:rFonts w:asciiTheme="majorBidi" w:hAnsiTheme="majorBidi" w:cstheme="majorBidi"/>
          <w:sz w:val="24"/>
          <w:szCs w:val="24"/>
          <w:lang w:val="en-US"/>
        </w:rPr>
        <w:t xml:space="preserve"> process to others. These activities are </w:t>
      </w:r>
      <w:r w:rsidR="00344F6A">
        <w:rPr>
          <w:rFonts w:asciiTheme="majorBidi" w:hAnsiTheme="majorBidi" w:cstheme="majorBidi"/>
          <w:sz w:val="24"/>
          <w:szCs w:val="24"/>
          <w:lang w:val="en-US"/>
        </w:rPr>
        <w:t>coordinated</w:t>
      </w:r>
      <w:r>
        <w:rPr>
          <w:rFonts w:asciiTheme="majorBidi" w:hAnsiTheme="majorBidi" w:cstheme="majorBidi"/>
          <w:sz w:val="24"/>
          <w:szCs w:val="24"/>
          <w:lang w:val="en-US"/>
        </w:rPr>
        <w:t xml:space="preserve"> by developers or their appointed agents or consultants. Developers </w:t>
      </w:r>
      <w:r w:rsidR="004B28A3">
        <w:rPr>
          <w:rFonts w:asciiTheme="majorBidi" w:hAnsiTheme="majorBidi" w:cstheme="majorBidi"/>
          <w:sz w:val="24"/>
          <w:szCs w:val="24"/>
          <w:lang w:val="en-US"/>
        </w:rPr>
        <w:t>take</w:t>
      </w:r>
      <w:r>
        <w:rPr>
          <w:rFonts w:asciiTheme="majorBidi" w:hAnsiTheme="majorBidi" w:cstheme="majorBidi"/>
          <w:sz w:val="24"/>
          <w:szCs w:val="24"/>
          <w:lang w:val="en-US"/>
        </w:rPr>
        <w:t xml:space="preserve"> the greatest risk in the creation or </w:t>
      </w:r>
      <w:r w:rsidR="004B28A3">
        <w:rPr>
          <w:rFonts w:asciiTheme="majorBidi" w:hAnsiTheme="majorBidi" w:cstheme="majorBidi"/>
          <w:sz w:val="24"/>
          <w:szCs w:val="24"/>
          <w:lang w:val="en-US"/>
        </w:rPr>
        <w:t>renovation</w:t>
      </w:r>
      <w:r>
        <w:rPr>
          <w:rFonts w:asciiTheme="majorBidi" w:hAnsiTheme="majorBidi" w:cstheme="majorBidi"/>
          <w:sz w:val="24"/>
          <w:szCs w:val="24"/>
          <w:lang w:val="en-US"/>
        </w:rPr>
        <w:t xml:space="preserve"> of </w:t>
      </w:r>
      <w:r w:rsidR="004B28A3">
        <w:rPr>
          <w:rFonts w:asciiTheme="majorBidi" w:hAnsiTheme="majorBidi" w:cstheme="majorBidi"/>
          <w:sz w:val="24"/>
          <w:szCs w:val="24"/>
          <w:lang w:val="en-US"/>
        </w:rPr>
        <w:t>realestate. They</w:t>
      </w:r>
      <w:r>
        <w:rPr>
          <w:rFonts w:asciiTheme="majorBidi" w:hAnsiTheme="majorBidi" w:cstheme="majorBidi"/>
          <w:sz w:val="24"/>
          <w:szCs w:val="24"/>
          <w:lang w:val="en-US"/>
        </w:rPr>
        <w:t xml:space="preserve"> also </w:t>
      </w:r>
      <w:r w:rsidR="004F7FC0">
        <w:rPr>
          <w:rFonts w:asciiTheme="majorBidi" w:hAnsiTheme="majorBidi" w:cstheme="majorBidi"/>
          <w:sz w:val="24"/>
          <w:szCs w:val="24"/>
          <w:lang w:val="en-US"/>
        </w:rPr>
        <w:t xml:space="preserve">receive the </w:t>
      </w:r>
      <w:r w:rsidR="004B28A3">
        <w:rPr>
          <w:rFonts w:asciiTheme="majorBidi" w:hAnsiTheme="majorBidi" w:cstheme="majorBidi"/>
          <w:sz w:val="24"/>
          <w:szCs w:val="24"/>
          <w:lang w:val="en-US"/>
        </w:rPr>
        <w:t>greatest</w:t>
      </w:r>
      <w:r w:rsidR="004F7FC0">
        <w:rPr>
          <w:rFonts w:asciiTheme="majorBidi" w:hAnsiTheme="majorBidi" w:cstheme="majorBidi"/>
          <w:sz w:val="24"/>
          <w:szCs w:val="24"/>
          <w:lang w:val="en-US"/>
        </w:rPr>
        <w:t xml:space="preserve"> reward depending on the circumstances (Peiser and Frey 2007, Cadmen and Topping 2006). They are </w:t>
      </w:r>
      <w:r w:rsidR="00344F6A">
        <w:rPr>
          <w:rFonts w:asciiTheme="majorBidi" w:hAnsiTheme="majorBidi" w:cstheme="majorBidi"/>
          <w:sz w:val="24"/>
          <w:szCs w:val="24"/>
          <w:lang w:val="en-US"/>
        </w:rPr>
        <w:t xml:space="preserve">responsive and </w:t>
      </w:r>
      <w:r w:rsidR="004F7FC0">
        <w:rPr>
          <w:rFonts w:asciiTheme="majorBidi" w:hAnsiTheme="majorBidi" w:cstheme="majorBidi"/>
          <w:sz w:val="24"/>
          <w:szCs w:val="24"/>
          <w:lang w:val="en-US"/>
        </w:rPr>
        <w:t xml:space="preserve">respond to </w:t>
      </w:r>
      <w:r w:rsidR="00344F6A">
        <w:rPr>
          <w:rFonts w:asciiTheme="majorBidi" w:hAnsiTheme="majorBidi" w:cstheme="majorBidi"/>
          <w:sz w:val="24"/>
          <w:szCs w:val="24"/>
          <w:lang w:val="en-US"/>
        </w:rPr>
        <w:t xml:space="preserve">events as they occur and are </w:t>
      </w:r>
      <w:r w:rsidR="004F7FC0">
        <w:rPr>
          <w:rFonts w:asciiTheme="majorBidi" w:hAnsiTheme="majorBidi" w:cstheme="majorBidi"/>
          <w:sz w:val="24"/>
          <w:szCs w:val="24"/>
          <w:lang w:val="en-US"/>
        </w:rPr>
        <w:t xml:space="preserve">ready for </w:t>
      </w:r>
      <w:r w:rsidR="004B28A3">
        <w:rPr>
          <w:rFonts w:asciiTheme="majorBidi" w:hAnsiTheme="majorBidi" w:cstheme="majorBidi"/>
          <w:sz w:val="24"/>
          <w:szCs w:val="24"/>
          <w:lang w:val="en-US"/>
        </w:rPr>
        <w:t xml:space="preserve">the </w:t>
      </w:r>
      <w:r w:rsidR="004F7FC0">
        <w:rPr>
          <w:rFonts w:asciiTheme="majorBidi" w:hAnsiTheme="majorBidi" w:cstheme="majorBidi"/>
          <w:sz w:val="24"/>
          <w:szCs w:val="24"/>
          <w:lang w:val="en-US"/>
        </w:rPr>
        <w:t>unexpected</w:t>
      </w:r>
      <w:r w:rsidR="00344F6A">
        <w:rPr>
          <w:rFonts w:asciiTheme="majorBidi" w:hAnsiTheme="majorBidi" w:cstheme="majorBidi"/>
          <w:sz w:val="24"/>
          <w:szCs w:val="24"/>
          <w:lang w:val="en-US"/>
        </w:rPr>
        <w:t>. D</w:t>
      </w:r>
      <w:r w:rsidR="004F7FC0">
        <w:rPr>
          <w:rFonts w:asciiTheme="majorBidi" w:hAnsiTheme="majorBidi" w:cstheme="majorBidi"/>
          <w:sz w:val="24"/>
          <w:szCs w:val="24"/>
          <w:lang w:val="en-US"/>
        </w:rPr>
        <w:t xml:space="preserve">evelopers that take a lot </w:t>
      </w:r>
      <w:r w:rsidR="00344F6A">
        <w:rPr>
          <w:rFonts w:asciiTheme="majorBidi" w:hAnsiTheme="majorBidi" w:cstheme="majorBidi"/>
          <w:sz w:val="24"/>
          <w:szCs w:val="24"/>
          <w:lang w:val="en-US"/>
        </w:rPr>
        <w:t xml:space="preserve">of </w:t>
      </w:r>
      <w:r w:rsidR="004F7FC0">
        <w:rPr>
          <w:rFonts w:asciiTheme="majorBidi" w:hAnsiTheme="majorBidi" w:cstheme="majorBidi"/>
          <w:sz w:val="24"/>
          <w:szCs w:val="24"/>
          <w:lang w:val="en-US"/>
        </w:rPr>
        <w:t xml:space="preserve">risks associated with the development process and also work towards </w:t>
      </w:r>
      <w:r w:rsidR="004B28A3">
        <w:rPr>
          <w:rFonts w:asciiTheme="majorBidi" w:hAnsiTheme="majorBidi" w:cstheme="majorBidi"/>
          <w:sz w:val="24"/>
          <w:szCs w:val="24"/>
          <w:lang w:val="en-US"/>
        </w:rPr>
        <w:t>managing</w:t>
      </w:r>
      <w:r w:rsidR="004F7FC0">
        <w:rPr>
          <w:rFonts w:asciiTheme="majorBidi" w:hAnsiTheme="majorBidi" w:cstheme="majorBidi"/>
          <w:sz w:val="24"/>
          <w:szCs w:val="24"/>
          <w:lang w:val="en-US"/>
        </w:rPr>
        <w:t xml:space="preserve"> the</w:t>
      </w:r>
      <w:r w:rsidR="004B28A3">
        <w:rPr>
          <w:rFonts w:asciiTheme="majorBidi" w:hAnsiTheme="majorBidi" w:cstheme="majorBidi"/>
          <w:sz w:val="24"/>
          <w:szCs w:val="24"/>
          <w:lang w:val="en-US"/>
        </w:rPr>
        <w:t>se</w:t>
      </w:r>
      <w:r w:rsidR="004F7FC0">
        <w:rPr>
          <w:rFonts w:asciiTheme="majorBidi" w:hAnsiTheme="majorBidi" w:cstheme="majorBidi"/>
          <w:sz w:val="24"/>
          <w:szCs w:val="24"/>
          <w:lang w:val="en-US"/>
        </w:rPr>
        <w:t xml:space="preserve"> risks. They try to eliminate or minimize risk by getting it down to an acceptable level. There has been repeated reference to the high degree of risk and uncertain</w:t>
      </w:r>
      <w:r w:rsidR="004B28A3">
        <w:rPr>
          <w:rFonts w:asciiTheme="majorBidi" w:hAnsiTheme="majorBidi" w:cstheme="majorBidi"/>
          <w:sz w:val="24"/>
          <w:szCs w:val="24"/>
          <w:lang w:val="en-US"/>
        </w:rPr>
        <w:t>ted</w:t>
      </w:r>
      <w:r w:rsidR="004F7FC0">
        <w:rPr>
          <w:rFonts w:asciiTheme="majorBidi" w:hAnsiTheme="majorBidi" w:cstheme="majorBidi"/>
          <w:sz w:val="24"/>
          <w:szCs w:val="24"/>
          <w:lang w:val="en-US"/>
        </w:rPr>
        <w:t xml:space="preserve"> inherent in property process and of the need for development to minimize it </w:t>
      </w:r>
      <w:r w:rsidR="004F7FC0">
        <w:rPr>
          <w:rFonts w:asciiTheme="majorBidi" w:hAnsiTheme="majorBidi" w:cstheme="majorBidi"/>
          <w:sz w:val="24"/>
          <w:szCs w:val="24"/>
          <w:lang w:val="en-US"/>
        </w:rPr>
        <w:lastRenderedPageBreak/>
        <w:t xml:space="preserve">in the absence of complete elimination (Millington 2009, Adair and Hutchinson 2005, Preiser and Frey 2007). Every part of the development process is fraught with the risk and uncertainties and </w:t>
      </w:r>
      <w:r w:rsidR="00CD0B52">
        <w:rPr>
          <w:rFonts w:asciiTheme="majorBidi" w:hAnsiTheme="majorBidi" w:cstheme="majorBidi"/>
          <w:sz w:val="24"/>
          <w:szCs w:val="24"/>
          <w:lang w:val="en-US"/>
        </w:rPr>
        <w:t>the</w:t>
      </w:r>
      <w:r w:rsidR="004F7FC0">
        <w:rPr>
          <w:rFonts w:asciiTheme="majorBidi" w:hAnsiTheme="majorBidi" w:cstheme="majorBidi"/>
          <w:sz w:val="24"/>
          <w:szCs w:val="24"/>
          <w:lang w:val="en-US"/>
        </w:rPr>
        <w:t xml:space="preserve"> first step towards risk management is identification of risk and assessment with the chronological stages of property </w:t>
      </w:r>
      <w:r w:rsidR="00CD0B52">
        <w:rPr>
          <w:rFonts w:asciiTheme="majorBidi" w:hAnsiTheme="majorBidi" w:cstheme="majorBidi"/>
          <w:sz w:val="24"/>
          <w:szCs w:val="24"/>
          <w:lang w:val="en-US"/>
        </w:rPr>
        <w:t>development</w:t>
      </w:r>
      <w:r w:rsidR="004F7FC0">
        <w:rPr>
          <w:rFonts w:asciiTheme="majorBidi" w:hAnsiTheme="majorBidi" w:cstheme="majorBidi"/>
          <w:sz w:val="24"/>
          <w:szCs w:val="24"/>
          <w:lang w:val="en-US"/>
        </w:rPr>
        <w:t xml:space="preserve"> process </w:t>
      </w:r>
      <w:r w:rsidR="00CD0B52">
        <w:rPr>
          <w:rFonts w:asciiTheme="majorBidi" w:hAnsiTheme="majorBidi" w:cstheme="majorBidi"/>
          <w:sz w:val="24"/>
          <w:szCs w:val="24"/>
          <w:lang w:val="en-US"/>
        </w:rPr>
        <w:t>being broadly identified (by C</w:t>
      </w:r>
      <w:r w:rsidR="004F7FC0">
        <w:rPr>
          <w:rFonts w:asciiTheme="majorBidi" w:hAnsiTheme="majorBidi" w:cstheme="majorBidi"/>
          <w:sz w:val="24"/>
          <w:szCs w:val="24"/>
          <w:lang w:val="en-US"/>
        </w:rPr>
        <w:t>admen</w:t>
      </w:r>
      <w:r w:rsidR="00CD0B52">
        <w:rPr>
          <w:rFonts w:asciiTheme="majorBidi" w:hAnsiTheme="majorBidi" w:cstheme="majorBidi"/>
          <w:sz w:val="24"/>
          <w:szCs w:val="24"/>
          <w:lang w:val="en-US"/>
        </w:rPr>
        <w:t>and</w:t>
      </w:r>
      <w:r w:rsidR="004F7FC0">
        <w:rPr>
          <w:rFonts w:asciiTheme="majorBidi" w:hAnsiTheme="majorBidi" w:cstheme="majorBidi"/>
          <w:sz w:val="24"/>
          <w:szCs w:val="24"/>
          <w:lang w:val="en-US"/>
        </w:rPr>
        <w:t>Thop</w:t>
      </w:r>
      <w:r w:rsidR="004B28A3">
        <w:rPr>
          <w:rFonts w:asciiTheme="majorBidi" w:hAnsiTheme="majorBidi" w:cstheme="majorBidi"/>
          <w:sz w:val="24"/>
          <w:szCs w:val="24"/>
          <w:lang w:val="en-US"/>
        </w:rPr>
        <w:t>ping 2006, Bryne miles 2000), mo</w:t>
      </w:r>
      <w:r w:rsidR="004F7FC0">
        <w:rPr>
          <w:rFonts w:asciiTheme="majorBidi" w:hAnsiTheme="majorBidi" w:cstheme="majorBidi"/>
          <w:sz w:val="24"/>
          <w:szCs w:val="24"/>
          <w:lang w:val="en-US"/>
        </w:rPr>
        <w:t xml:space="preserve">st approaches </w:t>
      </w:r>
      <w:r w:rsidR="00CD0B52">
        <w:rPr>
          <w:rFonts w:asciiTheme="majorBidi" w:hAnsiTheme="majorBidi" w:cstheme="majorBidi"/>
          <w:sz w:val="24"/>
          <w:szCs w:val="24"/>
          <w:lang w:val="en-US"/>
        </w:rPr>
        <w:t>concentrate</w:t>
      </w:r>
      <w:r w:rsidR="004F7FC0">
        <w:rPr>
          <w:rFonts w:asciiTheme="majorBidi" w:hAnsiTheme="majorBidi" w:cstheme="majorBidi"/>
          <w:sz w:val="24"/>
          <w:szCs w:val="24"/>
          <w:lang w:val="en-US"/>
        </w:rPr>
        <w:t xml:space="preserve"> on the risk measurement I place </w:t>
      </w:r>
      <w:r w:rsidR="00CD0B52">
        <w:rPr>
          <w:rFonts w:asciiTheme="majorBidi" w:hAnsiTheme="majorBidi" w:cstheme="majorBidi"/>
          <w:sz w:val="24"/>
          <w:szCs w:val="24"/>
          <w:lang w:val="en-US"/>
        </w:rPr>
        <w:t>of</w:t>
      </w:r>
      <w:r w:rsidR="004F7FC0">
        <w:rPr>
          <w:rFonts w:asciiTheme="majorBidi" w:hAnsiTheme="majorBidi" w:cstheme="majorBidi"/>
          <w:sz w:val="24"/>
          <w:szCs w:val="24"/>
          <w:lang w:val="en-US"/>
        </w:rPr>
        <w:t xml:space="preserve"> identification or privatization of key risk </w:t>
      </w:r>
      <w:r w:rsidR="00CD0B52">
        <w:rPr>
          <w:rFonts w:asciiTheme="majorBidi" w:hAnsiTheme="majorBidi" w:cstheme="majorBidi"/>
          <w:sz w:val="24"/>
          <w:szCs w:val="24"/>
          <w:lang w:val="en-US"/>
        </w:rPr>
        <w:t>element</w:t>
      </w:r>
      <w:r w:rsidR="004F7FC0">
        <w:rPr>
          <w:rFonts w:asciiTheme="majorBidi" w:hAnsiTheme="majorBidi" w:cstheme="majorBidi"/>
          <w:sz w:val="24"/>
          <w:szCs w:val="24"/>
          <w:lang w:val="en-US"/>
        </w:rPr>
        <w:t xml:space="preserve"> in property </w:t>
      </w:r>
      <w:r w:rsidR="00CD0B52">
        <w:rPr>
          <w:rFonts w:asciiTheme="majorBidi" w:hAnsiTheme="majorBidi" w:cstheme="majorBidi"/>
          <w:sz w:val="24"/>
          <w:szCs w:val="24"/>
          <w:lang w:val="en-US"/>
        </w:rPr>
        <w:t>developmentprocess.</w:t>
      </w:r>
    </w:p>
    <w:p w:rsidR="00CD0B52" w:rsidRDefault="00CD0B52" w:rsidP="006B3749">
      <w:pPr>
        <w:autoSpaceDE w:val="0"/>
        <w:autoSpaceDN w:val="0"/>
        <w:adjustRightInd w:val="0"/>
        <w:spacing w:before="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Risk identification and assessment is very critical to real estate development and risk management. </w:t>
      </w:r>
      <w:r w:rsidR="00D67F98">
        <w:rPr>
          <w:rFonts w:asciiTheme="majorBidi" w:hAnsiTheme="majorBidi" w:cstheme="majorBidi"/>
          <w:sz w:val="24"/>
          <w:szCs w:val="24"/>
          <w:lang w:val="en-US"/>
        </w:rPr>
        <w:t>The</w:t>
      </w:r>
      <w:r w:rsidR="004B28A3">
        <w:rPr>
          <w:rFonts w:asciiTheme="majorBidi" w:hAnsiTheme="majorBidi" w:cstheme="majorBidi"/>
          <w:sz w:val="24"/>
          <w:szCs w:val="24"/>
          <w:lang w:val="en-US"/>
        </w:rPr>
        <w:t>various</w:t>
      </w:r>
      <w:r w:rsidR="00D67F98">
        <w:rPr>
          <w:rFonts w:asciiTheme="majorBidi" w:hAnsiTheme="majorBidi" w:cstheme="majorBidi"/>
          <w:sz w:val="24"/>
          <w:szCs w:val="24"/>
          <w:lang w:val="en-US"/>
        </w:rPr>
        <w:t>collapses</w:t>
      </w:r>
      <w:r>
        <w:rPr>
          <w:rFonts w:asciiTheme="majorBidi" w:hAnsiTheme="majorBidi" w:cstheme="majorBidi"/>
          <w:sz w:val="24"/>
          <w:szCs w:val="24"/>
          <w:lang w:val="en-US"/>
        </w:rPr>
        <w:t xml:space="preserve"> in the global property market have been </w:t>
      </w:r>
      <w:r w:rsidR="004B28A3">
        <w:rPr>
          <w:rFonts w:asciiTheme="majorBidi" w:hAnsiTheme="majorBidi" w:cstheme="majorBidi"/>
          <w:sz w:val="24"/>
          <w:szCs w:val="24"/>
          <w:lang w:val="en-US"/>
        </w:rPr>
        <w:t>blamed</w:t>
      </w:r>
      <w:r>
        <w:rPr>
          <w:rFonts w:asciiTheme="majorBidi" w:hAnsiTheme="majorBidi" w:cstheme="majorBidi"/>
          <w:sz w:val="24"/>
          <w:szCs w:val="24"/>
          <w:lang w:val="en-US"/>
        </w:rPr>
        <w:t xml:space="preserve"> on poor </w:t>
      </w:r>
      <w:r w:rsidR="004B28A3">
        <w:rPr>
          <w:rFonts w:asciiTheme="majorBidi" w:hAnsiTheme="majorBidi" w:cstheme="majorBidi"/>
          <w:sz w:val="24"/>
          <w:szCs w:val="24"/>
          <w:lang w:val="en-US"/>
        </w:rPr>
        <w:t>investment</w:t>
      </w:r>
      <w:r>
        <w:rPr>
          <w:rFonts w:asciiTheme="majorBidi" w:hAnsiTheme="majorBidi" w:cstheme="majorBidi"/>
          <w:sz w:val="24"/>
          <w:szCs w:val="24"/>
          <w:lang w:val="en-US"/>
        </w:rPr>
        <w:t xml:space="preserve"> appraisal carried out by estate valuers.</w:t>
      </w:r>
    </w:p>
    <w:p w:rsidR="00CD0B52" w:rsidRDefault="00CD0B52" w:rsidP="006B3749">
      <w:pPr>
        <w:autoSpaceDE w:val="0"/>
        <w:autoSpaceDN w:val="0"/>
        <w:adjustRightInd w:val="0"/>
        <w:spacing w:before="0" w:line="360" w:lineRule="auto"/>
        <w:rPr>
          <w:rFonts w:asciiTheme="majorBidi" w:hAnsiTheme="majorBidi" w:cstheme="majorBidi"/>
          <w:sz w:val="24"/>
          <w:szCs w:val="24"/>
          <w:lang w:val="en-US"/>
        </w:rPr>
      </w:pPr>
      <w:r>
        <w:rPr>
          <w:rFonts w:asciiTheme="majorBidi" w:hAnsiTheme="majorBidi" w:cstheme="majorBidi"/>
          <w:sz w:val="24"/>
          <w:szCs w:val="24"/>
          <w:lang w:val="en-US"/>
        </w:rPr>
        <w:t>In the Nigerian property market (with particular reference to Abuja and Lagos) a lot of developed property remain unlet or unsold due to poor or no market research which expose</w:t>
      </w:r>
      <w:r w:rsidR="004B28A3">
        <w:rPr>
          <w:rFonts w:asciiTheme="majorBidi" w:hAnsiTheme="majorBidi" w:cstheme="majorBidi"/>
          <w:sz w:val="24"/>
          <w:szCs w:val="24"/>
          <w:lang w:val="en-US"/>
        </w:rPr>
        <w:t>s</w:t>
      </w:r>
      <w:r>
        <w:rPr>
          <w:rFonts w:asciiTheme="majorBidi" w:hAnsiTheme="majorBidi" w:cstheme="majorBidi"/>
          <w:sz w:val="24"/>
          <w:szCs w:val="24"/>
          <w:lang w:val="en-US"/>
        </w:rPr>
        <w:t xml:space="preserve"> the develo</w:t>
      </w:r>
      <w:r w:rsidR="004B28A3">
        <w:rPr>
          <w:rFonts w:asciiTheme="majorBidi" w:hAnsiTheme="majorBidi" w:cstheme="majorBidi"/>
          <w:sz w:val="24"/>
          <w:szCs w:val="24"/>
          <w:lang w:val="en-US"/>
        </w:rPr>
        <w:t>per</w:t>
      </w:r>
      <w:r>
        <w:rPr>
          <w:rFonts w:asciiTheme="majorBidi" w:hAnsiTheme="majorBidi" w:cstheme="majorBidi"/>
          <w:sz w:val="24"/>
          <w:szCs w:val="24"/>
          <w:lang w:val="en-US"/>
        </w:rPr>
        <w:t>/investor to the risk of prolonged void and delay in cost recovery period.</w:t>
      </w:r>
    </w:p>
    <w:p w:rsidR="00CD0B52" w:rsidRPr="00DD1668" w:rsidRDefault="00CD0B52" w:rsidP="006B3749">
      <w:pPr>
        <w:autoSpaceDE w:val="0"/>
        <w:autoSpaceDN w:val="0"/>
        <w:adjustRightInd w:val="0"/>
        <w:spacing w:before="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Risk occurrence in real </w:t>
      </w:r>
      <w:r w:rsidR="004B28A3">
        <w:rPr>
          <w:rFonts w:asciiTheme="majorBidi" w:hAnsiTheme="majorBidi" w:cstheme="majorBidi"/>
          <w:sz w:val="24"/>
          <w:szCs w:val="24"/>
          <w:lang w:val="en-US"/>
        </w:rPr>
        <w:t>estatedevelopment</w:t>
      </w:r>
      <w:r>
        <w:rPr>
          <w:rFonts w:asciiTheme="majorBidi" w:hAnsiTheme="majorBidi" w:cstheme="majorBidi"/>
          <w:sz w:val="24"/>
          <w:szCs w:val="24"/>
          <w:lang w:val="en-US"/>
        </w:rPr>
        <w:t xml:space="preserve"> projects must be considered and should not be underestimated as </w:t>
      </w:r>
      <w:r w:rsidR="00413460">
        <w:rPr>
          <w:rFonts w:asciiTheme="majorBidi" w:hAnsiTheme="majorBidi" w:cstheme="majorBidi"/>
          <w:sz w:val="24"/>
          <w:szCs w:val="24"/>
          <w:lang w:val="en-US"/>
        </w:rPr>
        <w:t>it</w:t>
      </w:r>
      <w:r>
        <w:rPr>
          <w:rFonts w:asciiTheme="majorBidi" w:hAnsiTheme="majorBidi" w:cstheme="majorBidi"/>
          <w:sz w:val="24"/>
          <w:szCs w:val="24"/>
          <w:lang w:val="en-US"/>
        </w:rPr>
        <w:t xml:space="preserve"> affect</w:t>
      </w:r>
      <w:r w:rsidR="00413460">
        <w:rPr>
          <w:rFonts w:asciiTheme="majorBidi" w:hAnsiTheme="majorBidi" w:cstheme="majorBidi"/>
          <w:sz w:val="24"/>
          <w:szCs w:val="24"/>
          <w:lang w:val="en-US"/>
        </w:rPr>
        <w:t>s</w:t>
      </w:r>
      <w:r>
        <w:rPr>
          <w:rFonts w:asciiTheme="majorBidi" w:hAnsiTheme="majorBidi" w:cstheme="majorBidi"/>
          <w:sz w:val="24"/>
          <w:szCs w:val="24"/>
          <w:lang w:val="en-US"/>
        </w:rPr>
        <w:t xml:space="preserve"> the project management process with regard to project management delay, project cost over-run and quality of products (Khumpaisal and Chen undated).</w:t>
      </w:r>
    </w:p>
    <w:p w:rsidR="006B3749" w:rsidRDefault="006B3749" w:rsidP="006B3749">
      <w:pPr>
        <w:autoSpaceDE w:val="0"/>
        <w:autoSpaceDN w:val="0"/>
        <w:adjustRightInd w:val="0"/>
        <w:spacing w:before="0" w:line="360" w:lineRule="auto"/>
        <w:rPr>
          <w:rFonts w:asciiTheme="majorBidi" w:hAnsiTheme="majorBidi" w:cstheme="majorBidi"/>
          <w:sz w:val="24"/>
          <w:szCs w:val="24"/>
          <w:lang w:val="en-US"/>
        </w:rPr>
      </w:pPr>
    </w:p>
    <w:p w:rsidR="00FC2071" w:rsidRPr="00DD1668" w:rsidRDefault="00BD6C91"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sz w:val="24"/>
          <w:szCs w:val="24"/>
          <w:lang w:val="en-US"/>
        </w:rPr>
        <w:t xml:space="preserve">Irrespective </w:t>
      </w:r>
      <w:r w:rsidR="00DC01F6" w:rsidRPr="00DD1668">
        <w:rPr>
          <w:rFonts w:asciiTheme="majorBidi" w:hAnsiTheme="majorBidi" w:cstheme="majorBidi"/>
          <w:sz w:val="24"/>
          <w:szCs w:val="24"/>
          <w:lang w:val="en-US"/>
        </w:rPr>
        <w:t xml:space="preserve">of </w:t>
      </w:r>
      <w:r w:rsidR="00272BDA" w:rsidRPr="00DD1668">
        <w:rPr>
          <w:rFonts w:asciiTheme="majorBidi" w:hAnsiTheme="majorBidi" w:cstheme="majorBidi"/>
          <w:sz w:val="24"/>
          <w:szCs w:val="24"/>
          <w:lang w:val="en-US"/>
        </w:rPr>
        <w:t>the</w:t>
      </w:r>
      <w:r w:rsidR="007C1B3D" w:rsidRPr="00DD1668">
        <w:rPr>
          <w:rFonts w:asciiTheme="majorBidi" w:hAnsiTheme="majorBidi" w:cstheme="majorBidi"/>
          <w:sz w:val="24"/>
          <w:szCs w:val="24"/>
          <w:lang w:val="en-US"/>
        </w:rPr>
        <w:t xml:space="preserve">type and </w:t>
      </w:r>
      <w:r w:rsidR="00D769B9" w:rsidRPr="00DD1668">
        <w:rPr>
          <w:rFonts w:asciiTheme="majorBidi" w:hAnsiTheme="majorBidi" w:cstheme="majorBidi"/>
          <w:sz w:val="24"/>
          <w:szCs w:val="24"/>
          <w:lang w:val="en-US"/>
        </w:rPr>
        <w:t xml:space="preserve">size of the project, </w:t>
      </w:r>
      <w:r w:rsidR="00F5082A" w:rsidRPr="00DD1668">
        <w:rPr>
          <w:rFonts w:asciiTheme="majorBidi" w:hAnsiTheme="majorBidi" w:cstheme="majorBidi"/>
          <w:sz w:val="24"/>
          <w:szCs w:val="24"/>
          <w:lang w:val="en-US"/>
        </w:rPr>
        <w:t xml:space="preserve">real estate development </w:t>
      </w:r>
      <w:r w:rsidR="00E111D4" w:rsidRPr="00DD1668">
        <w:rPr>
          <w:rFonts w:asciiTheme="majorBidi" w:hAnsiTheme="majorBidi" w:cstheme="majorBidi"/>
          <w:sz w:val="24"/>
          <w:szCs w:val="24"/>
          <w:lang w:val="en-US"/>
        </w:rPr>
        <w:t>is prone</w:t>
      </w:r>
      <w:r w:rsidR="008540D1" w:rsidRPr="00DD1668">
        <w:rPr>
          <w:rFonts w:asciiTheme="majorBidi" w:hAnsiTheme="majorBidi" w:cstheme="majorBidi"/>
          <w:sz w:val="24"/>
          <w:szCs w:val="24"/>
          <w:lang w:val="en-US"/>
        </w:rPr>
        <w:t xml:space="preserve"> to risk</w:t>
      </w:r>
      <w:r w:rsidR="00924A08" w:rsidRPr="00DD1668">
        <w:rPr>
          <w:rFonts w:asciiTheme="majorBidi" w:hAnsiTheme="majorBidi" w:cstheme="majorBidi"/>
          <w:sz w:val="24"/>
          <w:szCs w:val="24"/>
          <w:lang w:val="en-US"/>
        </w:rPr>
        <w:t xml:space="preserve">s </w:t>
      </w:r>
      <w:r w:rsidR="007D50A6" w:rsidRPr="00DD1668">
        <w:rPr>
          <w:rFonts w:asciiTheme="majorBidi" w:hAnsiTheme="majorBidi" w:cstheme="majorBidi"/>
          <w:sz w:val="24"/>
          <w:szCs w:val="24"/>
          <w:lang w:val="en-US"/>
        </w:rPr>
        <w:t>that are related to</w:t>
      </w:r>
      <w:r w:rsidR="005250F3" w:rsidRPr="00DD1668">
        <w:rPr>
          <w:rFonts w:asciiTheme="majorBidi" w:hAnsiTheme="majorBidi" w:cstheme="majorBidi"/>
          <w:sz w:val="24"/>
          <w:szCs w:val="24"/>
          <w:lang w:val="en-US"/>
        </w:rPr>
        <w:t xml:space="preserve"> social, technological</w:t>
      </w:r>
      <w:r w:rsidR="00EF5CAC" w:rsidRPr="00DD1668">
        <w:rPr>
          <w:rFonts w:asciiTheme="majorBidi" w:hAnsiTheme="majorBidi" w:cstheme="majorBidi"/>
          <w:sz w:val="24"/>
          <w:szCs w:val="24"/>
          <w:lang w:val="en-US"/>
        </w:rPr>
        <w:t xml:space="preserve">, environmental, economic </w:t>
      </w:r>
      <w:r w:rsidR="00F15886" w:rsidRPr="00DD1668">
        <w:rPr>
          <w:rFonts w:asciiTheme="majorBidi" w:hAnsiTheme="majorBidi" w:cstheme="majorBidi"/>
          <w:sz w:val="24"/>
          <w:szCs w:val="24"/>
          <w:lang w:val="en-US"/>
        </w:rPr>
        <w:t>and political factors</w:t>
      </w:r>
      <w:r w:rsidR="00627376" w:rsidRPr="00DD1668">
        <w:rPr>
          <w:rFonts w:asciiTheme="majorBidi" w:hAnsiTheme="majorBidi" w:cstheme="majorBidi"/>
          <w:sz w:val="24"/>
          <w:szCs w:val="24"/>
          <w:lang w:val="en-US"/>
        </w:rPr>
        <w:t>(</w:t>
      </w:r>
      <w:r w:rsidR="00980E78" w:rsidRPr="00DD1668">
        <w:rPr>
          <w:rFonts w:asciiTheme="majorBidi" w:hAnsiTheme="majorBidi" w:cstheme="majorBidi"/>
          <w:sz w:val="24"/>
          <w:szCs w:val="24"/>
          <w:lang w:val="en-US"/>
        </w:rPr>
        <w:t>Khump</w:t>
      </w:r>
      <w:r w:rsidR="00A24BC4" w:rsidRPr="00DD1668">
        <w:rPr>
          <w:rFonts w:asciiTheme="majorBidi" w:hAnsiTheme="majorBidi" w:cstheme="majorBidi"/>
          <w:sz w:val="24"/>
          <w:szCs w:val="24"/>
          <w:lang w:val="en-US"/>
        </w:rPr>
        <w:t>aisal&amp; Chen, 2010</w:t>
      </w:r>
      <w:r w:rsidR="0079591C" w:rsidRPr="00DD1668">
        <w:rPr>
          <w:rFonts w:asciiTheme="majorBidi" w:hAnsiTheme="majorBidi" w:cstheme="majorBidi"/>
          <w:sz w:val="24"/>
          <w:szCs w:val="24"/>
          <w:lang w:val="en-US"/>
        </w:rPr>
        <w:t>; Khumpaisal, Ross &amp;Abdulai, 2010</w:t>
      </w:r>
      <w:r w:rsidR="002F0604" w:rsidRPr="00DD1668">
        <w:rPr>
          <w:rFonts w:asciiTheme="majorBidi" w:hAnsiTheme="majorBidi" w:cstheme="majorBidi"/>
          <w:sz w:val="24"/>
          <w:szCs w:val="24"/>
          <w:lang w:val="en-US"/>
        </w:rPr>
        <w:t xml:space="preserve">; Newell &amp;Steglick, </w:t>
      </w:r>
      <w:r w:rsidR="008E1527" w:rsidRPr="00DD1668">
        <w:rPr>
          <w:rFonts w:asciiTheme="majorBidi" w:hAnsiTheme="majorBidi" w:cstheme="majorBidi"/>
          <w:sz w:val="24"/>
          <w:szCs w:val="24"/>
          <w:lang w:val="en-US"/>
        </w:rPr>
        <w:t>2005</w:t>
      </w:r>
      <w:r w:rsidR="008A416F">
        <w:rPr>
          <w:rFonts w:asciiTheme="majorBidi" w:hAnsiTheme="majorBidi" w:cstheme="majorBidi"/>
          <w:sz w:val="24"/>
          <w:szCs w:val="24"/>
          <w:lang w:val="en-US"/>
        </w:rPr>
        <w:t xml:space="preserve">) which </w:t>
      </w:r>
      <w:r w:rsidR="00CA1CE4" w:rsidRPr="00DD1668">
        <w:rPr>
          <w:rFonts w:asciiTheme="majorBidi" w:hAnsiTheme="majorBidi" w:cstheme="majorBidi"/>
          <w:sz w:val="24"/>
          <w:szCs w:val="24"/>
          <w:lang w:val="en-US"/>
        </w:rPr>
        <w:t xml:space="preserve">affect the </w:t>
      </w:r>
      <w:r w:rsidR="00966B64" w:rsidRPr="00DD1668">
        <w:rPr>
          <w:rFonts w:asciiTheme="majorBidi" w:hAnsiTheme="majorBidi" w:cstheme="majorBidi"/>
          <w:sz w:val="24"/>
          <w:szCs w:val="24"/>
          <w:lang w:val="en-US"/>
        </w:rPr>
        <w:t>expected income, timely delivery</w:t>
      </w:r>
      <w:r w:rsidR="00C90BD6" w:rsidRPr="00DD1668">
        <w:rPr>
          <w:rFonts w:asciiTheme="majorBidi" w:hAnsiTheme="majorBidi" w:cstheme="majorBidi"/>
          <w:sz w:val="24"/>
          <w:szCs w:val="24"/>
          <w:lang w:val="en-US"/>
        </w:rPr>
        <w:t xml:space="preserve">, </w:t>
      </w:r>
      <w:r w:rsidR="00A16826" w:rsidRPr="00DD1668">
        <w:rPr>
          <w:rFonts w:asciiTheme="majorBidi" w:hAnsiTheme="majorBidi" w:cstheme="majorBidi"/>
          <w:sz w:val="24"/>
          <w:szCs w:val="24"/>
          <w:lang w:val="en-US"/>
        </w:rPr>
        <w:t xml:space="preserve">use and </w:t>
      </w:r>
      <w:r w:rsidR="00306F7B" w:rsidRPr="00DD1668">
        <w:rPr>
          <w:rFonts w:asciiTheme="majorBidi" w:hAnsiTheme="majorBidi" w:cstheme="majorBidi"/>
          <w:sz w:val="24"/>
          <w:szCs w:val="24"/>
          <w:lang w:val="en-US"/>
        </w:rPr>
        <w:t>ge</w:t>
      </w:r>
      <w:r w:rsidR="007874C3" w:rsidRPr="00DD1668">
        <w:rPr>
          <w:rFonts w:asciiTheme="majorBidi" w:hAnsiTheme="majorBidi" w:cstheme="majorBidi"/>
          <w:sz w:val="24"/>
          <w:szCs w:val="24"/>
          <w:lang w:val="en-US"/>
        </w:rPr>
        <w:t xml:space="preserve">neral orientation of the </w:t>
      </w:r>
      <w:r w:rsidR="00046909" w:rsidRPr="00DD1668">
        <w:rPr>
          <w:rFonts w:asciiTheme="majorBidi" w:hAnsiTheme="majorBidi" w:cstheme="majorBidi"/>
          <w:sz w:val="24"/>
          <w:szCs w:val="24"/>
          <w:lang w:val="en-US"/>
        </w:rPr>
        <w:t>conceived</w:t>
      </w:r>
      <w:r w:rsidR="00306F7B" w:rsidRPr="00DD1668">
        <w:rPr>
          <w:rFonts w:asciiTheme="majorBidi" w:hAnsiTheme="majorBidi" w:cstheme="majorBidi"/>
          <w:sz w:val="24"/>
          <w:szCs w:val="24"/>
          <w:lang w:val="en-US"/>
        </w:rPr>
        <w:t xml:space="preserve"> project.</w:t>
      </w:r>
      <w:r w:rsidR="00756BFB" w:rsidRPr="00DD1668">
        <w:rPr>
          <w:rFonts w:asciiTheme="majorBidi" w:hAnsiTheme="majorBidi" w:cstheme="majorBidi"/>
          <w:sz w:val="24"/>
          <w:szCs w:val="24"/>
          <w:lang w:val="en-US"/>
        </w:rPr>
        <w:t xml:space="preserve">The </w:t>
      </w:r>
      <w:r w:rsidR="004F2B44" w:rsidRPr="00DD1668">
        <w:rPr>
          <w:rFonts w:asciiTheme="majorBidi" w:hAnsiTheme="majorBidi" w:cstheme="majorBidi"/>
          <w:sz w:val="24"/>
          <w:szCs w:val="24"/>
          <w:lang w:val="en-US"/>
        </w:rPr>
        <w:t>effect</w:t>
      </w:r>
      <w:r w:rsidR="00B90AF7" w:rsidRPr="00DD1668">
        <w:rPr>
          <w:rFonts w:asciiTheme="majorBidi" w:hAnsiTheme="majorBidi" w:cstheme="majorBidi"/>
          <w:sz w:val="24"/>
          <w:szCs w:val="24"/>
          <w:lang w:val="en-US"/>
        </w:rPr>
        <w:t xml:space="preserve"> of risk</w:t>
      </w:r>
      <w:r w:rsidR="00AF5532" w:rsidRPr="00DD1668">
        <w:rPr>
          <w:rFonts w:asciiTheme="majorBidi" w:hAnsiTheme="majorBidi" w:cstheme="majorBidi"/>
          <w:sz w:val="24"/>
          <w:szCs w:val="24"/>
          <w:lang w:val="en-US"/>
        </w:rPr>
        <w:t>emanating</w:t>
      </w:r>
      <w:r w:rsidR="006A30C9" w:rsidRPr="00DD1668">
        <w:rPr>
          <w:rFonts w:asciiTheme="majorBidi" w:hAnsiTheme="majorBidi" w:cstheme="majorBidi"/>
          <w:sz w:val="24"/>
          <w:szCs w:val="24"/>
          <w:lang w:val="en-US"/>
        </w:rPr>
        <w:t xml:space="preserve"> from these factors</w:t>
      </w:r>
      <w:r w:rsidR="003A4A05" w:rsidRPr="00DD1668">
        <w:rPr>
          <w:rFonts w:asciiTheme="majorBidi" w:hAnsiTheme="majorBidi" w:cstheme="majorBidi"/>
          <w:sz w:val="24"/>
          <w:szCs w:val="24"/>
          <w:lang w:val="en-US"/>
        </w:rPr>
        <w:t xml:space="preserve">can be </w:t>
      </w:r>
      <w:r w:rsidR="006C6078" w:rsidRPr="00DD1668">
        <w:rPr>
          <w:rFonts w:asciiTheme="majorBidi" w:hAnsiTheme="majorBidi" w:cstheme="majorBidi"/>
          <w:sz w:val="24"/>
          <w:szCs w:val="24"/>
          <w:lang w:val="en-US"/>
        </w:rPr>
        <w:t>minimized</w:t>
      </w:r>
      <w:r w:rsidR="00181FFC" w:rsidRPr="00DD1668">
        <w:rPr>
          <w:rFonts w:asciiTheme="majorBidi" w:hAnsiTheme="majorBidi" w:cstheme="majorBidi"/>
          <w:sz w:val="24"/>
          <w:szCs w:val="24"/>
          <w:lang w:val="en-US"/>
        </w:rPr>
        <w:t xml:space="preserve"> to a bearable level</w:t>
      </w:r>
      <w:r w:rsidR="006C6078" w:rsidRPr="00DD1668">
        <w:rPr>
          <w:rFonts w:asciiTheme="majorBidi" w:hAnsiTheme="majorBidi" w:cstheme="majorBidi"/>
          <w:sz w:val="24"/>
          <w:szCs w:val="24"/>
          <w:lang w:val="en-US"/>
        </w:rPr>
        <w:t xml:space="preserve">, </w:t>
      </w:r>
      <w:r w:rsidR="00711B02" w:rsidRPr="00DD1668">
        <w:rPr>
          <w:rFonts w:asciiTheme="majorBidi" w:hAnsiTheme="majorBidi" w:cstheme="majorBidi"/>
          <w:sz w:val="24"/>
          <w:szCs w:val="24"/>
          <w:lang w:val="en-US"/>
        </w:rPr>
        <w:t>transferred</w:t>
      </w:r>
      <w:r w:rsidR="008C0768" w:rsidRPr="00DD1668">
        <w:rPr>
          <w:rFonts w:asciiTheme="majorBidi" w:hAnsiTheme="majorBidi" w:cstheme="majorBidi"/>
          <w:sz w:val="24"/>
          <w:szCs w:val="24"/>
          <w:lang w:val="en-US"/>
        </w:rPr>
        <w:t xml:space="preserve"> to</w:t>
      </w:r>
      <w:r w:rsidR="00E027FF" w:rsidRPr="00DD1668">
        <w:rPr>
          <w:rFonts w:asciiTheme="majorBidi" w:hAnsiTheme="majorBidi" w:cstheme="majorBidi"/>
          <w:sz w:val="24"/>
          <w:szCs w:val="24"/>
          <w:lang w:val="en-US"/>
        </w:rPr>
        <w:t xml:space="preserve">or shared with </w:t>
      </w:r>
      <w:r w:rsidR="00173C76" w:rsidRPr="00DD1668">
        <w:rPr>
          <w:rFonts w:asciiTheme="majorBidi" w:hAnsiTheme="majorBidi" w:cstheme="majorBidi"/>
          <w:sz w:val="24"/>
          <w:szCs w:val="24"/>
          <w:lang w:val="en-US"/>
        </w:rPr>
        <w:t xml:space="preserve">another party </w:t>
      </w:r>
      <w:r w:rsidR="00711B02" w:rsidRPr="00DD1668">
        <w:rPr>
          <w:rFonts w:asciiTheme="majorBidi" w:hAnsiTheme="majorBidi" w:cstheme="majorBidi"/>
          <w:sz w:val="24"/>
          <w:szCs w:val="24"/>
          <w:lang w:val="en-US"/>
        </w:rPr>
        <w:t xml:space="preserve">or </w:t>
      </w:r>
      <w:r w:rsidR="0086525D" w:rsidRPr="00DD1668">
        <w:rPr>
          <w:rFonts w:asciiTheme="majorBidi" w:hAnsiTheme="majorBidi" w:cstheme="majorBidi"/>
          <w:sz w:val="24"/>
          <w:szCs w:val="24"/>
          <w:lang w:val="en-US"/>
        </w:rPr>
        <w:t xml:space="preserve">even </w:t>
      </w:r>
      <w:r w:rsidR="00711B02" w:rsidRPr="00DD1668">
        <w:rPr>
          <w:rFonts w:asciiTheme="majorBidi" w:hAnsiTheme="majorBidi" w:cstheme="majorBidi"/>
          <w:sz w:val="24"/>
          <w:szCs w:val="24"/>
          <w:lang w:val="en-US"/>
        </w:rPr>
        <w:t>avoided</w:t>
      </w:r>
      <w:r w:rsidR="00F155FA" w:rsidRPr="00DD1668">
        <w:rPr>
          <w:rFonts w:asciiTheme="majorBidi" w:hAnsiTheme="majorBidi" w:cstheme="majorBidi"/>
          <w:sz w:val="24"/>
          <w:szCs w:val="24"/>
          <w:lang w:val="en-US"/>
        </w:rPr>
        <w:t xml:space="preserve"> completely</w:t>
      </w:r>
      <w:r w:rsidR="00482E66" w:rsidRPr="00DD1668">
        <w:rPr>
          <w:rFonts w:asciiTheme="majorBidi" w:hAnsiTheme="majorBidi" w:cstheme="majorBidi"/>
          <w:sz w:val="24"/>
          <w:szCs w:val="24"/>
          <w:lang w:val="en-US"/>
        </w:rPr>
        <w:t xml:space="preserve"> (</w:t>
      </w:r>
      <w:r w:rsidR="00C410CD" w:rsidRPr="00DD1668">
        <w:rPr>
          <w:rFonts w:asciiTheme="majorBidi" w:hAnsiTheme="majorBidi" w:cstheme="majorBidi"/>
          <w:sz w:val="24"/>
          <w:szCs w:val="24"/>
        </w:rPr>
        <w:t>Alitheia</w:t>
      </w:r>
      <w:r w:rsidR="00482E66" w:rsidRPr="00DD1668">
        <w:rPr>
          <w:rFonts w:asciiTheme="majorBidi" w:hAnsiTheme="majorBidi" w:cstheme="majorBidi"/>
          <w:sz w:val="24"/>
          <w:szCs w:val="24"/>
          <w:lang w:val="en-US"/>
        </w:rPr>
        <w:t xml:space="preserve"> Capital, 2010</w:t>
      </w:r>
      <w:r w:rsidR="009B2F52" w:rsidRPr="00DD1668">
        <w:rPr>
          <w:rFonts w:asciiTheme="majorBidi" w:hAnsiTheme="majorBidi" w:cstheme="majorBidi"/>
          <w:sz w:val="24"/>
          <w:szCs w:val="24"/>
          <w:lang w:val="en-US"/>
        </w:rPr>
        <w:t>; AbouRizk, undated</w:t>
      </w:r>
      <w:r w:rsidR="00482E66" w:rsidRPr="00DD1668">
        <w:rPr>
          <w:rFonts w:asciiTheme="majorBidi" w:hAnsiTheme="majorBidi" w:cstheme="majorBidi"/>
          <w:sz w:val="24"/>
          <w:szCs w:val="24"/>
          <w:lang w:val="en-US"/>
        </w:rPr>
        <w:t>)</w:t>
      </w:r>
      <w:r w:rsidR="00EE3C95" w:rsidRPr="00DD1668">
        <w:rPr>
          <w:rFonts w:asciiTheme="majorBidi" w:hAnsiTheme="majorBidi" w:cstheme="majorBidi"/>
          <w:sz w:val="24"/>
          <w:szCs w:val="24"/>
          <w:lang w:val="en-US"/>
        </w:rPr>
        <w:t xml:space="preserve">. </w:t>
      </w:r>
      <w:r w:rsidR="00C9127A" w:rsidRPr="00DD1668">
        <w:rPr>
          <w:rFonts w:asciiTheme="majorBidi" w:hAnsiTheme="majorBidi" w:cstheme="majorBidi"/>
          <w:sz w:val="24"/>
          <w:szCs w:val="24"/>
          <w:lang w:val="en-US"/>
        </w:rPr>
        <w:t xml:space="preserve">However, this </w:t>
      </w:r>
      <w:r w:rsidR="0064647D" w:rsidRPr="00DD1668">
        <w:rPr>
          <w:rFonts w:asciiTheme="majorBidi" w:hAnsiTheme="majorBidi" w:cstheme="majorBidi"/>
          <w:sz w:val="24"/>
          <w:szCs w:val="24"/>
          <w:lang w:val="en-US"/>
        </w:rPr>
        <w:t xml:space="preserve">can only be achieved when </w:t>
      </w:r>
      <w:r w:rsidR="00355C52" w:rsidRPr="00DD1668">
        <w:rPr>
          <w:rFonts w:asciiTheme="majorBidi" w:hAnsiTheme="majorBidi" w:cstheme="majorBidi"/>
          <w:sz w:val="24"/>
          <w:szCs w:val="24"/>
          <w:lang w:val="en-US"/>
        </w:rPr>
        <w:t>such risks</w:t>
      </w:r>
      <w:r w:rsidR="0064647D" w:rsidRPr="00DD1668">
        <w:rPr>
          <w:rFonts w:asciiTheme="majorBidi" w:hAnsiTheme="majorBidi" w:cstheme="majorBidi"/>
          <w:sz w:val="24"/>
          <w:szCs w:val="24"/>
          <w:lang w:val="en-US"/>
        </w:rPr>
        <w:t xml:space="preserve"> can be </w:t>
      </w:r>
      <w:r w:rsidR="001561CA" w:rsidRPr="00DD1668">
        <w:rPr>
          <w:rFonts w:asciiTheme="majorBidi" w:hAnsiTheme="majorBidi" w:cstheme="majorBidi"/>
          <w:sz w:val="24"/>
          <w:szCs w:val="24"/>
          <w:lang w:val="en-US"/>
        </w:rPr>
        <w:t>identified, quantified</w:t>
      </w:r>
      <w:r w:rsidR="008F521E" w:rsidRPr="00DD1668">
        <w:rPr>
          <w:rFonts w:asciiTheme="majorBidi" w:hAnsiTheme="majorBidi" w:cstheme="majorBidi"/>
          <w:sz w:val="24"/>
          <w:szCs w:val="24"/>
          <w:lang w:val="en-US"/>
        </w:rPr>
        <w:t xml:space="preserve"> and </w:t>
      </w:r>
      <w:r w:rsidR="00663BC6" w:rsidRPr="00DD1668">
        <w:rPr>
          <w:rFonts w:asciiTheme="majorBidi" w:hAnsiTheme="majorBidi" w:cstheme="majorBidi"/>
          <w:sz w:val="24"/>
          <w:szCs w:val="24"/>
          <w:lang w:val="en-US"/>
        </w:rPr>
        <w:t>analy</w:t>
      </w:r>
      <w:r w:rsidR="00DF0A96" w:rsidRPr="00DD1668">
        <w:rPr>
          <w:rFonts w:asciiTheme="majorBidi" w:hAnsiTheme="majorBidi" w:cstheme="majorBidi"/>
          <w:sz w:val="24"/>
          <w:szCs w:val="24"/>
          <w:lang w:val="en-US"/>
        </w:rPr>
        <w:t>zed</w:t>
      </w:r>
      <w:r w:rsidR="00663BC6" w:rsidRPr="00DD1668">
        <w:rPr>
          <w:rFonts w:asciiTheme="majorBidi" w:hAnsiTheme="majorBidi" w:cstheme="majorBidi"/>
          <w:sz w:val="24"/>
          <w:szCs w:val="24"/>
          <w:lang w:val="en-US"/>
        </w:rPr>
        <w:t xml:space="preserve">. </w:t>
      </w:r>
      <w:r w:rsidR="00413460" w:rsidRPr="00DD1668">
        <w:rPr>
          <w:rFonts w:asciiTheme="majorBidi" w:hAnsiTheme="majorBidi" w:cstheme="majorBidi"/>
          <w:sz w:val="24"/>
          <w:szCs w:val="24"/>
          <w:lang w:val="en-US"/>
        </w:rPr>
        <w:t>One</w:t>
      </w:r>
      <w:r w:rsidR="00CA68B0" w:rsidRPr="00DD1668">
        <w:rPr>
          <w:rFonts w:asciiTheme="majorBidi" w:hAnsiTheme="majorBidi" w:cstheme="majorBidi"/>
          <w:sz w:val="24"/>
          <w:szCs w:val="24"/>
          <w:lang w:val="en-US"/>
        </w:rPr>
        <w:t xml:space="preserve"> way through which </w:t>
      </w:r>
      <w:r w:rsidR="00457F0B" w:rsidRPr="00DD1668">
        <w:rPr>
          <w:rFonts w:asciiTheme="majorBidi" w:hAnsiTheme="majorBidi" w:cstheme="majorBidi"/>
          <w:sz w:val="24"/>
          <w:szCs w:val="24"/>
          <w:lang w:val="en-US"/>
        </w:rPr>
        <w:t xml:space="preserve">this </w:t>
      </w:r>
      <w:r w:rsidR="00CA68B0" w:rsidRPr="00DD1668">
        <w:rPr>
          <w:rFonts w:asciiTheme="majorBidi" w:hAnsiTheme="majorBidi" w:cstheme="majorBidi"/>
          <w:sz w:val="24"/>
          <w:szCs w:val="24"/>
          <w:lang w:val="en-US"/>
        </w:rPr>
        <w:t xml:space="preserve">can be </w:t>
      </w:r>
      <w:r w:rsidR="007D62FE" w:rsidRPr="00DD1668">
        <w:rPr>
          <w:rFonts w:asciiTheme="majorBidi" w:hAnsiTheme="majorBidi" w:cstheme="majorBidi"/>
          <w:sz w:val="24"/>
          <w:szCs w:val="24"/>
          <w:lang w:val="en-US"/>
        </w:rPr>
        <w:t>achieved is</w:t>
      </w:r>
      <w:r w:rsidR="009C6B72" w:rsidRPr="00DD1668">
        <w:rPr>
          <w:rFonts w:asciiTheme="majorBidi" w:hAnsiTheme="majorBidi" w:cstheme="majorBidi"/>
          <w:sz w:val="24"/>
          <w:szCs w:val="24"/>
          <w:lang w:val="en-US"/>
        </w:rPr>
        <w:t>the use of risk assessment techniques</w:t>
      </w:r>
      <w:r w:rsidR="00D71D9E" w:rsidRPr="00DD1668">
        <w:rPr>
          <w:rFonts w:asciiTheme="majorBidi" w:hAnsiTheme="majorBidi" w:cstheme="majorBidi"/>
          <w:sz w:val="24"/>
          <w:szCs w:val="24"/>
          <w:lang w:val="en-US"/>
        </w:rPr>
        <w:t xml:space="preserve"> that</w:t>
      </w:r>
      <w:r w:rsidR="00EC712C" w:rsidRPr="00DD1668">
        <w:rPr>
          <w:rFonts w:asciiTheme="majorBidi" w:hAnsiTheme="majorBidi" w:cstheme="majorBidi"/>
          <w:sz w:val="24"/>
          <w:szCs w:val="24"/>
          <w:lang w:val="en-US"/>
        </w:rPr>
        <w:t xml:space="preserve"> will enable</w:t>
      </w:r>
      <w:r w:rsidR="00BF548E" w:rsidRPr="00DD1668">
        <w:rPr>
          <w:rFonts w:asciiTheme="majorBidi" w:hAnsiTheme="majorBidi" w:cstheme="majorBidi"/>
          <w:color w:val="231F20"/>
          <w:sz w:val="24"/>
          <w:szCs w:val="24"/>
          <w:lang w:val="en-US"/>
        </w:rPr>
        <w:t xml:space="preserve">computation </w:t>
      </w:r>
      <w:r w:rsidR="00026CD7" w:rsidRPr="00DD1668">
        <w:rPr>
          <w:rFonts w:asciiTheme="majorBidi" w:hAnsiTheme="majorBidi" w:cstheme="majorBidi"/>
          <w:color w:val="231F20"/>
          <w:sz w:val="24"/>
          <w:szCs w:val="24"/>
          <w:lang w:val="en-US"/>
        </w:rPr>
        <w:t>of</w:t>
      </w:r>
      <w:r w:rsidR="00511BF3" w:rsidRPr="00DD1668">
        <w:rPr>
          <w:rFonts w:asciiTheme="majorBidi" w:hAnsiTheme="majorBidi" w:cstheme="majorBidi"/>
          <w:color w:val="231F20"/>
          <w:sz w:val="24"/>
          <w:szCs w:val="24"/>
        </w:rPr>
        <w:t xml:space="preserve"> results </w:t>
      </w:r>
      <w:r w:rsidR="00413460">
        <w:rPr>
          <w:rFonts w:asciiTheme="majorBidi" w:hAnsiTheme="majorBidi" w:cstheme="majorBidi"/>
          <w:color w:val="231F20"/>
          <w:sz w:val="24"/>
          <w:szCs w:val="24"/>
          <w:lang w:val="en-US"/>
        </w:rPr>
        <w:t xml:space="preserve">quantitatively and can be used </w:t>
      </w:r>
      <w:r w:rsidR="00511BF3" w:rsidRPr="00DD1668">
        <w:rPr>
          <w:rFonts w:asciiTheme="majorBidi" w:hAnsiTheme="majorBidi" w:cstheme="majorBidi"/>
          <w:color w:val="231F20"/>
          <w:sz w:val="24"/>
          <w:szCs w:val="24"/>
        </w:rPr>
        <w:t xml:space="preserve">in </w:t>
      </w:r>
      <w:r w:rsidR="004B28A3" w:rsidRPr="00DD1668">
        <w:rPr>
          <w:rFonts w:asciiTheme="majorBidi" w:hAnsiTheme="majorBidi" w:cstheme="majorBidi"/>
          <w:color w:val="231F20"/>
          <w:sz w:val="24"/>
          <w:szCs w:val="24"/>
          <w:lang w:val="en-US"/>
        </w:rPr>
        <w:t>used</w:t>
      </w:r>
      <w:r w:rsidR="00397AC4" w:rsidRPr="00DD1668">
        <w:rPr>
          <w:rFonts w:asciiTheme="majorBidi" w:hAnsiTheme="majorBidi" w:cstheme="majorBidi"/>
          <w:color w:val="231F20"/>
          <w:sz w:val="24"/>
          <w:szCs w:val="24"/>
          <w:lang w:val="en-US"/>
        </w:rPr>
        <w:t xml:space="preserve"> in decision-making.</w:t>
      </w:r>
    </w:p>
    <w:p w:rsidR="006273F8" w:rsidRPr="00DD1668" w:rsidRDefault="006273F8" w:rsidP="006B3749">
      <w:pPr>
        <w:autoSpaceDE w:val="0"/>
        <w:autoSpaceDN w:val="0"/>
        <w:adjustRightInd w:val="0"/>
        <w:spacing w:before="0" w:line="360" w:lineRule="auto"/>
        <w:rPr>
          <w:rFonts w:asciiTheme="majorBidi" w:hAnsiTheme="majorBidi" w:cstheme="majorBidi"/>
          <w:sz w:val="24"/>
          <w:szCs w:val="24"/>
          <w:lang w:val="en-US"/>
        </w:rPr>
      </w:pPr>
    </w:p>
    <w:p w:rsidR="008175D2" w:rsidRPr="00DD1668" w:rsidRDefault="009D093D" w:rsidP="006B3749">
      <w:pPr>
        <w:autoSpaceDE w:val="0"/>
        <w:autoSpaceDN w:val="0"/>
        <w:adjustRightInd w:val="0"/>
        <w:spacing w:before="0" w:line="360" w:lineRule="auto"/>
        <w:rPr>
          <w:rFonts w:asciiTheme="majorBidi" w:hAnsiTheme="majorBidi" w:cstheme="majorBidi"/>
          <w:sz w:val="24"/>
          <w:szCs w:val="24"/>
          <w:lang w:val="en-US"/>
        </w:rPr>
      </w:pPr>
      <w:r w:rsidRPr="00DD1668">
        <w:rPr>
          <w:rFonts w:asciiTheme="majorBidi" w:hAnsiTheme="majorBidi" w:cstheme="majorBidi"/>
          <w:sz w:val="24"/>
          <w:szCs w:val="24"/>
          <w:lang w:val="en-US"/>
        </w:rPr>
        <w:t>In the international real estate investment market</w:t>
      </w:r>
      <w:r w:rsidR="00191024" w:rsidRPr="00DD1668">
        <w:rPr>
          <w:rFonts w:asciiTheme="majorBidi" w:hAnsiTheme="majorBidi" w:cstheme="majorBidi"/>
          <w:sz w:val="24"/>
          <w:szCs w:val="24"/>
          <w:lang w:val="en-US"/>
        </w:rPr>
        <w:t>, investors</w:t>
      </w:r>
      <w:r w:rsidR="008E5E47" w:rsidRPr="00DD1668">
        <w:rPr>
          <w:rFonts w:asciiTheme="majorBidi" w:hAnsiTheme="majorBidi" w:cstheme="majorBidi"/>
          <w:sz w:val="24"/>
          <w:szCs w:val="24"/>
          <w:lang w:val="en-US"/>
        </w:rPr>
        <w:t xml:space="preserve">take into </w:t>
      </w:r>
      <w:r w:rsidR="00247709" w:rsidRPr="00DD1668">
        <w:rPr>
          <w:rFonts w:asciiTheme="majorBidi" w:hAnsiTheme="majorBidi" w:cstheme="majorBidi"/>
          <w:sz w:val="24"/>
          <w:szCs w:val="24"/>
          <w:lang w:val="en-US"/>
        </w:rPr>
        <w:t xml:space="preserve">cognizance the </w:t>
      </w:r>
      <w:r w:rsidR="00006990" w:rsidRPr="00DD1668">
        <w:rPr>
          <w:rFonts w:asciiTheme="majorBidi" w:hAnsiTheme="majorBidi" w:cstheme="majorBidi"/>
          <w:sz w:val="24"/>
          <w:szCs w:val="24"/>
          <w:lang w:val="en-US"/>
        </w:rPr>
        <w:t>risk profile of a</w:t>
      </w:r>
      <w:r w:rsidR="00146A67" w:rsidRPr="00DD1668">
        <w:rPr>
          <w:rFonts w:asciiTheme="majorBidi" w:hAnsiTheme="majorBidi" w:cstheme="majorBidi"/>
          <w:sz w:val="24"/>
          <w:szCs w:val="24"/>
          <w:lang w:val="en-US"/>
        </w:rPr>
        <w:t>country</w:t>
      </w:r>
      <w:r w:rsidR="00006990" w:rsidRPr="00DD1668">
        <w:rPr>
          <w:rFonts w:asciiTheme="majorBidi" w:hAnsiTheme="majorBidi" w:cstheme="majorBidi"/>
          <w:sz w:val="24"/>
          <w:szCs w:val="24"/>
          <w:lang w:val="en-US"/>
        </w:rPr>
        <w:t xml:space="preserve"> in </w:t>
      </w:r>
      <w:r w:rsidR="009A0C78" w:rsidRPr="00DD1668">
        <w:rPr>
          <w:rFonts w:asciiTheme="majorBidi" w:hAnsiTheme="majorBidi" w:cstheme="majorBidi"/>
          <w:sz w:val="24"/>
          <w:szCs w:val="24"/>
          <w:lang w:val="en-US"/>
        </w:rPr>
        <w:t>terms of political stability</w:t>
      </w:r>
      <w:r w:rsidR="00EC3172" w:rsidRPr="00DD1668">
        <w:rPr>
          <w:rFonts w:asciiTheme="majorBidi" w:hAnsiTheme="majorBidi" w:cstheme="majorBidi"/>
          <w:sz w:val="24"/>
          <w:szCs w:val="24"/>
          <w:lang w:val="en-US"/>
        </w:rPr>
        <w:t>, business environment</w:t>
      </w:r>
      <w:r w:rsidR="004925CC" w:rsidRPr="00DD1668">
        <w:rPr>
          <w:rFonts w:asciiTheme="majorBidi" w:hAnsiTheme="majorBidi" w:cstheme="majorBidi"/>
          <w:sz w:val="24"/>
          <w:szCs w:val="24"/>
          <w:lang w:val="en-US"/>
        </w:rPr>
        <w:t xml:space="preserve">, currency fluctuation and other </w:t>
      </w:r>
      <w:r w:rsidR="003C389D" w:rsidRPr="00DD1668">
        <w:rPr>
          <w:rFonts w:asciiTheme="majorBidi" w:hAnsiTheme="majorBidi" w:cstheme="majorBidi"/>
          <w:sz w:val="24"/>
          <w:szCs w:val="24"/>
          <w:lang w:val="en-US"/>
        </w:rPr>
        <w:t>factors</w:t>
      </w:r>
      <w:r w:rsidR="0048514C" w:rsidRPr="00DD1668">
        <w:rPr>
          <w:rFonts w:asciiTheme="majorBidi" w:hAnsiTheme="majorBidi" w:cstheme="majorBidi"/>
          <w:sz w:val="24"/>
          <w:szCs w:val="24"/>
          <w:lang w:val="en-US"/>
        </w:rPr>
        <w:t xml:space="preserve"> before </w:t>
      </w:r>
      <w:r w:rsidR="00623CB0" w:rsidRPr="00DD1668">
        <w:rPr>
          <w:rFonts w:asciiTheme="majorBidi" w:hAnsiTheme="majorBidi" w:cstheme="majorBidi"/>
          <w:sz w:val="24"/>
          <w:szCs w:val="24"/>
          <w:lang w:val="en-US"/>
        </w:rPr>
        <w:t xml:space="preserve">committing </w:t>
      </w:r>
      <w:r w:rsidR="00550C48" w:rsidRPr="00DD1668">
        <w:rPr>
          <w:rFonts w:asciiTheme="majorBidi" w:hAnsiTheme="majorBidi" w:cstheme="majorBidi"/>
          <w:sz w:val="24"/>
          <w:szCs w:val="24"/>
          <w:lang w:val="en-US"/>
        </w:rPr>
        <w:t>their resources into any real estate</w:t>
      </w:r>
      <w:r w:rsidR="000311A0" w:rsidRPr="00DD1668">
        <w:rPr>
          <w:rFonts w:asciiTheme="majorBidi" w:hAnsiTheme="majorBidi" w:cstheme="majorBidi"/>
          <w:sz w:val="24"/>
          <w:szCs w:val="24"/>
          <w:lang w:val="en-US"/>
        </w:rPr>
        <w:t xml:space="preserve"> investment</w:t>
      </w:r>
      <w:r w:rsidR="009B20C1" w:rsidRPr="00DD1668">
        <w:rPr>
          <w:rFonts w:asciiTheme="majorBidi" w:hAnsiTheme="majorBidi" w:cstheme="majorBidi"/>
          <w:sz w:val="24"/>
          <w:szCs w:val="24"/>
          <w:lang w:val="en-US"/>
        </w:rPr>
        <w:t>.</w:t>
      </w:r>
      <w:r w:rsidR="00A1509A" w:rsidRPr="00DD1668">
        <w:rPr>
          <w:rFonts w:asciiTheme="majorBidi" w:hAnsiTheme="majorBidi" w:cstheme="majorBidi"/>
          <w:sz w:val="24"/>
          <w:szCs w:val="24"/>
          <w:lang w:val="en-US"/>
        </w:rPr>
        <w:t xml:space="preserve"> In addition</w:t>
      </w:r>
      <w:r w:rsidR="00C03E04" w:rsidRPr="00DD1668">
        <w:rPr>
          <w:rFonts w:asciiTheme="majorBidi" w:hAnsiTheme="majorBidi" w:cstheme="majorBidi"/>
          <w:sz w:val="24"/>
          <w:szCs w:val="24"/>
          <w:lang w:val="en-US"/>
        </w:rPr>
        <w:t xml:space="preserve">, </w:t>
      </w:r>
      <w:r w:rsidR="0026422F" w:rsidRPr="00DD1668">
        <w:rPr>
          <w:rFonts w:asciiTheme="majorBidi" w:hAnsiTheme="majorBidi" w:cstheme="majorBidi"/>
          <w:sz w:val="24"/>
          <w:szCs w:val="24"/>
          <w:lang w:val="en-US"/>
        </w:rPr>
        <w:t>consideration is</w:t>
      </w:r>
      <w:r w:rsidR="00667554" w:rsidRPr="00DD1668">
        <w:rPr>
          <w:rFonts w:asciiTheme="majorBidi" w:hAnsiTheme="majorBidi" w:cstheme="majorBidi"/>
          <w:sz w:val="24"/>
          <w:szCs w:val="24"/>
          <w:lang w:val="en-US"/>
        </w:rPr>
        <w:t xml:space="preserve"> also given to </w:t>
      </w:r>
      <w:r w:rsidR="005D6CCB" w:rsidRPr="00DD1668">
        <w:rPr>
          <w:rFonts w:asciiTheme="majorBidi" w:hAnsiTheme="majorBidi" w:cstheme="majorBidi"/>
          <w:sz w:val="24"/>
          <w:szCs w:val="24"/>
          <w:lang w:val="en-US"/>
        </w:rPr>
        <w:t>real estate specific risk</w:t>
      </w:r>
      <w:r w:rsidR="007D2CB0" w:rsidRPr="00DD1668">
        <w:rPr>
          <w:rFonts w:asciiTheme="majorBidi" w:hAnsiTheme="majorBidi" w:cstheme="majorBidi"/>
          <w:sz w:val="24"/>
          <w:szCs w:val="24"/>
          <w:lang w:val="en-US"/>
        </w:rPr>
        <w:t xml:space="preserve"> such as </w:t>
      </w:r>
      <w:r w:rsidR="00C45B18" w:rsidRPr="00DD1668">
        <w:rPr>
          <w:rFonts w:asciiTheme="majorBidi" w:hAnsiTheme="majorBidi" w:cstheme="majorBidi"/>
          <w:sz w:val="24"/>
          <w:szCs w:val="24"/>
          <w:lang w:val="en-US"/>
        </w:rPr>
        <w:t>entitlement risk, legal risk</w:t>
      </w:r>
      <w:r w:rsidR="00650CC6" w:rsidRPr="00DD1668">
        <w:rPr>
          <w:rFonts w:asciiTheme="majorBidi" w:hAnsiTheme="majorBidi" w:cstheme="majorBidi"/>
          <w:sz w:val="24"/>
          <w:szCs w:val="24"/>
          <w:lang w:val="en-US"/>
        </w:rPr>
        <w:t xml:space="preserve">, </w:t>
      </w:r>
      <w:r w:rsidR="005E31CD" w:rsidRPr="00DD1668">
        <w:rPr>
          <w:rFonts w:asciiTheme="majorBidi" w:hAnsiTheme="majorBidi" w:cstheme="majorBidi"/>
          <w:sz w:val="24"/>
          <w:szCs w:val="24"/>
          <w:lang w:val="en-US"/>
        </w:rPr>
        <w:t xml:space="preserve">market risk, </w:t>
      </w:r>
      <w:r w:rsidR="00077B12" w:rsidRPr="00DD1668">
        <w:rPr>
          <w:rFonts w:asciiTheme="majorBidi" w:hAnsiTheme="majorBidi" w:cstheme="majorBidi"/>
          <w:sz w:val="24"/>
          <w:szCs w:val="24"/>
          <w:lang w:val="en-US"/>
        </w:rPr>
        <w:t>financial risk and many other</w:t>
      </w:r>
      <w:r w:rsidR="00EF36DE" w:rsidRPr="00DD1668">
        <w:rPr>
          <w:rFonts w:asciiTheme="majorBidi" w:hAnsiTheme="majorBidi" w:cstheme="majorBidi"/>
          <w:sz w:val="24"/>
          <w:szCs w:val="24"/>
          <w:lang w:val="en-US"/>
        </w:rPr>
        <w:t xml:space="preserve"> risks </w:t>
      </w:r>
      <w:r w:rsidR="00337D57" w:rsidRPr="00DD1668">
        <w:rPr>
          <w:rFonts w:asciiTheme="majorBidi" w:hAnsiTheme="majorBidi" w:cstheme="majorBidi"/>
          <w:sz w:val="24"/>
          <w:szCs w:val="24"/>
          <w:lang w:val="en-US"/>
        </w:rPr>
        <w:t>associated with real estate</w:t>
      </w:r>
      <w:r w:rsidR="00471706" w:rsidRPr="00DD1668">
        <w:rPr>
          <w:rFonts w:asciiTheme="majorBidi" w:hAnsiTheme="majorBidi" w:cstheme="majorBidi"/>
          <w:sz w:val="24"/>
          <w:szCs w:val="24"/>
          <w:lang w:val="en-US"/>
        </w:rPr>
        <w:t xml:space="preserve"> investment</w:t>
      </w:r>
      <w:r w:rsidR="005850EC" w:rsidRPr="00DD1668">
        <w:rPr>
          <w:rFonts w:asciiTheme="majorBidi" w:hAnsiTheme="majorBidi" w:cstheme="majorBidi"/>
          <w:sz w:val="24"/>
          <w:szCs w:val="24"/>
          <w:lang w:val="en-US"/>
        </w:rPr>
        <w:t xml:space="preserve"> (</w:t>
      </w:r>
      <w:r w:rsidR="00413460">
        <w:rPr>
          <w:rFonts w:asciiTheme="majorBidi" w:hAnsiTheme="majorBidi" w:cstheme="majorBidi"/>
          <w:sz w:val="24"/>
          <w:szCs w:val="24"/>
          <w:lang w:val="en-US"/>
        </w:rPr>
        <w:t>Odu</w:t>
      </w:r>
      <w:r w:rsidR="000D7836" w:rsidRPr="00DD1668">
        <w:rPr>
          <w:rFonts w:asciiTheme="majorBidi" w:hAnsiTheme="majorBidi" w:cstheme="majorBidi"/>
          <w:sz w:val="24"/>
          <w:szCs w:val="24"/>
          <w:lang w:val="en-US"/>
        </w:rPr>
        <w:t xml:space="preserve">sote, </w:t>
      </w:r>
      <w:r w:rsidR="003A53D4" w:rsidRPr="00DD1668">
        <w:rPr>
          <w:rFonts w:asciiTheme="majorBidi" w:hAnsiTheme="majorBidi" w:cstheme="majorBidi"/>
          <w:sz w:val="24"/>
          <w:szCs w:val="24"/>
          <w:lang w:val="en-US"/>
        </w:rPr>
        <w:t>2008</w:t>
      </w:r>
      <w:r w:rsidR="005850EC" w:rsidRPr="00DD1668">
        <w:rPr>
          <w:rFonts w:asciiTheme="majorBidi" w:hAnsiTheme="majorBidi" w:cstheme="majorBidi"/>
          <w:sz w:val="24"/>
          <w:szCs w:val="24"/>
          <w:lang w:val="en-US"/>
        </w:rPr>
        <w:t>)</w:t>
      </w:r>
      <w:r w:rsidR="00FB565C" w:rsidRPr="00DD1668">
        <w:rPr>
          <w:rFonts w:asciiTheme="majorBidi" w:hAnsiTheme="majorBidi" w:cstheme="majorBidi"/>
          <w:sz w:val="24"/>
          <w:szCs w:val="24"/>
          <w:lang w:val="en-US"/>
        </w:rPr>
        <w:t>.</w:t>
      </w:r>
    </w:p>
    <w:p w:rsidR="001E49F2" w:rsidRPr="00DD1668" w:rsidRDefault="00FC2071" w:rsidP="006B3749">
      <w:pPr>
        <w:autoSpaceDE w:val="0"/>
        <w:autoSpaceDN w:val="0"/>
        <w:adjustRightInd w:val="0"/>
        <w:spacing w:before="0" w:line="360" w:lineRule="auto"/>
        <w:rPr>
          <w:rFonts w:asciiTheme="majorBidi" w:hAnsiTheme="majorBidi" w:cstheme="majorBidi"/>
          <w:sz w:val="24"/>
          <w:szCs w:val="24"/>
          <w:lang w:val="en-US"/>
        </w:rPr>
      </w:pPr>
      <w:r w:rsidRPr="00DD1668">
        <w:rPr>
          <w:rFonts w:asciiTheme="majorBidi" w:hAnsiTheme="majorBidi" w:cstheme="majorBidi"/>
          <w:sz w:val="24"/>
          <w:szCs w:val="24"/>
          <w:lang w:val="en-US"/>
        </w:rPr>
        <w:lastRenderedPageBreak/>
        <w:t xml:space="preserve">In </w:t>
      </w:r>
      <w:r w:rsidR="004D7EAA" w:rsidRPr="00DD1668">
        <w:rPr>
          <w:rFonts w:asciiTheme="majorBidi" w:hAnsiTheme="majorBidi" w:cstheme="majorBidi"/>
          <w:sz w:val="24"/>
          <w:szCs w:val="24"/>
          <w:lang w:val="en-US"/>
        </w:rPr>
        <w:t>line with the aforementioned</w:t>
      </w:r>
      <w:r w:rsidR="00AB39BE" w:rsidRPr="00DD1668">
        <w:rPr>
          <w:rFonts w:asciiTheme="majorBidi" w:hAnsiTheme="majorBidi" w:cstheme="majorBidi"/>
          <w:sz w:val="24"/>
          <w:szCs w:val="24"/>
          <w:lang w:val="en-US"/>
        </w:rPr>
        <w:t xml:space="preserve"> background therefore</w:t>
      </w:r>
      <w:r w:rsidR="001E49F2" w:rsidRPr="00DD1668">
        <w:rPr>
          <w:rFonts w:asciiTheme="majorBidi" w:hAnsiTheme="majorBidi" w:cstheme="majorBidi"/>
          <w:sz w:val="24"/>
          <w:szCs w:val="24"/>
          <w:lang w:val="en-US"/>
        </w:rPr>
        <w:t xml:space="preserve">, </w:t>
      </w:r>
      <w:r w:rsidR="00A7542F" w:rsidRPr="00DD1668">
        <w:rPr>
          <w:rFonts w:asciiTheme="majorBidi" w:hAnsiTheme="majorBidi" w:cstheme="majorBidi"/>
          <w:sz w:val="24"/>
          <w:szCs w:val="24"/>
          <w:lang w:val="en-US"/>
        </w:rPr>
        <w:t>the aim</w:t>
      </w:r>
      <w:r w:rsidRPr="00DD1668">
        <w:rPr>
          <w:rFonts w:asciiTheme="majorBidi" w:hAnsiTheme="majorBidi" w:cstheme="majorBidi"/>
          <w:sz w:val="24"/>
          <w:szCs w:val="24"/>
          <w:lang w:val="en-US"/>
        </w:rPr>
        <w:t xml:space="preserve"> of </w:t>
      </w:r>
      <w:r w:rsidR="005E5E90" w:rsidRPr="00DD1668">
        <w:rPr>
          <w:rFonts w:asciiTheme="majorBidi" w:hAnsiTheme="majorBidi" w:cstheme="majorBidi"/>
          <w:sz w:val="24"/>
          <w:szCs w:val="24"/>
          <w:lang w:val="en-US"/>
        </w:rPr>
        <w:t xml:space="preserve">this study is </w:t>
      </w:r>
      <w:r w:rsidR="00D241CE" w:rsidRPr="00DD1668">
        <w:rPr>
          <w:rFonts w:asciiTheme="majorBidi" w:hAnsiTheme="majorBidi" w:cstheme="majorBidi"/>
          <w:sz w:val="24"/>
          <w:szCs w:val="24"/>
          <w:lang w:val="en-US"/>
        </w:rPr>
        <w:t xml:space="preserve">to </w:t>
      </w:r>
      <w:r w:rsidR="00AE2921" w:rsidRPr="00DD1668">
        <w:rPr>
          <w:rFonts w:asciiTheme="majorBidi" w:hAnsiTheme="majorBidi" w:cstheme="majorBidi"/>
          <w:sz w:val="24"/>
          <w:szCs w:val="24"/>
          <w:lang w:val="en-US"/>
        </w:rPr>
        <w:t>examine the application of</w:t>
      </w:r>
      <w:r w:rsidR="00F41AFD" w:rsidRPr="00DD1668">
        <w:rPr>
          <w:rFonts w:asciiTheme="majorBidi" w:hAnsiTheme="majorBidi" w:cstheme="majorBidi"/>
          <w:sz w:val="24"/>
          <w:szCs w:val="24"/>
          <w:lang w:val="en-US"/>
        </w:rPr>
        <w:t xml:space="preserve"> risk assessment techniques </w:t>
      </w:r>
      <w:r w:rsidR="007D2E6F" w:rsidRPr="00DD1668">
        <w:rPr>
          <w:rFonts w:asciiTheme="majorBidi" w:hAnsiTheme="majorBidi" w:cstheme="majorBidi"/>
          <w:sz w:val="24"/>
          <w:szCs w:val="24"/>
          <w:lang w:val="en-US"/>
        </w:rPr>
        <w:t>in real esta</w:t>
      </w:r>
      <w:r w:rsidR="00D74D93">
        <w:rPr>
          <w:rFonts w:asciiTheme="majorBidi" w:hAnsiTheme="majorBidi" w:cstheme="majorBidi"/>
          <w:sz w:val="24"/>
          <w:szCs w:val="24"/>
          <w:lang w:val="en-US"/>
        </w:rPr>
        <w:t>te development projects in Abuja</w:t>
      </w:r>
      <w:r w:rsidR="007D2E6F" w:rsidRPr="00DD1668">
        <w:rPr>
          <w:rFonts w:asciiTheme="majorBidi" w:hAnsiTheme="majorBidi" w:cstheme="majorBidi"/>
          <w:sz w:val="24"/>
          <w:szCs w:val="24"/>
          <w:lang w:val="en-US"/>
        </w:rPr>
        <w:t>, Nigeria.</w:t>
      </w:r>
    </w:p>
    <w:p w:rsidR="00662602" w:rsidRPr="00413460" w:rsidRDefault="00413460" w:rsidP="006B3749">
      <w:pPr>
        <w:autoSpaceDE w:val="0"/>
        <w:autoSpaceDN w:val="0"/>
        <w:adjustRightInd w:val="0"/>
        <w:spacing w:before="0" w:line="360" w:lineRule="auto"/>
        <w:rPr>
          <w:rFonts w:asciiTheme="majorBidi" w:hAnsiTheme="majorBidi" w:cstheme="majorBidi"/>
          <w:b/>
          <w:sz w:val="24"/>
          <w:szCs w:val="24"/>
          <w:lang w:val="en-US"/>
        </w:rPr>
      </w:pPr>
      <w:r w:rsidRPr="00413460">
        <w:rPr>
          <w:rFonts w:asciiTheme="majorBidi" w:hAnsiTheme="majorBidi" w:cstheme="majorBidi"/>
          <w:b/>
          <w:sz w:val="24"/>
          <w:szCs w:val="24"/>
          <w:lang w:val="en-US"/>
        </w:rPr>
        <w:t>Literature</w:t>
      </w:r>
    </w:p>
    <w:p w:rsidR="00FC0047" w:rsidRPr="00DD1668" w:rsidRDefault="00B21724" w:rsidP="006B3749">
      <w:pPr>
        <w:autoSpaceDE w:val="0"/>
        <w:autoSpaceDN w:val="0"/>
        <w:adjustRightInd w:val="0"/>
        <w:spacing w:before="0" w:line="360" w:lineRule="auto"/>
        <w:rPr>
          <w:rFonts w:asciiTheme="majorBidi" w:hAnsiTheme="majorBidi" w:cstheme="majorBidi"/>
          <w:b/>
          <w:bCs/>
          <w:sz w:val="24"/>
          <w:szCs w:val="24"/>
          <w:lang w:val="en-US"/>
        </w:rPr>
      </w:pPr>
      <w:r w:rsidRPr="00DD1668">
        <w:rPr>
          <w:rFonts w:asciiTheme="majorBidi" w:hAnsiTheme="majorBidi" w:cstheme="majorBidi"/>
          <w:b/>
          <w:bCs/>
          <w:sz w:val="24"/>
          <w:szCs w:val="24"/>
          <w:lang w:val="en-US"/>
        </w:rPr>
        <w:t>Real Estate Development Process</w:t>
      </w:r>
    </w:p>
    <w:p w:rsidR="00F85BE0" w:rsidRPr="00DD1668" w:rsidRDefault="002816E6" w:rsidP="006B3749">
      <w:pPr>
        <w:autoSpaceDE w:val="0"/>
        <w:autoSpaceDN w:val="0"/>
        <w:adjustRightInd w:val="0"/>
        <w:spacing w:before="0" w:line="360" w:lineRule="auto"/>
        <w:rPr>
          <w:rFonts w:asciiTheme="majorBidi" w:hAnsiTheme="majorBidi" w:cstheme="majorBidi"/>
          <w:sz w:val="24"/>
          <w:szCs w:val="24"/>
          <w:lang w:val="en-US"/>
        </w:rPr>
      </w:pPr>
      <w:r w:rsidRPr="00DD1668">
        <w:rPr>
          <w:rFonts w:asciiTheme="majorBidi" w:hAnsiTheme="majorBidi" w:cstheme="majorBidi"/>
          <w:sz w:val="24"/>
          <w:szCs w:val="24"/>
          <w:lang w:val="en-US"/>
        </w:rPr>
        <w:t xml:space="preserve">As </w:t>
      </w:r>
      <w:r w:rsidR="007C2448" w:rsidRPr="00DD1668">
        <w:rPr>
          <w:rFonts w:asciiTheme="majorBidi" w:hAnsiTheme="majorBidi" w:cstheme="majorBidi"/>
          <w:sz w:val="24"/>
          <w:szCs w:val="24"/>
          <w:lang w:val="en-US"/>
        </w:rPr>
        <w:t>pointed by Fisher and Rob</w:t>
      </w:r>
      <w:r w:rsidR="0056015B">
        <w:rPr>
          <w:rFonts w:asciiTheme="majorBidi" w:hAnsiTheme="majorBidi" w:cstheme="majorBidi"/>
          <w:sz w:val="24"/>
          <w:szCs w:val="24"/>
          <w:lang w:val="en-US"/>
        </w:rPr>
        <w:t>i</w:t>
      </w:r>
      <w:r w:rsidR="007C2448" w:rsidRPr="00DD1668">
        <w:rPr>
          <w:rFonts w:asciiTheme="majorBidi" w:hAnsiTheme="majorBidi" w:cstheme="majorBidi"/>
          <w:sz w:val="24"/>
          <w:szCs w:val="24"/>
          <w:lang w:val="en-US"/>
        </w:rPr>
        <w:t>son (</w:t>
      </w:r>
      <w:r w:rsidR="002924E7" w:rsidRPr="00DD1668">
        <w:rPr>
          <w:rFonts w:asciiTheme="majorBidi" w:hAnsiTheme="majorBidi" w:cstheme="majorBidi"/>
          <w:sz w:val="24"/>
          <w:szCs w:val="24"/>
          <w:lang w:val="en-US"/>
        </w:rPr>
        <w:t>2006</w:t>
      </w:r>
      <w:r w:rsidR="007C2448" w:rsidRPr="00DD1668">
        <w:rPr>
          <w:rFonts w:asciiTheme="majorBidi" w:hAnsiTheme="majorBidi" w:cstheme="majorBidi"/>
          <w:sz w:val="24"/>
          <w:szCs w:val="24"/>
          <w:lang w:val="en-US"/>
        </w:rPr>
        <w:t>)</w:t>
      </w:r>
      <w:r w:rsidR="001342AC" w:rsidRPr="00DD1668">
        <w:rPr>
          <w:rFonts w:asciiTheme="majorBidi" w:hAnsiTheme="majorBidi" w:cstheme="majorBidi"/>
          <w:sz w:val="24"/>
          <w:szCs w:val="24"/>
          <w:lang w:val="en-US"/>
        </w:rPr>
        <w:t xml:space="preserve">real estate </w:t>
      </w:r>
      <w:r w:rsidR="00A25FD2" w:rsidRPr="00DD1668">
        <w:rPr>
          <w:rFonts w:asciiTheme="majorBidi" w:hAnsiTheme="majorBidi" w:cstheme="majorBidi"/>
          <w:sz w:val="24"/>
          <w:szCs w:val="24"/>
        </w:rPr>
        <w:t xml:space="preserve">development </w:t>
      </w:r>
      <w:r w:rsidR="000A7A2D" w:rsidRPr="00DD1668">
        <w:rPr>
          <w:rFonts w:asciiTheme="majorBidi" w:hAnsiTheme="majorBidi" w:cstheme="majorBidi"/>
          <w:sz w:val="24"/>
          <w:szCs w:val="24"/>
        </w:rPr>
        <w:t xml:space="preserve">is a complex stochastic process whose featuresvary with time and place. </w:t>
      </w:r>
      <w:r w:rsidR="00280E25" w:rsidRPr="00DD1668">
        <w:rPr>
          <w:rFonts w:asciiTheme="majorBidi" w:hAnsiTheme="majorBidi" w:cstheme="majorBidi"/>
          <w:sz w:val="24"/>
          <w:szCs w:val="24"/>
          <w:lang w:val="en-US"/>
        </w:rPr>
        <w:t xml:space="preserve">It </w:t>
      </w:r>
      <w:r w:rsidR="009961BF" w:rsidRPr="00DD1668">
        <w:rPr>
          <w:rFonts w:asciiTheme="majorBidi" w:hAnsiTheme="majorBidi" w:cstheme="majorBidi"/>
          <w:sz w:val="24"/>
          <w:szCs w:val="24"/>
          <w:lang w:val="en-US"/>
        </w:rPr>
        <w:t xml:space="preserve">is </w:t>
      </w:r>
      <w:r w:rsidR="00E86D0E" w:rsidRPr="00DD1668">
        <w:rPr>
          <w:rFonts w:asciiTheme="majorBidi" w:hAnsiTheme="majorBidi" w:cstheme="majorBidi"/>
          <w:sz w:val="24"/>
          <w:szCs w:val="24"/>
          <w:lang w:val="en-US"/>
        </w:rPr>
        <w:t xml:space="preserve">also </w:t>
      </w:r>
      <w:r w:rsidR="00F85BE0" w:rsidRPr="00DD1668">
        <w:rPr>
          <w:rFonts w:asciiTheme="majorBidi" w:hAnsiTheme="majorBidi" w:cstheme="majorBidi"/>
          <w:sz w:val="24"/>
          <w:szCs w:val="24"/>
          <w:lang w:val="en-US"/>
        </w:rPr>
        <w:t>d</w:t>
      </w:r>
      <w:r w:rsidR="00EB6EA3" w:rsidRPr="00DD1668">
        <w:rPr>
          <w:rFonts w:asciiTheme="majorBidi" w:hAnsiTheme="majorBidi" w:cstheme="majorBidi"/>
          <w:sz w:val="24"/>
          <w:szCs w:val="24"/>
          <w:lang w:val="en-US"/>
        </w:rPr>
        <w:t xml:space="preserve">escribed </w:t>
      </w:r>
      <w:r w:rsidR="00F85BE0" w:rsidRPr="00DD1668">
        <w:rPr>
          <w:rFonts w:asciiTheme="majorBidi" w:hAnsiTheme="majorBidi" w:cstheme="majorBidi"/>
          <w:sz w:val="24"/>
          <w:szCs w:val="24"/>
          <w:lang w:val="en-US"/>
        </w:rPr>
        <w:t xml:space="preserve">as </w:t>
      </w:r>
      <w:r w:rsidR="00F85BE0" w:rsidRPr="00DD1668">
        <w:rPr>
          <w:rFonts w:asciiTheme="majorBidi" w:hAnsiTheme="majorBidi" w:cstheme="majorBidi"/>
          <w:sz w:val="24"/>
          <w:szCs w:val="24"/>
        </w:rPr>
        <w:t>a multifaceted business, encompassing activities that range fromthe renovation and re-lease of existing buildings to the purchase of raw land and the sale ofimproved parcels to others</w:t>
      </w:r>
      <w:r w:rsidR="00954E0F" w:rsidRPr="00DD1668">
        <w:rPr>
          <w:rFonts w:asciiTheme="majorBidi" w:hAnsiTheme="majorBidi" w:cstheme="majorBidi"/>
          <w:sz w:val="24"/>
          <w:szCs w:val="24"/>
          <w:lang w:val="en-US"/>
        </w:rPr>
        <w:t>(</w:t>
      </w:r>
      <w:r w:rsidR="006A21F4" w:rsidRPr="00DD1668">
        <w:rPr>
          <w:rFonts w:asciiTheme="majorBidi" w:hAnsiTheme="majorBidi" w:cstheme="majorBidi"/>
          <w:sz w:val="24"/>
          <w:szCs w:val="24"/>
          <w:lang w:val="en-US"/>
        </w:rPr>
        <w:t>Gehner, Holma</w:t>
      </w:r>
      <w:r w:rsidR="00954E0F" w:rsidRPr="00DD1668">
        <w:rPr>
          <w:rFonts w:asciiTheme="majorBidi" w:hAnsiTheme="majorBidi" w:cstheme="majorBidi"/>
          <w:sz w:val="24"/>
          <w:szCs w:val="24"/>
          <w:lang w:val="en-US"/>
        </w:rPr>
        <w:t xml:space="preserve">s&amp;Jonge, </w:t>
      </w:r>
      <w:r w:rsidR="006A21F4" w:rsidRPr="00DD1668">
        <w:rPr>
          <w:rFonts w:asciiTheme="majorBidi" w:hAnsiTheme="majorBidi" w:cstheme="majorBidi"/>
          <w:sz w:val="24"/>
          <w:szCs w:val="24"/>
          <w:lang w:val="en-US"/>
        </w:rPr>
        <w:t>2006)</w:t>
      </w:r>
      <w:r w:rsidR="00F85BE0" w:rsidRPr="00DD1668">
        <w:rPr>
          <w:rFonts w:asciiTheme="majorBidi" w:hAnsiTheme="majorBidi" w:cstheme="majorBidi"/>
          <w:sz w:val="24"/>
          <w:szCs w:val="24"/>
          <w:lang w:val="en-US"/>
        </w:rPr>
        <w:t xml:space="preserve">. This indicates that real estate development is not only restricted to the construction of new buildings only but extends to upgrading, modification, and rehabilitation of existing property. It is also described as a process that involves the coordination of series of interrelated activities which resulted into translating </w:t>
      </w:r>
      <w:r w:rsidR="00F85BE0" w:rsidRPr="00DD1668">
        <w:rPr>
          <w:rFonts w:asciiTheme="majorBidi" w:hAnsiTheme="majorBidi" w:cstheme="majorBidi"/>
          <w:sz w:val="24"/>
          <w:szCs w:val="24"/>
        </w:rPr>
        <w:t xml:space="preserve">ideas on paper into real property (Peiser </w:t>
      </w:r>
      <w:r w:rsidR="00F85BE0" w:rsidRPr="00DD1668">
        <w:rPr>
          <w:rFonts w:asciiTheme="majorBidi" w:hAnsiTheme="majorBidi" w:cstheme="majorBidi"/>
          <w:sz w:val="24"/>
          <w:szCs w:val="24"/>
          <w:lang w:val="en-US"/>
        </w:rPr>
        <w:t>&amp;</w:t>
      </w:r>
      <w:r w:rsidR="00F85BE0" w:rsidRPr="00DD1668">
        <w:rPr>
          <w:rFonts w:asciiTheme="majorBidi" w:hAnsiTheme="majorBidi" w:cstheme="majorBidi"/>
          <w:sz w:val="24"/>
          <w:szCs w:val="24"/>
        </w:rPr>
        <w:t xml:space="preserve"> Frej, 2003).</w:t>
      </w:r>
    </w:p>
    <w:p w:rsidR="00F85BE0" w:rsidRPr="00DD1668" w:rsidRDefault="00F85BE0" w:rsidP="006B3749">
      <w:pPr>
        <w:autoSpaceDE w:val="0"/>
        <w:autoSpaceDN w:val="0"/>
        <w:adjustRightInd w:val="0"/>
        <w:spacing w:before="0" w:line="360" w:lineRule="auto"/>
        <w:rPr>
          <w:rFonts w:asciiTheme="majorBidi" w:hAnsiTheme="majorBidi" w:cstheme="majorBidi"/>
          <w:sz w:val="24"/>
          <w:szCs w:val="24"/>
          <w:lang w:val="en-US"/>
        </w:rPr>
      </w:pPr>
    </w:p>
    <w:p w:rsidR="00A91AFB" w:rsidRPr="00DD1668" w:rsidRDefault="00F85BE0"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sz w:val="24"/>
          <w:szCs w:val="24"/>
          <w:lang w:val="en-US"/>
        </w:rPr>
        <w:t>As a multifaceted business, real estate development involves the coordination of a wide range of stakeholders and  input resources in order to realize the end product, that is, a piece of real estate.  Interaction of these elements makes the whole process complex and ris</w:t>
      </w:r>
      <w:r w:rsidR="00413460">
        <w:rPr>
          <w:rFonts w:asciiTheme="majorBidi" w:hAnsiTheme="majorBidi" w:cstheme="majorBidi"/>
          <w:sz w:val="24"/>
          <w:szCs w:val="24"/>
          <w:lang w:val="en-US"/>
        </w:rPr>
        <w:t>ky as each of the elements has</w:t>
      </w:r>
      <w:r w:rsidRPr="00DD1668">
        <w:rPr>
          <w:rFonts w:asciiTheme="majorBidi" w:hAnsiTheme="majorBidi" w:cstheme="majorBidi"/>
          <w:sz w:val="24"/>
          <w:szCs w:val="24"/>
          <w:lang w:val="en-US"/>
        </w:rPr>
        <w:t xml:space="preserve"> its unique characteristics and </w:t>
      </w:r>
      <w:r w:rsidR="00413460" w:rsidRPr="00DD1668">
        <w:rPr>
          <w:rFonts w:asciiTheme="majorBidi" w:hAnsiTheme="majorBidi" w:cstheme="majorBidi"/>
          <w:sz w:val="24"/>
          <w:szCs w:val="24"/>
          <w:lang w:val="en-US"/>
        </w:rPr>
        <w:t>exerts</w:t>
      </w:r>
      <w:r w:rsidRPr="00DD1668">
        <w:rPr>
          <w:rFonts w:asciiTheme="majorBidi" w:hAnsiTheme="majorBidi" w:cstheme="majorBidi"/>
          <w:sz w:val="24"/>
          <w:szCs w:val="24"/>
          <w:lang w:val="en-US"/>
        </w:rPr>
        <w:t xml:space="preserve"> different risk potential which can affect the overall process. The whole process is associated with risk such as </w:t>
      </w:r>
      <w:r w:rsidRPr="00DD1668">
        <w:rPr>
          <w:rFonts w:asciiTheme="majorBidi" w:hAnsiTheme="majorBidi" w:cstheme="majorBidi"/>
          <w:color w:val="231F20"/>
          <w:sz w:val="24"/>
          <w:szCs w:val="24"/>
        </w:rPr>
        <w:t>schedule delay, cost overrun</w:t>
      </w:r>
      <w:r w:rsidRPr="00DD1668">
        <w:rPr>
          <w:rFonts w:asciiTheme="majorBidi" w:hAnsiTheme="majorBidi" w:cstheme="majorBidi"/>
          <w:color w:val="231F20"/>
          <w:sz w:val="24"/>
          <w:szCs w:val="24"/>
          <w:lang w:val="en-US"/>
        </w:rPr>
        <w:t xml:space="preserve">, change in government policy, </w:t>
      </w:r>
      <w:r w:rsidRPr="00DD1668">
        <w:rPr>
          <w:rFonts w:asciiTheme="majorBidi" w:hAnsiTheme="majorBidi" w:cstheme="majorBidi"/>
          <w:color w:val="231F20"/>
          <w:sz w:val="24"/>
          <w:szCs w:val="24"/>
        </w:rPr>
        <w:t>quality ofproducts</w:t>
      </w:r>
      <w:r w:rsidRPr="00DD1668">
        <w:rPr>
          <w:rFonts w:asciiTheme="majorBidi" w:hAnsiTheme="majorBidi" w:cstheme="majorBidi"/>
          <w:color w:val="231F20"/>
          <w:sz w:val="24"/>
          <w:szCs w:val="24"/>
          <w:lang w:val="en-US"/>
        </w:rPr>
        <w:t>, and other factors</w:t>
      </w:r>
      <w:r w:rsidRPr="00DD1668">
        <w:rPr>
          <w:rFonts w:asciiTheme="majorBidi" w:hAnsiTheme="majorBidi" w:cstheme="majorBidi"/>
          <w:color w:val="231F20"/>
          <w:sz w:val="24"/>
          <w:szCs w:val="24"/>
        </w:rPr>
        <w:t>.</w:t>
      </w:r>
      <w:r w:rsidRPr="00DD1668">
        <w:rPr>
          <w:rFonts w:asciiTheme="majorBidi" w:hAnsiTheme="majorBidi" w:cstheme="majorBidi"/>
          <w:sz w:val="24"/>
          <w:szCs w:val="24"/>
          <w:lang w:val="en-US"/>
        </w:rPr>
        <w:t xml:space="preserve">Thus Fisher (2005) identified </w:t>
      </w:r>
      <w:r w:rsidRPr="00DD1668">
        <w:rPr>
          <w:rFonts w:asciiTheme="majorBidi" w:hAnsiTheme="majorBidi" w:cstheme="majorBidi"/>
          <w:sz w:val="24"/>
          <w:szCs w:val="24"/>
        </w:rPr>
        <w:t>long-term trends, the economy, property markets, actors,government, the site and the events-sequence</w:t>
      </w:r>
      <w:r w:rsidRPr="00DD1668">
        <w:rPr>
          <w:rFonts w:asciiTheme="majorBidi" w:hAnsiTheme="majorBidi" w:cstheme="majorBidi"/>
          <w:sz w:val="24"/>
          <w:szCs w:val="24"/>
          <w:lang w:val="en-US"/>
        </w:rPr>
        <w:t xml:space="preserve"> as the major elements that define the complexity of real estate development project. The uncertainties associated with these factors make the real estate development process risky.</w:t>
      </w:r>
    </w:p>
    <w:p w:rsidR="00436142" w:rsidRPr="00DD1668" w:rsidRDefault="00436142" w:rsidP="006B3749">
      <w:pPr>
        <w:autoSpaceDE w:val="0"/>
        <w:autoSpaceDN w:val="0"/>
        <w:adjustRightInd w:val="0"/>
        <w:spacing w:before="0" w:line="360" w:lineRule="auto"/>
        <w:rPr>
          <w:rFonts w:asciiTheme="majorBidi" w:hAnsiTheme="majorBidi" w:cstheme="majorBidi"/>
          <w:b/>
          <w:bCs/>
          <w:sz w:val="24"/>
          <w:szCs w:val="24"/>
          <w:lang w:val="en-US"/>
        </w:rPr>
      </w:pPr>
    </w:p>
    <w:p w:rsidR="00436142" w:rsidRPr="00DD1668" w:rsidRDefault="00436142" w:rsidP="006B3749">
      <w:pPr>
        <w:autoSpaceDE w:val="0"/>
        <w:autoSpaceDN w:val="0"/>
        <w:adjustRightInd w:val="0"/>
        <w:spacing w:before="0" w:line="360" w:lineRule="auto"/>
        <w:rPr>
          <w:rFonts w:asciiTheme="majorBidi" w:hAnsiTheme="majorBidi" w:cstheme="majorBidi"/>
          <w:b/>
          <w:bCs/>
          <w:sz w:val="24"/>
          <w:szCs w:val="24"/>
          <w:lang w:val="en-US"/>
        </w:rPr>
      </w:pPr>
      <w:r w:rsidRPr="00DD1668">
        <w:rPr>
          <w:rFonts w:asciiTheme="majorBidi" w:hAnsiTheme="majorBidi" w:cstheme="majorBidi"/>
          <w:b/>
          <w:bCs/>
          <w:sz w:val="24"/>
          <w:szCs w:val="24"/>
          <w:lang w:val="en-US"/>
        </w:rPr>
        <w:t xml:space="preserve"> Risk in Real Estate Development</w:t>
      </w:r>
    </w:p>
    <w:p w:rsidR="00CE04BE" w:rsidRPr="00DD1668" w:rsidRDefault="00254895"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sz w:val="24"/>
          <w:szCs w:val="24"/>
          <w:lang w:val="en-US"/>
        </w:rPr>
        <w:t>Th</w:t>
      </w:r>
      <w:r w:rsidR="00582B96" w:rsidRPr="00DD1668">
        <w:rPr>
          <w:rFonts w:asciiTheme="majorBidi" w:hAnsiTheme="majorBidi" w:cstheme="majorBidi"/>
          <w:sz w:val="24"/>
          <w:szCs w:val="24"/>
          <w:lang w:val="en-US"/>
        </w:rPr>
        <w:t>e British Standard Institute (1991)</w:t>
      </w:r>
      <w:r w:rsidR="00AD4113" w:rsidRPr="00DD1668">
        <w:rPr>
          <w:rFonts w:asciiTheme="majorBidi" w:hAnsiTheme="majorBidi" w:cstheme="majorBidi"/>
          <w:sz w:val="24"/>
          <w:szCs w:val="24"/>
          <w:lang w:val="en-US"/>
        </w:rPr>
        <w:t xml:space="preserve"> defined risk </w:t>
      </w:r>
      <w:r w:rsidR="00B06A01" w:rsidRPr="00DD1668">
        <w:rPr>
          <w:rFonts w:asciiTheme="majorBidi" w:hAnsiTheme="majorBidi" w:cstheme="majorBidi"/>
          <w:sz w:val="24"/>
          <w:szCs w:val="24"/>
          <w:lang w:val="en-US"/>
        </w:rPr>
        <w:t xml:space="preserve">as </w:t>
      </w:r>
      <w:r w:rsidR="00B06A01" w:rsidRPr="00DD1668">
        <w:rPr>
          <w:rFonts w:asciiTheme="majorBidi" w:hAnsiTheme="majorBidi" w:cstheme="majorBidi"/>
          <w:i/>
          <w:iCs/>
          <w:sz w:val="24"/>
          <w:szCs w:val="24"/>
        </w:rPr>
        <w:t>“</w:t>
      </w:r>
      <w:r w:rsidR="00B06A01" w:rsidRPr="00DD1668">
        <w:rPr>
          <w:rFonts w:asciiTheme="majorBidi" w:hAnsiTheme="majorBidi" w:cstheme="majorBidi"/>
          <w:sz w:val="24"/>
          <w:szCs w:val="24"/>
        </w:rPr>
        <w:t>a</w:t>
      </w:r>
      <w:r w:rsidR="00254FB5" w:rsidRPr="00DD1668">
        <w:rPr>
          <w:rFonts w:asciiTheme="majorBidi" w:hAnsiTheme="majorBidi" w:cstheme="majorBidi"/>
          <w:sz w:val="24"/>
          <w:szCs w:val="24"/>
        </w:rPr>
        <w:t xml:space="preserve"> combination of the probability, or frequency, of the occurrence of a defined hazardand the magnitude of the consequences of the occurrence”</w:t>
      </w:r>
      <w:r w:rsidR="00142D38" w:rsidRPr="00DD1668">
        <w:rPr>
          <w:rFonts w:asciiTheme="majorBidi" w:hAnsiTheme="majorBidi" w:cstheme="majorBidi"/>
          <w:sz w:val="24"/>
          <w:szCs w:val="24"/>
          <w:lang w:val="en-US"/>
        </w:rPr>
        <w:t xml:space="preserve"> while i</w:t>
      </w:r>
      <w:r w:rsidR="001964CC" w:rsidRPr="00DD1668">
        <w:rPr>
          <w:rFonts w:asciiTheme="majorBidi" w:hAnsiTheme="majorBidi" w:cstheme="majorBidi"/>
          <w:sz w:val="24"/>
          <w:szCs w:val="24"/>
          <w:lang w:val="en-US"/>
        </w:rPr>
        <w:t xml:space="preserve">n another perspective </w:t>
      </w:r>
      <w:r w:rsidR="00E76E2C" w:rsidRPr="00DD1668">
        <w:rPr>
          <w:rFonts w:asciiTheme="majorBidi" w:hAnsiTheme="majorBidi" w:cstheme="majorBidi"/>
          <w:sz w:val="24"/>
          <w:szCs w:val="24"/>
          <w:lang w:val="en-US"/>
        </w:rPr>
        <w:t xml:space="preserve">it is </w:t>
      </w:r>
      <w:r w:rsidR="00C57D58" w:rsidRPr="00DD1668">
        <w:rPr>
          <w:rFonts w:asciiTheme="majorBidi" w:hAnsiTheme="majorBidi" w:cstheme="majorBidi"/>
          <w:sz w:val="24"/>
          <w:szCs w:val="24"/>
          <w:lang w:val="en-US"/>
        </w:rPr>
        <w:t>viewed</w:t>
      </w:r>
      <w:r w:rsidR="006F3C92" w:rsidRPr="00DD1668">
        <w:rPr>
          <w:rFonts w:asciiTheme="majorBidi" w:hAnsiTheme="majorBidi" w:cstheme="majorBidi"/>
          <w:sz w:val="24"/>
          <w:szCs w:val="24"/>
          <w:lang w:val="en-US"/>
        </w:rPr>
        <w:t xml:space="preserve"> as </w:t>
      </w:r>
      <w:r w:rsidR="001A5498" w:rsidRPr="00DD1668">
        <w:rPr>
          <w:rFonts w:asciiTheme="majorBidi" w:hAnsiTheme="majorBidi" w:cstheme="majorBidi"/>
          <w:sz w:val="24"/>
          <w:szCs w:val="24"/>
        </w:rPr>
        <w:t>thecombination of the probability of an event and</w:t>
      </w:r>
      <w:r w:rsidR="00120406">
        <w:rPr>
          <w:rFonts w:asciiTheme="majorBidi" w:hAnsiTheme="majorBidi" w:cstheme="majorBidi"/>
          <w:sz w:val="24"/>
          <w:szCs w:val="24"/>
        </w:rPr>
        <w:t xml:space="preserve"> its consequences” (RICS 2004</w:t>
      </w:r>
      <w:r w:rsidR="001A5498" w:rsidRPr="00DD1668">
        <w:rPr>
          <w:rFonts w:asciiTheme="majorBidi" w:hAnsiTheme="majorBidi" w:cstheme="majorBidi"/>
          <w:sz w:val="24"/>
          <w:szCs w:val="24"/>
        </w:rPr>
        <w:t>).</w:t>
      </w:r>
      <w:r w:rsidR="00196FE4" w:rsidRPr="00DD1668">
        <w:rPr>
          <w:rFonts w:asciiTheme="majorBidi" w:hAnsiTheme="majorBidi" w:cstheme="majorBidi"/>
          <w:color w:val="231F20"/>
          <w:sz w:val="24"/>
          <w:szCs w:val="24"/>
        </w:rPr>
        <w:t>Baum and Crosby (2008) defi</w:t>
      </w:r>
      <w:r w:rsidR="002230C6" w:rsidRPr="00DD1668">
        <w:rPr>
          <w:rFonts w:asciiTheme="majorBidi" w:hAnsiTheme="majorBidi" w:cstheme="majorBidi"/>
          <w:color w:val="231F20"/>
          <w:sz w:val="24"/>
          <w:szCs w:val="24"/>
        </w:rPr>
        <w:t>ne risk as the uncertainty of anexpected rate of return from an investment, while Hargitay and Yu (1993)</w:t>
      </w:r>
      <w:r w:rsidR="00191045" w:rsidRPr="00DD1668">
        <w:rPr>
          <w:rFonts w:asciiTheme="majorBidi" w:hAnsiTheme="majorBidi" w:cstheme="majorBidi"/>
          <w:color w:val="231F20"/>
          <w:sz w:val="24"/>
          <w:szCs w:val="24"/>
        </w:rPr>
        <w:t>defi</w:t>
      </w:r>
      <w:r w:rsidR="002230C6" w:rsidRPr="00DD1668">
        <w:rPr>
          <w:rFonts w:asciiTheme="majorBidi" w:hAnsiTheme="majorBidi" w:cstheme="majorBidi"/>
          <w:color w:val="231F20"/>
          <w:sz w:val="24"/>
          <w:szCs w:val="24"/>
        </w:rPr>
        <w:t>ne it as</w:t>
      </w:r>
      <w:r w:rsidR="006449D6" w:rsidRPr="00DD1668">
        <w:rPr>
          <w:rFonts w:asciiTheme="majorBidi" w:hAnsiTheme="majorBidi" w:cstheme="majorBidi"/>
          <w:color w:val="231F20"/>
          <w:sz w:val="24"/>
          <w:szCs w:val="24"/>
        </w:rPr>
        <w:t xml:space="preserve"> the unpredictability of the fi</w:t>
      </w:r>
      <w:r w:rsidR="002230C6" w:rsidRPr="00DD1668">
        <w:rPr>
          <w:rFonts w:asciiTheme="majorBidi" w:hAnsiTheme="majorBidi" w:cstheme="majorBidi"/>
          <w:color w:val="231F20"/>
          <w:sz w:val="24"/>
          <w:szCs w:val="24"/>
        </w:rPr>
        <w:t>nancial consequences of actionsand decisions. Similarly, according to Huffman (2002) , risk is the extentto which the actual outcome of an action ordecision may diverge fromthe expected outcome.</w:t>
      </w:r>
    </w:p>
    <w:p w:rsidR="00BC6ED3" w:rsidRPr="00DD1668" w:rsidRDefault="00607CC5" w:rsidP="006B3749">
      <w:pPr>
        <w:autoSpaceDE w:val="0"/>
        <w:autoSpaceDN w:val="0"/>
        <w:adjustRightInd w:val="0"/>
        <w:spacing w:before="0" w:line="360" w:lineRule="auto"/>
        <w:rPr>
          <w:rFonts w:asciiTheme="majorBidi" w:hAnsiTheme="majorBidi" w:cstheme="majorBidi"/>
          <w:color w:val="231F20"/>
          <w:sz w:val="24"/>
          <w:szCs w:val="24"/>
        </w:rPr>
      </w:pPr>
      <w:r w:rsidRPr="00DD1668">
        <w:rPr>
          <w:rFonts w:asciiTheme="majorBidi" w:hAnsiTheme="majorBidi" w:cstheme="majorBidi"/>
          <w:color w:val="231F20"/>
          <w:sz w:val="24"/>
          <w:szCs w:val="24"/>
          <w:lang w:val="en-US"/>
        </w:rPr>
        <w:lastRenderedPageBreak/>
        <w:t xml:space="preserve">According </w:t>
      </w:r>
      <w:r w:rsidR="00CE04BE" w:rsidRPr="00DD1668">
        <w:rPr>
          <w:rFonts w:asciiTheme="majorBidi" w:hAnsiTheme="majorBidi" w:cstheme="majorBidi"/>
          <w:color w:val="231F20"/>
          <w:sz w:val="24"/>
          <w:szCs w:val="24"/>
          <w:lang w:val="en-US"/>
        </w:rPr>
        <w:t>to these</w:t>
      </w:r>
      <w:r w:rsidRPr="00DD1668">
        <w:rPr>
          <w:rFonts w:asciiTheme="majorBidi" w:hAnsiTheme="majorBidi" w:cstheme="majorBidi"/>
          <w:color w:val="231F20"/>
          <w:sz w:val="24"/>
          <w:szCs w:val="24"/>
          <w:lang w:val="en-US"/>
        </w:rPr>
        <w:t xml:space="preserve"> definitions</w:t>
      </w:r>
      <w:r w:rsidR="00651AE7" w:rsidRPr="00DD1668">
        <w:rPr>
          <w:rFonts w:asciiTheme="majorBidi" w:hAnsiTheme="majorBidi" w:cstheme="majorBidi"/>
          <w:color w:val="231F20"/>
          <w:sz w:val="24"/>
          <w:szCs w:val="24"/>
          <w:lang w:val="en-US"/>
        </w:rPr>
        <w:t>any activity that</w:t>
      </w:r>
      <w:r w:rsidR="003D61CE" w:rsidRPr="00DD1668">
        <w:rPr>
          <w:rFonts w:asciiTheme="majorBidi" w:hAnsiTheme="majorBidi" w:cstheme="majorBidi"/>
          <w:sz w:val="24"/>
          <w:szCs w:val="24"/>
          <w:lang w:val="en-US"/>
        </w:rPr>
        <w:t xml:space="preserve">has </w:t>
      </w:r>
      <w:r w:rsidR="00067E5F" w:rsidRPr="00DD1668">
        <w:rPr>
          <w:rFonts w:asciiTheme="majorBidi" w:hAnsiTheme="majorBidi" w:cstheme="majorBidi"/>
          <w:sz w:val="24"/>
          <w:szCs w:val="24"/>
          <w:lang w:val="en-US"/>
        </w:rPr>
        <w:t xml:space="preserve">elements of </w:t>
      </w:r>
      <w:r w:rsidR="00314849" w:rsidRPr="00DD1668">
        <w:rPr>
          <w:rFonts w:asciiTheme="majorBidi" w:hAnsiTheme="majorBidi" w:cstheme="majorBidi"/>
          <w:sz w:val="24"/>
          <w:szCs w:val="24"/>
          <w:lang w:val="en-US"/>
        </w:rPr>
        <w:t>certainty and uncertainty</w:t>
      </w:r>
      <w:r w:rsidR="00C842E9" w:rsidRPr="00DD1668">
        <w:rPr>
          <w:rFonts w:asciiTheme="majorBidi" w:hAnsiTheme="majorBidi" w:cstheme="majorBidi"/>
          <w:sz w:val="24"/>
          <w:szCs w:val="24"/>
          <w:lang w:val="en-US"/>
        </w:rPr>
        <w:t xml:space="preserve"> or </w:t>
      </w:r>
      <w:r w:rsidR="00D01E8C" w:rsidRPr="00DD1668">
        <w:rPr>
          <w:rFonts w:asciiTheme="majorBidi" w:hAnsiTheme="majorBidi" w:cstheme="majorBidi"/>
          <w:sz w:val="24"/>
          <w:szCs w:val="24"/>
          <w:lang w:val="en-US"/>
        </w:rPr>
        <w:t>cost and benefit</w:t>
      </w:r>
      <w:r w:rsidR="006B37A9" w:rsidRPr="00DD1668">
        <w:rPr>
          <w:rFonts w:asciiTheme="majorBidi" w:hAnsiTheme="majorBidi" w:cstheme="majorBidi"/>
          <w:sz w:val="24"/>
          <w:szCs w:val="24"/>
          <w:lang w:val="en-US"/>
        </w:rPr>
        <w:t xml:space="preserve"> can</w:t>
      </w:r>
      <w:r w:rsidR="002B5612" w:rsidRPr="00DD1668">
        <w:rPr>
          <w:rFonts w:asciiTheme="majorBidi" w:hAnsiTheme="majorBidi" w:cstheme="majorBidi"/>
          <w:sz w:val="24"/>
          <w:szCs w:val="24"/>
          <w:lang w:val="en-US"/>
        </w:rPr>
        <w:t xml:space="preserve"> said to be</w:t>
      </w:r>
      <w:r w:rsidR="00CA5F81" w:rsidRPr="00DD1668">
        <w:rPr>
          <w:rFonts w:asciiTheme="majorBidi" w:hAnsiTheme="majorBidi" w:cstheme="majorBidi"/>
          <w:sz w:val="24"/>
          <w:szCs w:val="24"/>
          <w:lang w:val="en-US"/>
        </w:rPr>
        <w:t>risky</w:t>
      </w:r>
      <w:r w:rsidR="007422E7" w:rsidRPr="00DD1668">
        <w:rPr>
          <w:rFonts w:asciiTheme="majorBidi" w:hAnsiTheme="majorBidi" w:cstheme="majorBidi"/>
          <w:sz w:val="24"/>
          <w:szCs w:val="24"/>
          <w:lang w:val="en-US"/>
        </w:rPr>
        <w:t xml:space="preserve"> and this </w:t>
      </w:r>
      <w:r w:rsidR="00413460">
        <w:rPr>
          <w:rFonts w:asciiTheme="majorBidi" w:hAnsiTheme="majorBidi" w:cstheme="majorBidi"/>
          <w:sz w:val="24"/>
          <w:szCs w:val="24"/>
          <w:lang w:val="en-US"/>
        </w:rPr>
        <w:t xml:space="preserve">is </w:t>
      </w:r>
      <w:r w:rsidR="001B5786" w:rsidRPr="00DD1668">
        <w:rPr>
          <w:rFonts w:asciiTheme="majorBidi" w:hAnsiTheme="majorBidi" w:cstheme="majorBidi"/>
          <w:sz w:val="24"/>
          <w:szCs w:val="24"/>
          <w:lang w:val="en-US"/>
        </w:rPr>
        <w:t>feature is well suited to the real estate development</w:t>
      </w:r>
      <w:r w:rsidR="00FC0681" w:rsidRPr="00DD1668">
        <w:rPr>
          <w:rFonts w:asciiTheme="majorBidi" w:hAnsiTheme="majorBidi" w:cstheme="majorBidi"/>
          <w:sz w:val="24"/>
          <w:szCs w:val="24"/>
          <w:lang w:val="en-US"/>
        </w:rPr>
        <w:t>.</w:t>
      </w:r>
      <w:r w:rsidR="00CD4C13" w:rsidRPr="00DD1668">
        <w:rPr>
          <w:rFonts w:asciiTheme="majorBidi" w:hAnsiTheme="majorBidi" w:cstheme="majorBidi"/>
          <w:sz w:val="24"/>
          <w:szCs w:val="24"/>
          <w:lang w:val="en-US"/>
        </w:rPr>
        <w:t>The risk</w:t>
      </w:r>
      <w:r w:rsidR="00763F7D" w:rsidRPr="00DD1668">
        <w:rPr>
          <w:rFonts w:asciiTheme="majorBidi" w:hAnsiTheme="majorBidi" w:cstheme="majorBidi"/>
          <w:sz w:val="24"/>
          <w:szCs w:val="24"/>
          <w:lang w:val="en-US"/>
        </w:rPr>
        <w:t>s</w:t>
      </w:r>
      <w:r w:rsidR="00CD4C13" w:rsidRPr="00DD1668">
        <w:rPr>
          <w:rFonts w:asciiTheme="majorBidi" w:hAnsiTheme="majorBidi" w:cstheme="majorBidi"/>
          <w:sz w:val="24"/>
          <w:szCs w:val="24"/>
          <w:lang w:val="en-US"/>
        </w:rPr>
        <w:t xml:space="preserve"> involved in risk estate </w:t>
      </w:r>
      <w:r w:rsidR="00124D7C" w:rsidRPr="00DD1668">
        <w:rPr>
          <w:rFonts w:asciiTheme="majorBidi" w:hAnsiTheme="majorBidi" w:cstheme="majorBidi"/>
          <w:sz w:val="24"/>
          <w:szCs w:val="24"/>
          <w:lang w:val="en-US"/>
        </w:rPr>
        <w:t>development are numerous</w:t>
      </w:r>
      <w:r w:rsidR="002C76E0" w:rsidRPr="00DD1668">
        <w:rPr>
          <w:rFonts w:asciiTheme="majorBidi" w:hAnsiTheme="majorBidi" w:cstheme="majorBidi"/>
          <w:sz w:val="24"/>
          <w:szCs w:val="24"/>
          <w:lang w:val="en-US"/>
        </w:rPr>
        <w:t xml:space="preserve">.The </w:t>
      </w:r>
      <w:r w:rsidR="001D2A9F" w:rsidRPr="00DD1668">
        <w:rPr>
          <w:rFonts w:asciiTheme="majorBidi" w:hAnsiTheme="majorBidi" w:cstheme="majorBidi"/>
          <w:sz w:val="24"/>
          <w:szCs w:val="24"/>
          <w:lang w:val="en-US"/>
        </w:rPr>
        <w:t xml:space="preserve">very nature of the </w:t>
      </w:r>
      <w:r w:rsidR="00C938E2" w:rsidRPr="00DD1668">
        <w:rPr>
          <w:rFonts w:asciiTheme="majorBidi" w:hAnsiTheme="majorBidi" w:cstheme="majorBidi"/>
          <w:sz w:val="24"/>
          <w:szCs w:val="24"/>
          <w:lang w:val="en-US"/>
        </w:rPr>
        <w:t xml:space="preserve">development </w:t>
      </w:r>
      <w:r w:rsidR="001D2A9F" w:rsidRPr="00DD1668">
        <w:rPr>
          <w:rFonts w:asciiTheme="majorBidi" w:hAnsiTheme="majorBidi" w:cstheme="majorBidi"/>
          <w:sz w:val="24"/>
          <w:szCs w:val="24"/>
          <w:lang w:val="en-US"/>
        </w:rPr>
        <w:t>process</w:t>
      </w:r>
      <w:r w:rsidR="00413460">
        <w:rPr>
          <w:rFonts w:asciiTheme="majorBidi" w:hAnsiTheme="majorBidi" w:cstheme="majorBidi"/>
          <w:sz w:val="24"/>
          <w:szCs w:val="24"/>
          <w:lang w:val="en-US"/>
        </w:rPr>
        <w:t xml:space="preserve"> which comprises </w:t>
      </w:r>
      <w:r w:rsidR="00655ADC" w:rsidRPr="00DD1668">
        <w:rPr>
          <w:rFonts w:asciiTheme="majorBidi" w:hAnsiTheme="majorBidi" w:cstheme="majorBidi"/>
          <w:sz w:val="24"/>
          <w:szCs w:val="24"/>
          <w:lang w:val="en-US"/>
        </w:rPr>
        <w:t>a wide scope of activities</w:t>
      </w:r>
      <w:r w:rsidR="005618C5" w:rsidRPr="00DD1668">
        <w:rPr>
          <w:rFonts w:asciiTheme="majorBidi" w:hAnsiTheme="majorBidi" w:cstheme="majorBidi"/>
          <w:sz w:val="24"/>
          <w:szCs w:val="24"/>
          <w:lang w:val="en-US"/>
        </w:rPr>
        <w:t xml:space="preserve"> ranging from initiation to project completion</w:t>
      </w:r>
      <w:r w:rsidR="007E63E9" w:rsidRPr="00DD1668">
        <w:rPr>
          <w:rFonts w:asciiTheme="majorBidi" w:hAnsiTheme="majorBidi" w:cstheme="majorBidi"/>
          <w:sz w:val="24"/>
          <w:szCs w:val="24"/>
          <w:lang w:val="en-US"/>
        </w:rPr>
        <w:t>make</w:t>
      </w:r>
      <w:r w:rsidR="00AC20CF" w:rsidRPr="00DD1668">
        <w:rPr>
          <w:rFonts w:asciiTheme="majorBidi" w:hAnsiTheme="majorBidi" w:cstheme="majorBidi"/>
          <w:sz w:val="24"/>
          <w:szCs w:val="24"/>
          <w:lang w:val="en-US"/>
        </w:rPr>
        <w:t>s</w:t>
      </w:r>
      <w:r w:rsidR="007E63E9" w:rsidRPr="00DD1668">
        <w:rPr>
          <w:rFonts w:asciiTheme="majorBidi" w:hAnsiTheme="majorBidi" w:cstheme="majorBidi"/>
          <w:sz w:val="24"/>
          <w:szCs w:val="24"/>
          <w:lang w:val="en-US"/>
        </w:rPr>
        <w:t xml:space="preserve"> the whole activity a risky undertaken.</w:t>
      </w:r>
    </w:p>
    <w:p w:rsidR="002F1FEE" w:rsidRPr="00DD1668" w:rsidRDefault="00452537" w:rsidP="006B3749">
      <w:pPr>
        <w:autoSpaceDE w:val="0"/>
        <w:autoSpaceDN w:val="0"/>
        <w:adjustRightInd w:val="0"/>
        <w:spacing w:before="0" w:line="360" w:lineRule="auto"/>
        <w:rPr>
          <w:rFonts w:asciiTheme="majorBidi" w:hAnsiTheme="majorBidi" w:cstheme="majorBidi"/>
          <w:sz w:val="24"/>
          <w:szCs w:val="24"/>
        </w:rPr>
      </w:pPr>
      <w:r w:rsidRPr="00DD1668">
        <w:rPr>
          <w:rFonts w:asciiTheme="majorBidi" w:hAnsiTheme="majorBidi" w:cstheme="majorBidi"/>
          <w:sz w:val="24"/>
          <w:szCs w:val="24"/>
          <w:lang w:val="en-US"/>
        </w:rPr>
        <w:t xml:space="preserve">The risk </w:t>
      </w:r>
      <w:r w:rsidR="009B20CF" w:rsidRPr="00DD1668">
        <w:rPr>
          <w:rFonts w:asciiTheme="majorBidi" w:hAnsiTheme="majorBidi" w:cstheme="majorBidi"/>
          <w:sz w:val="24"/>
          <w:szCs w:val="24"/>
          <w:lang w:val="en-US"/>
        </w:rPr>
        <w:t xml:space="preserve">associated to real estate development emanates from </w:t>
      </w:r>
      <w:r w:rsidR="001651FA" w:rsidRPr="00DD1668">
        <w:rPr>
          <w:rFonts w:asciiTheme="majorBidi" w:hAnsiTheme="majorBidi" w:cstheme="majorBidi"/>
          <w:sz w:val="24"/>
          <w:szCs w:val="24"/>
          <w:lang w:val="en-US"/>
        </w:rPr>
        <w:t xml:space="preserve">five </w:t>
      </w:r>
      <w:r w:rsidR="00CF39D7" w:rsidRPr="00DD1668">
        <w:rPr>
          <w:rFonts w:asciiTheme="majorBidi" w:hAnsiTheme="majorBidi" w:cstheme="majorBidi"/>
          <w:sz w:val="24"/>
          <w:szCs w:val="24"/>
          <w:lang w:val="en-US"/>
        </w:rPr>
        <w:t>factors</w:t>
      </w:r>
      <w:r w:rsidR="006E610C" w:rsidRPr="00DD1668">
        <w:rPr>
          <w:rFonts w:asciiTheme="majorBidi" w:hAnsiTheme="majorBidi" w:cstheme="majorBidi"/>
          <w:sz w:val="24"/>
          <w:szCs w:val="24"/>
          <w:lang w:val="en-US"/>
        </w:rPr>
        <w:t xml:space="preserve"> acronym</w:t>
      </w:r>
      <w:r w:rsidR="007B743D" w:rsidRPr="00DD1668">
        <w:rPr>
          <w:rFonts w:asciiTheme="majorBidi" w:hAnsiTheme="majorBidi" w:cstheme="majorBidi"/>
          <w:sz w:val="24"/>
          <w:szCs w:val="24"/>
          <w:lang w:val="en-US"/>
        </w:rPr>
        <w:t>as</w:t>
      </w:r>
      <w:r w:rsidR="006E610C" w:rsidRPr="00DD1668">
        <w:rPr>
          <w:rFonts w:asciiTheme="majorBidi" w:hAnsiTheme="majorBidi" w:cstheme="majorBidi"/>
          <w:sz w:val="24"/>
          <w:szCs w:val="24"/>
          <w:lang w:val="en-US"/>
        </w:rPr>
        <w:t>‘</w:t>
      </w:r>
      <w:r w:rsidR="00831AAA" w:rsidRPr="00DD1668">
        <w:rPr>
          <w:rFonts w:asciiTheme="majorBidi" w:hAnsiTheme="majorBidi" w:cstheme="majorBidi"/>
          <w:sz w:val="24"/>
          <w:szCs w:val="24"/>
          <w:lang w:val="en-US"/>
        </w:rPr>
        <w:t>STEEP</w:t>
      </w:r>
      <w:r w:rsidR="006E610C" w:rsidRPr="00DD1668">
        <w:rPr>
          <w:rFonts w:asciiTheme="majorBidi" w:hAnsiTheme="majorBidi" w:cstheme="majorBidi"/>
          <w:sz w:val="24"/>
          <w:szCs w:val="24"/>
          <w:lang w:val="en-US"/>
        </w:rPr>
        <w:t>’</w:t>
      </w:r>
      <w:r w:rsidR="00413460">
        <w:rPr>
          <w:rFonts w:asciiTheme="majorBidi" w:hAnsiTheme="majorBidi" w:cstheme="majorBidi"/>
          <w:sz w:val="24"/>
          <w:szCs w:val="24"/>
          <w:lang w:val="en-US"/>
        </w:rPr>
        <w:t>: Social</w:t>
      </w:r>
      <w:r w:rsidR="00983CBB" w:rsidRPr="00DD1668">
        <w:rPr>
          <w:rFonts w:asciiTheme="majorBidi" w:hAnsiTheme="majorBidi" w:cstheme="majorBidi"/>
          <w:sz w:val="24"/>
          <w:szCs w:val="24"/>
          <w:lang w:val="en-US"/>
        </w:rPr>
        <w:t xml:space="preserve">, Technological, </w:t>
      </w:r>
      <w:r w:rsidR="00825A5B" w:rsidRPr="00DD1668">
        <w:rPr>
          <w:rFonts w:asciiTheme="majorBidi" w:hAnsiTheme="majorBidi" w:cstheme="majorBidi"/>
          <w:sz w:val="24"/>
          <w:szCs w:val="24"/>
          <w:lang w:val="en-US"/>
        </w:rPr>
        <w:t xml:space="preserve">Environmental, Economic and </w:t>
      </w:r>
      <w:r w:rsidR="00920228" w:rsidRPr="00DD1668">
        <w:rPr>
          <w:rFonts w:asciiTheme="majorBidi" w:hAnsiTheme="majorBidi" w:cstheme="majorBidi"/>
          <w:sz w:val="24"/>
          <w:szCs w:val="24"/>
          <w:lang w:val="en-US"/>
        </w:rPr>
        <w:t>(Morrison, 200</w:t>
      </w:r>
      <w:r w:rsidR="008212D9" w:rsidRPr="00DD1668">
        <w:rPr>
          <w:rFonts w:asciiTheme="majorBidi" w:hAnsiTheme="majorBidi" w:cstheme="majorBidi"/>
          <w:sz w:val="24"/>
          <w:szCs w:val="24"/>
          <w:lang w:val="en-US"/>
        </w:rPr>
        <w:t>7</w:t>
      </w:r>
      <w:r w:rsidR="00920228" w:rsidRPr="00DD1668">
        <w:rPr>
          <w:rFonts w:asciiTheme="majorBidi" w:hAnsiTheme="majorBidi" w:cstheme="majorBidi"/>
          <w:sz w:val="24"/>
          <w:szCs w:val="24"/>
          <w:lang w:val="en-US"/>
        </w:rPr>
        <w:t>)</w:t>
      </w:r>
      <w:r w:rsidR="00825A5B" w:rsidRPr="00DD1668">
        <w:rPr>
          <w:rFonts w:asciiTheme="majorBidi" w:hAnsiTheme="majorBidi" w:cstheme="majorBidi"/>
          <w:sz w:val="24"/>
          <w:szCs w:val="24"/>
          <w:lang w:val="en-US"/>
        </w:rPr>
        <w:t>.</w:t>
      </w:r>
      <w:r w:rsidR="00374D13" w:rsidRPr="00DD1668">
        <w:rPr>
          <w:rFonts w:asciiTheme="majorBidi" w:hAnsiTheme="majorBidi" w:cstheme="majorBidi"/>
          <w:sz w:val="24"/>
          <w:szCs w:val="24"/>
          <w:lang w:val="en-US"/>
        </w:rPr>
        <w:t>T</w:t>
      </w:r>
      <w:r w:rsidR="00B574CA" w:rsidRPr="00DD1668">
        <w:rPr>
          <w:rFonts w:asciiTheme="majorBidi" w:hAnsiTheme="majorBidi" w:cstheme="majorBidi"/>
          <w:sz w:val="24"/>
          <w:szCs w:val="24"/>
          <w:lang w:val="en-US"/>
        </w:rPr>
        <w:t>he</w:t>
      </w:r>
      <w:r w:rsidR="008A0C3B" w:rsidRPr="00DD1668">
        <w:rPr>
          <w:rFonts w:asciiTheme="majorBidi" w:hAnsiTheme="majorBidi" w:cstheme="majorBidi"/>
          <w:sz w:val="24"/>
          <w:szCs w:val="24"/>
          <w:lang w:val="en-US"/>
        </w:rPr>
        <w:t>risk</w:t>
      </w:r>
      <w:r w:rsidR="00315F10" w:rsidRPr="00DD1668">
        <w:rPr>
          <w:rFonts w:asciiTheme="majorBidi" w:hAnsiTheme="majorBidi" w:cstheme="majorBidi"/>
          <w:sz w:val="24"/>
          <w:szCs w:val="24"/>
          <w:lang w:val="en-US"/>
        </w:rPr>
        <w:t>s</w:t>
      </w:r>
      <w:r w:rsidR="0077078E" w:rsidRPr="00DD1668">
        <w:rPr>
          <w:rFonts w:asciiTheme="majorBidi" w:hAnsiTheme="majorBidi" w:cstheme="majorBidi"/>
          <w:sz w:val="24"/>
          <w:szCs w:val="24"/>
          <w:lang w:val="en-US"/>
        </w:rPr>
        <w:t xml:space="preserve"> resulting</w:t>
      </w:r>
      <w:r w:rsidR="00E361E1" w:rsidRPr="00DD1668">
        <w:rPr>
          <w:rFonts w:asciiTheme="majorBidi" w:hAnsiTheme="majorBidi" w:cstheme="majorBidi"/>
          <w:sz w:val="24"/>
          <w:szCs w:val="24"/>
          <w:lang w:val="en-US"/>
        </w:rPr>
        <w:t>from these factors</w:t>
      </w:r>
      <w:r w:rsidR="004F6D2F" w:rsidRPr="00DD1668">
        <w:rPr>
          <w:rFonts w:asciiTheme="majorBidi" w:hAnsiTheme="majorBidi" w:cstheme="majorBidi"/>
          <w:sz w:val="24"/>
          <w:szCs w:val="24"/>
          <w:lang w:val="en-US"/>
        </w:rPr>
        <w:t xml:space="preserve">features in </w:t>
      </w:r>
      <w:r w:rsidR="00DA304C" w:rsidRPr="00DD1668">
        <w:rPr>
          <w:rFonts w:asciiTheme="majorBidi" w:hAnsiTheme="majorBidi" w:cstheme="majorBidi"/>
          <w:sz w:val="24"/>
          <w:szCs w:val="24"/>
          <w:lang w:val="en-US"/>
        </w:rPr>
        <w:t>the various sta</w:t>
      </w:r>
      <w:r w:rsidR="001F052C" w:rsidRPr="00DD1668">
        <w:rPr>
          <w:rFonts w:asciiTheme="majorBidi" w:hAnsiTheme="majorBidi" w:cstheme="majorBidi"/>
          <w:sz w:val="24"/>
          <w:szCs w:val="24"/>
          <w:lang w:val="en-US"/>
        </w:rPr>
        <w:t xml:space="preserve">ges of project lifecycles </w:t>
      </w:r>
      <w:r w:rsidR="00411606" w:rsidRPr="00DD1668">
        <w:rPr>
          <w:rFonts w:asciiTheme="majorBidi" w:hAnsiTheme="majorBidi" w:cstheme="majorBidi"/>
          <w:sz w:val="24"/>
          <w:szCs w:val="24"/>
          <w:lang w:val="en-US"/>
        </w:rPr>
        <w:t xml:space="preserve">and </w:t>
      </w:r>
      <w:r w:rsidR="004233A0" w:rsidRPr="00DD1668">
        <w:rPr>
          <w:rFonts w:asciiTheme="majorBidi" w:hAnsiTheme="majorBidi" w:cstheme="majorBidi"/>
          <w:sz w:val="24"/>
          <w:szCs w:val="24"/>
          <w:lang w:val="en-US"/>
        </w:rPr>
        <w:t xml:space="preserve">they </w:t>
      </w:r>
      <w:r w:rsidR="00A90265" w:rsidRPr="00DD1668">
        <w:rPr>
          <w:rFonts w:asciiTheme="majorBidi" w:hAnsiTheme="majorBidi" w:cstheme="majorBidi"/>
          <w:sz w:val="24"/>
          <w:szCs w:val="24"/>
          <w:lang w:val="en-US"/>
        </w:rPr>
        <w:t xml:space="preserve">have </w:t>
      </w:r>
      <w:r w:rsidR="00F361EA" w:rsidRPr="00DD1668">
        <w:rPr>
          <w:rFonts w:asciiTheme="majorBidi" w:hAnsiTheme="majorBidi" w:cstheme="majorBidi"/>
          <w:sz w:val="24"/>
          <w:szCs w:val="24"/>
          <w:lang w:val="en-US"/>
        </w:rPr>
        <w:t xml:space="preserve">effect on the </w:t>
      </w:r>
      <w:r w:rsidR="000850CB" w:rsidRPr="00DD1668">
        <w:rPr>
          <w:rFonts w:asciiTheme="majorBidi" w:hAnsiTheme="majorBidi" w:cstheme="majorBidi"/>
          <w:sz w:val="24"/>
          <w:szCs w:val="24"/>
          <w:lang w:val="en-US"/>
        </w:rPr>
        <w:t>overall project</w:t>
      </w:r>
      <w:r w:rsidR="00261597" w:rsidRPr="00DD1668">
        <w:rPr>
          <w:rFonts w:asciiTheme="majorBidi" w:hAnsiTheme="majorBidi" w:cstheme="majorBidi"/>
          <w:sz w:val="24"/>
          <w:szCs w:val="24"/>
          <w:lang w:val="en-US"/>
        </w:rPr>
        <w:t xml:space="preserve"> (Newell &amp;Steglick, </w:t>
      </w:r>
      <w:r w:rsidR="006B7F4F" w:rsidRPr="00DD1668">
        <w:rPr>
          <w:rFonts w:asciiTheme="majorBidi" w:hAnsiTheme="majorBidi" w:cstheme="majorBidi"/>
          <w:sz w:val="24"/>
          <w:szCs w:val="24"/>
          <w:lang w:val="en-US"/>
        </w:rPr>
        <w:t>2006</w:t>
      </w:r>
      <w:r w:rsidR="00261597" w:rsidRPr="00DD1668">
        <w:rPr>
          <w:rFonts w:asciiTheme="majorBidi" w:hAnsiTheme="majorBidi" w:cstheme="majorBidi"/>
          <w:sz w:val="24"/>
          <w:szCs w:val="24"/>
          <w:lang w:val="en-US"/>
        </w:rPr>
        <w:t>)</w:t>
      </w:r>
      <w:r w:rsidR="000850CB" w:rsidRPr="00DD1668">
        <w:rPr>
          <w:rFonts w:asciiTheme="majorBidi" w:hAnsiTheme="majorBidi" w:cstheme="majorBidi"/>
          <w:sz w:val="24"/>
          <w:szCs w:val="24"/>
          <w:lang w:val="en-US"/>
        </w:rPr>
        <w:t xml:space="preserve">. </w:t>
      </w:r>
      <w:r w:rsidR="007B660B" w:rsidRPr="00DD1668">
        <w:rPr>
          <w:rFonts w:asciiTheme="majorBidi" w:hAnsiTheme="majorBidi" w:cstheme="majorBidi"/>
          <w:sz w:val="24"/>
          <w:szCs w:val="24"/>
          <w:lang w:val="en-US"/>
        </w:rPr>
        <w:t xml:space="preserve">Subjective </w:t>
      </w:r>
      <w:r w:rsidR="00996B92" w:rsidRPr="00DD1668">
        <w:rPr>
          <w:rFonts w:asciiTheme="majorBidi" w:hAnsiTheme="majorBidi" w:cstheme="majorBidi"/>
          <w:sz w:val="24"/>
          <w:szCs w:val="24"/>
          <w:lang w:val="en-US"/>
        </w:rPr>
        <w:t xml:space="preserve">factors such as policy change social or community objection of a project </w:t>
      </w:r>
      <w:r w:rsidR="00440E04" w:rsidRPr="00DD1668">
        <w:rPr>
          <w:rFonts w:asciiTheme="majorBidi" w:hAnsiTheme="majorBidi" w:cstheme="majorBidi"/>
          <w:sz w:val="24"/>
          <w:szCs w:val="24"/>
          <w:lang w:val="en-US"/>
        </w:rPr>
        <w:t xml:space="preserve">has been identified </w:t>
      </w:r>
      <w:r w:rsidR="00D3581C" w:rsidRPr="00DD1668">
        <w:rPr>
          <w:rFonts w:asciiTheme="majorBidi" w:hAnsiTheme="majorBidi" w:cstheme="majorBidi"/>
          <w:sz w:val="24"/>
          <w:szCs w:val="24"/>
          <w:lang w:val="en-US"/>
        </w:rPr>
        <w:t xml:space="preserve">as having indirect consequences </w:t>
      </w:r>
      <w:r w:rsidR="00BF359A" w:rsidRPr="00DD1668">
        <w:rPr>
          <w:rFonts w:asciiTheme="majorBidi" w:hAnsiTheme="majorBidi" w:cstheme="majorBidi"/>
          <w:sz w:val="24"/>
          <w:szCs w:val="24"/>
          <w:lang w:val="en-US"/>
        </w:rPr>
        <w:t>on the progress of a project</w:t>
      </w:r>
      <w:r w:rsidR="00085A14" w:rsidRPr="00DD1668">
        <w:rPr>
          <w:rFonts w:asciiTheme="majorBidi" w:hAnsiTheme="majorBidi" w:cstheme="majorBidi"/>
          <w:sz w:val="24"/>
          <w:szCs w:val="24"/>
          <w:lang w:val="en-US"/>
        </w:rPr>
        <w:t xml:space="preserve"> which further lead to </w:t>
      </w:r>
      <w:r w:rsidR="003D6426" w:rsidRPr="00DD1668">
        <w:rPr>
          <w:rFonts w:asciiTheme="majorBidi" w:hAnsiTheme="majorBidi" w:cstheme="majorBidi"/>
          <w:sz w:val="24"/>
          <w:szCs w:val="24"/>
          <w:lang w:val="en-US"/>
        </w:rPr>
        <w:t xml:space="preserve">delay in completion dates, the marketing process and the </w:t>
      </w:r>
      <w:r w:rsidR="00B6373C" w:rsidRPr="00DD1668">
        <w:rPr>
          <w:rFonts w:asciiTheme="majorBidi" w:hAnsiTheme="majorBidi" w:cstheme="majorBidi"/>
          <w:sz w:val="24"/>
          <w:szCs w:val="24"/>
          <w:lang w:val="en-US"/>
        </w:rPr>
        <w:t>non-realiz</w:t>
      </w:r>
      <w:r w:rsidR="00402359" w:rsidRPr="00DD1668">
        <w:rPr>
          <w:rFonts w:asciiTheme="majorBidi" w:hAnsiTheme="majorBidi" w:cstheme="majorBidi"/>
          <w:sz w:val="24"/>
          <w:szCs w:val="24"/>
          <w:lang w:val="en-US"/>
        </w:rPr>
        <w:t xml:space="preserve">ation of </w:t>
      </w:r>
      <w:r w:rsidR="00330095" w:rsidRPr="00DD1668">
        <w:rPr>
          <w:rFonts w:asciiTheme="majorBidi" w:hAnsiTheme="majorBidi" w:cstheme="majorBidi"/>
          <w:sz w:val="24"/>
          <w:szCs w:val="24"/>
          <w:lang w:val="en-US"/>
        </w:rPr>
        <w:t>expected revenue</w:t>
      </w:r>
      <w:r w:rsidR="00965493" w:rsidRPr="00DD1668">
        <w:rPr>
          <w:rFonts w:asciiTheme="majorBidi" w:hAnsiTheme="majorBidi" w:cstheme="majorBidi"/>
          <w:sz w:val="24"/>
          <w:szCs w:val="24"/>
          <w:lang w:val="en-US"/>
        </w:rPr>
        <w:t xml:space="preserve"> due to decrease in rental/sale price, decrease in velocity of sales, </w:t>
      </w:r>
      <w:r w:rsidR="00140D76" w:rsidRPr="00DD1668">
        <w:rPr>
          <w:rFonts w:asciiTheme="majorBidi" w:hAnsiTheme="majorBidi" w:cstheme="majorBidi"/>
          <w:sz w:val="24"/>
          <w:szCs w:val="24"/>
          <w:lang w:val="en-US"/>
        </w:rPr>
        <w:t>higher vacancy rate and lower investment value</w:t>
      </w:r>
      <w:r w:rsidR="00495B37" w:rsidRPr="00DD1668">
        <w:rPr>
          <w:rFonts w:asciiTheme="majorBidi" w:hAnsiTheme="majorBidi" w:cstheme="majorBidi"/>
          <w:color w:val="231F20"/>
          <w:sz w:val="24"/>
          <w:szCs w:val="24"/>
        </w:rPr>
        <w:t>(</w:t>
      </w:r>
      <w:r w:rsidR="00595C17" w:rsidRPr="00DD1668">
        <w:rPr>
          <w:rFonts w:asciiTheme="majorBidi" w:hAnsiTheme="majorBidi" w:cstheme="majorBidi"/>
          <w:color w:val="231F20"/>
          <w:sz w:val="24"/>
          <w:szCs w:val="24"/>
        </w:rPr>
        <w:t xml:space="preserve">Gehner </w:t>
      </w:r>
      <w:r w:rsidR="00595C17" w:rsidRPr="00DD1668">
        <w:rPr>
          <w:rFonts w:asciiTheme="majorBidi" w:hAnsiTheme="majorBidi" w:cstheme="majorBidi"/>
          <w:i/>
          <w:iCs/>
          <w:color w:val="231F20"/>
          <w:sz w:val="24"/>
          <w:szCs w:val="24"/>
        </w:rPr>
        <w:t xml:space="preserve">et </w:t>
      </w:r>
      <w:r w:rsidR="00AA0DA4" w:rsidRPr="00DD1668">
        <w:rPr>
          <w:rFonts w:asciiTheme="majorBidi" w:hAnsiTheme="majorBidi" w:cstheme="majorBidi"/>
          <w:i/>
          <w:iCs/>
          <w:color w:val="231F20"/>
          <w:sz w:val="24"/>
          <w:szCs w:val="24"/>
        </w:rPr>
        <w:t>al,</w:t>
      </w:r>
      <w:r w:rsidR="00AA0DA4" w:rsidRPr="00DD1668">
        <w:rPr>
          <w:rFonts w:asciiTheme="majorBidi" w:hAnsiTheme="majorBidi" w:cstheme="majorBidi"/>
          <w:color w:val="231F20"/>
          <w:sz w:val="24"/>
          <w:szCs w:val="24"/>
        </w:rPr>
        <w:t>2006)</w:t>
      </w:r>
      <w:r w:rsidR="00140D76" w:rsidRPr="00DD1668">
        <w:rPr>
          <w:rFonts w:asciiTheme="majorBidi" w:hAnsiTheme="majorBidi" w:cstheme="majorBidi"/>
          <w:sz w:val="24"/>
          <w:szCs w:val="24"/>
          <w:lang w:val="en-US"/>
        </w:rPr>
        <w:t>.</w:t>
      </w:r>
    </w:p>
    <w:p w:rsidR="007730E9" w:rsidRPr="00DD1668" w:rsidRDefault="009B2CAB"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sz w:val="24"/>
          <w:szCs w:val="24"/>
          <w:lang w:val="en-US"/>
        </w:rPr>
        <w:t>Real</w:t>
      </w:r>
      <w:r w:rsidR="00B34A01" w:rsidRPr="00DD1668">
        <w:rPr>
          <w:rFonts w:asciiTheme="majorBidi" w:hAnsiTheme="majorBidi" w:cstheme="majorBidi"/>
          <w:sz w:val="24"/>
          <w:szCs w:val="24"/>
          <w:lang w:val="en-US"/>
        </w:rPr>
        <w:t xml:space="preserve"> estate development risk</w:t>
      </w:r>
      <w:r w:rsidR="00296CD3" w:rsidRPr="00DD1668">
        <w:rPr>
          <w:rFonts w:asciiTheme="majorBidi" w:hAnsiTheme="majorBidi" w:cstheme="majorBidi"/>
          <w:sz w:val="24"/>
          <w:szCs w:val="24"/>
          <w:lang w:val="en-US"/>
        </w:rPr>
        <w:t>s</w:t>
      </w:r>
      <w:r w:rsidR="00C21BC5" w:rsidRPr="00DD1668">
        <w:rPr>
          <w:rFonts w:asciiTheme="majorBidi" w:hAnsiTheme="majorBidi" w:cstheme="majorBidi"/>
          <w:sz w:val="24"/>
          <w:szCs w:val="24"/>
          <w:lang w:val="en-US"/>
        </w:rPr>
        <w:t xml:space="preserve">are framed </w:t>
      </w:r>
      <w:r w:rsidR="00C136A2" w:rsidRPr="00DD1668">
        <w:rPr>
          <w:rFonts w:asciiTheme="majorBidi" w:hAnsiTheme="majorBidi" w:cstheme="majorBidi"/>
          <w:sz w:val="24"/>
          <w:szCs w:val="24"/>
          <w:lang w:val="en-US"/>
        </w:rPr>
        <w:t xml:space="preserve">by market and other </w:t>
      </w:r>
      <w:r w:rsidR="001179DD" w:rsidRPr="00DD1668">
        <w:rPr>
          <w:rFonts w:asciiTheme="majorBidi" w:hAnsiTheme="majorBidi" w:cstheme="majorBidi"/>
          <w:sz w:val="24"/>
          <w:szCs w:val="24"/>
          <w:lang w:val="en-US"/>
        </w:rPr>
        <w:t>forces and the decisions of other stakeholders in the process.</w:t>
      </w:r>
      <w:r w:rsidR="004E2933" w:rsidRPr="00DD1668">
        <w:rPr>
          <w:rFonts w:asciiTheme="majorBidi" w:hAnsiTheme="majorBidi" w:cstheme="majorBidi"/>
          <w:sz w:val="24"/>
          <w:szCs w:val="24"/>
          <w:lang w:val="en-US"/>
        </w:rPr>
        <w:t xml:space="preserve">The process surpasses the traditional ‘event sequence’ approach </w:t>
      </w:r>
      <w:r w:rsidR="008B3A18" w:rsidRPr="00DD1668">
        <w:rPr>
          <w:rFonts w:asciiTheme="majorBidi" w:hAnsiTheme="majorBidi" w:cstheme="majorBidi"/>
          <w:sz w:val="24"/>
          <w:szCs w:val="24"/>
          <w:lang w:val="en-US"/>
        </w:rPr>
        <w:t>and</w:t>
      </w:r>
      <w:r w:rsidR="00271571" w:rsidRPr="00DD1668">
        <w:rPr>
          <w:rFonts w:asciiTheme="majorBidi" w:hAnsiTheme="majorBidi" w:cstheme="majorBidi"/>
          <w:sz w:val="24"/>
          <w:szCs w:val="24"/>
          <w:lang w:val="en-US"/>
        </w:rPr>
        <w:t xml:space="preserve"> now</w:t>
      </w:r>
      <w:r w:rsidR="00FA5C2B" w:rsidRPr="00DD1668">
        <w:rPr>
          <w:rFonts w:asciiTheme="majorBidi" w:hAnsiTheme="majorBidi" w:cstheme="majorBidi"/>
          <w:sz w:val="24"/>
          <w:szCs w:val="24"/>
          <w:lang w:val="en-US"/>
        </w:rPr>
        <w:t xml:space="preserve">incorporates </w:t>
      </w:r>
      <w:r w:rsidR="00D66D58" w:rsidRPr="00DD1668">
        <w:rPr>
          <w:rFonts w:asciiTheme="majorBidi" w:hAnsiTheme="majorBidi" w:cstheme="majorBidi"/>
          <w:sz w:val="24"/>
          <w:szCs w:val="24"/>
          <w:lang w:val="en-US"/>
        </w:rPr>
        <w:t xml:space="preserve">the application of </w:t>
      </w:r>
      <w:r w:rsidR="004D7433" w:rsidRPr="00DD1668">
        <w:rPr>
          <w:rFonts w:asciiTheme="majorBidi" w:hAnsiTheme="majorBidi" w:cstheme="majorBidi"/>
          <w:sz w:val="24"/>
          <w:szCs w:val="24"/>
          <w:lang w:val="en-US"/>
        </w:rPr>
        <w:t xml:space="preserve">theories </w:t>
      </w:r>
      <w:r w:rsidR="00D66D58" w:rsidRPr="00DD1668">
        <w:rPr>
          <w:rFonts w:asciiTheme="majorBidi" w:hAnsiTheme="majorBidi" w:cstheme="majorBidi"/>
          <w:sz w:val="24"/>
          <w:szCs w:val="24"/>
          <w:lang w:val="en-US"/>
        </w:rPr>
        <w:t xml:space="preserve">from other fields such as </w:t>
      </w:r>
      <w:r w:rsidR="003E3EC2" w:rsidRPr="00DD1668">
        <w:rPr>
          <w:rFonts w:asciiTheme="majorBidi" w:hAnsiTheme="majorBidi" w:cstheme="majorBidi"/>
          <w:sz w:val="24"/>
          <w:szCs w:val="24"/>
          <w:lang w:val="en-US"/>
        </w:rPr>
        <w:t>structure and agency theory, institutional analysis and institutional economics</w:t>
      </w:r>
      <w:r w:rsidR="00332CB5" w:rsidRPr="00DD1668">
        <w:rPr>
          <w:rFonts w:asciiTheme="majorBidi" w:hAnsiTheme="majorBidi" w:cstheme="majorBidi"/>
          <w:sz w:val="24"/>
          <w:szCs w:val="24"/>
          <w:lang w:val="en-US"/>
        </w:rPr>
        <w:t xml:space="preserve"> (Fisher and Robinson, 2006)</w:t>
      </w:r>
      <w:r w:rsidR="003E3EC2" w:rsidRPr="00DD1668">
        <w:rPr>
          <w:rFonts w:asciiTheme="majorBidi" w:hAnsiTheme="majorBidi" w:cstheme="majorBidi"/>
          <w:sz w:val="24"/>
          <w:szCs w:val="24"/>
          <w:lang w:val="en-US"/>
        </w:rPr>
        <w:t>.</w:t>
      </w:r>
      <w:r w:rsidR="00EE678D" w:rsidRPr="00DD1668">
        <w:rPr>
          <w:rFonts w:asciiTheme="majorBidi" w:hAnsiTheme="majorBidi" w:cstheme="majorBidi"/>
          <w:sz w:val="24"/>
          <w:szCs w:val="24"/>
          <w:lang w:val="en-US"/>
        </w:rPr>
        <w:t xml:space="preserve"> Thus</w:t>
      </w:r>
      <w:r w:rsidR="00F30629">
        <w:rPr>
          <w:rFonts w:asciiTheme="majorBidi" w:hAnsiTheme="majorBidi" w:cstheme="majorBidi"/>
          <w:sz w:val="24"/>
          <w:szCs w:val="24"/>
          <w:lang w:val="en-US"/>
        </w:rPr>
        <w:t>,</w:t>
      </w:r>
      <w:r w:rsidR="00FE252F" w:rsidRPr="00DD1668">
        <w:rPr>
          <w:rFonts w:asciiTheme="majorBidi" w:hAnsiTheme="majorBidi" w:cstheme="majorBidi"/>
          <w:sz w:val="24"/>
          <w:szCs w:val="24"/>
          <w:lang w:val="en-US"/>
        </w:rPr>
        <w:t xml:space="preserve">the interaction of these </w:t>
      </w:r>
      <w:r w:rsidR="00C55018" w:rsidRPr="00DD1668">
        <w:rPr>
          <w:rFonts w:asciiTheme="majorBidi" w:hAnsiTheme="majorBidi" w:cstheme="majorBidi"/>
          <w:sz w:val="24"/>
          <w:szCs w:val="24"/>
          <w:lang w:val="en-US"/>
        </w:rPr>
        <w:t xml:space="preserve">actors </w:t>
      </w:r>
      <w:r w:rsidR="00303DEB" w:rsidRPr="00DD1668">
        <w:rPr>
          <w:rFonts w:asciiTheme="majorBidi" w:hAnsiTheme="majorBidi" w:cstheme="majorBidi"/>
          <w:sz w:val="24"/>
          <w:szCs w:val="24"/>
          <w:lang w:val="en-US"/>
        </w:rPr>
        <w:t xml:space="preserve">coupled with the </w:t>
      </w:r>
      <w:r w:rsidR="00E60895" w:rsidRPr="00DD1668">
        <w:rPr>
          <w:rFonts w:asciiTheme="majorBidi" w:hAnsiTheme="majorBidi" w:cstheme="majorBidi"/>
          <w:sz w:val="24"/>
          <w:szCs w:val="24"/>
          <w:lang w:val="en-US"/>
        </w:rPr>
        <w:t xml:space="preserve">wide range of variables involve in </w:t>
      </w:r>
      <w:r w:rsidR="00D51812" w:rsidRPr="00DD1668">
        <w:rPr>
          <w:rFonts w:asciiTheme="majorBidi" w:hAnsiTheme="majorBidi" w:cstheme="majorBidi"/>
          <w:sz w:val="24"/>
          <w:szCs w:val="24"/>
          <w:lang w:val="en-US"/>
        </w:rPr>
        <w:t xml:space="preserve">the </w:t>
      </w:r>
      <w:r w:rsidR="00813F65" w:rsidRPr="00DD1668">
        <w:rPr>
          <w:rFonts w:asciiTheme="majorBidi" w:hAnsiTheme="majorBidi" w:cstheme="majorBidi"/>
          <w:sz w:val="24"/>
          <w:szCs w:val="24"/>
          <w:lang w:val="en-US"/>
        </w:rPr>
        <w:t xml:space="preserve">real estate development </w:t>
      </w:r>
      <w:r w:rsidR="00D51812" w:rsidRPr="00DD1668">
        <w:rPr>
          <w:rFonts w:asciiTheme="majorBidi" w:hAnsiTheme="majorBidi" w:cstheme="majorBidi"/>
          <w:sz w:val="24"/>
          <w:szCs w:val="24"/>
          <w:lang w:val="en-US"/>
        </w:rPr>
        <w:t xml:space="preserve">process </w:t>
      </w:r>
      <w:r w:rsidR="006D6C76" w:rsidRPr="00DD1668">
        <w:rPr>
          <w:rFonts w:asciiTheme="majorBidi" w:hAnsiTheme="majorBidi" w:cstheme="majorBidi"/>
          <w:sz w:val="24"/>
          <w:szCs w:val="24"/>
          <w:lang w:val="en-US"/>
        </w:rPr>
        <w:t xml:space="preserve">requires </w:t>
      </w:r>
      <w:r w:rsidR="00517D1D" w:rsidRPr="00DD1668">
        <w:rPr>
          <w:rFonts w:asciiTheme="majorBidi" w:hAnsiTheme="majorBidi" w:cstheme="majorBidi"/>
          <w:sz w:val="24"/>
          <w:szCs w:val="24"/>
          <w:lang w:val="en-US"/>
        </w:rPr>
        <w:t xml:space="preserve">sophisticated risk </w:t>
      </w:r>
      <w:r w:rsidR="00F27CC8" w:rsidRPr="00DD1668">
        <w:rPr>
          <w:rFonts w:asciiTheme="majorBidi" w:hAnsiTheme="majorBidi" w:cstheme="majorBidi"/>
          <w:sz w:val="24"/>
          <w:szCs w:val="24"/>
          <w:lang w:val="en-US"/>
        </w:rPr>
        <w:t>modeling</w:t>
      </w:r>
      <w:r w:rsidR="007730E9" w:rsidRPr="00DD1668">
        <w:rPr>
          <w:rFonts w:asciiTheme="majorBidi" w:hAnsiTheme="majorBidi" w:cstheme="majorBidi"/>
          <w:sz w:val="24"/>
          <w:szCs w:val="24"/>
          <w:lang w:val="en-US"/>
        </w:rPr>
        <w:t xml:space="preserve"> which </w:t>
      </w:r>
      <w:r w:rsidR="007730E9" w:rsidRPr="00DD1668">
        <w:rPr>
          <w:rFonts w:asciiTheme="majorBidi" w:hAnsiTheme="majorBidi" w:cstheme="majorBidi"/>
          <w:color w:val="231F20"/>
          <w:sz w:val="24"/>
          <w:szCs w:val="24"/>
        </w:rPr>
        <w:t>would also help developers to structure the decision-making process</w:t>
      </w:r>
      <w:r w:rsidR="00DA154B" w:rsidRPr="00DD1668">
        <w:rPr>
          <w:rFonts w:asciiTheme="majorBidi" w:hAnsiTheme="majorBidi" w:cstheme="majorBidi"/>
          <w:color w:val="231F20"/>
          <w:sz w:val="24"/>
          <w:szCs w:val="24"/>
          <w:lang w:val="en-US"/>
        </w:rPr>
        <w:t xml:space="preserve"> in any development process</w:t>
      </w:r>
      <w:r w:rsidR="00A533FC" w:rsidRPr="00DD1668">
        <w:rPr>
          <w:rFonts w:asciiTheme="majorBidi" w:hAnsiTheme="majorBidi" w:cstheme="majorBidi"/>
          <w:color w:val="231F20"/>
          <w:sz w:val="24"/>
          <w:szCs w:val="24"/>
          <w:lang w:val="en-US"/>
        </w:rPr>
        <w:t xml:space="preserve"> (Khumpaisal, Ross &amp;</w:t>
      </w:r>
      <w:r w:rsidR="00096FEA" w:rsidRPr="00DD1668">
        <w:rPr>
          <w:rFonts w:asciiTheme="majorBidi" w:hAnsiTheme="majorBidi" w:cstheme="majorBidi"/>
          <w:color w:val="231F20"/>
          <w:sz w:val="24"/>
          <w:szCs w:val="24"/>
          <w:lang w:val="en-US"/>
        </w:rPr>
        <w:t>Abd</w:t>
      </w:r>
      <w:r w:rsidR="00C010B0" w:rsidRPr="00DD1668">
        <w:rPr>
          <w:rFonts w:asciiTheme="majorBidi" w:hAnsiTheme="majorBidi" w:cstheme="majorBidi"/>
          <w:color w:val="231F20"/>
          <w:sz w:val="24"/>
          <w:szCs w:val="24"/>
          <w:lang w:val="en-US"/>
        </w:rPr>
        <w:t>ulai</w:t>
      </w:r>
      <w:r w:rsidR="008532A5" w:rsidRPr="00DD1668">
        <w:rPr>
          <w:rFonts w:asciiTheme="majorBidi" w:hAnsiTheme="majorBidi" w:cstheme="majorBidi"/>
          <w:color w:val="231F20"/>
          <w:sz w:val="24"/>
          <w:szCs w:val="24"/>
          <w:lang w:val="en-US"/>
        </w:rPr>
        <w:t>, 2010</w:t>
      </w:r>
      <w:r w:rsidR="00A533FC" w:rsidRPr="00DD1668">
        <w:rPr>
          <w:rFonts w:asciiTheme="majorBidi" w:hAnsiTheme="majorBidi" w:cstheme="majorBidi"/>
          <w:color w:val="231F20"/>
          <w:sz w:val="24"/>
          <w:szCs w:val="24"/>
          <w:lang w:val="en-US"/>
        </w:rPr>
        <w:t>)</w:t>
      </w:r>
      <w:r w:rsidR="00DA154B" w:rsidRPr="00DD1668">
        <w:rPr>
          <w:rFonts w:asciiTheme="majorBidi" w:hAnsiTheme="majorBidi" w:cstheme="majorBidi"/>
          <w:color w:val="231F20"/>
          <w:sz w:val="24"/>
          <w:szCs w:val="24"/>
          <w:lang w:val="en-US"/>
        </w:rPr>
        <w:t>.</w:t>
      </w:r>
    </w:p>
    <w:p w:rsidR="007B0310" w:rsidRDefault="007B0310" w:rsidP="006B3749">
      <w:pPr>
        <w:autoSpaceDE w:val="0"/>
        <w:autoSpaceDN w:val="0"/>
        <w:adjustRightInd w:val="0"/>
        <w:spacing w:before="0" w:line="360" w:lineRule="auto"/>
        <w:rPr>
          <w:rFonts w:asciiTheme="majorBidi" w:hAnsiTheme="majorBidi" w:cstheme="majorBidi"/>
          <w:b/>
          <w:bCs/>
          <w:color w:val="231F20"/>
          <w:sz w:val="24"/>
          <w:szCs w:val="24"/>
          <w:lang w:val="en-US"/>
        </w:rPr>
      </w:pPr>
    </w:p>
    <w:p w:rsidR="00EC0D5B" w:rsidRPr="00DD1668" w:rsidRDefault="00EC0D5B" w:rsidP="006B3749">
      <w:pPr>
        <w:autoSpaceDE w:val="0"/>
        <w:autoSpaceDN w:val="0"/>
        <w:adjustRightInd w:val="0"/>
        <w:spacing w:before="0" w:line="360" w:lineRule="auto"/>
        <w:rPr>
          <w:rFonts w:asciiTheme="majorBidi" w:hAnsiTheme="majorBidi" w:cstheme="majorBidi"/>
          <w:b/>
          <w:bCs/>
          <w:color w:val="231F20"/>
          <w:sz w:val="24"/>
          <w:szCs w:val="24"/>
          <w:lang w:val="en-US"/>
        </w:rPr>
      </w:pPr>
      <w:r w:rsidRPr="00DD1668">
        <w:rPr>
          <w:rFonts w:asciiTheme="majorBidi" w:hAnsiTheme="majorBidi" w:cstheme="majorBidi"/>
          <w:b/>
          <w:bCs/>
          <w:color w:val="231F20"/>
          <w:sz w:val="24"/>
          <w:szCs w:val="24"/>
          <w:lang w:val="en-US"/>
        </w:rPr>
        <w:t>Classification of Real Estate Development Risk</w:t>
      </w:r>
      <w:r w:rsidR="002C348B" w:rsidRPr="00DD1668">
        <w:rPr>
          <w:rFonts w:asciiTheme="majorBidi" w:hAnsiTheme="majorBidi" w:cstheme="majorBidi"/>
          <w:b/>
          <w:bCs/>
          <w:color w:val="231F20"/>
          <w:sz w:val="24"/>
          <w:szCs w:val="24"/>
          <w:lang w:val="en-US"/>
        </w:rPr>
        <w:t>s</w:t>
      </w:r>
    </w:p>
    <w:p w:rsidR="00B95908" w:rsidRPr="00DD1668" w:rsidRDefault="005169A6"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color w:val="231F20"/>
          <w:sz w:val="24"/>
          <w:szCs w:val="24"/>
          <w:lang w:val="en-US"/>
        </w:rPr>
        <w:t xml:space="preserve">There are many </w:t>
      </w:r>
      <w:r w:rsidR="004B185B" w:rsidRPr="00DD1668">
        <w:rPr>
          <w:rFonts w:asciiTheme="majorBidi" w:hAnsiTheme="majorBidi" w:cstheme="majorBidi"/>
          <w:color w:val="231F20"/>
          <w:sz w:val="24"/>
          <w:szCs w:val="24"/>
          <w:lang w:val="en-US"/>
        </w:rPr>
        <w:t>classification</w:t>
      </w:r>
      <w:r w:rsidR="00A619D3" w:rsidRPr="00DD1668">
        <w:rPr>
          <w:rFonts w:asciiTheme="majorBidi" w:hAnsiTheme="majorBidi" w:cstheme="majorBidi"/>
          <w:color w:val="231F20"/>
          <w:sz w:val="24"/>
          <w:szCs w:val="24"/>
          <w:lang w:val="en-US"/>
        </w:rPr>
        <w:t>s</w:t>
      </w:r>
      <w:r w:rsidR="004B185B" w:rsidRPr="00DD1668">
        <w:rPr>
          <w:rFonts w:asciiTheme="majorBidi" w:hAnsiTheme="majorBidi" w:cstheme="majorBidi"/>
          <w:color w:val="231F20"/>
          <w:sz w:val="24"/>
          <w:szCs w:val="24"/>
          <w:lang w:val="en-US"/>
        </w:rPr>
        <w:t xml:space="preserve"> of </w:t>
      </w:r>
      <w:r w:rsidR="00F163F8" w:rsidRPr="00DD1668">
        <w:rPr>
          <w:rFonts w:asciiTheme="majorBidi" w:hAnsiTheme="majorBidi" w:cstheme="majorBidi"/>
          <w:color w:val="231F20"/>
          <w:sz w:val="24"/>
          <w:szCs w:val="24"/>
          <w:lang w:val="en-US"/>
        </w:rPr>
        <w:t xml:space="preserve">risk </w:t>
      </w:r>
      <w:r w:rsidR="009D6EEE" w:rsidRPr="00DD1668">
        <w:rPr>
          <w:rFonts w:asciiTheme="majorBidi" w:hAnsiTheme="majorBidi" w:cstheme="majorBidi"/>
          <w:color w:val="231F20"/>
          <w:sz w:val="24"/>
          <w:szCs w:val="24"/>
          <w:lang w:val="en-US"/>
        </w:rPr>
        <w:t xml:space="preserve">factors </w:t>
      </w:r>
      <w:r w:rsidR="00F163F8" w:rsidRPr="00DD1668">
        <w:rPr>
          <w:rFonts w:asciiTheme="majorBidi" w:hAnsiTheme="majorBidi" w:cstheme="majorBidi"/>
          <w:color w:val="231F20"/>
          <w:sz w:val="24"/>
          <w:szCs w:val="24"/>
          <w:lang w:val="en-US"/>
        </w:rPr>
        <w:t>as real estate development is concerned</w:t>
      </w:r>
      <w:r w:rsidR="00BE4E59" w:rsidRPr="00DD1668">
        <w:rPr>
          <w:rFonts w:asciiTheme="majorBidi" w:hAnsiTheme="majorBidi" w:cstheme="majorBidi"/>
          <w:color w:val="231F20"/>
          <w:sz w:val="24"/>
          <w:szCs w:val="24"/>
          <w:lang w:val="en-US"/>
        </w:rPr>
        <w:t xml:space="preserve">. </w:t>
      </w:r>
      <w:r w:rsidR="000F5C02" w:rsidRPr="00DD1668">
        <w:rPr>
          <w:rFonts w:asciiTheme="majorBidi" w:hAnsiTheme="majorBidi" w:cstheme="majorBidi"/>
          <w:color w:val="231F20"/>
          <w:sz w:val="24"/>
          <w:szCs w:val="24"/>
        </w:rPr>
        <w:t xml:space="preserve">Hargitay and Yu, </w:t>
      </w:r>
      <w:r w:rsidR="009425A5" w:rsidRPr="00DD1668">
        <w:rPr>
          <w:rFonts w:asciiTheme="majorBidi" w:hAnsiTheme="majorBidi" w:cstheme="majorBidi"/>
          <w:color w:val="231F20"/>
          <w:sz w:val="24"/>
          <w:szCs w:val="24"/>
          <w:lang w:val="en-US"/>
        </w:rPr>
        <w:t>(</w:t>
      </w:r>
      <w:r w:rsidR="000F5C02" w:rsidRPr="00DD1668">
        <w:rPr>
          <w:rFonts w:asciiTheme="majorBidi" w:hAnsiTheme="majorBidi" w:cstheme="majorBidi"/>
          <w:color w:val="231F20"/>
          <w:sz w:val="24"/>
          <w:szCs w:val="24"/>
        </w:rPr>
        <w:t>1993</w:t>
      </w:r>
      <w:r w:rsidR="009425A5" w:rsidRPr="00DD1668">
        <w:rPr>
          <w:rFonts w:asciiTheme="majorBidi" w:hAnsiTheme="majorBidi" w:cstheme="majorBidi"/>
          <w:color w:val="231F20"/>
          <w:sz w:val="24"/>
          <w:szCs w:val="24"/>
          <w:lang w:val="en-US"/>
        </w:rPr>
        <w:t>)</w:t>
      </w:r>
      <w:r w:rsidR="000F5C02" w:rsidRPr="00DD1668">
        <w:rPr>
          <w:rFonts w:asciiTheme="majorBidi" w:hAnsiTheme="majorBidi" w:cstheme="majorBidi"/>
          <w:color w:val="231F20"/>
          <w:sz w:val="24"/>
          <w:szCs w:val="24"/>
        </w:rPr>
        <w:t xml:space="preserve"> ;</w:t>
      </w:r>
      <w:r w:rsidR="00806541" w:rsidRPr="00DD1668">
        <w:rPr>
          <w:rFonts w:asciiTheme="majorBidi" w:hAnsiTheme="majorBidi" w:cstheme="majorBidi"/>
          <w:color w:val="231F20"/>
          <w:sz w:val="24"/>
          <w:szCs w:val="24"/>
          <w:lang w:val="en-US"/>
        </w:rPr>
        <w:t>Ajayi (1998);</w:t>
      </w:r>
      <w:r w:rsidR="00FD62BF" w:rsidRPr="00DD1668">
        <w:rPr>
          <w:rFonts w:asciiTheme="majorBidi" w:hAnsiTheme="majorBidi" w:cstheme="majorBidi"/>
          <w:color w:val="231F20"/>
          <w:sz w:val="24"/>
          <w:szCs w:val="24"/>
        </w:rPr>
        <w:t xml:space="preserve"> Brown </w:t>
      </w:r>
      <w:r w:rsidR="00FD62BF" w:rsidRPr="00DD1668">
        <w:rPr>
          <w:rFonts w:asciiTheme="majorBidi" w:hAnsiTheme="majorBidi" w:cstheme="majorBidi"/>
          <w:color w:val="231F20"/>
          <w:sz w:val="24"/>
          <w:szCs w:val="24"/>
          <w:lang w:val="en-US"/>
        </w:rPr>
        <w:t>&amp;</w:t>
      </w:r>
      <w:r w:rsidR="000F5C02" w:rsidRPr="00DD1668">
        <w:rPr>
          <w:rFonts w:asciiTheme="majorBidi" w:hAnsiTheme="majorBidi" w:cstheme="majorBidi"/>
          <w:color w:val="231F20"/>
          <w:sz w:val="24"/>
          <w:szCs w:val="24"/>
        </w:rPr>
        <w:t xml:space="preserve"> Matysiak, </w:t>
      </w:r>
      <w:r w:rsidR="009425A5" w:rsidRPr="00DD1668">
        <w:rPr>
          <w:rFonts w:asciiTheme="majorBidi" w:hAnsiTheme="majorBidi" w:cstheme="majorBidi"/>
          <w:color w:val="231F20"/>
          <w:sz w:val="24"/>
          <w:szCs w:val="24"/>
          <w:lang w:val="en-US"/>
        </w:rPr>
        <w:t>(</w:t>
      </w:r>
      <w:r w:rsidR="000F5C02" w:rsidRPr="00DD1668">
        <w:rPr>
          <w:rFonts w:asciiTheme="majorBidi" w:hAnsiTheme="majorBidi" w:cstheme="majorBidi"/>
          <w:color w:val="231F20"/>
          <w:sz w:val="24"/>
          <w:szCs w:val="24"/>
        </w:rPr>
        <w:t>2000</w:t>
      </w:r>
      <w:r w:rsidR="009425A5" w:rsidRPr="00DD1668">
        <w:rPr>
          <w:rFonts w:asciiTheme="majorBidi" w:hAnsiTheme="majorBidi" w:cstheme="majorBidi"/>
          <w:color w:val="231F20"/>
          <w:sz w:val="24"/>
          <w:szCs w:val="24"/>
          <w:lang w:val="en-US"/>
        </w:rPr>
        <w:t>)</w:t>
      </w:r>
      <w:r w:rsidR="00C96A3B" w:rsidRPr="00DD1668">
        <w:rPr>
          <w:rFonts w:asciiTheme="majorBidi" w:hAnsiTheme="majorBidi" w:cstheme="majorBidi"/>
          <w:color w:val="231F20"/>
          <w:sz w:val="24"/>
          <w:szCs w:val="24"/>
          <w:lang w:val="en-US"/>
        </w:rPr>
        <w:t xml:space="preserve"> and </w:t>
      </w:r>
      <w:r w:rsidR="00FD62BF" w:rsidRPr="00DD1668">
        <w:rPr>
          <w:rFonts w:asciiTheme="majorBidi" w:hAnsiTheme="majorBidi" w:cstheme="majorBidi"/>
          <w:color w:val="231F20"/>
          <w:sz w:val="24"/>
          <w:szCs w:val="24"/>
        </w:rPr>
        <w:t xml:space="preserve"> Baum </w:t>
      </w:r>
      <w:r w:rsidR="00FD62BF" w:rsidRPr="00DD1668">
        <w:rPr>
          <w:rFonts w:asciiTheme="majorBidi" w:hAnsiTheme="majorBidi" w:cstheme="majorBidi"/>
          <w:color w:val="231F20"/>
          <w:sz w:val="24"/>
          <w:szCs w:val="24"/>
          <w:lang w:val="en-US"/>
        </w:rPr>
        <w:t>&amp;</w:t>
      </w:r>
      <w:r w:rsidR="000F5C02" w:rsidRPr="00DD1668">
        <w:rPr>
          <w:rFonts w:asciiTheme="majorBidi" w:hAnsiTheme="majorBidi" w:cstheme="majorBidi"/>
          <w:color w:val="231F20"/>
          <w:sz w:val="24"/>
          <w:szCs w:val="24"/>
        </w:rPr>
        <w:t>Crosby,</w:t>
      </w:r>
      <w:r w:rsidR="007A439A" w:rsidRPr="00DD1668">
        <w:rPr>
          <w:rFonts w:asciiTheme="majorBidi" w:hAnsiTheme="majorBidi" w:cstheme="majorBidi"/>
          <w:color w:val="231F20"/>
          <w:sz w:val="24"/>
          <w:szCs w:val="24"/>
          <w:lang w:val="en-US"/>
        </w:rPr>
        <w:t>(</w:t>
      </w:r>
      <w:r w:rsidR="000F5C02" w:rsidRPr="00DD1668">
        <w:rPr>
          <w:rFonts w:asciiTheme="majorBidi" w:hAnsiTheme="majorBidi" w:cstheme="majorBidi"/>
          <w:color w:val="231F20"/>
          <w:sz w:val="24"/>
          <w:szCs w:val="24"/>
        </w:rPr>
        <w:t>2008</w:t>
      </w:r>
      <w:r w:rsidR="007A439A" w:rsidRPr="00DD1668">
        <w:rPr>
          <w:rFonts w:asciiTheme="majorBidi" w:hAnsiTheme="majorBidi" w:cstheme="majorBidi"/>
          <w:color w:val="231F20"/>
          <w:sz w:val="24"/>
          <w:szCs w:val="24"/>
          <w:lang w:val="en-US"/>
        </w:rPr>
        <w:t>)</w:t>
      </w:r>
      <w:r w:rsidR="009B02BC" w:rsidRPr="00DD1668">
        <w:rPr>
          <w:rFonts w:asciiTheme="majorBidi" w:hAnsiTheme="majorBidi" w:cstheme="majorBidi"/>
          <w:color w:val="231F20"/>
          <w:sz w:val="24"/>
          <w:szCs w:val="24"/>
          <w:lang w:val="en-US"/>
        </w:rPr>
        <w:t xml:space="preserve">classified risk </w:t>
      </w:r>
      <w:r w:rsidR="00962C79" w:rsidRPr="00DD1668">
        <w:rPr>
          <w:rFonts w:asciiTheme="majorBidi" w:hAnsiTheme="majorBidi" w:cstheme="majorBidi"/>
          <w:color w:val="231F20"/>
          <w:sz w:val="24"/>
          <w:szCs w:val="24"/>
          <w:lang w:val="en-US"/>
        </w:rPr>
        <w:t xml:space="preserve">into </w:t>
      </w:r>
      <w:r w:rsidR="00622BA9">
        <w:rPr>
          <w:rFonts w:asciiTheme="majorBidi" w:hAnsiTheme="majorBidi" w:cstheme="majorBidi"/>
          <w:color w:val="231F20"/>
          <w:sz w:val="24"/>
          <w:szCs w:val="24"/>
          <w:lang w:val="en-US"/>
        </w:rPr>
        <w:t xml:space="preserve">two </w:t>
      </w:r>
      <w:r w:rsidR="00185E77" w:rsidRPr="00DD1668">
        <w:rPr>
          <w:rFonts w:asciiTheme="majorBidi" w:hAnsiTheme="majorBidi" w:cstheme="majorBidi"/>
          <w:color w:val="231F20"/>
          <w:sz w:val="24"/>
          <w:szCs w:val="24"/>
          <w:lang w:val="en-US"/>
        </w:rPr>
        <w:t xml:space="preserve">broad classes: </w:t>
      </w:r>
      <w:r w:rsidR="00EE6F92" w:rsidRPr="00DD1668">
        <w:rPr>
          <w:rFonts w:asciiTheme="majorBidi" w:hAnsiTheme="majorBidi" w:cstheme="majorBidi"/>
          <w:color w:val="231F20"/>
          <w:sz w:val="24"/>
          <w:szCs w:val="24"/>
          <w:lang w:val="en-US"/>
        </w:rPr>
        <w:t xml:space="preserve">Systematic </w:t>
      </w:r>
      <w:r w:rsidR="00962C79" w:rsidRPr="00DD1668">
        <w:rPr>
          <w:rFonts w:asciiTheme="majorBidi" w:hAnsiTheme="majorBidi" w:cstheme="majorBidi"/>
          <w:color w:val="231F20"/>
          <w:sz w:val="24"/>
          <w:szCs w:val="24"/>
          <w:lang w:val="en-US"/>
        </w:rPr>
        <w:t xml:space="preserve">and </w:t>
      </w:r>
      <w:r w:rsidR="00DD511B" w:rsidRPr="00DD1668">
        <w:rPr>
          <w:rFonts w:asciiTheme="majorBidi" w:hAnsiTheme="majorBidi" w:cstheme="majorBidi"/>
          <w:color w:val="231F20"/>
          <w:sz w:val="24"/>
          <w:szCs w:val="24"/>
          <w:lang w:val="en-US"/>
        </w:rPr>
        <w:t>Unsystem</w:t>
      </w:r>
      <w:r w:rsidR="00EE6F92" w:rsidRPr="00DD1668">
        <w:rPr>
          <w:rFonts w:asciiTheme="majorBidi" w:hAnsiTheme="majorBidi" w:cstheme="majorBidi"/>
          <w:color w:val="231F20"/>
          <w:sz w:val="24"/>
          <w:szCs w:val="24"/>
          <w:lang w:val="en-US"/>
        </w:rPr>
        <w:t>atic</w:t>
      </w:r>
      <w:r w:rsidR="006E58A7" w:rsidRPr="00DD1668">
        <w:rPr>
          <w:rFonts w:asciiTheme="majorBidi" w:hAnsiTheme="majorBidi" w:cstheme="majorBidi"/>
          <w:color w:val="231F20"/>
          <w:sz w:val="24"/>
          <w:szCs w:val="24"/>
          <w:lang w:val="en-US"/>
        </w:rPr>
        <w:t xml:space="preserve">. </w:t>
      </w:r>
      <w:r w:rsidR="002256D8" w:rsidRPr="00DD1668">
        <w:rPr>
          <w:rFonts w:asciiTheme="majorBidi" w:hAnsiTheme="majorBidi" w:cstheme="majorBidi"/>
          <w:color w:val="231F20"/>
          <w:sz w:val="24"/>
          <w:szCs w:val="24"/>
        </w:rPr>
        <w:t>According to the authors, systematic risk (uncontrollable risk) isthe type of risk caused by external factors that affect all investments;exa</w:t>
      </w:r>
      <w:r w:rsidR="00B036B7" w:rsidRPr="00DD1668">
        <w:rPr>
          <w:rFonts w:asciiTheme="majorBidi" w:hAnsiTheme="majorBidi" w:cstheme="majorBidi"/>
          <w:color w:val="231F20"/>
          <w:sz w:val="24"/>
          <w:szCs w:val="24"/>
        </w:rPr>
        <w:t>mples include market risk, infl</w:t>
      </w:r>
      <w:r w:rsidR="002256D8" w:rsidRPr="00DD1668">
        <w:rPr>
          <w:rFonts w:asciiTheme="majorBidi" w:hAnsiTheme="majorBidi" w:cstheme="majorBidi"/>
          <w:color w:val="231F20"/>
          <w:sz w:val="24"/>
          <w:szCs w:val="24"/>
        </w:rPr>
        <w:t>ation or purchasing power risk, andinterest rat</w:t>
      </w:r>
      <w:r w:rsidR="00620D2C">
        <w:rPr>
          <w:rFonts w:asciiTheme="majorBidi" w:hAnsiTheme="majorBidi" w:cstheme="majorBidi"/>
          <w:color w:val="231F20"/>
          <w:sz w:val="24"/>
          <w:szCs w:val="24"/>
        </w:rPr>
        <w:t>e risk. Unsystematic or specifi</w:t>
      </w:r>
      <w:r w:rsidR="002256D8" w:rsidRPr="00DD1668">
        <w:rPr>
          <w:rFonts w:asciiTheme="majorBidi" w:hAnsiTheme="majorBidi" w:cstheme="majorBidi"/>
          <w:color w:val="231F20"/>
          <w:sz w:val="24"/>
          <w:szCs w:val="24"/>
        </w:rPr>
        <w:t>c risk refers to risk over whichthe investor has limited control,</w:t>
      </w:r>
      <w:r w:rsidR="00CC5723" w:rsidRPr="00DD1668">
        <w:rPr>
          <w:rFonts w:asciiTheme="majorBidi" w:hAnsiTheme="majorBidi" w:cstheme="majorBidi"/>
          <w:color w:val="231F20"/>
          <w:sz w:val="24"/>
          <w:szCs w:val="24"/>
        </w:rPr>
        <w:t xml:space="preserve"> and is specifi</w:t>
      </w:r>
      <w:r w:rsidR="002256D8" w:rsidRPr="00DD1668">
        <w:rPr>
          <w:rFonts w:asciiTheme="majorBidi" w:hAnsiTheme="majorBidi" w:cstheme="majorBidi"/>
          <w:color w:val="231F20"/>
          <w:sz w:val="24"/>
          <w:szCs w:val="24"/>
        </w:rPr>
        <w:t>c to a particular company orinvestment decision-making process.</w:t>
      </w:r>
    </w:p>
    <w:p w:rsidR="00175906" w:rsidRPr="00DD1668" w:rsidRDefault="00CB5DC7"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color w:val="231F20"/>
          <w:sz w:val="24"/>
          <w:szCs w:val="24"/>
          <w:lang w:val="en-US"/>
        </w:rPr>
        <w:t xml:space="preserve">On the other hand, </w:t>
      </w:r>
      <w:r w:rsidR="007A2B6A" w:rsidRPr="00DD1668">
        <w:rPr>
          <w:rFonts w:asciiTheme="majorBidi" w:hAnsiTheme="majorBidi" w:cstheme="majorBidi"/>
          <w:color w:val="231F20"/>
          <w:sz w:val="24"/>
          <w:szCs w:val="24"/>
          <w:lang w:val="en-US"/>
        </w:rPr>
        <w:t>Crossland et</w:t>
      </w:r>
      <w:r w:rsidR="00977DA6" w:rsidRPr="00DD1668">
        <w:rPr>
          <w:rFonts w:asciiTheme="majorBidi" w:hAnsiTheme="majorBidi" w:cstheme="majorBidi"/>
          <w:color w:val="231F20"/>
          <w:sz w:val="24"/>
          <w:szCs w:val="24"/>
          <w:lang w:val="en-US"/>
        </w:rPr>
        <w:t xml:space="preserve"> al (1992)</w:t>
      </w:r>
      <w:r w:rsidR="00095090" w:rsidRPr="00DD1668">
        <w:rPr>
          <w:rFonts w:asciiTheme="majorBidi" w:hAnsiTheme="majorBidi" w:cstheme="majorBidi"/>
          <w:color w:val="231F20"/>
          <w:sz w:val="24"/>
          <w:szCs w:val="24"/>
          <w:lang w:val="en-US"/>
        </w:rPr>
        <w:t xml:space="preserve"> classified risk</w:t>
      </w:r>
      <w:r w:rsidR="00D82D2E" w:rsidRPr="00DD1668">
        <w:rPr>
          <w:rFonts w:asciiTheme="majorBidi" w:hAnsiTheme="majorBidi" w:cstheme="majorBidi"/>
          <w:color w:val="231F20"/>
          <w:sz w:val="24"/>
          <w:szCs w:val="24"/>
          <w:lang w:val="en-US"/>
        </w:rPr>
        <w:t xml:space="preserve"> based on perception</w:t>
      </w:r>
      <w:r w:rsidR="009F7F49" w:rsidRPr="00DD1668">
        <w:rPr>
          <w:rFonts w:asciiTheme="majorBidi" w:hAnsiTheme="majorBidi" w:cstheme="majorBidi"/>
          <w:color w:val="231F20"/>
          <w:sz w:val="24"/>
          <w:szCs w:val="24"/>
          <w:lang w:val="en-US"/>
        </w:rPr>
        <w:t>s of decision-makers</w:t>
      </w:r>
      <w:r w:rsidR="001B1B0C" w:rsidRPr="00DD1668">
        <w:rPr>
          <w:rFonts w:asciiTheme="majorBidi" w:hAnsiTheme="majorBidi" w:cstheme="majorBidi"/>
          <w:color w:val="231F20"/>
          <w:sz w:val="24"/>
          <w:szCs w:val="24"/>
          <w:lang w:val="en-US"/>
        </w:rPr>
        <w:t xml:space="preserve"> where </w:t>
      </w:r>
      <w:r w:rsidR="007810E5" w:rsidRPr="00DD1668">
        <w:rPr>
          <w:rFonts w:asciiTheme="majorBidi" w:hAnsiTheme="majorBidi" w:cstheme="majorBidi"/>
          <w:color w:val="231F20"/>
          <w:sz w:val="24"/>
          <w:szCs w:val="24"/>
        </w:rPr>
        <w:t>risks are described as multidimensional, with aparticular meaning to different people and different things in differentcontexts</w:t>
      </w:r>
      <w:r w:rsidR="00200F6E" w:rsidRPr="00DD1668">
        <w:rPr>
          <w:rFonts w:asciiTheme="majorBidi" w:hAnsiTheme="majorBidi" w:cstheme="majorBidi"/>
          <w:color w:val="231F20"/>
          <w:sz w:val="24"/>
          <w:szCs w:val="24"/>
          <w:lang w:val="en-US"/>
        </w:rPr>
        <w:t xml:space="preserve">. </w:t>
      </w:r>
      <w:r w:rsidR="001A11C9" w:rsidRPr="00DD1668">
        <w:rPr>
          <w:rFonts w:asciiTheme="majorBidi" w:hAnsiTheme="majorBidi" w:cstheme="majorBidi"/>
          <w:color w:val="231F20"/>
          <w:sz w:val="24"/>
          <w:szCs w:val="24"/>
          <w:lang w:val="en-US"/>
        </w:rPr>
        <w:t xml:space="preserve">Similarly, </w:t>
      </w:r>
      <w:r w:rsidR="009A7043" w:rsidRPr="00DD1668">
        <w:rPr>
          <w:rFonts w:asciiTheme="majorBidi" w:hAnsiTheme="majorBidi" w:cstheme="majorBidi"/>
          <w:color w:val="231F20"/>
          <w:sz w:val="24"/>
          <w:szCs w:val="24"/>
        </w:rPr>
        <w:t xml:space="preserve">Pidgeon </w:t>
      </w:r>
      <w:r w:rsidR="009A7043" w:rsidRPr="00DD1668">
        <w:rPr>
          <w:rFonts w:asciiTheme="majorBidi" w:hAnsiTheme="majorBidi" w:cstheme="majorBidi"/>
          <w:i/>
          <w:iCs/>
          <w:color w:val="231F20"/>
          <w:sz w:val="24"/>
          <w:szCs w:val="24"/>
        </w:rPr>
        <w:t xml:space="preserve">et al </w:t>
      </w:r>
      <w:r w:rsidR="009A7043" w:rsidRPr="00DD1668">
        <w:rPr>
          <w:rFonts w:asciiTheme="majorBidi" w:hAnsiTheme="majorBidi" w:cstheme="majorBidi"/>
          <w:color w:val="231F20"/>
          <w:sz w:val="24"/>
          <w:szCs w:val="24"/>
        </w:rPr>
        <w:t>(1992) classify risk into‘</w:t>
      </w:r>
      <w:r w:rsidR="00A412AD" w:rsidRPr="00DD1668">
        <w:rPr>
          <w:rFonts w:asciiTheme="majorBidi" w:hAnsiTheme="majorBidi" w:cstheme="majorBidi"/>
          <w:color w:val="231F20"/>
          <w:sz w:val="24"/>
          <w:szCs w:val="24"/>
        </w:rPr>
        <w:t>objective</w:t>
      </w:r>
      <w:r w:rsidR="00C04199" w:rsidRPr="00DD1668">
        <w:rPr>
          <w:rFonts w:asciiTheme="majorBidi" w:hAnsiTheme="majorBidi" w:cstheme="majorBidi"/>
          <w:color w:val="231F20"/>
          <w:sz w:val="24"/>
          <w:szCs w:val="24"/>
        </w:rPr>
        <w:t xml:space="preserve">’ </w:t>
      </w:r>
      <w:r w:rsidR="00C04199" w:rsidRPr="00DD1668">
        <w:rPr>
          <w:rFonts w:asciiTheme="majorBidi" w:hAnsiTheme="majorBidi" w:cstheme="majorBidi"/>
          <w:color w:val="231F20"/>
          <w:sz w:val="24"/>
          <w:szCs w:val="24"/>
          <w:lang w:val="en-US"/>
        </w:rPr>
        <w:lastRenderedPageBreak/>
        <w:t>(</w:t>
      </w:r>
      <w:r w:rsidR="009A7043" w:rsidRPr="00DD1668">
        <w:rPr>
          <w:rFonts w:asciiTheme="majorBidi" w:hAnsiTheme="majorBidi" w:cstheme="majorBidi"/>
          <w:color w:val="231F20"/>
          <w:sz w:val="24"/>
          <w:szCs w:val="24"/>
        </w:rPr>
        <w:t>statistical risk</w:t>
      </w:r>
      <w:r w:rsidR="00C04199" w:rsidRPr="00DD1668">
        <w:rPr>
          <w:rFonts w:asciiTheme="majorBidi" w:hAnsiTheme="majorBidi" w:cstheme="majorBidi"/>
          <w:color w:val="231F20"/>
          <w:sz w:val="24"/>
          <w:szCs w:val="24"/>
          <w:lang w:val="en-US"/>
        </w:rPr>
        <w:t>)</w:t>
      </w:r>
      <w:r w:rsidR="009A7043" w:rsidRPr="00DD1668">
        <w:rPr>
          <w:rFonts w:asciiTheme="majorBidi" w:hAnsiTheme="majorBidi" w:cstheme="majorBidi"/>
          <w:color w:val="231F20"/>
          <w:sz w:val="24"/>
          <w:szCs w:val="24"/>
        </w:rPr>
        <w:t xml:space="preserve"> and ‘</w:t>
      </w:r>
      <w:r w:rsidR="007D24DB" w:rsidRPr="00DD1668">
        <w:rPr>
          <w:rFonts w:asciiTheme="majorBidi" w:hAnsiTheme="majorBidi" w:cstheme="majorBidi"/>
          <w:color w:val="231F20"/>
          <w:sz w:val="24"/>
          <w:szCs w:val="24"/>
        </w:rPr>
        <w:t>subjective</w:t>
      </w:r>
      <w:r w:rsidR="002C4252" w:rsidRPr="00DD1668">
        <w:rPr>
          <w:rFonts w:asciiTheme="majorBidi" w:hAnsiTheme="majorBidi" w:cstheme="majorBidi"/>
          <w:color w:val="231F20"/>
          <w:sz w:val="24"/>
          <w:szCs w:val="24"/>
        </w:rPr>
        <w:t>’</w:t>
      </w:r>
      <w:r w:rsidR="002C4252" w:rsidRPr="00DD1668">
        <w:rPr>
          <w:rFonts w:asciiTheme="majorBidi" w:hAnsiTheme="majorBidi" w:cstheme="majorBidi"/>
          <w:color w:val="231F20"/>
          <w:sz w:val="24"/>
          <w:szCs w:val="24"/>
          <w:lang w:val="en-US"/>
        </w:rPr>
        <w:t>(</w:t>
      </w:r>
      <w:r w:rsidR="009A7043" w:rsidRPr="00DD1668">
        <w:rPr>
          <w:rFonts w:asciiTheme="majorBidi" w:hAnsiTheme="majorBidi" w:cstheme="majorBidi"/>
          <w:color w:val="231F20"/>
          <w:sz w:val="24"/>
          <w:szCs w:val="24"/>
        </w:rPr>
        <w:t>perceived risk</w:t>
      </w:r>
      <w:r w:rsidR="002C4252" w:rsidRPr="00DD1668">
        <w:rPr>
          <w:rFonts w:asciiTheme="majorBidi" w:hAnsiTheme="majorBidi" w:cstheme="majorBidi"/>
          <w:color w:val="231F20"/>
          <w:sz w:val="24"/>
          <w:szCs w:val="24"/>
          <w:lang w:val="en-US"/>
        </w:rPr>
        <w:t>)</w:t>
      </w:r>
      <w:r w:rsidR="00080B42" w:rsidRPr="00DD1668">
        <w:rPr>
          <w:rFonts w:asciiTheme="majorBidi" w:hAnsiTheme="majorBidi" w:cstheme="majorBidi"/>
          <w:color w:val="231F20"/>
          <w:sz w:val="24"/>
          <w:szCs w:val="24"/>
        </w:rPr>
        <w:t xml:space="preserve">. </w:t>
      </w:r>
      <w:r w:rsidR="00080B42" w:rsidRPr="00DD1668">
        <w:rPr>
          <w:rFonts w:asciiTheme="majorBidi" w:hAnsiTheme="majorBidi" w:cstheme="majorBidi"/>
          <w:color w:val="231F20"/>
          <w:sz w:val="24"/>
          <w:szCs w:val="24"/>
          <w:lang w:val="en-US"/>
        </w:rPr>
        <w:t>He posits that</w:t>
      </w:r>
      <w:r w:rsidR="009A7043" w:rsidRPr="00DD1668">
        <w:rPr>
          <w:rFonts w:asciiTheme="majorBidi" w:hAnsiTheme="majorBidi" w:cstheme="majorBidi"/>
          <w:color w:val="231F20"/>
          <w:sz w:val="24"/>
          <w:szCs w:val="24"/>
        </w:rPr>
        <w:t>objective risk is unique, substantive and physicallymeasurable, and can be determined by quantitative risk assessment</w:t>
      </w:r>
      <w:r w:rsidR="00C25F19" w:rsidRPr="00DD1668">
        <w:rPr>
          <w:rFonts w:asciiTheme="majorBidi" w:hAnsiTheme="majorBidi" w:cstheme="majorBidi"/>
          <w:color w:val="231F20"/>
          <w:sz w:val="24"/>
          <w:szCs w:val="24"/>
        </w:rPr>
        <w:t>methods</w:t>
      </w:r>
      <w:r w:rsidR="00C25F19" w:rsidRPr="00DD1668">
        <w:rPr>
          <w:rFonts w:asciiTheme="majorBidi" w:hAnsiTheme="majorBidi" w:cstheme="majorBidi"/>
          <w:color w:val="231F20"/>
          <w:sz w:val="24"/>
          <w:szCs w:val="24"/>
          <w:lang w:val="en-US"/>
        </w:rPr>
        <w:t xml:space="preserve"> while as expound</w:t>
      </w:r>
      <w:r w:rsidR="00F30629">
        <w:rPr>
          <w:rFonts w:asciiTheme="majorBidi" w:hAnsiTheme="majorBidi" w:cstheme="majorBidi"/>
          <w:color w:val="231F20"/>
          <w:sz w:val="24"/>
          <w:szCs w:val="24"/>
          <w:lang w:val="en-US"/>
        </w:rPr>
        <w:t>ed</w:t>
      </w:r>
      <w:r w:rsidR="00C25F19" w:rsidRPr="00DD1668">
        <w:rPr>
          <w:rFonts w:asciiTheme="majorBidi" w:hAnsiTheme="majorBidi" w:cstheme="majorBidi"/>
          <w:color w:val="231F20"/>
          <w:sz w:val="24"/>
          <w:szCs w:val="24"/>
          <w:lang w:val="en-US"/>
        </w:rPr>
        <w:t xml:space="preserve"> by </w:t>
      </w:r>
      <w:r w:rsidR="001B1724">
        <w:rPr>
          <w:rFonts w:asciiTheme="majorBidi" w:hAnsiTheme="majorBidi" w:cstheme="majorBidi"/>
          <w:color w:val="231F20"/>
          <w:sz w:val="24"/>
          <w:szCs w:val="24"/>
        </w:rPr>
        <w:t>Spaulding (2008)</w:t>
      </w:r>
      <w:r w:rsidR="00525DCF" w:rsidRPr="00DD1668">
        <w:rPr>
          <w:rFonts w:asciiTheme="majorBidi" w:hAnsiTheme="majorBidi" w:cstheme="majorBidi"/>
          <w:color w:val="231F20"/>
          <w:sz w:val="24"/>
          <w:szCs w:val="24"/>
        </w:rPr>
        <w:t>, subjective risk is what anindividual perceives t</w:t>
      </w:r>
      <w:r w:rsidR="00DA7AC1">
        <w:rPr>
          <w:rFonts w:asciiTheme="majorBidi" w:hAnsiTheme="majorBidi" w:cstheme="majorBidi"/>
          <w:color w:val="231F20"/>
          <w:sz w:val="24"/>
          <w:szCs w:val="24"/>
        </w:rPr>
        <w:t>o be a possible unwanted event</w:t>
      </w:r>
      <w:r w:rsidR="00DA7AC1">
        <w:rPr>
          <w:rFonts w:asciiTheme="majorBidi" w:hAnsiTheme="majorBidi" w:cstheme="majorBidi"/>
          <w:color w:val="231F20"/>
          <w:sz w:val="24"/>
          <w:szCs w:val="24"/>
          <w:lang w:val="en-US"/>
        </w:rPr>
        <w:t xml:space="preserve"> and its degree</w:t>
      </w:r>
      <w:r w:rsidR="00D4360B">
        <w:rPr>
          <w:rFonts w:asciiTheme="majorBidi" w:hAnsiTheme="majorBidi" w:cstheme="majorBidi"/>
          <w:color w:val="231F20"/>
          <w:sz w:val="24"/>
          <w:szCs w:val="24"/>
          <w:lang w:val="en-US"/>
        </w:rPr>
        <w:t xml:space="preserve"> of severity</w:t>
      </w:r>
      <w:r w:rsidR="00154BAC" w:rsidRPr="00DD1668">
        <w:rPr>
          <w:rFonts w:asciiTheme="majorBidi" w:hAnsiTheme="majorBidi" w:cstheme="majorBidi"/>
          <w:color w:val="231F20"/>
          <w:sz w:val="24"/>
          <w:szCs w:val="24"/>
        </w:rPr>
        <w:t xml:space="preserve"> depends on people’</w:t>
      </w:r>
      <w:r w:rsidR="00525DCF" w:rsidRPr="00DD1668">
        <w:rPr>
          <w:rFonts w:asciiTheme="majorBidi" w:hAnsiTheme="majorBidi" w:cstheme="majorBidi"/>
          <w:color w:val="231F20"/>
          <w:sz w:val="24"/>
          <w:szCs w:val="24"/>
        </w:rPr>
        <w:t>s experience of their history and theexpectation of its occurre</w:t>
      </w:r>
      <w:r w:rsidR="00D2239B">
        <w:rPr>
          <w:rFonts w:asciiTheme="majorBidi" w:hAnsiTheme="majorBidi" w:cstheme="majorBidi"/>
          <w:color w:val="231F20"/>
          <w:sz w:val="24"/>
          <w:szCs w:val="24"/>
        </w:rPr>
        <w:t>nce</w:t>
      </w:r>
      <w:r w:rsidR="00525DCF" w:rsidRPr="00DD1668">
        <w:rPr>
          <w:rFonts w:asciiTheme="majorBidi" w:hAnsiTheme="majorBidi" w:cstheme="majorBidi"/>
          <w:color w:val="231F20"/>
          <w:sz w:val="24"/>
          <w:szCs w:val="24"/>
        </w:rPr>
        <w:t>. Subjective risk also involves subjectiveprobability or the perception of the decision maker of the likelihood andconsequence of the event</w:t>
      </w:r>
      <w:r w:rsidR="003B49CF" w:rsidRPr="00DD1668">
        <w:rPr>
          <w:rFonts w:asciiTheme="majorBidi" w:hAnsiTheme="majorBidi" w:cstheme="majorBidi"/>
          <w:color w:val="231F20"/>
          <w:sz w:val="24"/>
          <w:szCs w:val="24"/>
          <w:lang w:val="en-US"/>
        </w:rPr>
        <w:t xml:space="preserve"> (Khumpaisa, Ross &amp;</w:t>
      </w:r>
      <w:r w:rsidR="00B40D13" w:rsidRPr="00DD1668">
        <w:rPr>
          <w:rFonts w:asciiTheme="majorBidi" w:hAnsiTheme="majorBidi" w:cstheme="majorBidi"/>
          <w:color w:val="231F20"/>
          <w:sz w:val="24"/>
          <w:szCs w:val="24"/>
          <w:lang w:val="en-US"/>
        </w:rPr>
        <w:t>Abdulai, 2010</w:t>
      </w:r>
      <w:r w:rsidR="003B49CF" w:rsidRPr="00DD1668">
        <w:rPr>
          <w:rFonts w:asciiTheme="majorBidi" w:hAnsiTheme="majorBidi" w:cstheme="majorBidi"/>
          <w:color w:val="231F20"/>
          <w:sz w:val="24"/>
          <w:szCs w:val="24"/>
          <w:lang w:val="en-US"/>
        </w:rPr>
        <w:t>)</w:t>
      </w:r>
      <w:r w:rsidR="00525DCF" w:rsidRPr="00DD1668">
        <w:rPr>
          <w:rFonts w:asciiTheme="majorBidi" w:hAnsiTheme="majorBidi" w:cstheme="majorBidi"/>
          <w:color w:val="231F20"/>
          <w:sz w:val="24"/>
          <w:szCs w:val="24"/>
        </w:rPr>
        <w:t>.</w:t>
      </w:r>
    </w:p>
    <w:p w:rsidR="00CB028E" w:rsidRDefault="002F20A9" w:rsidP="006B3749">
      <w:pPr>
        <w:autoSpaceDE w:val="0"/>
        <w:autoSpaceDN w:val="0"/>
        <w:adjustRightInd w:val="0"/>
        <w:spacing w:before="0" w:line="360" w:lineRule="auto"/>
        <w:rPr>
          <w:rFonts w:asciiTheme="majorBidi" w:hAnsiTheme="majorBidi" w:cstheme="majorBidi"/>
          <w:color w:val="231F20"/>
          <w:sz w:val="24"/>
          <w:szCs w:val="24"/>
          <w:lang w:val="en-US"/>
        </w:rPr>
      </w:pPr>
      <w:r w:rsidRPr="00DD1668">
        <w:rPr>
          <w:rFonts w:asciiTheme="majorBidi" w:hAnsiTheme="majorBidi" w:cstheme="majorBidi"/>
          <w:color w:val="231F20"/>
          <w:sz w:val="24"/>
          <w:szCs w:val="24"/>
          <w:lang w:val="en-US"/>
        </w:rPr>
        <w:t>The above mentioned classifications</w:t>
      </w:r>
      <w:r w:rsidR="00C874C7" w:rsidRPr="00DD1668">
        <w:rPr>
          <w:rFonts w:asciiTheme="majorBidi" w:hAnsiTheme="majorBidi" w:cstheme="majorBidi"/>
          <w:color w:val="231F20"/>
          <w:sz w:val="24"/>
          <w:szCs w:val="24"/>
          <w:lang w:val="en-US"/>
        </w:rPr>
        <w:t xml:space="preserve"> are applicable </w:t>
      </w:r>
      <w:r w:rsidR="000E2405" w:rsidRPr="00DD1668">
        <w:rPr>
          <w:rFonts w:asciiTheme="majorBidi" w:hAnsiTheme="majorBidi" w:cstheme="majorBidi"/>
          <w:color w:val="231F20"/>
          <w:sz w:val="24"/>
          <w:szCs w:val="24"/>
          <w:lang w:val="en-US"/>
        </w:rPr>
        <w:t xml:space="preserve">to </w:t>
      </w:r>
      <w:r w:rsidR="001B57E9" w:rsidRPr="00DD1668">
        <w:rPr>
          <w:rFonts w:asciiTheme="majorBidi" w:hAnsiTheme="majorBidi" w:cstheme="majorBidi"/>
          <w:color w:val="231F20"/>
          <w:sz w:val="24"/>
          <w:szCs w:val="24"/>
          <w:lang w:val="en-US"/>
        </w:rPr>
        <w:t>risk</w:t>
      </w:r>
      <w:r w:rsidR="00A24011" w:rsidRPr="00DD1668">
        <w:rPr>
          <w:rFonts w:asciiTheme="majorBidi" w:hAnsiTheme="majorBidi" w:cstheme="majorBidi"/>
          <w:color w:val="231F20"/>
          <w:sz w:val="24"/>
          <w:szCs w:val="24"/>
          <w:lang w:val="en-US"/>
        </w:rPr>
        <w:t xml:space="preserve"> in other fiel</w:t>
      </w:r>
      <w:r w:rsidR="00982E4A" w:rsidRPr="00DD1668">
        <w:rPr>
          <w:rFonts w:asciiTheme="majorBidi" w:hAnsiTheme="majorBidi" w:cstheme="majorBidi"/>
          <w:color w:val="231F20"/>
          <w:sz w:val="24"/>
          <w:szCs w:val="24"/>
          <w:lang w:val="en-US"/>
        </w:rPr>
        <w:t>d</w:t>
      </w:r>
      <w:r w:rsidR="00A31544" w:rsidRPr="00DD1668">
        <w:rPr>
          <w:rFonts w:asciiTheme="majorBidi" w:hAnsiTheme="majorBidi" w:cstheme="majorBidi"/>
          <w:color w:val="231F20"/>
          <w:sz w:val="24"/>
          <w:szCs w:val="24"/>
          <w:lang w:val="en-US"/>
        </w:rPr>
        <w:t>s</w:t>
      </w:r>
      <w:r w:rsidR="000E2405" w:rsidRPr="00DD1668">
        <w:rPr>
          <w:rFonts w:asciiTheme="majorBidi" w:hAnsiTheme="majorBidi" w:cstheme="majorBidi"/>
          <w:color w:val="231F20"/>
          <w:sz w:val="24"/>
          <w:szCs w:val="24"/>
          <w:lang w:val="en-US"/>
        </w:rPr>
        <w:t xml:space="preserve"> including</w:t>
      </w:r>
      <w:r w:rsidR="000B1864" w:rsidRPr="00DD1668">
        <w:rPr>
          <w:rFonts w:asciiTheme="majorBidi" w:hAnsiTheme="majorBidi" w:cstheme="majorBidi"/>
          <w:color w:val="231F20"/>
          <w:sz w:val="24"/>
          <w:szCs w:val="24"/>
          <w:lang w:val="en-US"/>
        </w:rPr>
        <w:t>the general</w:t>
      </w:r>
      <w:r w:rsidR="002B3B46" w:rsidRPr="00DD1668">
        <w:rPr>
          <w:rFonts w:asciiTheme="majorBidi" w:hAnsiTheme="majorBidi" w:cstheme="majorBidi"/>
          <w:color w:val="231F20"/>
          <w:sz w:val="24"/>
          <w:szCs w:val="24"/>
          <w:lang w:val="en-US"/>
        </w:rPr>
        <w:t xml:space="preserve"> real estate investment</w:t>
      </w:r>
      <w:r w:rsidR="00385FB5" w:rsidRPr="00DD1668">
        <w:rPr>
          <w:rFonts w:asciiTheme="majorBidi" w:hAnsiTheme="majorBidi" w:cstheme="majorBidi"/>
          <w:color w:val="231F20"/>
          <w:sz w:val="24"/>
          <w:szCs w:val="24"/>
          <w:lang w:val="en-US"/>
        </w:rPr>
        <w:t xml:space="preserve">. </w:t>
      </w:r>
      <w:r w:rsidR="003643DE" w:rsidRPr="00DD1668">
        <w:rPr>
          <w:rFonts w:asciiTheme="majorBidi" w:hAnsiTheme="majorBidi" w:cstheme="majorBidi"/>
          <w:color w:val="231F20"/>
          <w:sz w:val="24"/>
          <w:szCs w:val="24"/>
          <w:lang w:val="en-US"/>
        </w:rPr>
        <w:t>With respect to</w:t>
      </w:r>
      <w:r w:rsidR="00E72047" w:rsidRPr="00DD1668">
        <w:rPr>
          <w:rFonts w:asciiTheme="majorBidi" w:hAnsiTheme="majorBidi" w:cstheme="majorBidi"/>
          <w:color w:val="231F20"/>
          <w:sz w:val="24"/>
          <w:szCs w:val="24"/>
          <w:lang w:val="en-US"/>
        </w:rPr>
        <w:t>real estate development</w:t>
      </w:r>
      <w:r w:rsidR="00650556" w:rsidRPr="00DD1668">
        <w:rPr>
          <w:rFonts w:asciiTheme="majorBidi" w:hAnsiTheme="majorBidi" w:cstheme="majorBidi"/>
          <w:color w:val="231F20"/>
          <w:sz w:val="24"/>
          <w:szCs w:val="24"/>
          <w:lang w:val="en-US"/>
        </w:rPr>
        <w:t xml:space="preserve">, </w:t>
      </w:r>
      <w:r w:rsidR="00AF4303" w:rsidRPr="00DD1668">
        <w:rPr>
          <w:rFonts w:asciiTheme="majorBidi" w:hAnsiTheme="majorBidi" w:cstheme="majorBidi"/>
          <w:color w:val="231F20"/>
          <w:sz w:val="24"/>
          <w:szCs w:val="24"/>
          <w:lang w:val="en-US"/>
        </w:rPr>
        <w:t>Tsai and Yang (2009)</w:t>
      </w:r>
      <w:r w:rsidR="00F56B9A" w:rsidRPr="00DD1668">
        <w:rPr>
          <w:rFonts w:asciiTheme="majorBidi" w:hAnsiTheme="majorBidi" w:cstheme="majorBidi"/>
          <w:color w:val="231F20"/>
          <w:sz w:val="24"/>
          <w:szCs w:val="24"/>
          <w:lang w:val="en-US"/>
        </w:rPr>
        <w:t>consider</w:t>
      </w:r>
      <w:r w:rsidR="007E52F4" w:rsidRPr="00DD1668">
        <w:rPr>
          <w:rFonts w:asciiTheme="majorBidi" w:hAnsiTheme="majorBidi" w:cstheme="majorBidi"/>
          <w:color w:val="231F20"/>
          <w:sz w:val="24"/>
          <w:szCs w:val="24"/>
          <w:lang w:val="en-US"/>
        </w:rPr>
        <w:t>natural phenomena</w:t>
      </w:r>
      <w:r w:rsidR="000447D5" w:rsidRPr="00DD1668">
        <w:rPr>
          <w:rFonts w:asciiTheme="majorBidi" w:hAnsiTheme="majorBidi" w:cstheme="majorBidi"/>
          <w:color w:val="231F20"/>
          <w:sz w:val="24"/>
          <w:szCs w:val="24"/>
          <w:lang w:val="en-US"/>
        </w:rPr>
        <w:t xml:space="preserve">, economic/ finance, </w:t>
      </w:r>
      <w:r w:rsidR="009F7123" w:rsidRPr="00DD1668">
        <w:rPr>
          <w:rFonts w:asciiTheme="majorBidi" w:hAnsiTheme="majorBidi" w:cstheme="majorBidi"/>
          <w:color w:val="231F20"/>
          <w:sz w:val="24"/>
          <w:szCs w:val="24"/>
          <w:lang w:val="en-US"/>
        </w:rPr>
        <w:t>politics/society</w:t>
      </w:r>
      <w:r w:rsidR="009574E8" w:rsidRPr="00DD1668">
        <w:rPr>
          <w:rFonts w:asciiTheme="majorBidi" w:hAnsiTheme="majorBidi" w:cstheme="majorBidi"/>
          <w:color w:val="231F20"/>
          <w:sz w:val="24"/>
          <w:szCs w:val="24"/>
          <w:lang w:val="en-US"/>
        </w:rPr>
        <w:t>,</w:t>
      </w:r>
      <w:r w:rsidR="009F7123" w:rsidRPr="00DD1668">
        <w:rPr>
          <w:rFonts w:asciiTheme="majorBidi" w:hAnsiTheme="majorBidi" w:cstheme="majorBidi"/>
          <w:color w:val="231F20"/>
          <w:sz w:val="24"/>
          <w:szCs w:val="24"/>
          <w:lang w:val="en-US"/>
        </w:rPr>
        <w:t xml:space="preserve"> industrial characteristics</w:t>
      </w:r>
      <w:r w:rsidR="00943F29" w:rsidRPr="00DD1668">
        <w:rPr>
          <w:rFonts w:asciiTheme="majorBidi" w:hAnsiTheme="majorBidi" w:cstheme="majorBidi"/>
          <w:color w:val="231F20"/>
          <w:sz w:val="24"/>
          <w:szCs w:val="24"/>
          <w:lang w:val="en-US"/>
        </w:rPr>
        <w:t xml:space="preserve">, </w:t>
      </w:r>
      <w:r w:rsidR="00D555C4" w:rsidRPr="00DD1668">
        <w:rPr>
          <w:rFonts w:asciiTheme="majorBidi" w:hAnsiTheme="majorBidi" w:cstheme="majorBidi"/>
          <w:color w:val="231F20"/>
          <w:sz w:val="24"/>
          <w:szCs w:val="24"/>
          <w:lang w:val="en-US"/>
        </w:rPr>
        <w:t xml:space="preserve">contract, </w:t>
      </w:r>
      <w:r w:rsidR="004957BA" w:rsidRPr="00DD1668">
        <w:rPr>
          <w:rFonts w:asciiTheme="majorBidi" w:hAnsiTheme="majorBidi" w:cstheme="majorBidi"/>
          <w:color w:val="231F20"/>
          <w:sz w:val="24"/>
          <w:szCs w:val="24"/>
          <w:lang w:val="en-US"/>
        </w:rPr>
        <w:t xml:space="preserve">construction, </w:t>
      </w:r>
      <w:r w:rsidR="000470DC" w:rsidRPr="00DD1668">
        <w:rPr>
          <w:rFonts w:asciiTheme="majorBidi" w:hAnsiTheme="majorBidi" w:cstheme="majorBidi"/>
          <w:color w:val="231F20"/>
          <w:sz w:val="24"/>
          <w:szCs w:val="24"/>
          <w:lang w:val="en-US"/>
        </w:rPr>
        <w:t>job site,</w:t>
      </w:r>
      <w:r w:rsidR="00E0701C" w:rsidRPr="00DD1668">
        <w:rPr>
          <w:rFonts w:asciiTheme="majorBidi" w:hAnsiTheme="majorBidi" w:cstheme="majorBidi"/>
          <w:color w:val="231F20"/>
          <w:sz w:val="24"/>
          <w:szCs w:val="24"/>
          <w:lang w:val="en-US"/>
        </w:rPr>
        <w:t xml:space="preserve"> safety/ environment, client, design, </w:t>
      </w:r>
      <w:r w:rsidR="008130C9" w:rsidRPr="00DD1668">
        <w:rPr>
          <w:rFonts w:asciiTheme="majorBidi" w:hAnsiTheme="majorBidi" w:cstheme="majorBidi"/>
          <w:color w:val="231F20"/>
          <w:sz w:val="24"/>
          <w:szCs w:val="24"/>
          <w:lang w:val="en-US"/>
        </w:rPr>
        <w:t>and contractor</w:t>
      </w:r>
      <w:r w:rsidR="00A50E12" w:rsidRPr="00DD1668">
        <w:rPr>
          <w:rFonts w:asciiTheme="majorBidi" w:hAnsiTheme="majorBidi" w:cstheme="majorBidi"/>
          <w:color w:val="231F20"/>
          <w:sz w:val="24"/>
          <w:szCs w:val="24"/>
          <w:lang w:val="en-US"/>
        </w:rPr>
        <w:t xml:space="preserve"> as the </w:t>
      </w:r>
      <w:r w:rsidR="00387F26" w:rsidRPr="00DD1668">
        <w:rPr>
          <w:rFonts w:asciiTheme="majorBidi" w:hAnsiTheme="majorBidi" w:cstheme="majorBidi"/>
          <w:color w:val="231F20"/>
          <w:sz w:val="24"/>
          <w:szCs w:val="24"/>
          <w:lang w:val="en-US"/>
        </w:rPr>
        <w:t>sources of risk</w:t>
      </w:r>
      <w:r w:rsidR="00892C1D" w:rsidRPr="00DD1668">
        <w:rPr>
          <w:rFonts w:asciiTheme="majorBidi" w:hAnsiTheme="majorBidi" w:cstheme="majorBidi"/>
          <w:color w:val="231F20"/>
          <w:sz w:val="24"/>
          <w:szCs w:val="24"/>
          <w:lang w:val="en-US"/>
        </w:rPr>
        <w:t xml:space="preserve"> as shown in Table</w:t>
      </w:r>
      <w:r w:rsidR="000522DD">
        <w:rPr>
          <w:rFonts w:asciiTheme="majorBidi" w:hAnsiTheme="majorBidi" w:cstheme="majorBidi"/>
          <w:color w:val="231F20"/>
          <w:sz w:val="24"/>
          <w:szCs w:val="24"/>
          <w:lang w:val="en-US"/>
        </w:rPr>
        <w:t xml:space="preserve"> 2</w:t>
      </w:r>
      <w:r w:rsidR="00AB736E" w:rsidRPr="00DD1668">
        <w:rPr>
          <w:rFonts w:asciiTheme="majorBidi" w:hAnsiTheme="majorBidi" w:cstheme="majorBidi"/>
          <w:color w:val="231F20"/>
          <w:sz w:val="24"/>
          <w:szCs w:val="24"/>
          <w:lang w:val="en-US"/>
        </w:rPr>
        <w:t>.</w:t>
      </w:r>
      <w:r w:rsidR="00D26561" w:rsidRPr="00DD1668">
        <w:rPr>
          <w:rFonts w:asciiTheme="majorBidi" w:hAnsiTheme="majorBidi" w:cstheme="majorBidi"/>
          <w:color w:val="231F20"/>
          <w:sz w:val="24"/>
          <w:szCs w:val="24"/>
          <w:lang w:val="en-US"/>
        </w:rPr>
        <w:t>Morisson (2007)</w:t>
      </w:r>
      <w:r w:rsidR="00CA7CB1">
        <w:rPr>
          <w:rFonts w:asciiTheme="majorBidi" w:hAnsiTheme="majorBidi" w:cstheme="majorBidi"/>
          <w:color w:val="231F20"/>
          <w:sz w:val="24"/>
          <w:szCs w:val="24"/>
          <w:lang w:val="en-US"/>
        </w:rPr>
        <w:t xml:space="preserve"> narrowed down these risks into</w:t>
      </w:r>
      <w:r w:rsidR="00D26561" w:rsidRPr="00DD1668">
        <w:rPr>
          <w:rFonts w:asciiTheme="majorBidi" w:hAnsiTheme="majorBidi" w:cstheme="majorBidi"/>
          <w:color w:val="231F20"/>
          <w:sz w:val="24"/>
          <w:szCs w:val="24"/>
          <w:lang w:val="en-US"/>
        </w:rPr>
        <w:t xml:space="preserve"> five </w:t>
      </w:r>
      <w:r w:rsidR="00CA7CB1">
        <w:rPr>
          <w:rFonts w:asciiTheme="majorBidi" w:hAnsiTheme="majorBidi" w:cstheme="majorBidi"/>
          <w:color w:val="231F20"/>
          <w:sz w:val="24"/>
          <w:szCs w:val="24"/>
          <w:lang w:val="en-US"/>
        </w:rPr>
        <w:t xml:space="preserve">distinct </w:t>
      </w:r>
      <w:r w:rsidR="00D26561" w:rsidRPr="00DD1668">
        <w:rPr>
          <w:rFonts w:asciiTheme="majorBidi" w:hAnsiTheme="majorBidi" w:cstheme="majorBidi"/>
          <w:color w:val="231F20"/>
          <w:sz w:val="24"/>
          <w:szCs w:val="24"/>
          <w:lang w:val="en-US"/>
        </w:rPr>
        <w:t>classes, which he</w:t>
      </w:r>
      <w:r w:rsidR="008A3C73">
        <w:rPr>
          <w:rFonts w:asciiTheme="majorBidi" w:hAnsiTheme="majorBidi" w:cstheme="majorBidi"/>
          <w:color w:val="231F20"/>
          <w:sz w:val="24"/>
          <w:szCs w:val="24"/>
          <w:lang w:val="en-US"/>
        </w:rPr>
        <w:t xml:space="preserve"> named ‘STEEP’ factors: </w:t>
      </w:r>
      <w:r w:rsidR="00D26561" w:rsidRPr="00DD1668">
        <w:rPr>
          <w:rFonts w:asciiTheme="majorBidi" w:hAnsiTheme="majorBidi" w:cstheme="majorBidi"/>
          <w:color w:val="231F20"/>
          <w:sz w:val="24"/>
          <w:szCs w:val="24"/>
          <w:lang w:val="en-US"/>
        </w:rPr>
        <w:t>social, technological, environmental, economic and political factors</w:t>
      </w:r>
      <w:r w:rsidR="001E18F1" w:rsidRPr="00DD1668">
        <w:rPr>
          <w:rFonts w:asciiTheme="majorBidi" w:hAnsiTheme="majorBidi" w:cstheme="majorBidi"/>
          <w:color w:val="231F20"/>
          <w:sz w:val="24"/>
          <w:szCs w:val="24"/>
          <w:lang w:val="en-US"/>
        </w:rPr>
        <w:t xml:space="preserve"> (</w:t>
      </w:r>
      <w:r w:rsidR="005576BF" w:rsidRPr="00DD1668">
        <w:rPr>
          <w:rFonts w:asciiTheme="majorBidi" w:hAnsiTheme="majorBidi" w:cstheme="majorBidi"/>
          <w:color w:val="231F20"/>
          <w:sz w:val="24"/>
          <w:szCs w:val="24"/>
          <w:lang w:val="en-US"/>
        </w:rPr>
        <w:t>Table</w:t>
      </w:r>
      <w:r w:rsidR="000C38CC">
        <w:rPr>
          <w:rFonts w:asciiTheme="majorBidi" w:hAnsiTheme="majorBidi" w:cstheme="majorBidi"/>
          <w:color w:val="231F20"/>
          <w:sz w:val="24"/>
          <w:szCs w:val="24"/>
          <w:lang w:val="en-US"/>
        </w:rPr>
        <w:t xml:space="preserve"> 1</w:t>
      </w:r>
      <w:r w:rsidR="001E18F1" w:rsidRPr="00DD1668">
        <w:rPr>
          <w:rFonts w:asciiTheme="majorBidi" w:hAnsiTheme="majorBidi" w:cstheme="majorBidi"/>
          <w:color w:val="231F20"/>
          <w:sz w:val="24"/>
          <w:szCs w:val="24"/>
          <w:lang w:val="en-US"/>
        </w:rPr>
        <w:t>)</w:t>
      </w:r>
      <w:r w:rsidR="006B3749">
        <w:rPr>
          <w:rFonts w:asciiTheme="majorBidi" w:hAnsiTheme="majorBidi" w:cstheme="majorBidi"/>
          <w:color w:val="231F20"/>
          <w:sz w:val="24"/>
          <w:szCs w:val="24"/>
          <w:lang w:val="en-US"/>
        </w:rPr>
        <w:t>.</w:t>
      </w:r>
    </w:p>
    <w:p w:rsidR="009A064A" w:rsidRDefault="000522DD" w:rsidP="00CB028E">
      <w:pPr>
        <w:autoSpaceDE w:val="0"/>
        <w:autoSpaceDN w:val="0"/>
        <w:adjustRightInd w:val="0"/>
        <w:spacing w:before="0" w:line="240" w:lineRule="auto"/>
        <w:rPr>
          <w:rFonts w:asciiTheme="majorBidi" w:hAnsiTheme="majorBidi" w:cstheme="majorBidi"/>
          <w:b/>
          <w:bCs/>
          <w:sz w:val="24"/>
          <w:szCs w:val="24"/>
          <w:lang w:val="en-US"/>
        </w:rPr>
      </w:pPr>
      <w:r>
        <w:rPr>
          <w:rFonts w:asciiTheme="majorBidi" w:hAnsiTheme="majorBidi" w:cstheme="majorBidi"/>
          <w:b/>
          <w:bCs/>
          <w:sz w:val="24"/>
          <w:szCs w:val="24"/>
          <w:lang w:val="en-US"/>
        </w:rPr>
        <w:t>Table 1</w:t>
      </w:r>
      <w:r w:rsidR="009A064A">
        <w:rPr>
          <w:rFonts w:asciiTheme="majorBidi" w:hAnsiTheme="majorBidi" w:cstheme="majorBidi"/>
          <w:b/>
          <w:bCs/>
          <w:sz w:val="24"/>
          <w:szCs w:val="24"/>
          <w:lang w:val="en-US"/>
        </w:rPr>
        <w:t>: Classification of Real Estate Development Risks Based on STEEP Factors</w:t>
      </w:r>
    </w:p>
    <w:tbl>
      <w:tblPr>
        <w:tblStyle w:val="TableGrid"/>
        <w:tblW w:w="5000" w:type="pct"/>
        <w:tblLook w:val="04A0"/>
      </w:tblPr>
      <w:tblGrid>
        <w:gridCol w:w="4831"/>
        <w:gridCol w:w="4832"/>
      </w:tblGrid>
      <w:tr w:rsidR="006468A5" w:rsidRPr="007960C1" w:rsidTr="009D19A6">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Risk Factors</w:t>
            </w: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Risk Elements</w:t>
            </w:r>
          </w:p>
        </w:tc>
      </w:tr>
      <w:tr w:rsidR="006468A5" w:rsidRPr="007960C1" w:rsidTr="009D19A6">
        <w:trPr>
          <w:trHeight w:val="85"/>
        </w:trPr>
        <w:tc>
          <w:tcPr>
            <w:tcW w:w="2500" w:type="pct"/>
            <w:vMerge w:val="restart"/>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Social</w:t>
            </w: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Workforce Availability</w:t>
            </w:r>
          </w:p>
        </w:tc>
      </w:tr>
      <w:tr w:rsidR="006468A5" w:rsidRPr="007960C1" w:rsidTr="009D19A6">
        <w:trPr>
          <w:trHeight w:val="84"/>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Community Acceptability</w:t>
            </w:r>
          </w:p>
        </w:tc>
      </w:tr>
      <w:tr w:rsidR="006468A5" w:rsidRPr="007960C1" w:rsidTr="009D19A6">
        <w:trPr>
          <w:trHeight w:val="84"/>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Cultural Compatibility</w:t>
            </w:r>
          </w:p>
        </w:tc>
      </w:tr>
      <w:tr w:rsidR="006468A5" w:rsidRPr="007960C1" w:rsidTr="009D19A6">
        <w:trPr>
          <w:trHeight w:val="84"/>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Public Hygiene</w:t>
            </w:r>
          </w:p>
        </w:tc>
      </w:tr>
      <w:tr w:rsidR="006468A5" w:rsidRPr="007960C1" w:rsidTr="009D19A6">
        <w:trPr>
          <w:trHeight w:val="69"/>
        </w:trPr>
        <w:tc>
          <w:tcPr>
            <w:tcW w:w="2500" w:type="pct"/>
            <w:vMerge w:val="restart"/>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Technological</w:t>
            </w: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Site Condition</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Designer &amp; Constructors</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Multiple Functionality</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Constructability</w:t>
            </w:r>
          </w:p>
        </w:tc>
      </w:tr>
      <w:tr w:rsidR="006468A5" w:rsidRPr="007960C1" w:rsidTr="009D19A6">
        <w:trPr>
          <w:trHeight w:val="69"/>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Duration</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Amendments</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Facilities Management</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Accessibility &amp; Evacuation</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Durability</w:t>
            </w:r>
          </w:p>
        </w:tc>
      </w:tr>
      <w:tr w:rsidR="006468A5" w:rsidRPr="007960C1" w:rsidTr="009D19A6">
        <w:trPr>
          <w:trHeight w:val="113"/>
        </w:trPr>
        <w:tc>
          <w:tcPr>
            <w:tcW w:w="2500" w:type="pct"/>
            <w:vMerge w:val="restar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Environmental</w:t>
            </w: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Adverse Environmental Impact</w:t>
            </w:r>
          </w:p>
        </w:tc>
      </w:tr>
      <w:tr w:rsidR="006468A5" w:rsidRPr="007960C1" w:rsidTr="009D19A6">
        <w:trPr>
          <w:trHeight w:val="11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Climate Change</w:t>
            </w:r>
          </w:p>
        </w:tc>
      </w:tr>
      <w:tr w:rsidR="006468A5" w:rsidRPr="007960C1" w:rsidTr="009D19A6">
        <w:trPr>
          <w:trHeight w:val="43"/>
        </w:trPr>
        <w:tc>
          <w:tcPr>
            <w:tcW w:w="2500" w:type="pct"/>
            <w:vMerge w:val="restart"/>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Economic</w:t>
            </w: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Purchasability</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Brand Visibility</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Capital Exposure</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Life Cycle Valuation</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Area Accessibility</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Buyers</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Tenants</w:t>
            </w:r>
          </w:p>
        </w:tc>
      </w:tr>
      <w:tr w:rsidR="006468A5" w:rsidRPr="007960C1" w:rsidTr="009D19A6">
        <w:trPr>
          <w:trHeight w:val="42"/>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Investment Return</w:t>
            </w:r>
          </w:p>
        </w:tc>
      </w:tr>
      <w:tr w:rsidR="006468A5" w:rsidRPr="007960C1" w:rsidTr="009D19A6">
        <w:trPr>
          <w:trHeight w:val="69"/>
        </w:trPr>
        <w:tc>
          <w:tcPr>
            <w:tcW w:w="2500" w:type="pct"/>
            <w:vMerge w:val="restart"/>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p>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Political</w:t>
            </w: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Political Group/Activists</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 xml:space="preserve"> Communal Tax Policy</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Local Tax Policy</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Council approval</w:t>
            </w:r>
          </w:p>
        </w:tc>
      </w:tr>
      <w:tr w:rsidR="006468A5" w:rsidRPr="007960C1" w:rsidTr="009D19A6">
        <w:trPr>
          <w:trHeight w:val="67"/>
        </w:trPr>
        <w:tc>
          <w:tcPr>
            <w:tcW w:w="2500" w:type="pct"/>
            <w:vMerge/>
          </w:tcPr>
          <w:p w:rsidR="006468A5" w:rsidRPr="007960C1" w:rsidRDefault="006468A5" w:rsidP="009D19A6">
            <w:pPr>
              <w:autoSpaceDE w:val="0"/>
              <w:autoSpaceDN w:val="0"/>
              <w:adjustRightInd w:val="0"/>
              <w:rPr>
                <w:rFonts w:ascii="Times New Roman" w:hAnsi="Times New Roman" w:cs="Times New Roman"/>
                <w:b/>
                <w:bCs/>
                <w:sz w:val="24"/>
                <w:szCs w:val="24"/>
                <w:lang w:val="en-US"/>
              </w:rPr>
            </w:pPr>
          </w:p>
        </w:tc>
        <w:tc>
          <w:tcPr>
            <w:tcW w:w="2500" w:type="pct"/>
          </w:tcPr>
          <w:p w:rsidR="006468A5" w:rsidRPr="007960C1" w:rsidRDefault="006468A5" w:rsidP="009D19A6">
            <w:pPr>
              <w:autoSpaceDE w:val="0"/>
              <w:autoSpaceDN w:val="0"/>
              <w:adjustRightInd w:val="0"/>
              <w:rPr>
                <w:rFonts w:ascii="Times New Roman" w:hAnsi="Times New Roman" w:cs="Times New Roman"/>
                <w:b/>
                <w:bCs/>
                <w:sz w:val="24"/>
                <w:szCs w:val="24"/>
                <w:lang w:val="en-US"/>
              </w:rPr>
            </w:pPr>
            <w:r w:rsidRPr="007960C1">
              <w:rPr>
                <w:rFonts w:ascii="Times New Roman" w:hAnsi="Times New Roman" w:cs="Times New Roman"/>
                <w:b/>
                <w:bCs/>
                <w:sz w:val="24"/>
                <w:szCs w:val="24"/>
                <w:lang w:val="en-US"/>
              </w:rPr>
              <w:t>License Approval</w:t>
            </w:r>
          </w:p>
        </w:tc>
      </w:tr>
    </w:tbl>
    <w:p w:rsidR="009A064A" w:rsidRDefault="009A064A" w:rsidP="009A064A">
      <w:pPr>
        <w:autoSpaceDE w:val="0"/>
        <w:autoSpaceDN w:val="0"/>
        <w:adjustRightInd w:val="0"/>
        <w:spacing w:before="0" w:line="240" w:lineRule="auto"/>
        <w:rPr>
          <w:rFonts w:asciiTheme="majorBidi" w:hAnsiTheme="majorBidi" w:cstheme="majorBidi"/>
          <w:color w:val="231F20"/>
          <w:sz w:val="24"/>
          <w:szCs w:val="24"/>
          <w:lang w:val="en-US"/>
        </w:rPr>
      </w:pPr>
      <w:r w:rsidRPr="00CA7AD2">
        <w:rPr>
          <w:rFonts w:asciiTheme="majorBidi" w:hAnsiTheme="majorBidi" w:cstheme="majorBidi"/>
          <w:b/>
          <w:bCs/>
          <w:sz w:val="24"/>
          <w:szCs w:val="24"/>
          <w:lang w:val="en-US"/>
        </w:rPr>
        <w:t xml:space="preserve"> (Adapted from Khumpaisal&amp; Chen, 2010)</w:t>
      </w:r>
    </w:p>
    <w:p w:rsidR="00C03F8B" w:rsidRPr="004A3B7C" w:rsidRDefault="00D473C2" w:rsidP="006C1770">
      <w:pPr>
        <w:autoSpaceDE w:val="0"/>
        <w:autoSpaceDN w:val="0"/>
        <w:adjustRightInd w:val="0"/>
        <w:spacing w:before="0"/>
        <w:rPr>
          <w:rFonts w:asciiTheme="majorBidi" w:hAnsiTheme="majorBidi" w:cstheme="majorBidi"/>
          <w:b/>
          <w:bCs/>
          <w:color w:val="231F20"/>
          <w:sz w:val="24"/>
          <w:szCs w:val="24"/>
          <w:lang w:val="en-US"/>
        </w:rPr>
      </w:pPr>
      <w:r>
        <w:rPr>
          <w:rFonts w:asciiTheme="majorBidi" w:hAnsiTheme="majorBidi" w:cstheme="majorBidi"/>
          <w:b/>
          <w:bCs/>
          <w:noProof/>
          <w:color w:val="231F20"/>
          <w:sz w:val="24"/>
          <w:szCs w:val="24"/>
          <w:lang w:val="en-US"/>
        </w:rPr>
        <w:pict>
          <v:shapetype id="_x0000_t32" coordsize="21600,21600" o:spt="32" o:oned="t" path="m,l21600,21600e" filled="f">
            <v:path arrowok="t" fillok="f" o:connecttype="none"/>
            <o:lock v:ext="edit" shapetype="t"/>
          </v:shapetype>
          <v:shape id="AutoShape 6" o:spid="_x0000_s1026" type="#_x0000_t32" style="position:absolute;left:0;text-align:left;margin-left:-21.15pt;margin-top:18.05pt;width:525.5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" strokeweight=".25pt"/>
        </w:pict>
      </w:r>
      <w:r w:rsidR="00FB49D7">
        <w:rPr>
          <w:rFonts w:asciiTheme="majorBidi" w:hAnsiTheme="majorBidi" w:cstheme="majorBidi"/>
          <w:b/>
          <w:bCs/>
          <w:color w:val="231F20"/>
          <w:sz w:val="24"/>
          <w:szCs w:val="24"/>
          <w:lang w:val="en-US"/>
        </w:rPr>
        <w:t>Table 2</w:t>
      </w:r>
      <w:r w:rsidR="00D420D9" w:rsidRPr="004A3B7C">
        <w:rPr>
          <w:rFonts w:asciiTheme="majorBidi" w:hAnsiTheme="majorBidi" w:cstheme="majorBidi"/>
          <w:b/>
          <w:bCs/>
          <w:color w:val="231F20"/>
          <w:sz w:val="24"/>
          <w:szCs w:val="24"/>
          <w:lang w:val="en-US"/>
        </w:rPr>
        <w:t xml:space="preserve">: </w:t>
      </w:r>
      <w:r w:rsidR="005F348B" w:rsidRPr="004A3B7C">
        <w:rPr>
          <w:rFonts w:asciiTheme="majorBidi" w:hAnsiTheme="majorBidi" w:cstheme="majorBidi"/>
          <w:b/>
          <w:bCs/>
          <w:color w:val="231F20"/>
          <w:sz w:val="24"/>
          <w:szCs w:val="24"/>
          <w:lang w:val="en-US"/>
        </w:rPr>
        <w:t>Classification of Real Estate Development Risk</w:t>
      </w:r>
    </w:p>
    <w:p w:rsidR="00554CA2" w:rsidRPr="00FD5427" w:rsidRDefault="00554CA2" w:rsidP="00C03F8B">
      <w:pPr>
        <w:autoSpaceDE w:val="0"/>
        <w:autoSpaceDN w:val="0"/>
        <w:adjustRightInd w:val="0"/>
        <w:spacing w:before="0" w:line="240" w:lineRule="auto"/>
        <w:rPr>
          <w:rFonts w:asciiTheme="majorBidi" w:hAnsiTheme="majorBidi" w:cstheme="majorBidi"/>
          <w:b/>
          <w:bCs/>
          <w:sz w:val="24"/>
          <w:szCs w:val="24"/>
        </w:rPr>
      </w:pPr>
      <w:r w:rsidRPr="00FD5427">
        <w:rPr>
          <w:rFonts w:asciiTheme="majorBidi" w:hAnsiTheme="majorBidi" w:cstheme="majorBidi"/>
          <w:b/>
          <w:bCs/>
          <w:sz w:val="24"/>
          <w:szCs w:val="24"/>
        </w:rPr>
        <w:t>A. Natural Phenomenon</w:t>
      </w:r>
      <w:r w:rsidR="00FB481A">
        <w:rPr>
          <w:rFonts w:asciiTheme="majorBidi" w:hAnsiTheme="majorBidi" w:cstheme="majorBidi"/>
          <w:b/>
          <w:bCs/>
          <w:sz w:val="24"/>
          <w:szCs w:val="24"/>
          <w:lang w:val="en-US"/>
        </w:rPr>
        <w:tab/>
      </w:r>
      <w:r w:rsidR="00FB481A">
        <w:rPr>
          <w:rFonts w:asciiTheme="majorBidi" w:hAnsiTheme="majorBidi" w:cstheme="majorBidi"/>
          <w:b/>
          <w:bCs/>
          <w:sz w:val="24"/>
          <w:szCs w:val="24"/>
          <w:lang w:val="en-US"/>
        </w:rPr>
        <w:tab/>
      </w:r>
      <w:r w:rsidR="00FB481A">
        <w:rPr>
          <w:rFonts w:asciiTheme="majorBidi" w:hAnsiTheme="majorBidi" w:cstheme="majorBidi"/>
          <w:b/>
          <w:bCs/>
          <w:sz w:val="24"/>
          <w:szCs w:val="24"/>
          <w:lang w:val="en-US"/>
        </w:rPr>
        <w:tab/>
      </w:r>
      <w:r w:rsidR="00FB481A">
        <w:rPr>
          <w:rFonts w:asciiTheme="majorBidi" w:hAnsiTheme="majorBidi" w:cstheme="majorBidi"/>
          <w:b/>
          <w:bCs/>
          <w:sz w:val="24"/>
          <w:szCs w:val="24"/>
          <w:lang w:val="en-US"/>
        </w:rPr>
        <w:tab/>
      </w:r>
      <w:r w:rsidR="00FB481A" w:rsidRPr="00FB481A">
        <w:rPr>
          <w:rFonts w:asciiTheme="majorBidi" w:hAnsiTheme="majorBidi" w:cstheme="majorBidi"/>
          <w:b/>
          <w:bCs/>
          <w:sz w:val="24"/>
          <w:szCs w:val="24"/>
        </w:rPr>
        <w:t>H. Safety / Environment</w:t>
      </w:r>
    </w:p>
    <w:p w:rsidR="00554CA2" w:rsidRPr="00AA58B4" w:rsidRDefault="00755944" w:rsidP="00C03F8B">
      <w:pPr>
        <w:autoSpaceDE w:val="0"/>
        <w:autoSpaceDN w:val="0"/>
        <w:adjustRightInd w:val="0"/>
        <w:spacing w:before="0" w:line="240" w:lineRule="auto"/>
        <w:rPr>
          <w:rFonts w:asciiTheme="majorBidi" w:hAnsiTheme="majorBidi" w:cstheme="majorBidi"/>
          <w:sz w:val="24"/>
          <w:szCs w:val="24"/>
        </w:rPr>
      </w:pPr>
      <w:r>
        <w:rPr>
          <w:rFonts w:asciiTheme="majorBidi" w:hAnsiTheme="majorBidi" w:cstheme="majorBidi"/>
          <w:sz w:val="24"/>
          <w:szCs w:val="24"/>
        </w:rPr>
        <w:t>A01.Earthquake</w:t>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sidRPr="00AA58B4">
        <w:rPr>
          <w:rFonts w:asciiTheme="majorBidi" w:hAnsiTheme="majorBidi" w:cstheme="majorBidi"/>
          <w:sz w:val="24"/>
          <w:szCs w:val="24"/>
        </w:rPr>
        <w:t>H01.Environment damage/pollution</w:t>
      </w:r>
      <w:r w:rsidR="00FB481A">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A02.Fire</w:t>
      </w:r>
      <w:r w:rsidR="00836AFB">
        <w:rPr>
          <w:rFonts w:asciiTheme="majorBidi" w:hAnsiTheme="majorBidi" w:cstheme="majorBidi"/>
          <w:sz w:val="24"/>
          <w:szCs w:val="24"/>
          <w:lang w:val="en-US"/>
        </w:rPr>
        <w:tab/>
      </w:r>
      <w:r w:rsidR="00836AFB">
        <w:rPr>
          <w:rFonts w:asciiTheme="majorBidi" w:hAnsiTheme="majorBidi" w:cstheme="majorBidi"/>
          <w:sz w:val="24"/>
          <w:szCs w:val="24"/>
          <w:lang w:val="en-US"/>
        </w:rPr>
        <w:tab/>
      </w:r>
      <w:r w:rsidR="00836AFB">
        <w:rPr>
          <w:rFonts w:asciiTheme="majorBidi" w:hAnsiTheme="majorBidi" w:cstheme="majorBidi"/>
          <w:sz w:val="24"/>
          <w:szCs w:val="24"/>
          <w:lang w:val="en-US"/>
        </w:rPr>
        <w:tab/>
      </w:r>
      <w:r w:rsidR="00836AFB">
        <w:rPr>
          <w:rFonts w:asciiTheme="majorBidi" w:hAnsiTheme="majorBidi" w:cstheme="majorBidi"/>
          <w:sz w:val="24"/>
          <w:szCs w:val="24"/>
          <w:lang w:val="en-US"/>
        </w:rPr>
        <w:tab/>
      </w:r>
      <w:r w:rsidR="00836AFB">
        <w:rPr>
          <w:rFonts w:asciiTheme="majorBidi" w:hAnsiTheme="majorBidi" w:cstheme="majorBidi"/>
          <w:sz w:val="24"/>
          <w:szCs w:val="24"/>
          <w:lang w:val="en-US"/>
        </w:rPr>
        <w:tab/>
      </w:r>
      <w:r w:rsidR="00836AFB">
        <w:rPr>
          <w:rFonts w:asciiTheme="majorBidi" w:hAnsiTheme="majorBidi" w:cstheme="majorBidi"/>
          <w:sz w:val="24"/>
          <w:szCs w:val="24"/>
          <w:lang w:val="en-US"/>
        </w:rPr>
        <w:tab/>
      </w:r>
      <w:r w:rsidR="00836AFB" w:rsidRPr="00AA58B4">
        <w:rPr>
          <w:rFonts w:asciiTheme="majorBidi" w:hAnsiTheme="majorBidi" w:cstheme="majorBidi"/>
          <w:sz w:val="24"/>
          <w:szCs w:val="24"/>
        </w:rPr>
        <w:t>H02.Accident-related loss</w:t>
      </w:r>
      <w:r w:rsidR="00797A8A" w:rsidRPr="00AA58B4">
        <w:rPr>
          <w:rFonts w:asciiTheme="majorBidi" w:hAnsiTheme="majorBidi" w:cstheme="majorBidi"/>
          <w:sz w:val="24"/>
          <w:szCs w:val="24"/>
          <w:lang w:val="en-US"/>
        </w:rPr>
        <w:tab/>
      </w:r>
      <w:r w:rsidR="00797A8A" w:rsidRPr="00AA58B4">
        <w:rPr>
          <w:rFonts w:asciiTheme="majorBidi" w:hAnsiTheme="majorBidi" w:cstheme="majorBidi"/>
          <w:sz w:val="24"/>
          <w:szCs w:val="24"/>
          <w:lang w:val="en-US"/>
        </w:rPr>
        <w:tab/>
      </w:r>
      <w:r w:rsidR="00797A8A" w:rsidRPr="00AA58B4">
        <w:rPr>
          <w:rFonts w:asciiTheme="majorBidi" w:hAnsiTheme="majorBidi" w:cstheme="majorBidi"/>
          <w:sz w:val="24"/>
          <w:szCs w:val="24"/>
          <w:lang w:val="en-US"/>
        </w:rPr>
        <w:tab/>
      </w:r>
    </w:p>
    <w:p w:rsidR="004D5721"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 xml:space="preserve">A03.High gale </w:t>
      </w:r>
      <w:r w:rsidR="00101DED">
        <w:rPr>
          <w:rFonts w:asciiTheme="majorBidi" w:hAnsiTheme="majorBidi" w:cstheme="majorBidi"/>
          <w:sz w:val="24"/>
          <w:szCs w:val="24"/>
          <w:lang w:val="en-US"/>
        </w:rPr>
        <w:tab/>
      </w:r>
      <w:r w:rsidR="00101DED">
        <w:rPr>
          <w:rFonts w:asciiTheme="majorBidi" w:hAnsiTheme="majorBidi" w:cstheme="majorBidi"/>
          <w:sz w:val="24"/>
          <w:szCs w:val="24"/>
          <w:lang w:val="en-US"/>
        </w:rPr>
        <w:tab/>
      </w:r>
      <w:r w:rsidR="00101DED">
        <w:rPr>
          <w:rFonts w:asciiTheme="majorBidi" w:hAnsiTheme="majorBidi" w:cstheme="majorBidi"/>
          <w:sz w:val="24"/>
          <w:szCs w:val="24"/>
          <w:lang w:val="en-US"/>
        </w:rPr>
        <w:tab/>
      </w:r>
      <w:r w:rsidR="00101DED">
        <w:rPr>
          <w:rFonts w:asciiTheme="majorBidi" w:hAnsiTheme="majorBidi" w:cstheme="majorBidi"/>
          <w:sz w:val="24"/>
          <w:szCs w:val="24"/>
          <w:lang w:val="en-US"/>
        </w:rPr>
        <w:tab/>
      </w:r>
      <w:r w:rsidR="00101DED">
        <w:rPr>
          <w:rFonts w:asciiTheme="majorBidi" w:hAnsiTheme="majorBidi" w:cstheme="majorBidi"/>
          <w:sz w:val="24"/>
          <w:szCs w:val="24"/>
          <w:lang w:val="en-US"/>
        </w:rPr>
        <w:tab/>
      </w:r>
      <w:r w:rsidR="00101DED" w:rsidRPr="00AA58B4">
        <w:rPr>
          <w:rFonts w:asciiTheme="majorBidi" w:hAnsiTheme="majorBidi" w:cstheme="majorBidi"/>
          <w:sz w:val="24"/>
          <w:szCs w:val="24"/>
        </w:rPr>
        <w:t>H03.Traffic or work hour restriction</w:t>
      </w:r>
      <w:r w:rsidR="004D5721">
        <w:rPr>
          <w:rFonts w:asciiTheme="majorBidi" w:hAnsiTheme="majorBidi" w:cstheme="majorBidi"/>
          <w:sz w:val="24"/>
          <w:szCs w:val="24"/>
          <w:lang w:val="en-US"/>
        </w:rPr>
        <w:tab/>
      </w:r>
    </w:p>
    <w:p w:rsidR="00011DC5"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A04.Rainfall</w:t>
      </w:r>
      <w:r w:rsidR="00ED374A" w:rsidRPr="00AA58B4">
        <w:rPr>
          <w:rFonts w:asciiTheme="majorBidi" w:hAnsiTheme="majorBidi" w:cstheme="majorBidi"/>
          <w:sz w:val="24"/>
          <w:szCs w:val="24"/>
          <w:lang w:val="en-US"/>
        </w:rPr>
        <w:tab/>
      </w:r>
      <w:r w:rsidR="008D5C90">
        <w:rPr>
          <w:rFonts w:asciiTheme="majorBidi" w:hAnsiTheme="majorBidi" w:cstheme="majorBidi"/>
          <w:sz w:val="24"/>
          <w:szCs w:val="24"/>
          <w:lang w:val="en-US"/>
        </w:rPr>
        <w:tab/>
      </w:r>
      <w:r w:rsidR="008D5C90">
        <w:rPr>
          <w:rFonts w:asciiTheme="majorBidi" w:hAnsiTheme="majorBidi" w:cstheme="majorBidi"/>
          <w:sz w:val="24"/>
          <w:szCs w:val="24"/>
          <w:lang w:val="en-US"/>
        </w:rPr>
        <w:tab/>
      </w:r>
      <w:r w:rsidR="008D5C90">
        <w:rPr>
          <w:rFonts w:asciiTheme="majorBidi" w:hAnsiTheme="majorBidi" w:cstheme="majorBidi"/>
          <w:sz w:val="24"/>
          <w:szCs w:val="24"/>
          <w:lang w:val="en-US"/>
        </w:rPr>
        <w:tab/>
      </w:r>
      <w:r w:rsidR="008D5C90">
        <w:rPr>
          <w:rFonts w:asciiTheme="majorBidi" w:hAnsiTheme="majorBidi" w:cstheme="majorBidi"/>
          <w:sz w:val="24"/>
          <w:szCs w:val="24"/>
          <w:lang w:val="en-US"/>
        </w:rPr>
        <w:tab/>
      </w:r>
      <w:r w:rsidR="008D5C90">
        <w:rPr>
          <w:rFonts w:asciiTheme="majorBidi" w:hAnsiTheme="majorBidi" w:cstheme="majorBidi"/>
          <w:sz w:val="24"/>
          <w:szCs w:val="24"/>
          <w:lang w:val="en-US"/>
        </w:rPr>
        <w:tab/>
      </w:r>
      <w:r w:rsidR="008D5C90" w:rsidRPr="00AA58B4">
        <w:rPr>
          <w:rFonts w:asciiTheme="majorBidi" w:hAnsiTheme="majorBidi" w:cstheme="majorBidi"/>
          <w:sz w:val="24"/>
          <w:szCs w:val="24"/>
        </w:rPr>
        <w:t>H04.Third partyfs objection</w:t>
      </w:r>
      <w:r w:rsidR="00011DC5">
        <w:rPr>
          <w:rFonts w:asciiTheme="majorBidi" w:hAnsiTheme="majorBidi" w:cstheme="majorBidi"/>
          <w:sz w:val="24"/>
          <w:szCs w:val="24"/>
          <w:lang w:val="en-US"/>
        </w:rPr>
        <w:tab/>
      </w:r>
      <w:r w:rsidR="00ED374A" w:rsidRPr="00AA58B4">
        <w:rPr>
          <w:rFonts w:asciiTheme="majorBidi" w:hAnsiTheme="majorBidi" w:cstheme="majorBidi"/>
          <w:sz w:val="24"/>
          <w:szCs w:val="24"/>
          <w:lang w:val="en-US"/>
        </w:rPr>
        <w:tab/>
      </w:r>
      <w:r w:rsidR="00ED374A" w:rsidRPr="00AA58B4">
        <w:rPr>
          <w:rFonts w:asciiTheme="majorBidi" w:hAnsiTheme="majorBidi" w:cstheme="majorBidi"/>
          <w:sz w:val="24"/>
          <w:szCs w:val="24"/>
          <w:lang w:val="en-US"/>
        </w:rPr>
        <w:tab/>
      </w:r>
    </w:p>
    <w:p w:rsidR="00554CA2" w:rsidRPr="00011DC5" w:rsidRDefault="00554CA2" w:rsidP="00C03F8B">
      <w:pPr>
        <w:autoSpaceDE w:val="0"/>
        <w:autoSpaceDN w:val="0"/>
        <w:adjustRightInd w:val="0"/>
        <w:spacing w:before="0" w:line="240" w:lineRule="auto"/>
        <w:rPr>
          <w:rFonts w:asciiTheme="majorBidi" w:hAnsiTheme="majorBidi" w:cstheme="majorBidi"/>
          <w:sz w:val="24"/>
          <w:szCs w:val="24"/>
          <w:lang w:val="en-US"/>
        </w:rPr>
      </w:pPr>
      <w:r w:rsidRPr="00FD5427">
        <w:rPr>
          <w:rFonts w:asciiTheme="majorBidi" w:hAnsiTheme="majorBidi" w:cstheme="majorBidi"/>
          <w:b/>
          <w:bCs/>
          <w:sz w:val="24"/>
          <w:szCs w:val="24"/>
        </w:rPr>
        <w:t>B. Economics/Finance</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4A09F8">
        <w:rPr>
          <w:rFonts w:asciiTheme="majorBidi" w:hAnsiTheme="majorBidi" w:cstheme="majorBidi"/>
          <w:sz w:val="24"/>
          <w:szCs w:val="24"/>
          <w:lang w:val="en-US"/>
        </w:rPr>
        <w:tab/>
      </w:r>
      <w:r w:rsidR="004A09F8">
        <w:rPr>
          <w:rFonts w:asciiTheme="majorBidi" w:hAnsiTheme="majorBidi" w:cstheme="majorBidi"/>
          <w:sz w:val="24"/>
          <w:szCs w:val="24"/>
          <w:lang w:val="en-US"/>
        </w:rPr>
        <w:tab/>
      </w:r>
      <w:r w:rsidR="004A09F8" w:rsidRPr="00FB481A">
        <w:rPr>
          <w:rFonts w:asciiTheme="majorBidi" w:hAnsiTheme="majorBidi" w:cstheme="majorBidi"/>
          <w:b/>
          <w:bCs/>
          <w:sz w:val="24"/>
          <w:szCs w:val="24"/>
        </w:rPr>
        <w:t>I. Client</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B01.Increased materials cost</w:t>
      </w:r>
      <w:r w:rsidR="004A09F8">
        <w:rPr>
          <w:rFonts w:asciiTheme="majorBidi" w:hAnsiTheme="majorBidi" w:cstheme="majorBidi"/>
          <w:sz w:val="24"/>
          <w:szCs w:val="24"/>
          <w:lang w:val="en-US"/>
        </w:rPr>
        <w:tab/>
      </w:r>
      <w:r w:rsidR="00B7278A">
        <w:rPr>
          <w:rFonts w:asciiTheme="majorBidi" w:hAnsiTheme="majorBidi" w:cstheme="majorBidi"/>
          <w:sz w:val="24"/>
          <w:szCs w:val="24"/>
          <w:lang w:val="en-US"/>
        </w:rPr>
        <w:tab/>
      </w:r>
      <w:r w:rsidR="00B7278A">
        <w:rPr>
          <w:rFonts w:asciiTheme="majorBidi" w:hAnsiTheme="majorBidi" w:cstheme="majorBidi"/>
          <w:sz w:val="24"/>
          <w:szCs w:val="24"/>
          <w:lang w:val="en-US"/>
        </w:rPr>
        <w:tab/>
      </w:r>
      <w:r w:rsidR="00B7278A">
        <w:rPr>
          <w:rFonts w:asciiTheme="majorBidi" w:hAnsiTheme="majorBidi" w:cstheme="majorBidi"/>
          <w:sz w:val="24"/>
          <w:szCs w:val="24"/>
          <w:lang w:val="en-US"/>
        </w:rPr>
        <w:tab/>
      </w:r>
      <w:r w:rsidR="00B7278A" w:rsidRPr="00AA58B4">
        <w:rPr>
          <w:rFonts w:asciiTheme="majorBidi" w:hAnsiTheme="majorBidi" w:cstheme="majorBidi"/>
          <w:sz w:val="24"/>
          <w:szCs w:val="24"/>
        </w:rPr>
        <w:t>I01.Feasibility study</w:t>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B02.Exchange rate fluctuation</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FC06FE" w:rsidRPr="00AA58B4">
        <w:rPr>
          <w:rFonts w:asciiTheme="majorBidi" w:hAnsiTheme="majorBidi" w:cstheme="majorBidi"/>
          <w:sz w:val="24"/>
          <w:szCs w:val="24"/>
        </w:rPr>
        <w:t>I02.Unreasonable demand</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B03.Difficulty of financing</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586F4C" w:rsidRPr="00AA58B4">
        <w:rPr>
          <w:rFonts w:asciiTheme="majorBidi" w:hAnsiTheme="majorBidi" w:cstheme="majorBidi"/>
          <w:sz w:val="24"/>
          <w:szCs w:val="24"/>
        </w:rPr>
        <w:t>I03.Reference by subcontractors</w:t>
      </w:r>
      <w:r w:rsidR="007A2CB8"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B04.Low market demand</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0A65A9" w:rsidRPr="00AA58B4">
        <w:rPr>
          <w:rFonts w:asciiTheme="majorBidi" w:hAnsiTheme="majorBidi" w:cstheme="majorBidi"/>
          <w:sz w:val="24"/>
          <w:szCs w:val="24"/>
        </w:rPr>
        <w:t>I04.Relation with the third party</w:t>
      </w:r>
      <w:r w:rsidR="007A2CB8"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B05.Strong Competitor</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r w:rsidR="00FF31AA" w:rsidRPr="00AA58B4">
        <w:rPr>
          <w:rFonts w:asciiTheme="majorBidi" w:hAnsiTheme="majorBidi" w:cstheme="majorBidi"/>
          <w:sz w:val="24"/>
          <w:szCs w:val="24"/>
        </w:rPr>
        <w:t>I05.Late payment</w:t>
      </w:r>
      <w:r w:rsidR="007A2CB8" w:rsidRPr="00AA58B4">
        <w:rPr>
          <w:rFonts w:asciiTheme="majorBidi" w:hAnsiTheme="majorBidi" w:cstheme="majorBidi"/>
          <w:sz w:val="24"/>
          <w:szCs w:val="24"/>
          <w:lang w:val="en-US"/>
        </w:rPr>
        <w:tab/>
      </w:r>
      <w:r w:rsidR="007A2CB8"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FD5427">
        <w:rPr>
          <w:rFonts w:asciiTheme="majorBidi" w:hAnsiTheme="majorBidi" w:cstheme="majorBidi"/>
          <w:b/>
          <w:bCs/>
          <w:sz w:val="24"/>
          <w:szCs w:val="24"/>
        </w:rPr>
        <w:t>C. Politics/society</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EA28CB" w:rsidRPr="00AA58B4">
        <w:rPr>
          <w:rFonts w:asciiTheme="majorBidi" w:hAnsiTheme="majorBidi" w:cstheme="majorBidi"/>
          <w:sz w:val="24"/>
          <w:szCs w:val="24"/>
        </w:rPr>
        <w:t>I06.Reliance on architect/consultant</w:t>
      </w:r>
      <w:r w:rsidR="0002472D" w:rsidRPr="00AA58B4">
        <w:rPr>
          <w:rFonts w:asciiTheme="majorBidi" w:hAnsiTheme="majorBidi" w:cstheme="majorBidi"/>
          <w:sz w:val="24"/>
          <w:szCs w:val="24"/>
          <w:lang w:val="en-US"/>
        </w:rPr>
        <w:tab/>
      </w:r>
    </w:p>
    <w:p w:rsidR="00196ABB" w:rsidRDefault="00554CA2" w:rsidP="00C03F8B">
      <w:pPr>
        <w:autoSpaceDE w:val="0"/>
        <w:autoSpaceDN w:val="0"/>
        <w:adjustRightInd w:val="0"/>
        <w:spacing w:before="0" w:line="240" w:lineRule="auto"/>
        <w:ind w:right="-90"/>
        <w:rPr>
          <w:rFonts w:asciiTheme="majorBidi" w:hAnsiTheme="majorBidi" w:cstheme="majorBidi"/>
          <w:sz w:val="24"/>
          <w:szCs w:val="24"/>
          <w:lang w:val="en-US"/>
        </w:rPr>
      </w:pPr>
      <w:r w:rsidRPr="00AA58B4">
        <w:rPr>
          <w:rFonts w:asciiTheme="majorBidi" w:hAnsiTheme="majorBidi" w:cstheme="majorBidi"/>
          <w:sz w:val="24"/>
          <w:szCs w:val="24"/>
        </w:rPr>
        <w:t>C01.Change of laws</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EA28CB" w:rsidRPr="00AA58B4">
        <w:rPr>
          <w:rFonts w:asciiTheme="majorBidi" w:hAnsiTheme="majorBidi" w:cstheme="majorBidi"/>
          <w:sz w:val="24"/>
          <w:szCs w:val="24"/>
        </w:rPr>
        <w:t>I07.Jobsite superintendent beingincompetent</w:t>
      </w:r>
    </w:p>
    <w:p w:rsidR="0002472D" w:rsidRPr="00196ABB" w:rsidRDefault="00554CA2" w:rsidP="00C03F8B">
      <w:pPr>
        <w:autoSpaceDE w:val="0"/>
        <w:autoSpaceDN w:val="0"/>
        <w:adjustRightInd w:val="0"/>
        <w:spacing w:before="0" w:line="240" w:lineRule="auto"/>
        <w:ind w:right="-90"/>
        <w:rPr>
          <w:rFonts w:asciiTheme="majorBidi" w:hAnsiTheme="majorBidi" w:cstheme="majorBidi"/>
          <w:sz w:val="24"/>
          <w:szCs w:val="24"/>
        </w:rPr>
      </w:pPr>
      <w:r w:rsidRPr="00AA58B4">
        <w:rPr>
          <w:rFonts w:asciiTheme="majorBidi" w:hAnsiTheme="majorBidi" w:cstheme="majorBidi"/>
          <w:sz w:val="24"/>
          <w:szCs w:val="24"/>
        </w:rPr>
        <w:t>C02.War/revolution/riot</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B2752" w:rsidRPr="00AA58B4">
        <w:rPr>
          <w:rFonts w:asciiTheme="majorBidi" w:hAnsiTheme="majorBidi" w:cstheme="majorBidi"/>
          <w:sz w:val="24"/>
          <w:szCs w:val="24"/>
        </w:rPr>
        <w:t>I08.Financial</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p>
    <w:p w:rsidR="00E702BB"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C03.Bribery/corruptionproblem/bankruptcy</w:t>
      </w:r>
      <w:r w:rsidR="00E702BB">
        <w:rPr>
          <w:rFonts w:asciiTheme="majorBidi" w:hAnsiTheme="majorBidi" w:cstheme="majorBidi"/>
          <w:sz w:val="24"/>
          <w:szCs w:val="24"/>
          <w:lang w:val="en-US"/>
        </w:rPr>
        <w:tab/>
      </w:r>
      <w:r w:rsidR="00E702BB">
        <w:rPr>
          <w:rFonts w:asciiTheme="majorBidi" w:hAnsiTheme="majorBidi" w:cstheme="majorBidi"/>
          <w:sz w:val="24"/>
          <w:szCs w:val="24"/>
          <w:lang w:val="en-US"/>
        </w:rPr>
        <w:tab/>
      </w:r>
      <w:r w:rsidR="00E702BB" w:rsidRPr="00AA58B4">
        <w:rPr>
          <w:rFonts w:asciiTheme="majorBidi" w:hAnsiTheme="majorBidi" w:cstheme="majorBidi"/>
          <w:sz w:val="24"/>
          <w:szCs w:val="24"/>
        </w:rPr>
        <w:t>I09.</w:t>
      </w:r>
      <w:r w:rsidR="00E702BB">
        <w:rPr>
          <w:rFonts w:asciiTheme="majorBidi" w:hAnsiTheme="majorBidi" w:cstheme="majorBidi"/>
          <w:sz w:val="24"/>
          <w:szCs w:val="24"/>
        </w:rPr>
        <w:t>Difficulty in choosing business</w:t>
      </w:r>
      <w:r w:rsidR="00E702BB" w:rsidRPr="00AA58B4">
        <w:rPr>
          <w:rFonts w:asciiTheme="majorBidi" w:hAnsiTheme="majorBidi" w:cstheme="majorBidi"/>
          <w:sz w:val="24"/>
          <w:szCs w:val="24"/>
        </w:rPr>
        <w:t>dealer</w:t>
      </w:r>
    </w:p>
    <w:p w:rsidR="00320C3B" w:rsidRPr="00EC73C7" w:rsidRDefault="00320C3B"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C04.language/cultural barrier</w:t>
      </w:r>
      <w:r w:rsidR="00EC73C7">
        <w:rPr>
          <w:rFonts w:asciiTheme="majorBidi" w:hAnsiTheme="majorBidi" w:cstheme="majorBidi"/>
          <w:sz w:val="24"/>
          <w:szCs w:val="24"/>
          <w:lang w:val="en-US"/>
        </w:rPr>
        <w:tab/>
      </w:r>
      <w:r w:rsidR="00EC73C7">
        <w:rPr>
          <w:rFonts w:asciiTheme="majorBidi" w:hAnsiTheme="majorBidi" w:cstheme="majorBidi"/>
          <w:sz w:val="24"/>
          <w:szCs w:val="24"/>
          <w:lang w:val="en-US"/>
        </w:rPr>
        <w:tab/>
      </w:r>
      <w:r w:rsidR="00EC73C7">
        <w:rPr>
          <w:rFonts w:asciiTheme="majorBidi" w:hAnsiTheme="majorBidi" w:cstheme="majorBidi"/>
          <w:sz w:val="24"/>
          <w:szCs w:val="24"/>
          <w:lang w:val="en-US"/>
        </w:rPr>
        <w:tab/>
      </w:r>
      <w:r w:rsidR="00EC73C7">
        <w:rPr>
          <w:rFonts w:asciiTheme="majorBidi" w:hAnsiTheme="majorBidi" w:cstheme="majorBidi"/>
          <w:sz w:val="24"/>
          <w:szCs w:val="24"/>
          <w:lang w:val="en-US"/>
        </w:rPr>
        <w:tab/>
      </w:r>
      <w:r w:rsidR="00EC73C7" w:rsidRPr="00FB481A">
        <w:rPr>
          <w:rFonts w:asciiTheme="majorBidi" w:hAnsiTheme="majorBidi" w:cstheme="majorBidi"/>
          <w:b/>
          <w:bCs/>
          <w:sz w:val="24"/>
          <w:szCs w:val="24"/>
        </w:rPr>
        <w:t>J. Designer</w:t>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C05.Lobby (legal/illegal)</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A84A8C" w:rsidRPr="00AA58B4">
        <w:rPr>
          <w:rFonts w:asciiTheme="majorBidi" w:hAnsiTheme="majorBidi" w:cstheme="majorBidi"/>
          <w:sz w:val="24"/>
          <w:szCs w:val="24"/>
        </w:rPr>
        <w:t>J01.Constructability</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C06.Rigid bureaucracy</w:t>
      </w:r>
      <w:r w:rsidR="00A84A8C">
        <w:rPr>
          <w:rFonts w:asciiTheme="majorBidi" w:hAnsiTheme="majorBidi" w:cstheme="majorBidi"/>
          <w:sz w:val="24"/>
          <w:szCs w:val="24"/>
          <w:lang w:val="en-US"/>
        </w:rPr>
        <w:tab/>
      </w:r>
      <w:r w:rsidR="00A84A8C">
        <w:rPr>
          <w:rFonts w:asciiTheme="majorBidi" w:hAnsiTheme="majorBidi" w:cstheme="majorBidi"/>
          <w:sz w:val="24"/>
          <w:szCs w:val="24"/>
          <w:lang w:val="en-US"/>
        </w:rPr>
        <w:tab/>
      </w:r>
      <w:r w:rsidR="00A84A8C">
        <w:rPr>
          <w:rFonts w:asciiTheme="majorBidi" w:hAnsiTheme="majorBidi" w:cstheme="majorBidi"/>
          <w:sz w:val="24"/>
          <w:szCs w:val="24"/>
          <w:lang w:val="en-US"/>
        </w:rPr>
        <w:tab/>
      </w:r>
      <w:r w:rsidR="00A84A8C">
        <w:rPr>
          <w:rFonts w:asciiTheme="majorBidi" w:hAnsiTheme="majorBidi" w:cstheme="majorBidi"/>
          <w:sz w:val="24"/>
          <w:szCs w:val="24"/>
          <w:lang w:val="en-US"/>
        </w:rPr>
        <w:tab/>
      </w:r>
      <w:r w:rsidR="00A84A8C" w:rsidRPr="00AA58B4">
        <w:rPr>
          <w:rFonts w:asciiTheme="majorBidi" w:hAnsiTheme="majorBidi" w:cstheme="majorBidi"/>
          <w:sz w:val="24"/>
          <w:szCs w:val="24"/>
        </w:rPr>
        <w:t>J02.Vague drawing specifications</w:t>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3F7A8F">
        <w:rPr>
          <w:rFonts w:asciiTheme="majorBidi" w:hAnsiTheme="majorBidi" w:cstheme="majorBidi"/>
          <w:b/>
          <w:bCs/>
          <w:sz w:val="24"/>
          <w:szCs w:val="24"/>
        </w:rPr>
        <w:t>D. Industrial characteristics</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FB7CE8" w:rsidRPr="00AA58B4">
        <w:rPr>
          <w:rFonts w:asciiTheme="majorBidi" w:hAnsiTheme="majorBidi" w:cstheme="majorBidi"/>
          <w:sz w:val="24"/>
          <w:szCs w:val="24"/>
        </w:rPr>
        <w:t>J</w:t>
      </w:r>
      <w:r w:rsidR="00F31FB4">
        <w:rPr>
          <w:rFonts w:asciiTheme="majorBidi" w:hAnsiTheme="majorBidi" w:cstheme="majorBidi"/>
          <w:sz w:val="24"/>
          <w:szCs w:val="24"/>
        </w:rPr>
        <w:t>03.Incomplete construction area</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p>
    <w:p w:rsidR="00AD1B0A"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D01.Monopol</w:t>
      </w:r>
      <w:r w:rsidR="00F30629">
        <w:rPr>
          <w:rFonts w:asciiTheme="majorBidi" w:hAnsiTheme="majorBidi" w:cstheme="majorBidi"/>
          <w:sz w:val="24"/>
          <w:szCs w:val="24"/>
          <w:lang w:val="en-US"/>
        </w:rPr>
        <w:t>s</w:t>
      </w:r>
      <w:r w:rsidRPr="00AA58B4">
        <w:rPr>
          <w:rFonts w:asciiTheme="majorBidi" w:hAnsiTheme="majorBidi" w:cstheme="majorBidi"/>
          <w:sz w:val="24"/>
          <w:szCs w:val="24"/>
        </w:rPr>
        <w:t xml:space="preserve">ied bidding </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AD1B0A" w:rsidRPr="00AA58B4">
        <w:rPr>
          <w:rFonts w:asciiTheme="majorBidi" w:hAnsiTheme="majorBidi" w:cstheme="majorBidi"/>
          <w:sz w:val="24"/>
          <w:szCs w:val="24"/>
        </w:rPr>
        <w:t>J04.Incompetent supervision skill</w:t>
      </w:r>
      <w:r w:rsidR="00AD1B0A" w:rsidRPr="00FB481A">
        <w:rPr>
          <w:rFonts w:asciiTheme="majorBidi" w:hAnsiTheme="majorBidi" w:cstheme="majorBidi"/>
          <w:b/>
          <w:bCs/>
          <w:sz w:val="24"/>
          <w:szCs w:val="24"/>
        </w:rPr>
        <w:t>s</w:t>
      </w:r>
    </w:p>
    <w:p w:rsidR="00554CA2" w:rsidRPr="00FB481A" w:rsidRDefault="00554CA2" w:rsidP="00C03F8B">
      <w:pPr>
        <w:autoSpaceDE w:val="0"/>
        <w:autoSpaceDN w:val="0"/>
        <w:adjustRightInd w:val="0"/>
        <w:spacing w:before="0" w:line="240" w:lineRule="auto"/>
        <w:rPr>
          <w:rFonts w:asciiTheme="majorBidi" w:hAnsiTheme="majorBidi" w:cstheme="majorBidi"/>
          <w:b/>
          <w:bCs/>
          <w:sz w:val="24"/>
          <w:szCs w:val="24"/>
        </w:rPr>
      </w:pPr>
      <w:r w:rsidRPr="00AA58B4">
        <w:rPr>
          <w:rFonts w:asciiTheme="majorBidi" w:hAnsiTheme="majorBidi" w:cstheme="majorBidi"/>
          <w:sz w:val="24"/>
          <w:szCs w:val="24"/>
        </w:rPr>
        <w:t>D02.Labo</w:t>
      </w:r>
      <w:r w:rsidR="00F30629">
        <w:rPr>
          <w:rFonts w:asciiTheme="majorBidi" w:hAnsiTheme="majorBidi" w:cstheme="majorBidi"/>
          <w:sz w:val="24"/>
          <w:szCs w:val="24"/>
          <w:lang w:val="en-US"/>
        </w:rPr>
        <w:t>u</w:t>
      </w:r>
      <w:r w:rsidRPr="00AA58B4">
        <w:rPr>
          <w:rFonts w:asciiTheme="majorBidi" w:hAnsiTheme="majorBidi" w:cstheme="majorBidi"/>
          <w:sz w:val="24"/>
          <w:szCs w:val="24"/>
        </w:rPr>
        <w:t xml:space="preserve">r union </w:t>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02472D" w:rsidRPr="00AA58B4">
        <w:rPr>
          <w:rFonts w:asciiTheme="majorBidi" w:hAnsiTheme="majorBidi" w:cstheme="majorBidi"/>
          <w:sz w:val="24"/>
          <w:szCs w:val="24"/>
          <w:lang w:val="en-US"/>
        </w:rPr>
        <w:tab/>
      </w:r>
      <w:r w:rsidR="009A26E6" w:rsidRPr="00AA58B4">
        <w:rPr>
          <w:rFonts w:asciiTheme="majorBidi" w:hAnsiTheme="majorBidi" w:cstheme="majorBidi"/>
          <w:sz w:val="24"/>
          <w:szCs w:val="24"/>
        </w:rPr>
        <w:t>J05.Frequent design change</w:t>
      </w:r>
      <w:r w:rsidR="0002472D"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FB481A">
        <w:rPr>
          <w:rFonts w:asciiTheme="majorBidi" w:hAnsiTheme="majorBidi" w:cstheme="majorBidi"/>
          <w:b/>
          <w:bCs/>
          <w:sz w:val="24"/>
          <w:szCs w:val="24"/>
        </w:rPr>
        <w:t>E. Contract</w:t>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9A26E6" w:rsidRPr="00AA58B4">
        <w:rPr>
          <w:rFonts w:asciiTheme="majorBidi" w:hAnsiTheme="majorBidi" w:cstheme="majorBidi"/>
          <w:sz w:val="24"/>
          <w:szCs w:val="24"/>
        </w:rPr>
        <w:t>J06.Lack of fair stance</w:t>
      </w:r>
      <w:r w:rsidR="004C105E"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 xml:space="preserve">E01.Unequal contractual provisions </w:t>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CC60FB" w:rsidRPr="00FB481A">
        <w:rPr>
          <w:rFonts w:asciiTheme="majorBidi" w:hAnsiTheme="majorBidi" w:cstheme="majorBidi"/>
          <w:b/>
          <w:bCs/>
          <w:sz w:val="24"/>
          <w:szCs w:val="24"/>
        </w:rPr>
        <w:t>K. Contractor</w:t>
      </w:r>
      <w:r w:rsidR="004C105E"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E02.Dispute among entities</w:t>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24E8D" w:rsidRPr="00AA58B4">
        <w:rPr>
          <w:rFonts w:asciiTheme="majorBidi" w:hAnsiTheme="majorBidi" w:cstheme="majorBidi"/>
          <w:sz w:val="24"/>
          <w:szCs w:val="24"/>
        </w:rPr>
        <w:t>K01.Stringent contractual terms</w:t>
      </w:r>
      <w:r w:rsidR="004C105E"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 xml:space="preserve">E03.Unjust arbitrator </w:t>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CA38B2" w:rsidRPr="00AA58B4">
        <w:rPr>
          <w:rFonts w:asciiTheme="majorBidi" w:hAnsiTheme="majorBidi" w:cstheme="majorBidi"/>
          <w:sz w:val="24"/>
          <w:szCs w:val="24"/>
        </w:rPr>
        <w:t>K02.Deficit contracting</w:t>
      </w:r>
      <w:r w:rsidR="004C105E"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E04.Inadequate insurance coverage</w:t>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4C105E" w:rsidRPr="00AA58B4">
        <w:rPr>
          <w:rFonts w:asciiTheme="majorBidi" w:hAnsiTheme="majorBidi" w:cstheme="majorBidi"/>
          <w:sz w:val="24"/>
          <w:szCs w:val="24"/>
          <w:lang w:val="en-US"/>
        </w:rPr>
        <w:tab/>
      </w:r>
      <w:r w:rsidR="000968D2" w:rsidRPr="00AA58B4">
        <w:rPr>
          <w:rFonts w:asciiTheme="majorBidi" w:hAnsiTheme="majorBidi" w:cstheme="majorBidi"/>
          <w:sz w:val="24"/>
          <w:szCs w:val="24"/>
        </w:rPr>
        <w:t>K03.</w:t>
      </w:r>
      <w:r w:rsidR="005C24B4">
        <w:rPr>
          <w:rFonts w:asciiTheme="majorBidi" w:hAnsiTheme="majorBidi" w:cstheme="majorBidi"/>
          <w:sz w:val="24"/>
          <w:szCs w:val="24"/>
        </w:rPr>
        <w:t>Short of manpower or experienc</w:t>
      </w:r>
      <w:r w:rsidR="00544A01">
        <w:rPr>
          <w:rFonts w:asciiTheme="majorBidi" w:hAnsiTheme="majorBidi" w:cstheme="majorBidi"/>
          <w:sz w:val="24"/>
          <w:szCs w:val="24"/>
          <w:lang w:val="en-US"/>
        </w:rPr>
        <w:t>e</w:t>
      </w:r>
      <w:r w:rsidR="004C105E" w:rsidRPr="00AA58B4">
        <w:rPr>
          <w:rFonts w:asciiTheme="majorBidi" w:hAnsiTheme="majorBidi" w:cstheme="majorBidi"/>
          <w:sz w:val="24"/>
          <w:szCs w:val="24"/>
          <w:lang w:val="en-US"/>
        </w:rPr>
        <w:tab/>
      </w:r>
    </w:p>
    <w:p w:rsidR="00555B2E"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E05.Defect warranty</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7335F4" w:rsidRPr="00AA58B4">
        <w:rPr>
          <w:rFonts w:asciiTheme="majorBidi" w:hAnsiTheme="majorBidi" w:cstheme="majorBidi"/>
          <w:sz w:val="24"/>
          <w:szCs w:val="24"/>
        </w:rPr>
        <w:t>K04.Higher cost than bid taking</w:t>
      </w:r>
    </w:p>
    <w:p w:rsidR="00554CA2" w:rsidRPr="00B66150"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E06. Misjudged cost estimation</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B66150">
        <w:rPr>
          <w:rFonts w:asciiTheme="majorBidi" w:hAnsiTheme="majorBidi" w:cstheme="majorBidi"/>
          <w:sz w:val="24"/>
          <w:szCs w:val="24"/>
        </w:rPr>
        <w:t>K05.Short of capital/equipment</w:t>
      </w:r>
    </w:p>
    <w:p w:rsidR="00B74834" w:rsidRDefault="00554CA2" w:rsidP="00C03F8B">
      <w:pPr>
        <w:autoSpaceDE w:val="0"/>
        <w:autoSpaceDN w:val="0"/>
        <w:adjustRightInd w:val="0"/>
        <w:spacing w:before="0" w:line="240" w:lineRule="auto"/>
        <w:rPr>
          <w:rFonts w:asciiTheme="majorBidi" w:hAnsiTheme="majorBidi" w:cstheme="majorBidi"/>
          <w:sz w:val="24"/>
          <w:szCs w:val="24"/>
          <w:lang w:val="en-US"/>
        </w:rPr>
      </w:pPr>
      <w:r w:rsidRPr="00FB481A">
        <w:rPr>
          <w:rFonts w:asciiTheme="majorBidi" w:hAnsiTheme="majorBidi" w:cstheme="majorBidi"/>
          <w:b/>
          <w:bCs/>
          <w:sz w:val="24"/>
          <w:szCs w:val="24"/>
        </w:rPr>
        <w:t>F. Construction</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B66150" w:rsidRPr="00AA58B4">
        <w:rPr>
          <w:rFonts w:asciiTheme="majorBidi" w:hAnsiTheme="majorBidi" w:cstheme="majorBidi"/>
          <w:sz w:val="24"/>
          <w:szCs w:val="24"/>
        </w:rPr>
        <w:t>K06.Local jobsite particularity</w:t>
      </w:r>
      <w:r w:rsidR="00B7483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 xml:space="preserve">F01.New technology implementation </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780C1E" w:rsidRPr="00AA58B4">
        <w:rPr>
          <w:rFonts w:asciiTheme="majorBidi" w:hAnsiTheme="majorBidi" w:cstheme="majorBidi"/>
          <w:sz w:val="24"/>
          <w:szCs w:val="24"/>
        </w:rPr>
        <w:t>K07.Shorta</w:t>
      </w:r>
      <w:r w:rsidR="00B04DFA">
        <w:rPr>
          <w:rFonts w:asciiTheme="majorBidi" w:hAnsiTheme="majorBidi" w:cstheme="majorBidi"/>
          <w:sz w:val="24"/>
          <w:szCs w:val="24"/>
        </w:rPr>
        <w:t>ge in machine tools and workers</w:t>
      </w:r>
      <w:r w:rsidR="005A39D9" w:rsidRPr="00AA58B4">
        <w:rPr>
          <w:rFonts w:asciiTheme="majorBidi" w:hAnsiTheme="majorBidi" w:cstheme="majorBidi"/>
          <w:sz w:val="24"/>
          <w:szCs w:val="24"/>
          <w:lang w:val="en-US"/>
        </w:rPr>
        <w:tab/>
      </w:r>
    </w:p>
    <w:p w:rsidR="00C35BDE" w:rsidRPr="004A4E41" w:rsidRDefault="00554CA2"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F02.Too high quality standard</w:t>
      </w:r>
      <w:r w:rsidR="004A4E41">
        <w:rPr>
          <w:rFonts w:asciiTheme="majorBidi" w:hAnsiTheme="majorBidi" w:cstheme="majorBidi"/>
          <w:sz w:val="24"/>
          <w:szCs w:val="24"/>
          <w:lang w:val="en-US"/>
        </w:rPr>
        <w:tab/>
      </w:r>
      <w:r w:rsidR="004A4E41">
        <w:rPr>
          <w:rFonts w:asciiTheme="majorBidi" w:hAnsiTheme="majorBidi" w:cstheme="majorBidi"/>
          <w:sz w:val="24"/>
          <w:szCs w:val="24"/>
          <w:lang w:val="en-US"/>
        </w:rPr>
        <w:tab/>
      </w:r>
      <w:r w:rsidR="004A4E41">
        <w:rPr>
          <w:rFonts w:asciiTheme="majorBidi" w:hAnsiTheme="majorBidi" w:cstheme="majorBidi"/>
          <w:sz w:val="24"/>
          <w:szCs w:val="24"/>
          <w:lang w:val="en-US"/>
        </w:rPr>
        <w:tab/>
      </w:r>
      <w:r w:rsidR="004A4E41" w:rsidRPr="00AA58B4">
        <w:rPr>
          <w:rFonts w:asciiTheme="majorBidi" w:hAnsiTheme="majorBidi" w:cstheme="majorBidi"/>
          <w:sz w:val="24"/>
          <w:szCs w:val="24"/>
        </w:rPr>
        <w:t>K08.Low safety awareness</w:t>
      </w:r>
    </w:p>
    <w:p w:rsidR="00E46E8B" w:rsidRPr="00D043A4" w:rsidRDefault="00C35BDE"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 xml:space="preserve">F03.Faulty job field survey mobilization </w:t>
      </w:r>
      <w:r w:rsidR="00D043A4">
        <w:rPr>
          <w:rFonts w:asciiTheme="majorBidi" w:hAnsiTheme="majorBidi" w:cstheme="majorBidi"/>
          <w:sz w:val="24"/>
          <w:szCs w:val="24"/>
          <w:lang w:val="en-US"/>
        </w:rPr>
        <w:tab/>
      </w:r>
      <w:r w:rsidR="00D043A4">
        <w:rPr>
          <w:rFonts w:asciiTheme="majorBidi" w:hAnsiTheme="majorBidi" w:cstheme="majorBidi"/>
          <w:sz w:val="24"/>
          <w:szCs w:val="24"/>
          <w:lang w:val="en-US"/>
        </w:rPr>
        <w:tab/>
      </w:r>
      <w:r w:rsidR="00D043A4" w:rsidRPr="00AA58B4">
        <w:rPr>
          <w:rFonts w:asciiTheme="majorBidi" w:hAnsiTheme="majorBidi" w:cstheme="majorBidi"/>
          <w:sz w:val="24"/>
          <w:szCs w:val="24"/>
        </w:rPr>
        <w:t>K09.Errenous allocation of human resource</w:t>
      </w:r>
    </w:p>
    <w:p w:rsidR="00C625B7" w:rsidRDefault="00C35BDE" w:rsidP="00C03F8B">
      <w:pPr>
        <w:autoSpaceDE w:val="0"/>
        <w:autoSpaceDN w:val="0"/>
        <w:adjustRightInd w:val="0"/>
        <w:spacing w:before="0" w:line="240" w:lineRule="auto"/>
        <w:ind w:left="5040" w:hanging="5040"/>
        <w:rPr>
          <w:rFonts w:asciiTheme="majorBidi" w:hAnsiTheme="majorBidi" w:cstheme="majorBidi"/>
          <w:sz w:val="24"/>
          <w:szCs w:val="24"/>
          <w:lang w:val="en-US"/>
        </w:rPr>
      </w:pPr>
      <w:r w:rsidRPr="00AA58B4">
        <w:rPr>
          <w:rFonts w:asciiTheme="majorBidi" w:hAnsiTheme="majorBidi" w:cstheme="majorBidi"/>
          <w:sz w:val="24"/>
          <w:szCs w:val="24"/>
        </w:rPr>
        <w:t>due to clashes of several projects</w:t>
      </w:r>
      <w:r w:rsidR="00BA616C">
        <w:rPr>
          <w:rFonts w:asciiTheme="majorBidi" w:hAnsiTheme="majorBidi" w:cstheme="majorBidi"/>
          <w:sz w:val="24"/>
          <w:szCs w:val="24"/>
          <w:lang w:val="en-US"/>
        </w:rPr>
        <w:tab/>
      </w:r>
      <w:r w:rsidR="00BA616C" w:rsidRPr="00AA58B4">
        <w:rPr>
          <w:rFonts w:asciiTheme="majorBidi" w:hAnsiTheme="majorBidi" w:cstheme="majorBidi"/>
          <w:sz w:val="24"/>
          <w:szCs w:val="24"/>
        </w:rPr>
        <w:t>K10.Lack of trust</w:t>
      </w:r>
      <w:r w:rsidR="00BA616C">
        <w:rPr>
          <w:rFonts w:asciiTheme="majorBidi" w:hAnsiTheme="majorBidi" w:cstheme="majorBidi"/>
          <w:sz w:val="24"/>
          <w:szCs w:val="24"/>
        </w:rPr>
        <w:t xml:space="preserve">worthy support by </w:t>
      </w:r>
      <w:r w:rsidR="00811C59">
        <w:rPr>
          <w:rFonts w:asciiTheme="majorBidi" w:hAnsiTheme="majorBidi" w:cstheme="majorBidi"/>
          <w:sz w:val="24"/>
          <w:szCs w:val="24"/>
        </w:rPr>
        <w:t>subcontractor</w:t>
      </w:r>
    </w:p>
    <w:p w:rsidR="00554CA2" w:rsidRPr="00CC0628" w:rsidRDefault="00811C59" w:rsidP="00C03F8B">
      <w:pPr>
        <w:autoSpaceDE w:val="0"/>
        <w:autoSpaceDN w:val="0"/>
        <w:adjustRightInd w:val="0"/>
        <w:spacing w:before="0" w:line="240" w:lineRule="auto"/>
        <w:ind w:left="5040" w:hanging="5040"/>
        <w:rPr>
          <w:rFonts w:asciiTheme="majorBidi" w:hAnsiTheme="majorBidi" w:cstheme="majorBidi"/>
          <w:sz w:val="24"/>
          <w:szCs w:val="24"/>
          <w:lang w:val="en-US"/>
        </w:rPr>
      </w:pPr>
      <w:r w:rsidRPr="00AA58B4">
        <w:rPr>
          <w:rFonts w:asciiTheme="majorBidi" w:hAnsiTheme="majorBidi" w:cstheme="majorBidi"/>
          <w:sz w:val="24"/>
          <w:szCs w:val="24"/>
        </w:rPr>
        <w:t>F04.Inadequate construction planning</w:t>
      </w:r>
      <w:r w:rsidR="005A39D9" w:rsidRPr="00AA58B4">
        <w:rPr>
          <w:rFonts w:asciiTheme="majorBidi" w:hAnsiTheme="majorBidi" w:cstheme="majorBidi"/>
          <w:sz w:val="24"/>
          <w:szCs w:val="24"/>
          <w:lang w:val="en-US"/>
        </w:rPr>
        <w:tab/>
      </w:r>
      <w:r w:rsidR="00AB376F" w:rsidRPr="00AA58B4">
        <w:rPr>
          <w:rFonts w:asciiTheme="majorBidi" w:hAnsiTheme="majorBidi" w:cstheme="majorBidi"/>
          <w:sz w:val="24"/>
          <w:szCs w:val="24"/>
        </w:rPr>
        <w:t>K11.Low working morale</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p>
    <w:p w:rsidR="00554CA2" w:rsidRPr="00AA58B4"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 xml:space="preserve">F05.Inadequate procurement planning </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ED60A6" w:rsidRPr="00AA58B4">
        <w:rPr>
          <w:rFonts w:asciiTheme="majorBidi" w:hAnsiTheme="majorBidi" w:cstheme="majorBidi"/>
          <w:sz w:val="24"/>
          <w:szCs w:val="24"/>
        </w:rPr>
        <w:t>K12.High personnel mobility</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p>
    <w:p w:rsidR="00595EFB" w:rsidRDefault="00554CA2" w:rsidP="00C03F8B">
      <w:pPr>
        <w:autoSpaceDE w:val="0"/>
        <w:autoSpaceDN w:val="0"/>
        <w:adjustRightInd w:val="0"/>
        <w:spacing w:before="0" w:line="240" w:lineRule="auto"/>
        <w:rPr>
          <w:rFonts w:asciiTheme="majorBidi" w:hAnsiTheme="majorBidi" w:cstheme="majorBidi"/>
          <w:b/>
          <w:bCs/>
          <w:sz w:val="24"/>
          <w:szCs w:val="24"/>
          <w:lang w:val="en-US"/>
        </w:rPr>
      </w:pPr>
      <w:r w:rsidRPr="00FB481A">
        <w:rPr>
          <w:rFonts w:asciiTheme="majorBidi" w:hAnsiTheme="majorBidi" w:cstheme="majorBidi"/>
          <w:b/>
          <w:bCs/>
          <w:sz w:val="24"/>
          <w:szCs w:val="24"/>
        </w:rPr>
        <w:t>G. Job site</w:t>
      </w:r>
    </w:p>
    <w:p w:rsidR="005C3955" w:rsidRDefault="00595EFB"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G01.Incompetent planning</w:t>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sidR="005A39D9" w:rsidRPr="00AA58B4">
        <w:rPr>
          <w:rFonts w:asciiTheme="majorBidi" w:hAnsiTheme="majorBidi" w:cstheme="majorBidi"/>
          <w:sz w:val="24"/>
          <w:szCs w:val="24"/>
          <w:lang w:val="en-US"/>
        </w:rPr>
        <w:tab/>
      </w:r>
      <w:r>
        <w:rPr>
          <w:rFonts w:asciiTheme="majorBidi" w:hAnsiTheme="majorBidi" w:cstheme="majorBidi"/>
          <w:sz w:val="24"/>
          <w:szCs w:val="24"/>
          <w:lang w:val="en-US"/>
        </w:rPr>
        <w:tab/>
      </w:r>
    </w:p>
    <w:p w:rsidR="00B330D9" w:rsidRPr="00595EFB" w:rsidRDefault="00554CA2" w:rsidP="00C03F8B">
      <w:pPr>
        <w:autoSpaceDE w:val="0"/>
        <w:autoSpaceDN w:val="0"/>
        <w:adjustRightInd w:val="0"/>
        <w:spacing w:before="0" w:line="240" w:lineRule="auto"/>
        <w:rPr>
          <w:rFonts w:asciiTheme="majorBidi" w:hAnsiTheme="majorBidi" w:cstheme="majorBidi"/>
          <w:sz w:val="24"/>
          <w:szCs w:val="24"/>
        </w:rPr>
      </w:pPr>
      <w:r w:rsidRPr="00AA58B4">
        <w:rPr>
          <w:rFonts w:asciiTheme="majorBidi" w:hAnsiTheme="majorBidi" w:cstheme="majorBidi"/>
          <w:sz w:val="24"/>
          <w:szCs w:val="24"/>
        </w:rPr>
        <w:t>G02.Incompetent management</w:t>
      </w:r>
      <w:r w:rsidR="005A39D9" w:rsidRPr="00AA58B4">
        <w:rPr>
          <w:rFonts w:asciiTheme="majorBidi" w:hAnsiTheme="majorBidi" w:cstheme="majorBidi"/>
          <w:sz w:val="24"/>
          <w:szCs w:val="24"/>
          <w:lang w:val="en-US"/>
        </w:rPr>
        <w:tab/>
      </w:r>
      <w:r w:rsidR="00B330D9" w:rsidRPr="00AA58B4">
        <w:rPr>
          <w:rFonts w:asciiTheme="majorBidi" w:hAnsiTheme="majorBidi" w:cstheme="majorBidi"/>
          <w:sz w:val="24"/>
          <w:szCs w:val="24"/>
          <w:lang w:val="en-US"/>
        </w:rPr>
        <w:tab/>
      </w:r>
      <w:r w:rsidR="00B330D9" w:rsidRPr="00AA58B4">
        <w:rPr>
          <w:rFonts w:asciiTheme="majorBidi" w:hAnsiTheme="majorBidi" w:cstheme="majorBidi"/>
          <w:sz w:val="24"/>
          <w:szCs w:val="24"/>
          <w:lang w:val="en-US"/>
        </w:rPr>
        <w:tab/>
      </w:r>
      <w:r w:rsidR="00B330D9" w:rsidRPr="00AA58B4">
        <w:rPr>
          <w:rFonts w:asciiTheme="majorBidi" w:hAnsiTheme="majorBidi" w:cstheme="majorBidi"/>
          <w:sz w:val="24"/>
          <w:szCs w:val="24"/>
          <w:lang w:val="en-US"/>
        </w:rPr>
        <w:tab/>
      </w:r>
      <w:r w:rsidR="00B330D9" w:rsidRPr="00AA58B4">
        <w:rPr>
          <w:rFonts w:asciiTheme="majorBidi" w:hAnsiTheme="majorBidi" w:cstheme="majorBidi"/>
          <w:sz w:val="24"/>
          <w:szCs w:val="24"/>
          <w:lang w:val="en-US"/>
        </w:rPr>
        <w:tab/>
      </w:r>
    </w:p>
    <w:p w:rsidR="00BD15B5" w:rsidRPr="00AA58B4" w:rsidRDefault="00BD15B5" w:rsidP="00C03F8B">
      <w:pPr>
        <w:autoSpaceDE w:val="0"/>
        <w:autoSpaceDN w:val="0"/>
        <w:adjustRightInd w:val="0"/>
        <w:spacing w:before="0" w:line="240" w:lineRule="auto"/>
        <w:rPr>
          <w:rFonts w:asciiTheme="majorBidi" w:hAnsiTheme="majorBidi" w:cstheme="majorBidi"/>
          <w:sz w:val="24"/>
          <w:szCs w:val="24"/>
          <w:lang w:val="en-US"/>
        </w:rPr>
      </w:pPr>
      <w:r w:rsidRPr="00AA58B4">
        <w:rPr>
          <w:rFonts w:asciiTheme="majorBidi" w:hAnsiTheme="majorBidi" w:cstheme="majorBidi"/>
          <w:sz w:val="24"/>
          <w:szCs w:val="24"/>
        </w:rPr>
        <w:t>G03.Incompetent coordinator</w:t>
      </w:r>
    </w:p>
    <w:p w:rsidR="00D660DB" w:rsidRDefault="00D473C2" w:rsidP="00D660DB">
      <w:pPr>
        <w:autoSpaceDE w:val="0"/>
        <w:autoSpaceDN w:val="0"/>
        <w:adjustRightInd w:val="0"/>
        <w:spacing w:before="0"/>
        <w:rPr>
          <w:rFonts w:ascii="CMR10" w:hAnsi="CMR10" w:cs="CMR10"/>
          <w:sz w:val="20"/>
          <w:szCs w:val="20"/>
        </w:rPr>
      </w:pPr>
      <w:r>
        <w:rPr>
          <w:rFonts w:ascii="CMR10" w:hAnsi="CMR10" w:cs="CMR10"/>
          <w:noProof/>
          <w:sz w:val="20"/>
          <w:szCs w:val="20"/>
          <w:lang w:val="en-US"/>
        </w:rPr>
        <w:pict>
          <v:shape id="AutoShape 4" o:spid="_x0000_s1031" type="#_x0000_t32" style="position:absolute;left:0;text-align:left;margin-left:-25.85pt;margin-top:16.3pt;width:525.5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" strokeweight="1pt"/>
        </w:pict>
      </w:r>
      <w:r w:rsidR="00B330D9">
        <w:rPr>
          <w:rFonts w:ascii="CMR10" w:hAnsi="CMR10" w:cs="CMR10"/>
          <w:sz w:val="20"/>
          <w:szCs w:val="20"/>
          <w:lang w:val="en-US"/>
        </w:rPr>
        <w:tab/>
      </w:r>
    </w:p>
    <w:p w:rsidR="00B97720" w:rsidRPr="001E7AAF" w:rsidRDefault="00865D1A" w:rsidP="001E7AAF">
      <w:pPr>
        <w:autoSpaceDE w:val="0"/>
        <w:autoSpaceDN w:val="0"/>
        <w:adjustRightInd w:val="0"/>
        <w:spacing w:before="0"/>
        <w:rPr>
          <w:rFonts w:ascii="CMR10" w:hAnsi="CMR10" w:cs="CMR10"/>
          <w:sz w:val="20"/>
          <w:szCs w:val="20"/>
        </w:rPr>
      </w:pPr>
      <w:r w:rsidRPr="00E80FC1">
        <w:rPr>
          <w:rFonts w:asciiTheme="majorBidi" w:hAnsiTheme="majorBidi" w:cstheme="majorBidi"/>
          <w:b/>
          <w:bCs/>
          <w:color w:val="231F20"/>
          <w:sz w:val="24"/>
          <w:szCs w:val="24"/>
          <w:lang w:val="en-US"/>
        </w:rPr>
        <w:t>(Adapted from</w:t>
      </w:r>
      <w:r w:rsidR="00C50AE4" w:rsidRPr="00E80FC1">
        <w:rPr>
          <w:rFonts w:asciiTheme="majorBidi" w:hAnsiTheme="majorBidi" w:cstheme="majorBidi"/>
          <w:b/>
          <w:bCs/>
          <w:color w:val="231F20"/>
          <w:sz w:val="24"/>
          <w:szCs w:val="24"/>
          <w:lang w:val="en-US"/>
        </w:rPr>
        <w:t xml:space="preserve"> Tsai </w:t>
      </w:r>
      <w:r w:rsidR="00734E27">
        <w:rPr>
          <w:rFonts w:asciiTheme="majorBidi" w:hAnsiTheme="majorBidi" w:cstheme="majorBidi"/>
          <w:b/>
          <w:bCs/>
          <w:color w:val="231F20"/>
          <w:sz w:val="24"/>
          <w:szCs w:val="24"/>
          <w:lang w:val="en-US"/>
        </w:rPr>
        <w:t>&amp; Ya</w:t>
      </w:r>
      <w:r w:rsidR="00E80FC1" w:rsidRPr="00E80FC1">
        <w:rPr>
          <w:rFonts w:asciiTheme="majorBidi" w:hAnsiTheme="majorBidi" w:cstheme="majorBidi"/>
          <w:b/>
          <w:bCs/>
          <w:color w:val="231F20"/>
          <w:sz w:val="24"/>
          <w:szCs w:val="24"/>
          <w:lang w:val="en-US"/>
        </w:rPr>
        <w:t>ng</w:t>
      </w:r>
      <w:r w:rsidR="00C50AE4" w:rsidRPr="00E80FC1">
        <w:rPr>
          <w:rFonts w:asciiTheme="majorBidi" w:hAnsiTheme="majorBidi" w:cstheme="majorBidi"/>
          <w:b/>
          <w:bCs/>
          <w:color w:val="231F20"/>
          <w:sz w:val="24"/>
          <w:szCs w:val="24"/>
          <w:lang w:val="en-US"/>
        </w:rPr>
        <w:t>, 2009</w:t>
      </w:r>
      <w:r w:rsidRPr="00E80FC1">
        <w:rPr>
          <w:rFonts w:asciiTheme="majorBidi" w:hAnsiTheme="majorBidi" w:cstheme="majorBidi"/>
          <w:b/>
          <w:bCs/>
          <w:color w:val="231F20"/>
          <w:sz w:val="24"/>
          <w:szCs w:val="24"/>
          <w:lang w:val="en-US"/>
        </w:rPr>
        <w:t>)</w:t>
      </w:r>
      <w:r w:rsidR="00CA7AD2" w:rsidRPr="00CA7AD2">
        <w:rPr>
          <w:rFonts w:asciiTheme="majorBidi" w:hAnsiTheme="majorBidi" w:cstheme="majorBidi"/>
          <w:b/>
          <w:bCs/>
          <w:sz w:val="24"/>
          <w:szCs w:val="24"/>
          <w:lang w:val="en-US"/>
        </w:rPr>
        <w:tab/>
      </w:r>
    </w:p>
    <w:p w:rsidR="003C5213" w:rsidRDefault="003C5213" w:rsidP="000C42D0">
      <w:pPr>
        <w:autoSpaceDE w:val="0"/>
        <w:autoSpaceDN w:val="0"/>
        <w:adjustRightInd w:val="0"/>
        <w:spacing w:before="0"/>
        <w:rPr>
          <w:rFonts w:asciiTheme="majorBidi" w:hAnsiTheme="majorBidi" w:cstheme="majorBidi"/>
          <w:b/>
          <w:bCs/>
          <w:sz w:val="24"/>
          <w:szCs w:val="24"/>
          <w:lang w:val="en-US"/>
        </w:rPr>
      </w:pPr>
    </w:p>
    <w:p w:rsidR="00902A84" w:rsidRDefault="00902A84" w:rsidP="006B3749">
      <w:pPr>
        <w:autoSpaceDE w:val="0"/>
        <w:autoSpaceDN w:val="0"/>
        <w:adjustRightInd w:val="0"/>
        <w:spacing w:before="0" w:line="360" w:lineRule="auto"/>
        <w:rPr>
          <w:rFonts w:asciiTheme="majorBidi" w:hAnsiTheme="majorBidi" w:cstheme="majorBidi"/>
          <w:b/>
          <w:bCs/>
          <w:sz w:val="24"/>
          <w:szCs w:val="24"/>
          <w:lang w:val="en-US"/>
        </w:rPr>
      </w:pPr>
    </w:p>
    <w:p w:rsidR="00290FE3" w:rsidRPr="002118BD" w:rsidRDefault="00290FE3" w:rsidP="006B3749">
      <w:pPr>
        <w:autoSpaceDE w:val="0"/>
        <w:autoSpaceDN w:val="0"/>
        <w:adjustRightInd w:val="0"/>
        <w:spacing w:before="0" w:line="360" w:lineRule="auto"/>
        <w:rPr>
          <w:rFonts w:asciiTheme="majorBidi" w:hAnsiTheme="majorBidi" w:cstheme="majorBidi"/>
          <w:b/>
          <w:bCs/>
          <w:sz w:val="24"/>
          <w:szCs w:val="24"/>
          <w:lang w:val="en-US"/>
        </w:rPr>
      </w:pPr>
      <w:r w:rsidRPr="002118BD">
        <w:rPr>
          <w:rFonts w:asciiTheme="majorBidi" w:hAnsiTheme="majorBidi" w:cstheme="majorBidi"/>
          <w:b/>
          <w:bCs/>
          <w:sz w:val="24"/>
          <w:szCs w:val="24"/>
          <w:lang w:val="en-US"/>
        </w:rPr>
        <w:t xml:space="preserve"> Risk Asse</w:t>
      </w:r>
      <w:r w:rsidR="00F82F6D" w:rsidRPr="002118BD">
        <w:rPr>
          <w:rFonts w:asciiTheme="majorBidi" w:hAnsiTheme="majorBidi" w:cstheme="majorBidi"/>
          <w:b/>
          <w:bCs/>
          <w:sz w:val="24"/>
          <w:szCs w:val="24"/>
          <w:lang w:val="en-US"/>
        </w:rPr>
        <w:t>ssment in Real Estate Development</w:t>
      </w:r>
    </w:p>
    <w:p w:rsidR="001E0C1D" w:rsidRPr="002118BD" w:rsidRDefault="00125D3D" w:rsidP="006B3749">
      <w:pPr>
        <w:autoSpaceDE w:val="0"/>
        <w:autoSpaceDN w:val="0"/>
        <w:adjustRightInd w:val="0"/>
        <w:spacing w:before="0" w:line="360" w:lineRule="auto"/>
        <w:rPr>
          <w:rFonts w:asciiTheme="majorBidi" w:hAnsiTheme="majorBidi" w:cstheme="majorBidi"/>
          <w:sz w:val="24"/>
          <w:szCs w:val="24"/>
          <w:lang w:val="en-US"/>
        </w:rPr>
      </w:pPr>
      <w:r w:rsidRPr="002118BD">
        <w:rPr>
          <w:rFonts w:asciiTheme="majorBidi" w:hAnsiTheme="majorBidi" w:cstheme="majorBidi"/>
          <w:sz w:val="24"/>
          <w:szCs w:val="24"/>
          <w:lang w:val="en-US"/>
        </w:rPr>
        <w:t xml:space="preserve">Risk management </w:t>
      </w:r>
      <w:r w:rsidR="005C382F" w:rsidRPr="002118BD">
        <w:rPr>
          <w:rFonts w:asciiTheme="majorBidi" w:hAnsiTheme="majorBidi" w:cstheme="majorBidi"/>
          <w:sz w:val="24"/>
          <w:szCs w:val="24"/>
          <w:lang w:val="en-US"/>
        </w:rPr>
        <w:t xml:space="preserve">is described as a three-cycled process </w:t>
      </w:r>
      <w:r w:rsidR="009B36A7" w:rsidRPr="002118BD">
        <w:rPr>
          <w:rFonts w:asciiTheme="majorBidi" w:hAnsiTheme="majorBidi" w:cstheme="majorBidi"/>
          <w:sz w:val="24"/>
          <w:szCs w:val="24"/>
          <w:lang w:val="en-US"/>
        </w:rPr>
        <w:t xml:space="preserve">that </w:t>
      </w:r>
      <w:r w:rsidRPr="002118BD">
        <w:rPr>
          <w:rFonts w:asciiTheme="majorBidi" w:hAnsiTheme="majorBidi" w:cstheme="majorBidi"/>
          <w:sz w:val="24"/>
          <w:szCs w:val="24"/>
          <w:lang w:val="en-US"/>
        </w:rPr>
        <w:t xml:space="preserve">involves </w:t>
      </w:r>
      <w:r w:rsidR="00134782" w:rsidRPr="002118BD">
        <w:rPr>
          <w:rFonts w:asciiTheme="majorBidi" w:hAnsiTheme="majorBidi" w:cstheme="majorBidi"/>
          <w:sz w:val="24"/>
          <w:szCs w:val="24"/>
          <w:lang w:val="en-US"/>
        </w:rPr>
        <w:t xml:space="preserve">risk </w:t>
      </w:r>
      <w:r w:rsidR="00430983">
        <w:rPr>
          <w:rFonts w:asciiTheme="majorBidi" w:hAnsiTheme="majorBidi" w:cstheme="majorBidi"/>
          <w:sz w:val="24"/>
          <w:szCs w:val="24"/>
          <w:lang w:val="en-US"/>
        </w:rPr>
        <w:t>assessment/</w:t>
      </w:r>
      <w:r w:rsidR="00134782" w:rsidRPr="002118BD">
        <w:rPr>
          <w:rFonts w:asciiTheme="majorBidi" w:hAnsiTheme="majorBidi" w:cstheme="majorBidi"/>
          <w:sz w:val="24"/>
          <w:szCs w:val="24"/>
          <w:lang w:val="en-US"/>
        </w:rPr>
        <w:t>analysi</w:t>
      </w:r>
      <w:r w:rsidR="00357596" w:rsidRPr="002118BD">
        <w:rPr>
          <w:rFonts w:asciiTheme="majorBidi" w:hAnsiTheme="majorBidi" w:cstheme="majorBidi"/>
          <w:sz w:val="24"/>
          <w:szCs w:val="24"/>
          <w:lang w:val="en-US"/>
        </w:rPr>
        <w:t>s</w:t>
      </w:r>
      <w:r w:rsidR="00134782" w:rsidRPr="002118BD">
        <w:rPr>
          <w:rFonts w:asciiTheme="majorBidi" w:hAnsiTheme="majorBidi" w:cstheme="majorBidi"/>
          <w:sz w:val="24"/>
          <w:szCs w:val="24"/>
          <w:lang w:val="en-US"/>
        </w:rPr>
        <w:t xml:space="preserve">, risk response and risk control. </w:t>
      </w:r>
      <w:r w:rsidR="00211319" w:rsidRPr="002118BD">
        <w:rPr>
          <w:rFonts w:asciiTheme="majorBidi" w:hAnsiTheme="majorBidi" w:cstheme="majorBidi"/>
          <w:sz w:val="24"/>
          <w:szCs w:val="24"/>
          <w:lang w:val="en-US"/>
        </w:rPr>
        <w:t xml:space="preserve">Risk </w:t>
      </w:r>
      <w:r w:rsidR="00125267" w:rsidRPr="002118BD">
        <w:rPr>
          <w:rFonts w:asciiTheme="majorBidi" w:hAnsiTheme="majorBidi" w:cstheme="majorBidi"/>
          <w:sz w:val="24"/>
          <w:szCs w:val="24"/>
          <w:lang w:val="en-US"/>
        </w:rPr>
        <w:t xml:space="preserve">assessment/analysis </w:t>
      </w:r>
      <w:r w:rsidR="00880DE5" w:rsidRPr="002118BD">
        <w:rPr>
          <w:rFonts w:asciiTheme="majorBidi" w:hAnsiTheme="majorBidi" w:cstheme="majorBidi"/>
          <w:sz w:val="24"/>
          <w:szCs w:val="24"/>
          <w:lang w:val="en-US"/>
        </w:rPr>
        <w:t>invo</w:t>
      </w:r>
      <w:r w:rsidR="00170321" w:rsidRPr="002118BD">
        <w:rPr>
          <w:rFonts w:asciiTheme="majorBidi" w:hAnsiTheme="majorBidi" w:cstheme="majorBidi"/>
          <w:sz w:val="24"/>
          <w:szCs w:val="24"/>
          <w:lang w:val="en-US"/>
        </w:rPr>
        <w:t xml:space="preserve">lves identification of </w:t>
      </w:r>
      <w:r w:rsidR="002E10C2" w:rsidRPr="002118BD">
        <w:rPr>
          <w:rFonts w:asciiTheme="majorBidi" w:hAnsiTheme="majorBidi" w:cstheme="majorBidi"/>
          <w:sz w:val="24"/>
          <w:szCs w:val="24"/>
          <w:lang w:val="en-US"/>
        </w:rPr>
        <w:t>risk</w:t>
      </w:r>
      <w:r w:rsidR="00B15EEF" w:rsidRPr="002118BD">
        <w:rPr>
          <w:rFonts w:asciiTheme="majorBidi" w:hAnsiTheme="majorBidi" w:cstheme="majorBidi"/>
          <w:sz w:val="24"/>
          <w:szCs w:val="24"/>
          <w:lang w:val="en-US"/>
        </w:rPr>
        <w:t>both qualitatively</w:t>
      </w:r>
      <w:r w:rsidR="00E632A3" w:rsidRPr="002118BD">
        <w:rPr>
          <w:rFonts w:asciiTheme="majorBidi" w:hAnsiTheme="majorBidi" w:cstheme="majorBidi"/>
          <w:sz w:val="24"/>
          <w:szCs w:val="24"/>
          <w:lang w:val="en-US"/>
        </w:rPr>
        <w:t xml:space="preserve"> and quantitative</w:t>
      </w:r>
      <w:r w:rsidR="00836A2F" w:rsidRPr="002118BD">
        <w:rPr>
          <w:rFonts w:asciiTheme="majorBidi" w:hAnsiTheme="majorBidi" w:cstheme="majorBidi"/>
          <w:sz w:val="24"/>
          <w:szCs w:val="24"/>
          <w:lang w:val="en-US"/>
        </w:rPr>
        <w:t>ly</w:t>
      </w:r>
      <w:r w:rsidR="00B15EEF" w:rsidRPr="002118BD">
        <w:rPr>
          <w:rFonts w:asciiTheme="majorBidi" w:hAnsiTheme="majorBidi" w:cstheme="majorBidi"/>
          <w:sz w:val="24"/>
          <w:szCs w:val="24"/>
          <w:lang w:val="en-US"/>
        </w:rPr>
        <w:t xml:space="preserve">. </w:t>
      </w:r>
      <w:r w:rsidR="00B76AD4" w:rsidRPr="002118BD">
        <w:rPr>
          <w:rFonts w:asciiTheme="majorBidi" w:hAnsiTheme="majorBidi" w:cstheme="majorBidi"/>
          <w:sz w:val="24"/>
          <w:szCs w:val="24"/>
        </w:rPr>
        <w:t>Risk</w:t>
      </w:r>
      <w:r w:rsidR="00C517C1" w:rsidRPr="002118BD">
        <w:rPr>
          <w:rFonts w:asciiTheme="majorBidi" w:hAnsiTheme="majorBidi" w:cstheme="majorBidi"/>
          <w:sz w:val="24"/>
          <w:szCs w:val="24"/>
        </w:rPr>
        <w:t xml:space="preserve">response </w:t>
      </w:r>
      <w:r w:rsidR="00C517C1" w:rsidRPr="002118BD">
        <w:rPr>
          <w:rFonts w:asciiTheme="majorBidi" w:hAnsiTheme="majorBidi" w:cstheme="majorBidi"/>
          <w:sz w:val="24"/>
          <w:szCs w:val="24"/>
          <w:lang w:val="en-US"/>
        </w:rPr>
        <w:t xml:space="preserve">is described as the willingness of </w:t>
      </w:r>
      <w:r w:rsidR="00A07D2A" w:rsidRPr="002118BD">
        <w:rPr>
          <w:rFonts w:asciiTheme="majorBidi" w:hAnsiTheme="majorBidi" w:cstheme="majorBidi"/>
          <w:sz w:val="24"/>
          <w:szCs w:val="24"/>
          <w:lang w:val="en-US"/>
        </w:rPr>
        <w:t>people to knowingly take risk</w:t>
      </w:r>
      <w:r w:rsidR="00B50250" w:rsidRPr="002118BD">
        <w:rPr>
          <w:rFonts w:asciiTheme="majorBidi" w:hAnsiTheme="majorBidi" w:cstheme="majorBidi"/>
          <w:sz w:val="24"/>
          <w:szCs w:val="24"/>
          <w:lang w:val="en-US"/>
        </w:rPr>
        <w:t xml:space="preserve"> while risk control</w:t>
      </w:r>
      <w:r w:rsidR="007C03B4" w:rsidRPr="002118BD">
        <w:rPr>
          <w:rFonts w:asciiTheme="majorBidi" w:hAnsiTheme="majorBidi" w:cstheme="majorBidi"/>
          <w:sz w:val="24"/>
          <w:szCs w:val="24"/>
          <w:lang w:val="en-US"/>
        </w:rPr>
        <w:t xml:space="preserve"> is </w:t>
      </w:r>
      <w:r w:rsidR="000674D2" w:rsidRPr="002118BD">
        <w:rPr>
          <w:rFonts w:asciiTheme="majorBidi" w:hAnsiTheme="majorBidi" w:cstheme="majorBidi"/>
          <w:sz w:val="24"/>
          <w:szCs w:val="24"/>
          <w:lang w:val="en-US"/>
        </w:rPr>
        <w:t xml:space="preserve">describes </w:t>
      </w:r>
      <w:r w:rsidR="00AD29EE" w:rsidRPr="002118BD">
        <w:rPr>
          <w:rFonts w:asciiTheme="majorBidi" w:hAnsiTheme="majorBidi" w:cstheme="majorBidi"/>
          <w:sz w:val="24"/>
          <w:szCs w:val="24"/>
          <w:lang w:val="en-US"/>
        </w:rPr>
        <w:t xml:space="preserve">as </w:t>
      </w:r>
      <w:r w:rsidR="000674D2" w:rsidRPr="002118BD">
        <w:rPr>
          <w:rFonts w:asciiTheme="majorBidi" w:hAnsiTheme="majorBidi" w:cstheme="majorBidi"/>
          <w:sz w:val="24"/>
          <w:szCs w:val="24"/>
          <w:lang w:val="en-US"/>
        </w:rPr>
        <w:t xml:space="preserve">how people </w:t>
      </w:r>
      <w:r w:rsidR="005D3FFC" w:rsidRPr="002118BD">
        <w:rPr>
          <w:rFonts w:asciiTheme="majorBidi" w:hAnsiTheme="majorBidi" w:cstheme="majorBidi"/>
          <w:sz w:val="24"/>
          <w:szCs w:val="24"/>
          <w:lang w:val="en-US"/>
        </w:rPr>
        <w:t xml:space="preserve">respond or </w:t>
      </w:r>
      <w:r w:rsidR="0022702F" w:rsidRPr="002118BD">
        <w:rPr>
          <w:rFonts w:asciiTheme="majorBidi" w:hAnsiTheme="majorBidi" w:cstheme="majorBidi"/>
          <w:sz w:val="24"/>
          <w:szCs w:val="24"/>
          <w:lang w:val="en-US"/>
        </w:rPr>
        <w:t xml:space="preserve">take measures against </w:t>
      </w:r>
      <w:r w:rsidR="00C7164B" w:rsidRPr="002118BD">
        <w:rPr>
          <w:rFonts w:asciiTheme="majorBidi" w:hAnsiTheme="majorBidi" w:cstheme="majorBidi"/>
          <w:sz w:val="24"/>
          <w:szCs w:val="24"/>
          <w:lang w:val="en-US"/>
        </w:rPr>
        <w:t>risk</w:t>
      </w:r>
      <w:r w:rsidR="00492589" w:rsidRPr="002118BD">
        <w:rPr>
          <w:rFonts w:asciiTheme="majorBidi" w:hAnsiTheme="majorBidi" w:cstheme="majorBidi"/>
          <w:sz w:val="24"/>
          <w:szCs w:val="24"/>
          <w:lang w:val="en-US"/>
        </w:rPr>
        <w:t xml:space="preserve"> which </w:t>
      </w:r>
      <w:r w:rsidR="008526B1" w:rsidRPr="002118BD">
        <w:rPr>
          <w:rFonts w:asciiTheme="majorBidi" w:hAnsiTheme="majorBidi" w:cstheme="majorBidi"/>
          <w:sz w:val="24"/>
          <w:szCs w:val="24"/>
          <w:lang w:val="en-US"/>
        </w:rPr>
        <w:t>can</w:t>
      </w:r>
      <w:r w:rsidR="0015355C" w:rsidRPr="002118BD">
        <w:rPr>
          <w:rFonts w:asciiTheme="majorBidi" w:hAnsiTheme="majorBidi" w:cstheme="majorBidi"/>
          <w:sz w:val="24"/>
          <w:szCs w:val="24"/>
          <w:lang w:val="en-US"/>
        </w:rPr>
        <w:t xml:space="preserve"> either </w:t>
      </w:r>
      <w:r w:rsidR="008526B1" w:rsidRPr="002118BD">
        <w:rPr>
          <w:rFonts w:asciiTheme="majorBidi" w:hAnsiTheme="majorBidi" w:cstheme="majorBidi"/>
          <w:sz w:val="24"/>
          <w:szCs w:val="24"/>
          <w:lang w:val="en-US"/>
        </w:rPr>
        <w:t xml:space="preserve">be </w:t>
      </w:r>
      <w:r w:rsidR="00B272F4" w:rsidRPr="002118BD">
        <w:rPr>
          <w:rFonts w:asciiTheme="majorBidi" w:hAnsiTheme="majorBidi" w:cstheme="majorBidi"/>
          <w:sz w:val="24"/>
          <w:szCs w:val="24"/>
          <w:lang w:val="en-US"/>
        </w:rPr>
        <w:t xml:space="preserve">through </w:t>
      </w:r>
      <w:r w:rsidR="0015355C" w:rsidRPr="002118BD">
        <w:rPr>
          <w:rFonts w:asciiTheme="majorBidi" w:hAnsiTheme="majorBidi" w:cstheme="majorBidi"/>
          <w:sz w:val="24"/>
          <w:szCs w:val="24"/>
          <w:lang w:val="en-US"/>
        </w:rPr>
        <w:t>one or combination of the</w:t>
      </w:r>
      <w:r w:rsidR="00191F7F" w:rsidRPr="002118BD">
        <w:rPr>
          <w:rFonts w:asciiTheme="majorBidi" w:hAnsiTheme="majorBidi" w:cstheme="majorBidi"/>
          <w:sz w:val="24"/>
          <w:szCs w:val="24"/>
          <w:lang w:val="en-US"/>
        </w:rPr>
        <w:t xml:space="preserve"> following: </w:t>
      </w:r>
      <w:r w:rsidR="00B95D5D" w:rsidRPr="002118BD">
        <w:rPr>
          <w:rFonts w:asciiTheme="majorBidi" w:hAnsiTheme="majorBidi" w:cstheme="majorBidi"/>
          <w:sz w:val="24"/>
          <w:szCs w:val="24"/>
        </w:rPr>
        <w:t>avoidance, redu</w:t>
      </w:r>
      <w:r w:rsidR="001F7607" w:rsidRPr="002118BD">
        <w:rPr>
          <w:rFonts w:asciiTheme="majorBidi" w:hAnsiTheme="majorBidi" w:cstheme="majorBidi"/>
          <w:sz w:val="24"/>
          <w:szCs w:val="24"/>
        </w:rPr>
        <w:t xml:space="preserve">ction, transfer, </w:t>
      </w:r>
      <w:r w:rsidR="001F7607" w:rsidRPr="002118BD">
        <w:rPr>
          <w:rFonts w:asciiTheme="majorBidi" w:hAnsiTheme="majorBidi" w:cstheme="majorBidi"/>
          <w:sz w:val="24"/>
          <w:szCs w:val="24"/>
          <w:lang w:val="en-US"/>
        </w:rPr>
        <w:t>or</w:t>
      </w:r>
      <w:r w:rsidR="00A6317C" w:rsidRPr="002118BD">
        <w:rPr>
          <w:rFonts w:asciiTheme="majorBidi" w:hAnsiTheme="majorBidi" w:cstheme="majorBidi"/>
          <w:sz w:val="24"/>
          <w:szCs w:val="24"/>
        </w:rPr>
        <w:t xml:space="preserve">acceptance of </w:t>
      </w:r>
      <w:r w:rsidR="00A6317C" w:rsidRPr="002118BD">
        <w:rPr>
          <w:rFonts w:asciiTheme="majorBidi" w:hAnsiTheme="majorBidi" w:cstheme="majorBidi"/>
          <w:sz w:val="24"/>
          <w:szCs w:val="24"/>
          <w:lang w:val="en-US"/>
        </w:rPr>
        <w:t>the</w:t>
      </w:r>
      <w:r w:rsidR="00B95D5D" w:rsidRPr="002118BD">
        <w:rPr>
          <w:rFonts w:asciiTheme="majorBidi" w:hAnsiTheme="majorBidi" w:cstheme="majorBidi"/>
          <w:sz w:val="24"/>
          <w:szCs w:val="24"/>
        </w:rPr>
        <w:t xml:space="preserve"> risk</w:t>
      </w:r>
      <w:r w:rsidR="00191F7F" w:rsidRPr="002118BD">
        <w:rPr>
          <w:rFonts w:asciiTheme="majorBidi" w:hAnsiTheme="majorBidi" w:cstheme="majorBidi"/>
          <w:sz w:val="24"/>
          <w:szCs w:val="24"/>
        </w:rPr>
        <w:t xml:space="preserve"> (Sim</w:t>
      </w:r>
      <w:r w:rsidR="00EE454B" w:rsidRPr="002118BD">
        <w:rPr>
          <w:rFonts w:asciiTheme="majorBidi" w:hAnsiTheme="majorBidi" w:cstheme="majorBidi"/>
          <w:sz w:val="24"/>
          <w:szCs w:val="24"/>
        </w:rPr>
        <w:t>on</w:t>
      </w:r>
      <w:r w:rsidR="00191F7F" w:rsidRPr="002118BD">
        <w:rPr>
          <w:rFonts w:asciiTheme="majorBidi" w:hAnsiTheme="majorBidi" w:cstheme="majorBidi"/>
          <w:sz w:val="24"/>
          <w:szCs w:val="24"/>
        </w:rPr>
        <w:t>,</w:t>
      </w:r>
      <w:r w:rsidR="00EE454B" w:rsidRPr="002118BD">
        <w:rPr>
          <w:rFonts w:asciiTheme="majorBidi" w:hAnsiTheme="majorBidi" w:cstheme="majorBidi"/>
          <w:sz w:val="24"/>
          <w:szCs w:val="24"/>
          <w:lang w:val="en-US"/>
        </w:rPr>
        <w:t xml:space="preserve"> Houghton &amp; Aquino</w:t>
      </w:r>
      <w:r w:rsidR="0063237D" w:rsidRPr="002118BD">
        <w:rPr>
          <w:rFonts w:asciiTheme="majorBidi" w:hAnsiTheme="majorBidi" w:cstheme="majorBidi"/>
          <w:sz w:val="24"/>
          <w:szCs w:val="24"/>
          <w:lang w:val="en-US"/>
        </w:rPr>
        <w:t>,</w:t>
      </w:r>
      <w:r w:rsidR="00191F7F" w:rsidRPr="002118BD">
        <w:rPr>
          <w:rFonts w:asciiTheme="majorBidi" w:hAnsiTheme="majorBidi" w:cstheme="majorBidi"/>
          <w:sz w:val="24"/>
          <w:szCs w:val="24"/>
        </w:rPr>
        <w:t xml:space="preserve"> 2000)</w:t>
      </w:r>
      <w:r w:rsidR="00B95D5D" w:rsidRPr="002118BD">
        <w:rPr>
          <w:rFonts w:asciiTheme="majorBidi" w:hAnsiTheme="majorBidi" w:cstheme="majorBidi"/>
          <w:sz w:val="24"/>
          <w:szCs w:val="24"/>
        </w:rPr>
        <w:t>.</w:t>
      </w:r>
    </w:p>
    <w:p w:rsidR="008C609D" w:rsidRPr="002118BD" w:rsidRDefault="00E77DB1" w:rsidP="006B3749">
      <w:pPr>
        <w:autoSpaceDE w:val="0"/>
        <w:autoSpaceDN w:val="0"/>
        <w:adjustRightInd w:val="0"/>
        <w:spacing w:before="0" w:line="360" w:lineRule="auto"/>
        <w:rPr>
          <w:rFonts w:asciiTheme="majorBidi" w:hAnsiTheme="majorBidi" w:cstheme="majorBidi"/>
          <w:sz w:val="24"/>
          <w:szCs w:val="24"/>
          <w:lang w:val="en-US"/>
        </w:rPr>
      </w:pPr>
      <w:r w:rsidRPr="002118BD">
        <w:rPr>
          <w:rFonts w:asciiTheme="majorBidi" w:hAnsiTheme="majorBidi" w:cstheme="majorBidi"/>
          <w:sz w:val="24"/>
          <w:szCs w:val="24"/>
          <w:lang w:val="en-US"/>
        </w:rPr>
        <w:t>The purpose of risk assessment in real estate development is to explicitly identify risk in both qualitative and quantitative ways (Gehner, et. al, 2006).</w:t>
      </w:r>
      <w:r w:rsidR="005436EE" w:rsidRPr="002118BD">
        <w:rPr>
          <w:rFonts w:asciiTheme="majorBidi" w:hAnsiTheme="majorBidi" w:cstheme="majorBidi"/>
          <w:sz w:val="24"/>
          <w:szCs w:val="24"/>
          <w:lang w:val="en-US"/>
        </w:rPr>
        <w:t xml:space="preserve">Risk assessment </w:t>
      </w:r>
      <w:r w:rsidR="00737005" w:rsidRPr="002118BD">
        <w:rPr>
          <w:rFonts w:asciiTheme="majorBidi" w:hAnsiTheme="majorBidi" w:cstheme="majorBidi"/>
          <w:sz w:val="24"/>
          <w:szCs w:val="24"/>
          <w:lang w:val="en-US"/>
        </w:rPr>
        <w:t xml:space="preserve">is very crucial in real estate development project because </w:t>
      </w:r>
      <w:r w:rsidR="00F83144" w:rsidRPr="002118BD">
        <w:rPr>
          <w:rFonts w:asciiTheme="majorBidi" w:hAnsiTheme="majorBidi" w:cstheme="majorBidi"/>
          <w:sz w:val="24"/>
          <w:szCs w:val="24"/>
          <w:lang w:val="en-US"/>
        </w:rPr>
        <w:t xml:space="preserve">it </w:t>
      </w:r>
      <w:r w:rsidR="00F82410" w:rsidRPr="002118BD">
        <w:rPr>
          <w:rFonts w:asciiTheme="majorBidi" w:hAnsiTheme="majorBidi" w:cstheme="majorBidi"/>
          <w:sz w:val="24"/>
          <w:szCs w:val="24"/>
          <w:lang w:val="en-US"/>
        </w:rPr>
        <w:t>guide</w:t>
      </w:r>
      <w:r w:rsidR="000869C4" w:rsidRPr="002118BD">
        <w:rPr>
          <w:rFonts w:asciiTheme="majorBidi" w:hAnsiTheme="majorBidi" w:cstheme="majorBidi"/>
          <w:sz w:val="24"/>
          <w:szCs w:val="24"/>
          <w:lang w:val="en-US"/>
        </w:rPr>
        <w:t>the decision maker</w:t>
      </w:r>
      <w:r w:rsidR="000C0C67" w:rsidRPr="002118BD">
        <w:rPr>
          <w:rFonts w:asciiTheme="majorBidi" w:hAnsiTheme="majorBidi" w:cstheme="majorBidi"/>
          <w:sz w:val="24"/>
          <w:szCs w:val="24"/>
          <w:lang w:val="en-US"/>
        </w:rPr>
        <w:t xml:space="preserve"> in the overall</w:t>
      </w:r>
      <w:r w:rsidR="00DD31C3" w:rsidRPr="002118BD">
        <w:rPr>
          <w:rFonts w:asciiTheme="majorBidi" w:hAnsiTheme="majorBidi" w:cstheme="majorBidi"/>
          <w:sz w:val="24"/>
          <w:szCs w:val="24"/>
          <w:lang w:val="en-US"/>
        </w:rPr>
        <w:t xml:space="preserve"> risk management process</w:t>
      </w:r>
      <w:r w:rsidR="001A5FB9" w:rsidRPr="002118BD">
        <w:rPr>
          <w:rFonts w:asciiTheme="majorBidi" w:hAnsiTheme="majorBidi" w:cstheme="majorBidi"/>
          <w:sz w:val="24"/>
          <w:szCs w:val="24"/>
          <w:lang w:val="en-US"/>
        </w:rPr>
        <w:t xml:space="preserve"> by </w:t>
      </w:r>
      <w:r w:rsidR="00FD7DD8" w:rsidRPr="002118BD">
        <w:rPr>
          <w:rFonts w:asciiTheme="majorBidi" w:hAnsiTheme="majorBidi" w:cstheme="majorBidi"/>
          <w:sz w:val="24"/>
          <w:szCs w:val="24"/>
          <w:lang w:val="en-US"/>
        </w:rPr>
        <w:t xml:space="preserve">identifying </w:t>
      </w:r>
      <w:r w:rsidR="00477D67" w:rsidRPr="002118BD">
        <w:rPr>
          <w:rFonts w:asciiTheme="majorBidi" w:hAnsiTheme="majorBidi" w:cstheme="majorBidi"/>
          <w:sz w:val="24"/>
          <w:szCs w:val="24"/>
          <w:lang w:val="en-US"/>
        </w:rPr>
        <w:t xml:space="preserve">such </w:t>
      </w:r>
      <w:r w:rsidR="00BE354B" w:rsidRPr="002118BD">
        <w:rPr>
          <w:rFonts w:asciiTheme="majorBidi" w:hAnsiTheme="majorBidi" w:cstheme="majorBidi"/>
          <w:sz w:val="24"/>
          <w:szCs w:val="24"/>
          <w:lang w:val="en-US"/>
        </w:rPr>
        <w:t xml:space="preserve">factors that have </w:t>
      </w:r>
      <w:r w:rsidR="00B203D7" w:rsidRPr="002118BD">
        <w:rPr>
          <w:rFonts w:asciiTheme="majorBidi" w:hAnsiTheme="majorBidi" w:cstheme="majorBidi"/>
          <w:sz w:val="24"/>
          <w:szCs w:val="24"/>
          <w:lang w:val="en-US"/>
        </w:rPr>
        <w:t xml:space="preserve">potential </w:t>
      </w:r>
      <w:r w:rsidR="00EE0AF0" w:rsidRPr="002118BD">
        <w:rPr>
          <w:rFonts w:asciiTheme="majorBidi" w:hAnsiTheme="majorBidi" w:cstheme="majorBidi"/>
          <w:sz w:val="24"/>
          <w:szCs w:val="24"/>
          <w:lang w:val="en-US"/>
        </w:rPr>
        <w:t xml:space="preserve">impact on the </w:t>
      </w:r>
      <w:r w:rsidR="009F1312" w:rsidRPr="002118BD">
        <w:rPr>
          <w:rFonts w:asciiTheme="majorBidi" w:hAnsiTheme="majorBidi" w:cstheme="majorBidi"/>
          <w:sz w:val="24"/>
          <w:szCs w:val="24"/>
          <w:lang w:val="en-US"/>
        </w:rPr>
        <w:t>conceive</w:t>
      </w:r>
      <w:r w:rsidR="00F6006F" w:rsidRPr="002118BD">
        <w:rPr>
          <w:rFonts w:asciiTheme="majorBidi" w:hAnsiTheme="majorBidi" w:cstheme="majorBidi"/>
          <w:sz w:val="24"/>
          <w:szCs w:val="24"/>
          <w:lang w:val="en-US"/>
        </w:rPr>
        <w:t>d</w:t>
      </w:r>
      <w:r w:rsidR="003D6BEB" w:rsidRPr="002118BD">
        <w:rPr>
          <w:rFonts w:asciiTheme="majorBidi" w:hAnsiTheme="majorBidi" w:cstheme="majorBidi"/>
          <w:sz w:val="24"/>
          <w:szCs w:val="24"/>
          <w:lang w:val="en-US"/>
        </w:rPr>
        <w:t>project</w:t>
      </w:r>
      <w:r w:rsidR="00656D31" w:rsidRPr="002118BD">
        <w:rPr>
          <w:rFonts w:asciiTheme="majorBidi" w:hAnsiTheme="majorBidi" w:cstheme="majorBidi"/>
          <w:sz w:val="24"/>
          <w:szCs w:val="24"/>
          <w:lang w:val="en-US"/>
        </w:rPr>
        <w:t xml:space="preserve"> which</w:t>
      </w:r>
      <w:r w:rsidR="00727F9F" w:rsidRPr="002118BD">
        <w:rPr>
          <w:rFonts w:asciiTheme="majorBidi" w:hAnsiTheme="majorBidi" w:cstheme="majorBidi"/>
          <w:sz w:val="24"/>
          <w:szCs w:val="24"/>
          <w:lang w:val="en-US"/>
        </w:rPr>
        <w:t xml:space="preserve"> may likely affect th</w:t>
      </w:r>
      <w:r w:rsidR="00706DE9" w:rsidRPr="002118BD">
        <w:rPr>
          <w:rFonts w:asciiTheme="majorBidi" w:hAnsiTheme="majorBidi" w:cstheme="majorBidi"/>
          <w:sz w:val="24"/>
          <w:szCs w:val="24"/>
          <w:lang w:val="en-US"/>
        </w:rPr>
        <w:t>e expected income</w:t>
      </w:r>
      <w:r w:rsidR="00DB12ED" w:rsidRPr="002118BD">
        <w:rPr>
          <w:rFonts w:asciiTheme="majorBidi" w:hAnsiTheme="majorBidi" w:cstheme="majorBidi"/>
          <w:sz w:val="24"/>
          <w:szCs w:val="24"/>
          <w:lang w:val="en-US"/>
        </w:rPr>
        <w:t xml:space="preserve">, </w:t>
      </w:r>
      <w:r w:rsidR="009D39B2" w:rsidRPr="002118BD">
        <w:rPr>
          <w:rFonts w:asciiTheme="majorBidi" w:hAnsiTheme="majorBidi" w:cstheme="majorBidi"/>
          <w:sz w:val="24"/>
          <w:szCs w:val="24"/>
          <w:lang w:val="en-US"/>
        </w:rPr>
        <w:t xml:space="preserve">timely </w:t>
      </w:r>
      <w:r w:rsidR="009E7596" w:rsidRPr="002118BD">
        <w:rPr>
          <w:rFonts w:asciiTheme="majorBidi" w:hAnsiTheme="majorBidi" w:cstheme="majorBidi"/>
          <w:sz w:val="24"/>
          <w:szCs w:val="24"/>
          <w:lang w:val="en-US"/>
        </w:rPr>
        <w:t>completion</w:t>
      </w:r>
      <w:r w:rsidR="00274F8C" w:rsidRPr="002118BD">
        <w:rPr>
          <w:rFonts w:asciiTheme="majorBidi" w:hAnsiTheme="majorBidi" w:cstheme="majorBidi"/>
          <w:sz w:val="24"/>
          <w:szCs w:val="24"/>
          <w:lang w:val="en-US"/>
        </w:rPr>
        <w:t xml:space="preserve"> and</w:t>
      </w:r>
      <w:r w:rsidR="002230FD" w:rsidRPr="002118BD">
        <w:rPr>
          <w:rFonts w:asciiTheme="majorBidi" w:hAnsiTheme="majorBidi" w:cstheme="majorBidi"/>
          <w:sz w:val="24"/>
          <w:szCs w:val="24"/>
          <w:lang w:val="en-US"/>
        </w:rPr>
        <w:t>successful execution of the project</w:t>
      </w:r>
      <w:r w:rsidR="00DD31C3" w:rsidRPr="002118BD">
        <w:rPr>
          <w:rFonts w:asciiTheme="majorBidi" w:hAnsiTheme="majorBidi" w:cstheme="majorBidi"/>
          <w:sz w:val="24"/>
          <w:szCs w:val="24"/>
          <w:lang w:val="en-US"/>
        </w:rPr>
        <w:t>.</w:t>
      </w:r>
      <w:r w:rsidR="00D44F5A" w:rsidRPr="002118BD">
        <w:rPr>
          <w:rFonts w:asciiTheme="majorBidi" w:hAnsiTheme="majorBidi" w:cstheme="majorBidi"/>
          <w:sz w:val="24"/>
          <w:szCs w:val="24"/>
          <w:lang w:val="en-US"/>
        </w:rPr>
        <w:t xml:space="preserve">Thus </w:t>
      </w:r>
      <w:r w:rsidR="00C000AD" w:rsidRPr="002118BD">
        <w:rPr>
          <w:rFonts w:asciiTheme="majorBidi" w:hAnsiTheme="majorBidi" w:cstheme="majorBidi"/>
          <w:sz w:val="24"/>
          <w:szCs w:val="24"/>
          <w:lang w:val="en-US"/>
        </w:rPr>
        <w:t xml:space="preserve">without </w:t>
      </w:r>
      <w:r w:rsidR="009731DB" w:rsidRPr="002118BD">
        <w:rPr>
          <w:rFonts w:asciiTheme="majorBidi" w:hAnsiTheme="majorBidi" w:cstheme="majorBidi"/>
          <w:sz w:val="24"/>
          <w:szCs w:val="24"/>
          <w:lang w:val="en-US"/>
        </w:rPr>
        <w:t>the risk</w:t>
      </w:r>
      <w:r w:rsidR="00411C4B" w:rsidRPr="002118BD">
        <w:rPr>
          <w:rFonts w:asciiTheme="majorBidi" w:hAnsiTheme="majorBidi" w:cstheme="majorBidi"/>
          <w:sz w:val="24"/>
          <w:szCs w:val="24"/>
          <w:lang w:val="en-US"/>
        </w:rPr>
        <w:t xml:space="preserve"> being </w:t>
      </w:r>
      <w:r w:rsidR="009731DB" w:rsidRPr="002118BD">
        <w:rPr>
          <w:rFonts w:asciiTheme="majorBidi" w:hAnsiTheme="majorBidi" w:cstheme="majorBidi"/>
          <w:sz w:val="24"/>
          <w:szCs w:val="24"/>
          <w:lang w:val="en-US"/>
        </w:rPr>
        <w:t xml:space="preserve">assessed or </w:t>
      </w:r>
      <w:r w:rsidR="00411C4B" w:rsidRPr="002118BD">
        <w:rPr>
          <w:rFonts w:asciiTheme="majorBidi" w:hAnsiTheme="majorBidi" w:cstheme="majorBidi"/>
          <w:sz w:val="24"/>
          <w:szCs w:val="24"/>
          <w:lang w:val="en-US"/>
        </w:rPr>
        <w:t>analy</w:t>
      </w:r>
      <w:r w:rsidR="009731DB" w:rsidRPr="002118BD">
        <w:rPr>
          <w:rFonts w:asciiTheme="majorBidi" w:hAnsiTheme="majorBidi" w:cstheme="majorBidi"/>
          <w:sz w:val="24"/>
          <w:szCs w:val="24"/>
          <w:lang w:val="en-US"/>
        </w:rPr>
        <w:t>zed</w:t>
      </w:r>
      <w:r w:rsidR="0020408D" w:rsidRPr="002118BD">
        <w:rPr>
          <w:rFonts w:asciiTheme="majorBidi" w:hAnsiTheme="majorBidi" w:cstheme="majorBidi"/>
          <w:sz w:val="24"/>
          <w:szCs w:val="24"/>
          <w:lang w:val="en-US"/>
        </w:rPr>
        <w:t xml:space="preserve">responding </w:t>
      </w:r>
      <w:r w:rsidR="002F30B0" w:rsidRPr="002118BD">
        <w:rPr>
          <w:rFonts w:asciiTheme="majorBidi" w:hAnsiTheme="majorBidi" w:cstheme="majorBidi"/>
          <w:sz w:val="24"/>
          <w:szCs w:val="24"/>
          <w:lang w:val="en-US"/>
        </w:rPr>
        <w:t>to</w:t>
      </w:r>
      <w:r w:rsidR="00F30629">
        <w:rPr>
          <w:rFonts w:asciiTheme="majorBidi" w:hAnsiTheme="majorBidi" w:cstheme="majorBidi"/>
          <w:sz w:val="24"/>
          <w:szCs w:val="24"/>
          <w:lang w:val="en-US"/>
        </w:rPr>
        <w:t xml:space="preserve"> it</w:t>
      </w:r>
      <w:r w:rsidR="00334B15" w:rsidRPr="002118BD">
        <w:rPr>
          <w:rFonts w:asciiTheme="majorBidi" w:hAnsiTheme="majorBidi" w:cstheme="majorBidi"/>
          <w:sz w:val="24"/>
          <w:szCs w:val="24"/>
          <w:lang w:val="en-US"/>
        </w:rPr>
        <w:t xml:space="preserve">and controlling it </w:t>
      </w:r>
      <w:r w:rsidR="000F3EED" w:rsidRPr="002118BD">
        <w:rPr>
          <w:rFonts w:asciiTheme="majorBidi" w:hAnsiTheme="majorBidi" w:cstheme="majorBidi"/>
          <w:sz w:val="24"/>
          <w:szCs w:val="24"/>
          <w:lang w:val="en-US"/>
        </w:rPr>
        <w:t>will be impossible.</w:t>
      </w:r>
    </w:p>
    <w:p w:rsidR="00E254CA" w:rsidRPr="002118BD" w:rsidRDefault="00E254CA" w:rsidP="006B3749">
      <w:pPr>
        <w:autoSpaceDE w:val="0"/>
        <w:autoSpaceDN w:val="0"/>
        <w:adjustRightInd w:val="0"/>
        <w:spacing w:before="0" w:line="360" w:lineRule="auto"/>
        <w:rPr>
          <w:rFonts w:asciiTheme="majorBidi" w:hAnsiTheme="majorBidi" w:cstheme="majorBidi"/>
          <w:sz w:val="24"/>
          <w:szCs w:val="24"/>
          <w:lang w:val="en-US"/>
        </w:rPr>
      </w:pPr>
    </w:p>
    <w:p w:rsidR="007A0013" w:rsidRPr="002118BD" w:rsidRDefault="007A0013" w:rsidP="006B3749">
      <w:pPr>
        <w:autoSpaceDE w:val="0"/>
        <w:autoSpaceDN w:val="0"/>
        <w:adjustRightInd w:val="0"/>
        <w:spacing w:before="0" w:line="360" w:lineRule="auto"/>
        <w:rPr>
          <w:rFonts w:asciiTheme="majorBidi" w:hAnsiTheme="majorBidi" w:cstheme="majorBidi"/>
          <w:sz w:val="24"/>
          <w:szCs w:val="24"/>
          <w:lang w:val="en-US"/>
        </w:rPr>
      </w:pPr>
      <w:r w:rsidRPr="002118BD">
        <w:rPr>
          <w:rFonts w:asciiTheme="majorBidi" w:hAnsiTheme="majorBidi" w:cstheme="majorBidi"/>
          <w:sz w:val="24"/>
          <w:szCs w:val="24"/>
          <w:lang w:val="en-US"/>
        </w:rPr>
        <w:t>S</w:t>
      </w:r>
      <w:r w:rsidR="00675423" w:rsidRPr="002118BD">
        <w:rPr>
          <w:rFonts w:asciiTheme="majorBidi" w:hAnsiTheme="majorBidi" w:cstheme="majorBidi"/>
          <w:sz w:val="24"/>
          <w:szCs w:val="24"/>
          <w:lang w:val="en-US"/>
        </w:rPr>
        <w:t xml:space="preserve">everal techniques have been devised for </w:t>
      </w:r>
      <w:r w:rsidR="00C86CBC" w:rsidRPr="002118BD">
        <w:rPr>
          <w:rFonts w:asciiTheme="majorBidi" w:hAnsiTheme="majorBidi" w:cstheme="majorBidi"/>
          <w:sz w:val="24"/>
          <w:szCs w:val="24"/>
          <w:lang w:val="en-US"/>
        </w:rPr>
        <w:t xml:space="preserve">assessing </w:t>
      </w:r>
      <w:r w:rsidR="00701507" w:rsidRPr="002118BD">
        <w:rPr>
          <w:rFonts w:asciiTheme="majorBidi" w:hAnsiTheme="majorBidi" w:cstheme="majorBidi"/>
          <w:sz w:val="24"/>
          <w:szCs w:val="24"/>
          <w:lang w:val="en-US"/>
        </w:rPr>
        <w:t>the risk</w:t>
      </w:r>
      <w:r w:rsidR="00BB6A77" w:rsidRPr="002118BD">
        <w:rPr>
          <w:rFonts w:asciiTheme="majorBidi" w:hAnsiTheme="majorBidi" w:cstheme="majorBidi"/>
          <w:sz w:val="24"/>
          <w:szCs w:val="24"/>
          <w:lang w:val="en-US"/>
        </w:rPr>
        <w:t>s</w:t>
      </w:r>
      <w:r w:rsidR="00701507" w:rsidRPr="002118BD">
        <w:rPr>
          <w:rFonts w:asciiTheme="majorBidi" w:hAnsiTheme="majorBidi" w:cstheme="majorBidi"/>
          <w:sz w:val="24"/>
          <w:szCs w:val="24"/>
          <w:lang w:val="en-US"/>
        </w:rPr>
        <w:t xml:space="preserve"> inherent in real estate development projects.</w:t>
      </w:r>
      <w:r w:rsidR="001223C1" w:rsidRPr="002118BD">
        <w:rPr>
          <w:rFonts w:asciiTheme="majorBidi" w:hAnsiTheme="majorBidi" w:cstheme="majorBidi"/>
          <w:sz w:val="24"/>
          <w:szCs w:val="24"/>
          <w:lang w:val="en-US"/>
        </w:rPr>
        <w:t>These techniques vary</w:t>
      </w:r>
      <w:r w:rsidR="00EC4694" w:rsidRPr="002118BD">
        <w:rPr>
          <w:rFonts w:asciiTheme="majorBidi" w:hAnsiTheme="majorBidi" w:cstheme="majorBidi"/>
          <w:sz w:val="24"/>
          <w:szCs w:val="24"/>
          <w:lang w:val="en-US"/>
        </w:rPr>
        <w:t xml:space="preserve"> from </w:t>
      </w:r>
      <w:r w:rsidR="00021103" w:rsidRPr="002118BD">
        <w:rPr>
          <w:rFonts w:asciiTheme="majorBidi" w:hAnsiTheme="majorBidi" w:cstheme="majorBidi"/>
          <w:sz w:val="24"/>
          <w:szCs w:val="24"/>
          <w:lang w:val="en-US"/>
        </w:rPr>
        <w:t xml:space="preserve">use of intuition/experience to the application of more sophisticated </w:t>
      </w:r>
      <w:r w:rsidR="00645D00" w:rsidRPr="002118BD">
        <w:rPr>
          <w:rFonts w:asciiTheme="majorBidi" w:hAnsiTheme="majorBidi" w:cstheme="majorBidi"/>
          <w:sz w:val="24"/>
          <w:szCs w:val="24"/>
          <w:lang w:val="en-US"/>
        </w:rPr>
        <w:t>models</w:t>
      </w:r>
      <w:r w:rsidR="007D1F9E" w:rsidRPr="002118BD">
        <w:rPr>
          <w:rFonts w:asciiTheme="majorBidi" w:hAnsiTheme="majorBidi" w:cstheme="majorBidi"/>
          <w:sz w:val="24"/>
          <w:szCs w:val="24"/>
          <w:lang w:val="en-US"/>
        </w:rPr>
        <w:t>.</w:t>
      </w:r>
      <w:r w:rsidR="00A04058" w:rsidRPr="002118BD">
        <w:rPr>
          <w:rFonts w:asciiTheme="majorBidi" w:hAnsiTheme="majorBidi" w:cstheme="majorBidi"/>
          <w:sz w:val="24"/>
          <w:szCs w:val="24"/>
          <w:lang w:val="en-US"/>
        </w:rPr>
        <w:t xml:space="preserve"> The various risk assessment techniques </w:t>
      </w:r>
      <w:r w:rsidR="00337523" w:rsidRPr="002118BD">
        <w:rPr>
          <w:rFonts w:asciiTheme="majorBidi" w:hAnsiTheme="majorBidi" w:cstheme="majorBidi"/>
          <w:sz w:val="24"/>
          <w:szCs w:val="24"/>
          <w:lang w:val="en-US"/>
        </w:rPr>
        <w:t xml:space="preserve">can be categorized into two main </w:t>
      </w:r>
      <w:r w:rsidR="003F6E87" w:rsidRPr="002118BD">
        <w:rPr>
          <w:rFonts w:asciiTheme="majorBidi" w:hAnsiTheme="majorBidi" w:cstheme="majorBidi"/>
          <w:sz w:val="24"/>
          <w:szCs w:val="24"/>
          <w:lang w:val="en-US"/>
        </w:rPr>
        <w:t>groups: qualitative</w:t>
      </w:r>
      <w:r w:rsidR="00266DA6" w:rsidRPr="002118BD">
        <w:rPr>
          <w:rFonts w:asciiTheme="majorBidi" w:hAnsiTheme="majorBidi" w:cstheme="majorBidi"/>
          <w:sz w:val="24"/>
          <w:szCs w:val="24"/>
          <w:lang w:val="en-US"/>
        </w:rPr>
        <w:t xml:space="preserve"> techniques</w:t>
      </w:r>
      <w:r w:rsidR="00590ABF" w:rsidRPr="002118BD">
        <w:rPr>
          <w:rFonts w:asciiTheme="majorBidi" w:hAnsiTheme="majorBidi" w:cstheme="majorBidi"/>
          <w:sz w:val="24"/>
          <w:szCs w:val="24"/>
          <w:lang w:val="en-US"/>
        </w:rPr>
        <w:t xml:space="preserve"> and quantitative techniques.</w:t>
      </w:r>
    </w:p>
    <w:p w:rsidR="00E254CA" w:rsidRPr="002118BD" w:rsidRDefault="00E254CA" w:rsidP="006B3749">
      <w:pPr>
        <w:autoSpaceDE w:val="0"/>
        <w:autoSpaceDN w:val="0"/>
        <w:adjustRightInd w:val="0"/>
        <w:spacing w:before="0" w:line="360" w:lineRule="auto"/>
        <w:rPr>
          <w:rFonts w:asciiTheme="majorBidi" w:hAnsiTheme="majorBidi" w:cstheme="majorBidi"/>
          <w:sz w:val="24"/>
          <w:szCs w:val="24"/>
          <w:lang w:val="en-US"/>
        </w:rPr>
      </w:pPr>
    </w:p>
    <w:p w:rsidR="00E50244" w:rsidRPr="002118BD" w:rsidRDefault="002D2935" w:rsidP="006B3749">
      <w:pPr>
        <w:autoSpaceDE w:val="0"/>
        <w:autoSpaceDN w:val="0"/>
        <w:adjustRightInd w:val="0"/>
        <w:spacing w:before="0" w:line="360" w:lineRule="auto"/>
        <w:rPr>
          <w:rFonts w:asciiTheme="majorBidi" w:hAnsiTheme="majorBidi" w:cstheme="majorBidi"/>
          <w:sz w:val="24"/>
          <w:szCs w:val="24"/>
          <w:lang w:val="en-US"/>
        </w:rPr>
      </w:pPr>
      <w:r w:rsidRPr="002118BD">
        <w:rPr>
          <w:rFonts w:asciiTheme="majorBidi" w:hAnsiTheme="majorBidi" w:cstheme="majorBidi"/>
          <w:sz w:val="24"/>
          <w:szCs w:val="24"/>
          <w:lang w:val="en-US"/>
        </w:rPr>
        <w:t xml:space="preserve">The </w:t>
      </w:r>
      <w:r w:rsidR="00454AD5" w:rsidRPr="002118BD">
        <w:rPr>
          <w:rFonts w:asciiTheme="majorBidi" w:hAnsiTheme="majorBidi" w:cstheme="majorBidi"/>
          <w:sz w:val="24"/>
          <w:szCs w:val="24"/>
          <w:lang w:val="en-US"/>
        </w:rPr>
        <w:t>qual</w:t>
      </w:r>
      <w:r w:rsidR="00020B10" w:rsidRPr="002118BD">
        <w:rPr>
          <w:rFonts w:asciiTheme="majorBidi" w:hAnsiTheme="majorBidi" w:cstheme="majorBidi"/>
          <w:sz w:val="24"/>
          <w:szCs w:val="24"/>
          <w:lang w:val="en-US"/>
        </w:rPr>
        <w:t>itative technique</w:t>
      </w:r>
      <w:r w:rsidRPr="002118BD">
        <w:rPr>
          <w:rFonts w:asciiTheme="majorBidi" w:hAnsiTheme="majorBidi" w:cstheme="majorBidi"/>
          <w:sz w:val="24"/>
          <w:szCs w:val="24"/>
          <w:lang w:val="en-US"/>
        </w:rPr>
        <w:t xml:space="preserve"> involve</w:t>
      </w:r>
      <w:r w:rsidR="005B1221" w:rsidRPr="002118BD">
        <w:rPr>
          <w:rFonts w:asciiTheme="majorBidi" w:hAnsiTheme="majorBidi" w:cstheme="majorBidi"/>
          <w:sz w:val="24"/>
          <w:szCs w:val="24"/>
          <w:lang w:val="en-US"/>
        </w:rPr>
        <w:t>s</w:t>
      </w:r>
      <w:r w:rsidRPr="002118BD">
        <w:rPr>
          <w:rFonts w:asciiTheme="majorBidi" w:hAnsiTheme="majorBidi" w:cstheme="majorBidi"/>
          <w:sz w:val="24"/>
          <w:szCs w:val="24"/>
          <w:lang w:val="en-US"/>
        </w:rPr>
        <w:t xml:space="preserve"> the use of subjective</w:t>
      </w:r>
      <w:r w:rsidR="00E439DD" w:rsidRPr="002118BD">
        <w:rPr>
          <w:rFonts w:asciiTheme="majorBidi" w:hAnsiTheme="majorBidi" w:cstheme="majorBidi"/>
          <w:sz w:val="24"/>
          <w:szCs w:val="24"/>
          <w:lang w:val="en-US"/>
        </w:rPr>
        <w:t xml:space="preserve"> or personal opinion</w:t>
      </w:r>
      <w:r w:rsidR="006D5BA9" w:rsidRPr="002118BD">
        <w:rPr>
          <w:rFonts w:asciiTheme="majorBidi" w:hAnsiTheme="majorBidi" w:cstheme="majorBidi"/>
          <w:sz w:val="24"/>
          <w:szCs w:val="24"/>
          <w:lang w:val="en-US"/>
        </w:rPr>
        <w:t xml:space="preserve"> in form of </w:t>
      </w:r>
      <w:r w:rsidR="00156D70" w:rsidRPr="002118BD">
        <w:rPr>
          <w:rFonts w:asciiTheme="majorBidi" w:hAnsiTheme="majorBidi" w:cstheme="majorBidi"/>
          <w:sz w:val="24"/>
          <w:szCs w:val="24"/>
          <w:lang w:val="en-US"/>
        </w:rPr>
        <w:t>discussion panel</w:t>
      </w:r>
      <w:r w:rsidR="002D1EF9" w:rsidRPr="002118BD">
        <w:rPr>
          <w:rFonts w:asciiTheme="majorBidi" w:hAnsiTheme="majorBidi" w:cstheme="majorBidi"/>
          <w:sz w:val="24"/>
          <w:szCs w:val="24"/>
          <w:lang w:val="en-US"/>
        </w:rPr>
        <w:t>, Delphi technique</w:t>
      </w:r>
      <w:r w:rsidR="003201BB" w:rsidRPr="002118BD">
        <w:rPr>
          <w:rFonts w:asciiTheme="majorBidi" w:hAnsiTheme="majorBidi" w:cstheme="majorBidi"/>
          <w:sz w:val="24"/>
          <w:szCs w:val="24"/>
          <w:lang w:val="en-US"/>
        </w:rPr>
        <w:t xml:space="preserve">and intuitive </w:t>
      </w:r>
      <w:r w:rsidR="007C3FD8" w:rsidRPr="002118BD">
        <w:rPr>
          <w:rFonts w:asciiTheme="majorBidi" w:hAnsiTheme="majorBidi" w:cstheme="majorBidi"/>
          <w:sz w:val="24"/>
          <w:szCs w:val="24"/>
          <w:lang w:val="en-US"/>
        </w:rPr>
        <w:t>method</w:t>
      </w:r>
      <w:r w:rsidR="002354C2" w:rsidRPr="002118BD">
        <w:rPr>
          <w:rFonts w:asciiTheme="majorBidi" w:hAnsiTheme="majorBidi" w:cstheme="majorBidi"/>
          <w:sz w:val="24"/>
          <w:szCs w:val="24"/>
          <w:lang w:val="en-US"/>
        </w:rPr>
        <w:t xml:space="preserve"> to qualify</w:t>
      </w:r>
      <w:r w:rsidR="00075D81" w:rsidRPr="002118BD">
        <w:rPr>
          <w:rFonts w:asciiTheme="majorBidi" w:hAnsiTheme="majorBidi" w:cstheme="majorBidi"/>
          <w:sz w:val="24"/>
          <w:szCs w:val="24"/>
          <w:lang w:val="en-US"/>
        </w:rPr>
        <w:t>the risks</w:t>
      </w:r>
      <w:r w:rsidR="002354C2" w:rsidRPr="002118BD">
        <w:rPr>
          <w:rFonts w:asciiTheme="majorBidi" w:hAnsiTheme="majorBidi" w:cstheme="majorBidi"/>
          <w:sz w:val="24"/>
          <w:szCs w:val="24"/>
          <w:lang w:val="en-US"/>
        </w:rPr>
        <w:t xml:space="preserve"> associated </w:t>
      </w:r>
      <w:r w:rsidR="00075D81" w:rsidRPr="002118BD">
        <w:rPr>
          <w:rFonts w:asciiTheme="majorBidi" w:hAnsiTheme="majorBidi" w:cstheme="majorBidi"/>
          <w:sz w:val="24"/>
          <w:szCs w:val="24"/>
          <w:lang w:val="en-US"/>
        </w:rPr>
        <w:t>with a</w:t>
      </w:r>
      <w:r w:rsidR="0024317A" w:rsidRPr="002118BD">
        <w:rPr>
          <w:rFonts w:asciiTheme="majorBidi" w:hAnsiTheme="majorBidi" w:cstheme="majorBidi"/>
          <w:sz w:val="24"/>
          <w:szCs w:val="24"/>
          <w:lang w:val="en-US"/>
        </w:rPr>
        <w:t xml:space="preserve"> particular project</w:t>
      </w:r>
      <w:r w:rsidR="005B1221" w:rsidRPr="002118BD">
        <w:rPr>
          <w:rFonts w:asciiTheme="majorBidi" w:hAnsiTheme="majorBidi" w:cstheme="majorBidi"/>
          <w:sz w:val="24"/>
          <w:szCs w:val="24"/>
          <w:lang w:val="en-US"/>
        </w:rPr>
        <w:t xml:space="preserve">. </w:t>
      </w:r>
      <w:r w:rsidR="00894C58" w:rsidRPr="002118BD">
        <w:rPr>
          <w:rFonts w:asciiTheme="majorBidi" w:hAnsiTheme="majorBidi" w:cstheme="majorBidi"/>
          <w:sz w:val="24"/>
          <w:szCs w:val="24"/>
          <w:lang w:val="en-US"/>
        </w:rPr>
        <w:t>The rating usually is in the form of</w:t>
      </w:r>
      <w:r w:rsidR="00387895" w:rsidRPr="002118BD">
        <w:rPr>
          <w:rFonts w:asciiTheme="majorBidi" w:hAnsiTheme="majorBidi" w:cstheme="majorBidi"/>
          <w:sz w:val="24"/>
          <w:szCs w:val="24"/>
          <w:lang w:val="en-US"/>
        </w:rPr>
        <w:t xml:space="preserve"> ‘low’, ‘medium’ and ‘high’</w:t>
      </w:r>
      <w:r w:rsidR="00BA260F" w:rsidRPr="002118BD">
        <w:rPr>
          <w:rFonts w:asciiTheme="majorBidi" w:hAnsiTheme="majorBidi" w:cstheme="majorBidi"/>
          <w:sz w:val="24"/>
          <w:szCs w:val="24"/>
          <w:lang w:val="en-US"/>
        </w:rPr>
        <w:t xml:space="preserve"> scale, </w:t>
      </w:r>
      <w:r w:rsidR="009F0F65" w:rsidRPr="002118BD">
        <w:rPr>
          <w:rFonts w:asciiTheme="majorBidi" w:hAnsiTheme="majorBidi" w:cstheme="majorBidi"/>
          <w:sz w:val="24"/>
          <w:szCs w:val="24"/>
          <w:lang w:val="en-US"/>
        </w:rPr>
        <w:t>colour code</w:t>
      </w:r>
      <w:r w:rsidR="000A551B" w:rsidRPr="002118BD">
        <w:rPr>
          <w:rFonts w:asciiTheme="majorBidi" w:hAnsiTheme="majorBidi" w:cstheme="majorBidi"/>
          <w:sz w:val="24"/>
          <w:szCs w:val="24"/>
          <w:lang w:val="en-US"/>
        </w:rPr>
        <w:t>,</w:t>
      </w:r>
      <w:r w:rsidR="0063334D" w:rsidRPr="002118BD">
        <w:rPr>
          <w:rFonts w:asciiTheme="majorBidi" w:hAnsiTheme="majorBidi" w:cstheme="majorBidi"/>
          <w:sz w:val="24"/>
          <w:szCs w:val="24"/>
          <w:lang w:val="en-US"/>
        </w:rPr>
        <w:t xml:space="preserve">or </w:t>
      </w:r>
      <w:r w:rsidR="00C57207" w:rsidRPr="002118BD">
        <w:rPr>
          <w:rFonts w:asciiTheme="majorBidi" w:hAnsiTheme="majorBidi" w:cstheme="majorBidi"/>
          <w:sz w:val="24"/>
          <w:szCs w:val="24"/>
          <w:lang w:val="en-US"/>
        </w:rPr>
        <w:t>detailing</w:t>
      </w:r>
      <w:r w:rsidR="003B179E" w:rsidRPr="002118BD">
        <w:rPr>
          <w:rFonts w:asciiTheme="majorBidi" w:hAnsiTheme="majorBidi" w:cstheme="majorBidi"/>
          <w:sz w:val="24"/>
          <w:szCs w:val="24"/>
          <w:lang w:val="en-US"/>
        </w:rPr>
        <w:t xml:space="preserve"> and p</w:t>
      </w:r>
      <w:r w:rsidR="00E95BCA" w:rsidRPr="002118BD">
        <w:rPr>
          <w:rFonts w:asciiTheme="majorBidi" w:hAnsiTheme="majorBidi" w:cstheme="majorBidi"/>
          <w:sz w:val="24"/>
          <w:szCs w:val="24"/>
          <w:lang w:val="en-US"/>
        </w:rPr>
        <w:t>rioritizing using a probability-impact matrix</w:t>
      </w:r>
      <w:r w:rsidR="00870190" w:rsidRPr="002118BD">
        <w:rPr>
          <w:rFonts w:asciiTheme="majorBidi" w:hAnsiTheme="majorBidi" w:cstheme="majorBidi"/>
          <w:sz w:val="24"/>
          <w:szCs w:val="24"/>
          <w:lang w:val="en-US"/>
        </w:rPr>
        <w:t>(AbouRikz, undated</w:t>
      </w:r>
      <w:r w:rsidR="006464D9" w:rsidRPr="002118BD">
        <w:rPr>
          <w:rFonts w:asciiTheme="majorBidi" w:hAnsiTheme="majorBidi" w:cstheme="majorBidi"/>
          <w:sz w:val="24"/>
          <w:szCs w:val="24"/>
          <w:lang w:val="en-US"/>
        </w:rPr>
        <w:t>; Fisher &amp; Robinson, 2006</w:t>
      </w:r>
      <w:r w:rsidR="00870190" w:rsidRPr="002118BD">
        <w:rPr>
          <w:rFonts w:asciiTheme="majorBidi" w:hAnsiTheme="majorBidi" w:cstheme="majorBidi"/>
          <w:sz w:val="24"/>
          <w:szCs w:val="24"/>
          <w:lang w:val="en-US"/>
        </w:rPr>
        <w:t>)</w:t>
      </w:r>
      <w:r w:rsidR="0077233D" w:rsidRPr="002118BD">
        <w:rPr>
          <w:rFonts w:asciiTheme="majorBidi" w:hAnsiTheme="majorBidi" w:cstheme="majorBidi"/>
          <w:sz w:val="24"/>
          <w:szCs w:val="24"/>
          <w:lang w:val="en-US"/>
        </w:rPr>
        <w:t>.</w:t>
      </w:r>
      <w:r w:rsidR="00D13CBA" w:rsidRPr="002118BD">
        <w:rPr>
          <w:rFonts w:asciiTheme="majorBidi" w:hAnsiTheme="majorBidi" w:cstheme="majorBidi"/>
          <w:sz w:val="24"/>
          <w:szCs w:val="24"/>
          <w:lang w:val="en-US"/>
        </w:rPr>
        <w:t>Khumpaisal&amp;Chen (2010)</w:t>
      </w:r>
      <w:r w:rsidR="00F30629">
        <w:rPr>
          <w:rFonts w:asciiTheme="majorBidi" w:hAnsiTheme="majorBidi" w:cstheme="majorBidi"/>
          <w:sz w:val="24"/>
          <w:szCs w:val="24"/>
          <w:lang w:val="en-US"/>
        </w:rPr>
        <w:t xml:space="preserve">which </w:t>
      </w:r>
      <w:r w:rsidR="00090730" w:rsidRPr="002118BD">
        <w:rPr>
          <w:rFonts w:asciiTheme="majorBidi" w:hAnsiTheme="majorBidi" w:cstheme="majorBidi"/>
          <w:sz w:val="24"/>
          <w:szCs w:val="24"/>
          <w:lang w:val="en-US"/>
        </w:rPr>
        <w:t xml:space="preserve">are critical of the method for its </w:t>
      </w:r>
      <w:r w:rsidR="0057297C" w:rsidRPr="002118BD">
        <w:rPr>
          <w:rFonts w:asciiTheme="majorBidi" w:hAnsiTheme="majorBidi" w:cstheme="majorBidi"/>
          <w:sz w:val="24"/>
          <w:szCs w:val="24"/>
          <w:lang w:val="en-US"/>
        </w:rPr>
        <w:t xml:space="preserve">dependence on personal </w:t>
      </w:r>
      <w:r w:rsidR="004F7775" w:rsidRPr="002118BD">
        <w:rPr>
          <w:rFonts w:asciiTheme="majorBidi" w:hAnsiTheme="majorBidi" w:cstheme="majorBidi"/>
          <w:sz w:val="24"/>
          <w:szCs w:val="24"/>
          <w:lang w:val="en-US"/>
        </w:rPr>
        <w:t>intuition</w:t>
      </w:r>
      <w:r w:rsidR="004F297F" w:rsidRPr="002118BD">
        <w:rPr>
          <w:rFonts w:asciiTheme="majorBidi" w:hAnsiTheme="majorBidi" w:cstheme="majorBidi"/>
          <w:sz w:val="24"/>
          <w:szCs w:val="24"/>
          <w:lang w:val="en-US"/>
        </w:rPr>
        <w:t>,</w:t>
      </w:r>
      <w:r w:rsidR="00DB270F" w:rsidRPr="002118BD">
        <w:rPr>
          <w:rFonts w:asciiTheme="majorBidi" w:hAnsiTheme="majorBidi" w:cstheme="majorBidi"/>
          <w:sz w:val="24"/>
          <w:szCs w:val="24"/>
          <w:lang w:val="en-US"/>
        </w:rPr>
        <w:t xml:space="preserve">its </w:t>
      </w:r>
      <w:r w:rsidR="00103142" w:rsidRPr="002118BD">
        <w:rPr>
          <w:rFonts w:asciiTheme="majorBidi" w:hAnsiTheme="majorBidi" w:cstheme="majorBidi"/>
          <w:sz w:val="24"/>
          <w:szCs w:val="24"/>
          <w:lang w:val="en-US"/>
        </w:rPr>
        <w:t>failure to provide</w:t>
      </w:r>
      <w:r w:rsidR="00396CE4" w:rsidRPr="002118BD">
        <w:rPr>
          <w:rFonts w:asciiTheme="majorBidi" w:hAnsiTheme="majorBidi" w:cstheme="majorBidi"/>
          <w:sz w:val="24"/>
          <w:szCs w:val="24"/>
          <w:lang w:val="en-US"/>
        </w:rPr>
        <w:t xml:space="preserve"> comparative </w:t>
      </w:r>
      <w:r w:rsidR="006E2CAC" w:rsidRPr="002118BD">
        <w:rPr>
          <w:rFonts w:asciiTheme="majorBidi" w:hAnsiTheme="majorBidi" w:cstheme="majorBidi"/>
          <w:sz w:val="24"/>
          <w:szCs w:val="24"/>
          <w:lang w:val="en-US"/>
        </w:rPr>
        <w:t xml:space="preserve">result </w:t>
      </w:r>
      <w:r w:rsidR="00507A21" w:rsidRPr="002118BD">
        <w:rPr>
          <w:rFonts w:asciiTheme="majorBidi" w:hAnsiTheme="majorBidi" w:cstheme="majorBidi"/>
          <w:sz w:val="24"/>
          <w:szCs w:val="24"/>
          <w:lang w:val="en-US"/>
        </w:rPr>
        <w:t>for comp</w:t>
      </w:r>
      <w:r w:rsidR="00F30629">
        <w:rPr>
          <w:rFonts w:asciiTheme="majorBidi" w:hAnsiTheme="majorBidi" w:cstheme="majorBidi"/>
          <w:sz w:val="24"/>
          <w:szCs w:val="24"/>
          <w:lang w:val="en-US"/>
        </w:rPr>
        <w:t>arison among different criteria</w:t>
      </w:r>
      <w:r w:rsidR="007A3D47" w:rsidRPr="002118BD">
        <w:rPr>
          <w:rFonts w:asciiTheme="majorBidi" w:hAnsiTheme="majorBidi" w:cstheme="majorBidi"/>
          <w:sz w:val="24"/>
          <w:szCs w:val="24"/>
          <w:lang w:val="en-US"/>
        </w:rPr>
        <w:t xml:space="preserve">and the failure to provide details of </w:t>
      </w:r>
      <w:r w:rsidR="009924C4" w:rsidRPr="002118BD">
        <w:rPr>
          <w:rFonts w:asciiTheme="majorBidi" w:hAnsiTheme="majorBidi" w:cstheme="majorBidi"/>
          <w:sz w:val="24"/>
          <w:szCs w:val="24"/>
          <w:lang w:val="en-US"/>
        </w:rPr>
        <w:t>data</w:t>
      </w:r>
      <w:r w:rsidR="004B5E52" w:rsidRPr="002118BD">
        <w:rPr>
          <w:rFonts w:asciiTheme="majorBidi" w:hAnsiTheme="majorBidi" w:cstheme="majorBidi"/>
          <w:sz w:val="24"/>
          <w:szCs w:val="24"/>
          <w:lang w:val="en-US"/>
        </w:rPr>
        <w:t xml:space="preserve"> that will </w:t>
      </w:r>
      <w:r w:rsidR="009D3C92" w:rsidRPr="002118BD">
        <w:rPr>
          <w:rFonts w:asciiTheme="majorBidi" w:hAnsiTheme="majorBidi" w:cstheme="majorBidi"/>
          <w:sz w:val="24"/>
          <w:szCs w:val="24"/>
          <w:lang w:val="en-US"/>
        </w:rPr>
        <w:t>aid decision</w:t>
      </w:r>
      <w:r w:rsidR="00790E56" w:rsidRPr="002118BD">
        <w:rPr>
          <w:rFonts w:asciiTheme="majorBidi" w:hAnsiTheme="majorBidi" w:cstheme="majorBidi"/>
          <w:sz w:val="24"/>
          <w:szCs w:val="24"/>
          <w:lang w:val="en-US"/>
        </w:rPr>
        <w:t xml:space="preserve">-maker to </w:t>
      </w:r>
      <w:r w:rsidR="003F28C8" w:rsidRPr="002118BD">
        <w:rPr>
          <w:rFonts w:asciiTheme="majorBidi" w:hAnsiTheme="majorBidi" w:cstheme="majorBidi"/>
          <w:sz w:val="24"/>
          <w:szCs w:val="24"/>
          <w:lang w:val="en-US"/>
        </w:rPr>
        <w:t>structure the decision-making process.</w:t>
      </w:r>
    </w:p>
    <w:p w:rsidR="00450A3D" w:rsidRPr="002118BD" w:rsidRDefault="00653E66" w:rsidP="006B3749">
      <w:pPr>
        <w:autoSpaceDE w:val="0"/>
        <w:autoSpaceDN w:val="0"/>
        <w:adjustRightInd w:val="0"/>
        <w:spacing w:before="0" w:line="360" w:lineRule="auto"/>
        <w:rPr>
          <w:rFonts w:asciiTheme="majorBidi" w:hAnsiTheme="majorBidi" w:cstheme="majorBidi"/>
          <w:b/>
          <w:bCs/>
          <w:color w:val="231F20"/>
          <w:sz w:val="24"/>
          <w:szCs w:val="24"/>
          <w:lang w:val="en-US"/>
        </w:rPr>
      </w:pPr>
      <w:r w:rsidRPr="002118BD">
        <w:rPr>
          <w:rFonts w:asciiTheme="majorBidi" w:hAnsiTheme="majorBidi" w:cstheme="majorBidi"/>
          <w:sz w:val="24"/>
          <w:szCs w:val="24"/>
          <w:lang w:val="en-US"/>
        </w:rPr>
        <w:t xml:space="preserve">On </w:t>
      </w:r>
      <w:r w:rsidR="00EB1582" w:rsidRPr="002118BD">
        <w:rPr>
          <w:rFonts w:asciiTheme="majorBidi" w:hAnsiTheme="majorBidi" w:cstheme="majorBidi"/>
          <w:sz w:val="24"/>
          <w:szCs w:val="24"/>
          <w:lang w:val="en-US"/>
        </w:rPr>
        <w:t xml:space="preserve">the other hand, </w:t>
      </w:r>
      <w:r w:rsidR="00D62036">
        <w:rPr>
          <w:rFonts w:asciiTheme="majorBidi" w:hAnsiTheme="majorBidi" w:cstheme="majorBidi"/>
          <w:sz w:val="24"/>
          <w:szCs w:val="24"/>
          <w:lang w:val="en-US"/>
        </w:rPr>
        <w:t>quant</w:t>
      </w:r>
      <w:r w:rsidRPr="002118BD">
        <w:rPr>
          <w:rFonts w:asciiTheme="majorBidi" w:hAnsiTheme="majorBidi" w:cstheme="majorBidi"/>
          <w:sz w:val="24"/>
          <w:szCs w:val="24"/>
          <w:lang w:val="en-US"/>
        </w:rPr>
        <w:t xml:space="preserve">itative </w:t>
      </w:r>
      <w:r w:rsidR="00EB1582" w:rsidRPr="002118BD">
        <w:rPr>
          <w:rFonts w:asciiTheme="majorBidi" w:hAnsiTheme="majorBidi" w:cstheme="majorBidi"/>
          <w:sz w:val="24"/>
          <w:szCs w:val="24"/>
          <w:lang w:val="en-US"/>
        </w:rPr>
        <w:t xml:space="preserve">assessment of </w:t>
      </w:r>
      <w:r w:rsidR="003D189C" w:rsidRPr="002118BD">
        <w:rPr>
          <w:rFonts w:asciiTheme="majorBidi" w:hAnsiTheme="majorBidi" w:cstheme="majorBidi"/>
          <w:sz w:val="24"/>
          <w:szCs w:val="24"/>
          <w:lang w:val="en-US"/>
        </w:rPr>
        <w:t>risk involve</w:t>
      </w:r>
      <w:r w:rsidR="00F30629">
        <w:rPr>
          <w:rFonts w:asciiTheme="majorBidi" w:hAnsiTheme="majorBidi" w:cstheme="majorBidi"/>
          <w:sz w:val="24"/>
          <w:szCs w:val="24"/>
          <w:lang w:val="en-US"/>
        </w:rPr>
        <w:t>s</w:t>
      </w:r>
      <w:r w:rsidR="008A482E" w:rsidRPr="002118BD">
        <w:rPr>
          <w:rFonts w:asciiTheme="majorBidi" w:hAnsiTheme="majorBidi" w:cstheme="majorBidi"/>
          <w:sz w:val="24"/>
          <w:szCs w:val="24"/>
          <w:lang w:val="en-US"/>
        </w:rPr>
        <w:t>assigning</w:t>
      </w:r>
      <w:r w:rsidR="00CB52B1" w:rsidRPr="002118BD">
        <w:rPr>
          <w:rFonts w:asciiTheme="majorBidi" w:hAnsiTheme="majorBidi" w:cstheme="majorBidi"/>
          <w:sz w:val="24"/>
          <w:szCs w:val="24"/>
        </w:rPr>
        <w:t xml:space="preserve">probabilities orlikelihood to the variousfactors and a value forthe impact </w:t>
      </w:r>
      <w:r w:rsidR="00F30629">
        <w:rPr>
          <w:rFonts w:asciiTheme="majorBidi" w:hAnsiTheme="majorBidi" w:cstheme="majorBidi"/>
          <w:sz w:val="24"/>
          <w:szCs w:val="24"/>
          <w:lang w:val="en-US"/>
        </w:rPr>
        <w:t xml:space="preserve">and </w:t>
      </w:r>
      <w:r w:rsidR="00CB52B1" w:rsidRPr="002118BD">
        <w:rPr>
          <w:rFonts w:asciiTheme="majorBidi" w:hAnsiTheme="majorBidi" w:cstheme="majorBidi"/>
          <w:sz w:val="24"/>
          <w:szCs w:val="24"/>
        </w:rPr>
        <w:t>then identifyseverity for each factor</w:t>
      </w:r>
      <w:r w:rsidR="00FF6E70" w:rsidRPr="002118BD">
        <w:rPr>
          <w:rFonts w:asciiTheme="majorBidi" w:hAnsiTheme="majorBidi" w:cstheme="majorBidi"/>
          <w:sz w:val="24"/>
          <w:szCs w:val="24"/>
          <w:lang w:val="en-US"/>
        </w:rPr>
        <w:t xml:space="preserve"> (AbouRikz, undated)</w:t>
      </w:r>
      <w:r w:rsidR="00CB52B1" w:rsidRPr="002118BD">
        <w:rPr>
          <w:rFonts w:asciiTheme="majorBidi" w:hAnsiTheme="majorBidi" w:cstheme="majorBidi"/>
          <w:sz w:val="24"/>
          <w:szCs w:val="24"/>
        </w:rPr>
        <w:t>.</w:t>
      </w:r>
      <w:r w:rsidR="00257D5B">
        <w:rPr>
          <w:rFonts w:asciiTheme="majorBidi" w:hAnsiTheme="majorBidi" w:cstheme="majorBidi"/>
          <w:sz w:val="24"/>
          <w:szCs w:val="24"/>
          <w:lang w:val="en-US"/>
        </w:rPr>
        <w:t xml:space="preserve"> It</w:t>
      </w:r>
      <w:r w:rsidR="003C64E1" w:rsidRPr="002118BD">
        <w:rPr>
          <w:rFonts w:asciiTheme="majorBidi" w:hAnsiTheme="majorBidi" w:cstheme="majorBidi"/>
          <w:sz w:val="24"/>
          <w:szCs w:val="24"/>
          <w:lang w:val="en-US"/>
        </w:rPr>
        <w:t xml:space="preserve"> involve</w:t>
      </w:r>
      <w:r w:rsidR="008E2838">
        <w:rPr>
          <w:rFonts w:asciiTheme="majorBidi" w:hAnsiTheme="majorBidi" w:cstheme="majorBidi"/>
          <w:sz w:val="24"/>
          <w:szCs w:val="24"/>
          <w:lang w:val="en-US"/>
        </w:rPr>
        <w:t>s</w:t>
      </w:r>
      <w:r w:rsidR="003C64E1" w:rsidRPr="002118BD">
        <w:rPr>
          <w:rFonts w:asciiTheme="majorBidi" w:hAnsiTheme="majorBidi" w:cstheme="majorBidi"/>
          <w:sz w:val="24"/>
          <w:szCs w:val="24"/>
          <w:lang w:val="en-US"/>
        </w:rPr>
        <w:t xml:space="preserve"> the </w:t>
      </w:r>
      <w:r w:rsidR="006935C9" w:rsidRPr="002118BD">
        <w:rPr>
          <w:rFonts w:asciiTheme="majorBidi" w:hAnsiTheme="majorBidi" w:cstheme="majorBidi"/>
          <w:sz w:val="24"/>
          <w:szCs w:val="24"/>
          <w:lang w:val="en-US"/>
        </w:rPr>
        <w:t>application of both mathematical and statistical tools</w:t>
      </w:r>
      <w:r w:rsidR="00B02672" w:rsidRPr="002118BD">
        <w:rPr>
          <w:rFonts w:asciiTheme="majorBidi" w:hAnsiTheme="majorBidi" w:cstheme="majorBidi"/>
          <w:sz w:val="24"/>
          <w:szCs w:val="24"/>
          <w:lang w:val="en-US"/>
        </w:rPr>
        <w:t xml:space="preserve"> such as</w:t>
      </w:r>
      <w:r w:rsidR="002316AC" w:rsidRPr="002118BD">
        <w:rPr>
          <w:rFonts w:asciiTheme="majorBidi" w:hAnsiTheme="majorBidi" w:cstheme="majorBidi"/>
          <w:sz w:val="24"/>
          <w:szCs w:val="24"/>
          <w:lang w:val="en-US"/>
        </w:rPr>
        <w:t xml:space="preserve"> expected value</w:t>
      </w:r>
      <w:r w:rsidR="0054537D" w:rsidRPr="002118BD">
        <w:rPr>
          <w:rFonts w:asciiTheme="majorBidi" w:hAnsiTheme="majorBidi" w:cstheme="majorBidi"/>
          <w:sz w:val="24"/>
          <w:szCs w:val="24"/>
          <w:lang w:val="en-US"/>
        </w:rPr>
        <w:t>, Real Option Analysis</w:t>
      </w:r>
      <w:r w:rsidR="0063530D" w:rsidRPr="002118BD">
        <w:rPr>
          <w:rFonts w:asciiTheme="majorBidi" w:hAnsiTheme="majorBidi" w:cstheme="majorBidi"/>
          <w:sz w:val="24"/>
          <w:szCs w:val="24"/>
          <w:lang w:val="en-US"/>
        </w:rPr>
        <w:t>, financial measures</w:t>
      </w:r>
      <w:r w:rsidR="006C4AF2">
        <w:rPr>
          <w:rFonts w:asciiTheme="majorBidi" w:hAnsiTheme="majorBidi" w:cstheme="majorBidi"/>
          <w:sz w:val="24"/>
          <w:szCs w:val="24"/>
          <w:lang w:val="en-US"/>
        </w:rPr>
        <w:t xml:space="preserve">, life cycle costing </w:t>
      </w:r>
      <w:r w:rsidR="002316AC" w:rsidRPr="002118BD">
        <w:rPr>
          <w:rFonts w:asciiTheme="majorBidi" w:hAnsiTheme="majorBidi" w:cstheme="majorBidi"/>
          <w:sz w:val="24"/>
          <w:szCs w:val="24"/>
          <w:lang w:val="en-US"/>
        </w:rPr>
        <w:t>and computer simulation</w:t>
      </w:r>
      <w:r w:rsidR="000914AD" w:rsidRPr="002118BD">
        <w:rPr>
          <w:rFonts w:asciiTheme="majorBidi" w:hAnsiTheme="majorBidi" w:cstheme="majorBidi"/>
          <w:sz w:val="24"/>
          <w:szCs w:val="24"/>
          <w:lang w:val="en-US"/>
        </w:rPr>
        <w:t xml:space="preserve"> (</w:t>
      </w:r>
      <w:r w:rsidR="00BB1C86" w:rsidRPr="002118BD">
        <w:rPr>
          <w:rFonts w:asciiTheme="majorBidi" w:hAnsiTheme="majorBidi" w:cstheme="majorBidi"/>
          <w:sz w:val="24"/>
          <w:szCs w:val="24"/>
          <w:lang w:val="en-US"/>
        </w:rPr>
        <w:t>Monte Carlo Simulation) and</w:t>
      </w:r>
      <w:r w:rsidR="00F2640C" w:rsidRPr="002118BD">
        <w:rPr>
          <w:rFonts w:asciiTheme="majorBidi" w:hAnsiTheme="majorBidi" w:cstheme="majorBidi"/>
          <w:sz w:val="24"/>
          <w:szCs w:val="24"/>
          <w:lang w:val="en-US"/>
        </w:rPr>
        <w:t xml:space="preserve">Analytical </w:t>
      </w:r>
      <w:r w:rsidR="00131CA0" w:rsidRPr="002118BD">
        <w:rPr>
          <w:rFonts w:asciiTheme="majorBidi" w:hAnsiTheme="majorBidi" w:cstheme="majorBidi"/>
          <w:sz w:val="24"/>
          <w:szCs w:val="24"/>
          <w:lang w:val="en-US"/>
        </w:rPr>
        <w:t xml:space="preserve">Network </w:t>
      </w:r>
      <w:r w:rsidR="00970F9B" w:rsidRPr="002118BD">
        <w:rPr>
          <w:rFonts w:asciiTheme="majorBidi" w:hAnsiTheme="majorBidi" w:cstheme="majorBidi"/>
          <w:sz w:val="24"/>
          <w:szCs w:val="24"/>
          <w:lang w:val="en-US"/>
        </w:rPr>
        <w:t>Process</w:t>
      </w:r>
      <w:r w:rsidR="009A746C" w:rsidRPr="002118BD">
        <w:rPr>
          <w:rFonts w:asciiTheme="majorBidi" w:hAnsiTheme="majorBidi" w:cstheme="majorBidi"/>
          <w:sz w:val="24"/>
          <w:szCs w:val="24"/>
          <w:lang w:val="en-US"/>
        </w:rPr>
        <w:t>(ANP)</w:t>
      </w:r>
      <w:r w:rsidR="00E8421B" w:rsidRPr="002118BD">
        <w:rPr>
          <w:rFonts w:asciiTheme="majorBidi" w:hAnsiTheme="majorBidi" w:cstheme="majorBidi"/>
          <w:sz w:val="24"/>
          <w:szCs w:val="24"/>
          <w:lang w:val="en-US"/>
        </w:rPr>
        <w:t xml:space="preserve">to practically </w:t>
      </w:r>
      <w:r w:rsidR="00591AA9" w:rsidRPr="002118BD">
        <w:rPr>
          <w:rFonts w:asciiTheme="majorBidi" w:hAnsiTheme="majorBidi" w:cstheme="majorBidi"/>
          <w:sz w:val="24"/>
          <w:szCs w:val="24"/>
          <w:lang w:val="en-US"/>
        </w:rPr>
        <w:t xml:space="preserve">assess the risk </w:t>
      </w:r>
      <w:r w:rsidR="00B850C1" w:rsidRPr="002118BD">
        <w:rPr>
          <w:rFonts w:asciiTheme="majorBidi" w:hAnsiTheme="majorBidi" w:cstheme="majorBidi"/>
          <w:sz w:val="24"/>
          <w:szCs w:val="24"/>
          <w:lang w:val="en-US"/>
        </w:rPr>
        <w:lastRenderedPageBreak/>
        <w:t xml:space="preserve">involved in real estate projects. </w:t>
      </w:r>
      <w:r w:rsidR="00816A92" w:rsidRPr="002118BD">
        <w:rPr>
          <w:rFonts w:asciiTheme="majorBidi" w:hAnsiTheme="majorBidi" w:cstheme="majorBidi"/>
          <w:sz w:val="24"/>
          <w:szCs w:val="24"/>
          <w:lang w:val="en-US"/>
        </w:rPr>
        <w:t xml:space="preserve">By </w:t>
      </w:r>
      <w:r w:rsidR="00F30629">
        <w:rPr>
          <w:rFonts w:asciiTheme="majorBidi" w:hAnsiTheme="majorBidi" w:cstheme="majorBidi"/>
          <w:sz w:val="24"/>
          <w:szCs w:val="24"/>
          <w:lang w:val="en-US"/>
        </w:rPr>
        <w:t xml:space="preserve">using these tools, </w:t>
      </w:r>
      <w:r w:rsidR="0069409E" w:rsidRPr="002118BD">
        <w:rPr>
          <w:rFonts w:asciiTheme="majorBidi" w:hAnsiTheme="majorBidi" w:cstheme="majorBidi"/>
          <w:sz w:val="24"/>
          <w:szCs w:val="24"/>
          <w:lang w:val="en-US"/>
        </w:rPr>
        <w:t>objective</w:t>
      </w:r>
      <w:r w:rsidR="00051800" w:rsidRPr="002118BD">
        <w:rPr>
          <w:rFonts w:asciiTheme="majorBidi" w:hAnsiTheme="majorBidi" w:cstheme="majorBidi"/>
          <w:sz w:val="24"/>
          <w:szCs w:val="24"/>
          <w:lang w:val="en-US"/>
        </w:rPr>
        <w:t xml:space="preserve"> consideration </w:t>
      </w:r>
      <w:r w:rsidR="00CA16D4" w:rsidRPr="002118BD">
        <w:rPr>
          <w:rFonts w:asciiTheme="majorBidi" w:hAnsiTheme="majorBidi" w:cstheme="majorBidi"/>
          <w:sz w:val="24"/>
          <w:szCs w:val="24"/>
          <w:lang w:val="en-US"/>
        </w:rPr>
        <w:t xml:space="preserve">is made on the various risk factors in </w:t>
      </w:r>
      <w:r w:rsidR="005533AB" w:rsidRPr="002118BD">
        <w:rPr>
          <w:rFonts w:asciiTheme="majorBidi" w:hAnsiTheme="majorBidi" w:cstheme="majorBidi"/>
          <w:sz w:val="24"/>
          <w:szCs w:val="24"/>
          <w:lang w:val="en-US"/>
        </w:rPr>
        <w:t>a project as against the subjectivity of the qualitative assessment</w:t>
      </w:r>
      <w:r w:rsidR="00C72832" w:rsidRPr="002118BD">
        <w:rPr>
          <w:rFonts w:asciiTheme="majorBidi" w:hAnsiTheme="majorBidi" w:cstheme="majorBidi"/>
          <w:sz w:val="24"/>
          <w:szCs w:val="24"/>
          <w:lang w:val="en-US"/>
        </w:rPr>
        <w:t xml:space="preserve"> as noted above</w:t>
      </w:r>
      <w:r w:rsidR="00A9285D" w:rsidRPr="002118BD">
        <w:rPr>
          <w:rFonts w:asciiTheme="majorBidi" w:hAnsiTheme="majorBidi" w:cstheme="majorBidi"/>
          <w:sz w:val="24"/>
          <w:szCs w:val="24"/>
          <w:lang w:val="en-US"/>
        </w:rPr>
        <w:t xml:space="preserve">. </w:t>
      </w:r>
      <w:r w:rsidR="001A09E2" w:rsidRPr="002118BD">
        <w:rPr>
          <w:rFonts w:asciiTheme="majorBidi" w:hAnsiTheme="majorBidi" w:cstheme="majorBidi"/>
          <w:sz w:val="24"/>
          <w:szCs w:val="24"/>
          <w:lang w:val="en-US"/>
        </w:rPr>
        <w:t>Thus</w:t>
      </w:r>
      <w:r w:rsidR="00F30629">
        <w:rPr>
          <w:rFonts w:asciiTheme="majorBidi" w:hAnsiTheme="majorBidi" w:cstheme="majorBidi"/>
          <w:sz w:val="24"/>
          <w:szCs w:val="24"/>
          <w:lang w:val="en-US"/>
        </w:rPr>
        <w:t>,</w:t>
      </w:r>
      <w:r w:rsidR="001A09E2" w:rsidRPr="002118BD">
        <w:rPr>
          <w:rFonts w:asciiTheme="majorBidi" w:hAnsiTheme="majorBidi" w:cstheme="majorBidi"/>
          <w:sz w:val="24"/>
          <w:szCs w:val="24"/>
          <w:lang w:val="en-US"/>
        </w:rPr>
        <w:t>qualitative approach to risk assessment</w:t>
      </w:r>
      <w:r w:rsidR="00FF3BC4" w:rsidRPr="002118BD">
        <w:rPr>
          <w:rFonts w:asciiTheme="majorBidi" w:hAnsiTheme="majorBidi" w:cstheme="majorBidi"/>
          <w:color w:val="231F20"/>
          <w:sz w:val="24"/>
          <w:szCs w:val="24"/>
        </w:rPr>
        <w:t xml:space="preserve"> helps investors ordecision makers to set priorities and make the best decision when bothqualitative and quantitative aspects of a decision need to be considered</w:t>
      </w:r>
      <w:r w:rsidR="0095774A" w:rsidRPr="002118BD">
        <w:rPr>
          <w:rFonts w:asciiTheme="majorBidi" w:hAnsiTheme="majorBidi" w:cstheme="majorBidi"/>
          <w:color w:val="231F20"/>
          <w:sz w:val="24"/>
          <w:szCs w:val="24"/>
          <w:lang w:val="en-US"/>
        </w:rPr>
        <w:t xml:space="preserve"> (</w:t>
      </w:r>
      <w:r w:rsidR="006A68C7" w:rsidRPr="002118BD">
        <w:rPr>
          <w:rFonts w:asciiTheme="majorBidi" w:hAnsiTheme="majorBidi" w:cstheme="majorBidi"/>
          <w:color w:val="231F20"/>
          <w:sz w:val="24"/>
          <w:szCs w:val="24"/>
        </w:rPr>
        <w:t>Cheng and Li, 2004</w:t>
      </w:r>
      <w:r w:rsidR="00FA659F" w:rsidRPr="002118BD">
        <w:rPr>
          <w:rFonts w:asciiTheme="majorBidi" w:hAnsiTheme="majorBidi" w:cstheme="majorBidi"/>
          <w:color w:val="231F20"/>
          <w:sz w:val="24"/>
          <w:szCs w:val="24"/>
        </w:rPr>
        <w:t>; Saaty, 2005</w:t>
      </w:r>
      <w:r w:rsidR="0095774A" w:rsidRPr="002118BD">
        <w:rPr>
          <w:rFonts w:asciiTheme="majorBidi" w:hAnsiTheme="majorBidi" w:cstheme="majorBidi"/>
          <w:color w:val="231F20"/>
          <w:sz w:val="24"/>
          <w:szCs w:val="24"/>
          <w:lang w:val="en-US"/>
        </w:rPr>
        <w:t>)</w:t>
      </w:r>
      <w:r w:rsidR="004C2024" w:rsidRPr="002118BD">
        <w:rPr>
          <w:rFonts w:asciiTheme="majorBidi" w:hAnsiTheme="majorBidi" w:cstheme="majorBidi"/>
          <w:color w:val="231F20"/>
          <w:sz w:val="24"/>
          <w:szCs w:val="24"/>
          <w:lang w:val="en-US"/>
        </w:rPr>
        <w:t>.</w:t>
      </w:r>
    </w:p>
    <w:p w:rsidR="00443F11" w:rsidRDefault="00E40C02" w:rsidP="006B3749">
      <w:pPr>
        <w:autoSpaceDE w:val="0"/>
        <w:autoSpaceDN w:val="0"/>
        <w:adjustRightInd w:val="0"/>
        <w:spacing w:before="0" w:line="360" w:lineRule="auto"/>
        <w:jc w:val="left"/>
        <w:rPr>
          <w:rFonts w:asciiTheme="majorBidi" w:hAnsiTheme="majorBidi" w:cstheme="majorBidi"/>
          <w:b/>
          <w:bCs/>
          <w:sz w:val="24"/>
          <w:szCs w:val="24"/>
          <w:lang w:val="en-US"/>
        </w:rPr>
      </w:pPr>
      <w:r w:rsidRPr="002118BD">
        <w:rPr>
          <w:rFonts w:asciiTheme="majorBidi" w:hAnsiTheme="majorBidi" w:cstheme="majorBidi"/>
          <w:b/>
          <w:bCs/>
          <w:sz w:val="24"/>
          <w:szCs w:val="24"/>
          <w:lang w:val="en-US"/>
        </w:rPr>
        <w:t>Methodology</w:t>
      </w:r>
    </w:p>
    <w:p w:rsidR="006B738B" w:rsidRDefault="0064445A" w:rsidP="006B3749">
      <w:pPr>
        <w:autoSpaceDE w:val="0"/>
        <w:autoSpaceDN w:val="0"/>
        <w:adjustRightInd w:val="0"/>
        <w:spacing w:before="0" w:line="360" w:lineRule="auto"/>
        <w:rPr>
          <w:rFonts w:asciiTheme="majorBidi" w:hAnsiTheme="majorBidi" w:cstheme="majorBidi"/>
          <w:sz w:val="24"/>
          <w:szCs w:val="24"/>
          <w:lang w:val="en-US"/>
        </w:rPr>
      </w:pPr>
      <w:r>
        <w:rPr>
          <w:rFonts w:asciiTheme="majorBidi" w:hAnsiTheme="majorBidi" w:cstheme="majorBidi"/>
          <w:sz w:val="24"/>
          <w:szCs w:val="24"/>
          <w:lang w:val="en-US"/>
        </w:rPr>
        <w:t>The study was a survey on application of risk assessment techniques in real estate development projects in</w:t>
      </w:r>
      <w:r w:rsidR="00D138AF">
        <w:rPr>
          <w:rFonts w:asciiTheme="majorBidi" w:hAnsiTheme="majorBidi" w:cstheme="majorBidi"/>
          <w:sz w:val="24"/>
          <w:szCs w:val="24"/>
          <w:lang w:val="en-US"/>
        </w:rPr>
        <w:t xml:space="preserve"> the Federal Capital Territory</w:t>
      </w:r>
      <w:r>
        <w:rPr>
          <w:rFonts w:asciiTheme="majorBidi" w:hAnsiTheme="majorBidi" w:cstheme="majorBidi"/>
          <w:sz w:val="24"/>
          <w:szCs w:val="24"/>
          <w:lang w:val="en-US"/>
        </w:rPr>
        <w:t xml:space="preserve"> Abuja, Nigeria. </w:t>
      </w:r>
      <w:r w:rsidR="008D4189">
        <w:rPr>
          <w:rFonts w:asciiTheme="majorBidi" w:hAnsiTheme="majorBidi" w:cstheme="majorBidi"/>
          <w:sz w:val="24"/>
          <w:szCs w:val="24"/>
          <w:lang w:val="en-US"/>
        </w:rPr>
        <w:t>The sample frame for</w:t>
      </w:r>
      <w:r w:rsidR="006E50DB">
        <w:rPr>
          <w:rFonts w:asciiTheme="majorBidi" w:hAnsiTheme="majorBidi" w:cstheme="majorBidi"/>
          <w:sz w:val="24"/>
          <w:szCs w:val="24"/>
          <w:lang w:val="en-US"/>
        </w:rPr>
        <w:t xml:space="preserve"> the</w:t>
      </w:r>
      <w:r w:rsidR="0036458A">
        <w:rPr>
          <w:rFonts w:asciiTheme="majorBidi" w:hAnsiTheme="majorBidi" w:cstheme="majorBidi"/>
          <w:sz w:val="24"/>
          <w:szCs w:val="24"/>
          <w:lang w:val="en-US"/>
        </w:rPr>
        <w:t xml:space="preserve"> study was the </w:t>
      </w:r>
      <w:r w:rsidR="00C16B4F">
        <w:rPr>
          <w:rFonts w:asciiTheme="majorBidi" w:hAnsiTheme="majorBidi" w:cstheme="majorBidi"/>
          <w:sz w:val="24"/>
          <w:szCs w:val="24"/>
          <w:lang w:val="en-US"/>
        </w:rPr>
        <w:t xml:space="preserve">2010 </w:t>
      </w:r>
      <w:r w:rsidR="0036458A">
        <w:rPr>
          <w:rFonts w:asciiTheme="majorBidi" w:hAnsiTheme="majorBidi" w:cstheme="majorBidi"/>
          <w:sz w:val="24"/>
          <w:szCs w:val="24"/>
          <w:lang w:val="en-US"/>
        </w:rPr>
        <w:t>Register of</w:t>
      </w:r>
      <w:r w:rsidR="00523633">
        <w:rPr>
          <w:rFonts w:asciiTheme="majorBidi" w:hAnsiTheme="majorBidi" w:cstheme="majorBidi"/>
          <w:sz w:val="24"/>
          <w:szCs w:val="24"/>
          <w:lang w:val="en-US"/>
        </w:rPr>
        <w:t xml:space="preserve"> firms</w:t>
      </w:r>
      <w:r w:rsidR="0036458A">
        <w:rPr>
          <w:rFonts w:asciiTheme="majorBidi" w:hAnsiTheme="majorBidi" w:cstheme="majorBidi"/>
          <w:sz w:val="24"/>
          <w:szCs w:val="24"/>
          <w:lang w:val="en-US"/>
        </w:rPr>
        <w:t xml:space="preserve"> of the Nigeria</w:t>
      </w:r>
      <w:r w:rsidR="002A3D42">
        <w:rPr>
          <w:rFonts w:asciiTheme="majorBidi" w:hAnsiTheme="majorBidi" w:cstheme="majorBidi"/>
          <w:sz w:val="24"/>
          <w:szCs w:val="24"/>
          <w:lang w:val="en-US"/>
        </w:rPr>
        <w:t>n</w:t>
      </w:r>
      <w:r w:rsidR="0036458A">
        <w:rPr>
          <w:rFonts w:asciiTheme="majorBidi" w:hAnsiTheme="majorBidi" w:cstheme="majorBidi"/>
          <w:sz w:val="24"/>
          <w:szCs w:val="24"/>
          <w:lang w:val="en-US"/>
        </w:rPr>
        <w:t xml:space="preserve"> Institution of Estate Surveyors and Valuer, F.C.T. branch</w:t>
      </w:r>
      <w:r w:rsidR="00595DC8">
        <w:rPr>
          <w:rFonts w:asciiTheme="majorBidi" w:hAnsiTheme="majorBidi" w:cstheme="majorBidi"/>
          <w:sz w:val="24"/>
          <w:szCs w:val="24"/>
          <w:lang w:val="en-US"/>
        </w:rPr>
        <w:t>. According to the register</w:t>
      </w:r>
      <w:r w:rsidR="00F30629">
        <w:rPr>
          <w:rFonts w:asciiTheme="majorBidi" w:hAnsiTheme="majorBidi" w:cstheme="majorBidi"/>
          <w:sz w:val="24"/>
          <w:szCs w:val="24"/>
          <w:lang w:val="en-US"/>
        </w:rPr>
        <w:t>,</w:t>
      </w:r>
      <w:r w:rsidR="00595DC8">
        <w:rPr>
          <w:rFonts w:asciiTheme="majorBidi" w:hAnsiTheme="majorBidi" w:cstheme="majorBidi"/>
          <w:sz w:val="24"/>
          <w:szCs w:val="24"/>
          <w:lang w:val="en-US"/>
        </w:rPr>
        <w:t xml:space="preserve"> there </w:t>
      </w:r>
      <w:r w:rsidR="00A207BA">
        <w:rPr>
          <w:rFonts w:asciiTheme="majorBidi" w:hAnsiTheme="majorBidi" w:cstheme="majorBidi"/>
          <w:sz w:val="24"/>
          <w:szCs w:val="24"/>
          <w:lang w:val="en-US"/>
        </w:rPr>
        <w:t>were</w:t>
      </w:r>
      <w:r w:rsidR="00595DC8">
        <w:rPr>
          <w:rFonts w:asciiTheme="majorBidi" w:hAnsiTheme="majorBidi" w:cstheme="majorBidi"/>
          <w:sz w:val="24"/>
          <w:szCs w:val="24"/>
          <w:lang w:val="en-US"/>
        </w:rPr>
        <w:t xml:space="preserve"> 107 registered Estate Surveying and Valuation firms in the area. </w:t>
      </w:r>
      <w:r w:rsidR="00153155">
        <w:rPr>
          <w:rFonts w:asciiTheme="majorBidi" w:hAnsiTheme="majorBidi" w:cstheme="majorBidi"/>
          <w:sz w:val="24"/>
          <w:szCs w:val="24"/>
          <w:lang w:val="en-US"/>
        </w:rPr>
        <w:t xml:space="preserve">The </w:t>
      </w:r>
      <w:r w:rsidR="00C869B6">
        <w:rPr>
          <w:rFonts w:asciiTheme="majorBidi" w:hAnsiTheme="majorBidi" w:cstheme="majorBidi"/>
          <w:sz w:val="24"/>
          <w:szCs w:val="24"/>
          <w:lang w:val="en-US"/>
        </w:rPr>
        <w:t>sampling technique adopted was</w:t>
      </w:r>
      <w:r w:rsidR="00BC57B7">
        <w:rPr>
          <w:rFonts w:asciiTheme="majorBidi" w:hAnsiTheme="majorBidi" w:cstheme="majorBidi"/>
          <w:sz w:val="24"/>
          <w:szCs w:val="24"/>
          <w:lang w:val="en-US"/>
        </w:rPr>
        <w:t xml:space="preserve"> convenience </w:t>
      </w:r>
      <w:r w:rsidR="00C651C2">
        <w:rPr>
          <w:rFonts w:asciiTheme="majorBidi" w:hAnsiTheme="majorBidi" w:cstheme="majorBidi"/>
          <w:sz w:val="24"/>
          <w:szCs w:val="24"/>
          <w:lang w:val="en-US"/>
        </w:rPr>
        <w:t>sampling</w:t>
      </w:r>
      <w:r w:rsidR="00587999">
        <w:rPr>
          <w:rFonts w:asciiTheme="majorBidi" w:hAnsiTheme="majorBidi" w:cstheme="majorBidi"/>
          <w:sz w:val="24"/>
          <w:szCs w:val="24"/>
          <w:lang w:val="en-US"/>
        </w:rPr>
        <w:t xml:space="preserve"> where 80 </w:t>
      </w:r>
      <w:r w:rsidR="00FB4455">
        <w:rPr>
          <w:rFonts w:asciiTheme="majorBidi" w:hAnsiTheme="majorBidi" w:cstheme="majorBidi"/>
          <w:sz w:val="24"/>
          <w:szCs w:val="24"/>
          <w:lang w:val="en-US"/>
        </w:rPr>
        <w:t xml:space="preserve">representing about 74.8% of the sample frame </w:t>
      </w:r>
      <w:r w:rsidR="00587999">
        <w:rPr>
          <w:rFonts w:asciiTheme="majorBidi" w:hAnsiTheme="majorBidi" w:cstheme="majorBidi"/>
          <w:sz w:val="24"/>
          <w:szCs w:val="24"/>
          <w:lang w:val="en-US"/>
        </w:rPr>
        <w:t>were a</w:t>
      </w:r>
      <w:r w:rsidR="00FB4455">
        <w:rPr>
          <w:rFonts w:asciiTheme="majorBidi" w:hAnsiTheme="majorBidi" w:cstheme="majorBidi"/>
          <w:sz w:val="24"/>
          <w:szCs w:val="24"/>
          <w:lang w:val="en-US"/>
        </w:rPr>
        <w:t xml:space="preserve">dministered with questionnaire based on </w:t>
      </w:r>
      <w:r w:rsidR="00E62D83">
        <w:rPr>
          <w:rFonts w:asciiTheme="majorBidi" w:hAnsiTheme="majorBidi" w:cstheme="majorBidi"/>
          <w:sz w:val="24"/>
          <w:szCs w:val="24"/>
          <w:lang w:val="en-US"/>
        </w:rPr>
        <w:t>Bartlett, Kotrlik and Higgins (2001)</w:t>
      </w:r>
      <w:r w:rsidR="0016270A">
        <w:rPr>
          <w:rFonts w:asciiTheme="majorBidi" w:hAnsiTheme="majorBidi" w:cstheme="majorBidi"/>
          <w:sz w:val="24"/>
          <w:szCs w:val="24"/>
          <w:lang w:val="en-US"/>
        </w:rPr>
        <w:t xml:space="preserve">. </w:t>
      </w:r>
      <w:r w:rsidR="00FB4455">
        <w:rPr>
          <w:rFonts w:asciiTheme="majorBidi" w:hAnsiTheme="majorBidi" w:cstheme="majorBidi"/>
          <w:sz w:val="24"/>
          <w:szCs w:val="24"/>
          <w:lang w:val="en-US"/>
        </w:rPr>
        <w:t xml:space="preserve"> Out of the</w:t>
      </w:r>
      <w:r w:rsidR="007F197A">
        <w:rPr>
          <w:rFonts w:asciiTheme="majorBidi" w:hAnsiTheme="majorBidi" w:cstheme="majorBidi"/>
          <w:sz w:val="24"/>
          <w:szCs w:val="24"/>
          <w:lang w:val="en-US"/>
        </w:rPr>
        <w:t xml:space="preserve"> 80 </w:t>
      </w:r>
      <w:r w:rsidR="00F30629">
        <w:rPr>
          <w:rFonts w:asciiTheme="majorBidi" w:hAnsiTheme="majorBidi" w:cstheme="majorBidi"/>
          <w:sz w:val="24"/>
          <w:szCs w:val="24"/>
          <w:lang w:val="en-US"/>
        </w:rPr>
        <w:t xml:space="preserve">sets of </w:t>
      </w:r>
      <w:r w:rsidR="007F197A">
        <w:rPr>
          <w:rFonts w:asciiTheme="majorBidi" w:hAnsiTheme="majorBidi" w:cstheme="majorBidi"/>
          <w:sz w:val="24"/>
          <w:szCs w:val="24"/>
          <w:lang w:val="en-US"/>
        </w:rPr>
        <w:t xml:space="preserve">questionnaires administered </w:t>
      </w:r>
      <w:r w:rsidR="00EE02AC">
        <w:rPr>
          <w:rFonts w:asciiTheme="majorBidi" w:hAnsiTheme="majorBidi" w:cstheme="majorBidi"/>
          <w:sz w:val="24"/>
          <w:szCs w:val="24"/>
          <w:lang w:val="en-US"/>
        </w:rPr>
        <w:t>69 (86.25%)</w:t>
      </w:r>
      <w:r w:rsidR="00693314">
        <w:rPr>
          <w:rFonts w:asciiTheme="majorBidi" w:hAnsiTheme="majorBidi" w:cstheme="majorBidi"/>
          <w:sz w:val="24"/>
          <w:szCs w:val="24"/>
          <w:lang w:val="en-US"/>
        </w:rPr>
        <w:t xml:space="preserve"> were retrieved and</w:t>
      </w:r>
      <w:r w:rsidR="00EE02AC">
        <w:rPr>
          <w:rFonts w:asciiTheme="majorBidi" w:hAnsiTheme="majorBidi" w:cstheme="majorBidi"/>
          <w:sz w:val="24"/>
          <w:szCs w:val="24"/>
          <w:lang w:val="en-US"/>
        </w:rPr>
        <w:t xml:space="preserve"> used for analysis.</w:t>
      </w:r>
      <w:r w:rsidR="001628D0">
        <w:rPr>
          <w:rFonts w:asciiTheme="majorBidi" w:hAnsiTheme="majorBidi" w:cstheme="majorBidi"/>
          <w:sz w:val="24"/>
          <w:szCs w:val="24"/>
          <w:lang w:val="en-US"/>
        </w:rPr>
        <w:t xml:space="preserve">questionnaire was administered </w:t>
      </w:r>
      <w:r w:rsidR="00150D3F">
        <w:rPr>
          <w:rFonts w:asciiTheme="majorBidi" w:hAnsiTheme="majorBidi" w:cstheme="majorBidi"/>
          <w:sz w:val="24"/>
          <w:szCs w:val="24"/>
          <w:lang w:val="en-US"/>
        </w:rPr>
        <w:t xml:space="preserve">after </w:t>
      </w:r>
      <w:r w:rsidR="00302D6C">
        <w:rPr>
          <w:rFonts w:asciiTheme="majorBidi" w:hAnsiTheme="majorBidi" w:cstheme="majorBidi"/>
          <w:sz w:val="24"/>
          <w:szCs w:val="24"/>
          <w:lang w:val="en-US"/>
        </w:rPr>
        <w:t xml:space="preserve">enquiry of whether the </w:t>
      </w:r>
      <w:r w:rsidR="00967660">
        <w:rPr>
          <w:rFonts w:asciiTheme="majorBidi" w:hAnsiTheme="majorBidi" w:cstheme="majorBidi"/>
          <w:sz w:val="24"/>
          <w:szCs w:val="24"/>
          <w:lang w:val="en-US"/>
        </w:rPr>
        <w:t xml:space="preserve">firm </w:t>
      </w:r>
      <w:r w:rsidR="00923D01">
        <w:rPr>
          <w:rFonts w:asciiTheme="majorBidi" w:hAnsiTheme="majorBidi" w:cstheme="majorBidi"/>
          <w:sz w:val="24"/>
          <w:szCs w:val="24"/>
          <w:lang w:val="en-US"/>
        </w:rPr>
        <w:t xml:space="preserve">undertake </w:t>
      </w:r>
      <w:r w:rsidR="006314C7">
        <w:rPr>
          <w:rFonts w:asciiTheme="majorBidi" w:hAnsiTheme="majorBidi" w:cstheme="majorBidi"/>
          <w:sz w:val="24"/>
          <w:szCs w:val="24"/>
          <w:lang w:val="en-US"/>
        </w:rPr>
        <w:t xml:space="preserve">one or all of these functions with regard to </w:t>
      </w:r>
      <w:r w:rsidR="00E348C1">
        <w:rPr>
          <w:rFonts w:asciiTheme="majorBidi" w:hAnsiTheme="majorBidi" w:cstheme="majorBidi"/>
          <w:sz w:val="24"/>
          <w:szCs w:val="24"/>
          <w:lang w:val="en-US"/>
        </w:rPr>
        <w:t xml:space="preserve">real estate. </w:t>
      </w:r>
    </w:p>
    <w:p w:rsidR="005E2EFF" w:rsidRPr="005E2EFF" w:rsidRDefault="00E8671A" w:rsidP="006B3749">
      <w:pPr>
        <w:spacing w:line="360" w:lineRule="auto"/>
        <w:rPr>
          <w:rFonts w:ascii="Arial" w:hAnsi="Arial" w:cs="Arial"/>
          <w:b/>
          <w:bCs/>
          <w:sz w:val="24"/>
          <w:szCs w:val="24"/>
          <w:lang w:val="en-US"/>
        </w:rPr>
      </w:pPr>
      <w:r w:rsidRPr="00C9329B">
        <w:rPr>
          <w:rFonts w:asciiTheme="majorBidi" w:hAnsiTheme="majorBidi" w:cstheme="majorBidi"/>
          <w:b/>
          <w:sz w:val="24"/>
          <w:szCs w:val="24"/>
          <w:lang w:val="en-US"/>
        </w:rPr>
        <w:t>Data Analysis</w:t>
      </w:r>
      <w:r w:rsidR="00B24F53" w:rsidRPr="00C9329B">
        <w:rPr>
          <w:rFonts w:asciiTheme="majorBidi" w:hAnsiTheme="majorBidi" w:cstheme="majorBidi"/>
          <w:b/>
          <w:sz w:val="24"/>
          <w:szCs w:val="24"/>
          <w:lang w:val="en-US"/>
        </w:rPr>
        <w:t xml:space="preserve"> and Discussion</w:t>
      </w:r>
    </w:p>
    <w:p w:rsidR="004822B0" w:rsidRPr="00CB7673" w:rsidRDefault="00D473C2" w:rsidP="006B3749">
      <w:pPr>
        <w:spacing w:before="0" w:line="360" w:lineRule="auto"/>
        <w:rPr>
          <w:rFonts w:ascii="Times New Roman" w:hAnsi="Times New Roman" w:cs="Times New Roman"/>
          <w:b/>
          <w:bCs/>
          <w:sz w:val="24"/>
          <w:szCs w:val="24"/>
          <w:lang w:val="en-US"/>
        </w:rPr>
      </w:pPr>
      <w:r w:rsidRPr="00D473C2">
        <w:rPr>
          <w:rFonts w:ascii="Times New Roman" w:hAnsi="Times New Roman" w:cs="Times New Roman"/>
          <w:bCs/>
          <w:noProof/>
          <w:sz w:val="24"/>
          <w:szCs w:val="24"/>
          <w:lang w:val="en-US"/>
        </w:rPr>
        <w:pict>
          <v:group id="Group 10" o:spid="_x0000_s1030" style="position:absolute;left:0;text-align:left;margin-left:-13.15pt;margin-top:15.65pt;width:441pt;height:519pt;z-index:251663360" coordorigin="1440,1620" coordsize="8640,12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">
            <v:shape id="AutoShape 7" o:spid="_x0000_s1027" type="#_x0000_t32" style="position:absolute;left:1440;top:2062;width:86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qdr4AAADaAAAADwAAAGRycy9kb3ducmV2LnhtbESPzQrCMBCE74LvEFbwpqkKItUoKghe&#10;PPhz8bY0a1NsNrWJtb69EQSPw8x8wyxWrS1FQ7UvHCsYDRMQxJnTBecKLufdYAbCB2SNpWNS8CYP&#10;q2W3s8BUuxcfqTmFXEQI+xQVmBCqVEqfGbLoh64ijt7N1RZDlHUudY2vCLelHCfJVFosOC4YrGhr&#10;KLufnlaBrbR9HJzR13sxKTe0v603SaNUv9eu5yACteEf/rX3WsEY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zSp2vgAAANoAAAAPAAAAAAAAAAAAAAAAAKEC&#10;AABkcnMvZG93bnJldi54bWxQSwUGAAAAAAQABAD5AAAAjAMAAAAA&#10;" strokeweight="1.5pt"/>
            <v:shape id="AutoShape 8" o:spid="_x0000_s1028" type="#_x0000_t32" style="position:absolute;left:1440;top:1620;width:86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P7b4AAADaAAAADwAAAGRycy9kb3ducmV2LnhtbESPzQrCMBCE74LvEFbwpqkKItUoKghe&#10;PPhz8bY0a1NsNrWJtb69EQSPw8x8wyxWrS1FQ7UvHCsYDRMQxJnTBecKLufdYAbCB2SNpWNS8CYP&#10;q2W3s8BUuxcfqTmFXEQI+xQVmBCqVEqfGbLoh64ijt7N1RZDlHUudY2vCLelHCfJVFosOC4YrGhr&#10;KLufnlaBrbR9HJzR13sxKTe0v603SaNUv9eu5yACteEf/rX3WsEE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gY/tvgAAANoAAAAPAAAAAAAAAAAAAAAAAKEC&#10;AABkcnMvZG93bnJldi54bWxQSwUGAAAAAAQABAD5AAAAjAMAAAAA&#10;" strokeweight="1.5pt"/>
            <v:shape id="AutoShape 9" o:spid="_x0000_s1029" type="#_x0000_t32" style="position:absolute;left:1440;top:14103;width:86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group>
        </w:pict>
      </w:r>
      <w:r w:rsidR="00F114CC">
        <w:rPr>
          <w:rFonts w:ascii="Times New Roman" w:hAnsi="Times New Roman" w:cs="Times New Roman"/>
          <w:b/>
          <w:bCs/>
          <w:sz w:val="24"/>
          <w:szCs w:val="24"/>
          <w:lang w:val="en-US"/>
        </w:rPr>
        <w:t xml:space="preserve">Table 3: </w:t>
      </w:r>
      <w:r w:rsidR="004822B0" w:rsidRPr="00CB7673">
        <w:rPr>
          <w:rFonts w:ascii="Times New Roman" w:hAnsi="Times New Roman" w:cs="Times New Roman"/>
          <w:b/>
          <w:bCs/>
          <w:sz w:val="24"/>
          <w:szCs w:val="24"/>
          <w:lang w:val="en-US"/>
        </w:rPr>
        <w:t>Respondent’s Characteristics</w:t>
      </w:r>
    </w:p>
    <w:p w:rsidR="00F05766" w:rsidRPr="00EB0377" w:rsidRDefault="00EB0377" w:rsidP="006B3749">
      <w:pPr>
        <w:spacing w:before="0" w:line="360" w:lineRule="auto"/>
        <w:rPr>
          <w:rFonts w:ascii="Times New Roman" w:hAnsi="Times New Roman" w:cs="Times New Roman"/>
          <w:b/>
          <w:bCs/>
          <w:sz w:val="24"/>
          <w:szCs w:val="24"/>
          <w:lang w:val="en-US"/>
        </w:rPr>
      </w:pPr>
      <w:r w:rsidRPr="00EB0377">
        <w:rPr>
          <w:rFonts w:ascii="Times New Roman" w:hAnsi="Times New Roman" w:cs="Times New Roman"/>
          <w:b/>
          <w:bCs/>
          <w:sz w:val="24"/>
          <w:szCs w:val="24"/>
          <w:lang w:val="en-US"/>
        </w:rPr>
        <w:t>Variable</w:t>
      </w:r>
      <w:r w:rsidRPr="00EB0377">
        <w:rPr>
          <w:rFonts w:ascii="Times New Roman" w:hAnsi="Times New Roman" w:cs="Times New Roman"/>
          <w:b/>
          <w:bCs/>
          <w:sz w:val="24"/>
          <w:szCs w:val="24"/>
          <w:lang w:val="en-US"/>
        </w:rPr>
        <w:tab/>
      </w:r>
      <w:r w:rsidRPr="00EB0377">
        <w:rPr>
          <w:rFonts w:ascii="Times New Roman" w:hAnsi="Times New Roman" w:cs="Times New Roman"/>
          <w:b/>
          <w:bCs/>
          <w:sz w:val="24"/>
          <w:szCs w:val="24"/>
          <w:lang w:val="en-US"/>
        </w:rPr>
        <w:tab/>
      </w:r>
      <w:r w:rsidRPr="00EB0377">
        <w:rPr>
          <w:rFonts w:ascii="Times New Roman" w:hAnsi="Times New Roman" w:cs="Times New Roman"/>
          <w:b/>
          <w:bCs/>
          <w:sz w:val="24"/>
          <w:szCs w:val="24"/>
          <w:lang w:val="en-US"/>
        </w:rPr>
        <w:tab/>
      </w:r>
      <w:r w:rsidRPr="00EB0377">
        <w:rPr>
          <w:rFonts w:ascii="Times New Roman" w:hAnsi="Times New Roman" w:cs="Times New Roman"/>
          <w:b/>
          <w:bCs/>
          <w:sz w:val="24"/>
          <w:szCs w:val="24"/>
          <w:lang w:val="en-US"/>
        </w:rPr>
        <w:tab/>
      </w:r>
      <w:r w:rsidRPr="00EB0377">
        <w:rPr>
          <w:rFonts w:ascii="Times New Roman" w:hAnsi="Times New Roman" w:cs="Times New Roman"/>
          <w:b/>
          <w:bCs/>
          <w:sz w:val="24"/>
          <w:szCs w:val="24"/>
          <w:lang w:val="en-US"/>
        </w:rPr>
        <w:tab/>
      </w:r>
      <w:r w:rsidRPr="00EB0377">
        <w:rPr>
          <w:rFonts w:ascii="Times New Roman" w:hAnsi="Times New Roman" w:cs="Times New Roman"/>
          <w:b/>
          <w:bCs/>
          <w:sz w:val="24"/>
          <w:szCs w:val="24"/>
          <w:lang w:val="en-US"/>
        </w:rPr>
        <w:tab/>
        <w:t>Frequency</w:t>
      </w:r>
      <w:r w:rsidRPr="00EB0377">
        <w:rPr>
          <w:rFonts w:ascii="Times New Roman" w:hAnsi="Times New Roman" w:cs="Times New Roman"/>
          <w:b/>
          <w:bCs/>
          <w:sz w:val="24"/>
          <w:szCs w:val="24"/>
          <w:lang w:val="en-US"/>
        </w:rPr>
        <w:tab/>
      </w:r>
      <w:r w:rsidRPr="00EB0377">
        <w:rPr>
          <w:rFonts w:ascii="Times New Roman" w:hAnsi="Times New Roman" w:cs="Times New Roman"/>
          <w:b/>
          <w:bCs/>
          <w:sz w:val="24"/>
          <w:szCs w:val="24"/>
          <w:lang w:val="en-US"/>
        </w:rPr>
        <w:tab/>
        <w:t>Percentage</w:t>
      </w:r>
    </w:p>
    <w:p w:rsidR="005C729E" w:rsidRDefault="005C729E" w:rsidP="006B3749">
      <w:pPr>
        <w:spacing w:before="0" w:line="360" w:lineRule="auto"/>
        <w:rPr>
          <w:rFonts w:ascii="Times New Roman" w:hAnsi="Times New Roman" w:cs="Times New Roman"/>
          <w:b/>
          <w:bCs/>
          <w:i/>
          <w:sz w:val="24"/>
          <w:szCs w:val="24"/>
          <w:lang w:val="en-US"/>
        </w:rPr>
      </w:pPr>
    </w:p>
    <w:p w:rsidR="00FE46DF" w:rsidRPr="00CB7673" w:rsidRDefault="004822B0" w:rsidP="006B3749">
      <w:pPr>
        <w:spacing w:before="0" w:line="360" w:lineRule="auto"/>
        <w:rPr>
          <w:rFonts w:ascii="Times New Roman" w:hAnsi="Times New Roman" w:cs="Times New Roman"/>
          <w:bCs/>
          <w:sz w:val="24"/>
          <w:szCs w:val="24"/>
          <w:lang w:val="en-US"/>
        </w:rPr>
      </w:pPr>
      <w:r w:rsidRPr="00096AAB">
        <w:rPr>
          <w:rFonts w:ascii="Times New Roman" w:hAnsi="Times New Roman" w:cs="Times New Roman"/>
          <w:b/>
          <w:bCs/>
          <w:i/>
          <w:sz w:val="24"/>
          <w:szCs w:val="24"/>
          <w:lang w:val="en-US"/>
        </w:rPr>
        <w:t>Educational Qualification</w:t>
      </w:r>
      <w:r w:rsidR="00FE46DF" w:rsidRPr="00CB7673">
        <w:rPr>
          <w:rFonts w:ascii="Times New Roman" w:hAnsi="Times New Roman" w:cs="Times New Roman"/>
          <w:bCs/>
          <w:sz w:val="24"/>
          <w:szCs w:val="24"/>
          <w:lang w:val="en-US"/>
        </w:rPr>
        <w:tab/>
      </w:r>
      <w:r w:rsidR="00FE46DF" w:rsidRPr="00CB7673">
        <w:rPr>
          <w:rFonts w:ascii="Times New Roman" w:hAnsi="Times New Roman" w:cs="Times New Roman"/>
          <w:bCs/>
          <w:sz w:val="24"/>
          <w:szCs w:val="24"/>
          <w:lang w:val="en-US"/>
        </w:rPr>
        <w:tab/>
      </w:r>
      <w:r w:rsidR="00FE46DF" w:rsidRPr="00CB7673">
        <w:rPr>
          <w:rFonts w:ascii="Times New Roman" w:hAnsi="Times New Roman" w:cs="Times New Roman"/>
          <w:bCs/>
          <w:sz w:val="24"/>
          <w:szCs w:val="24"/>
          <w:lang w:val="en-US"/>
        </w:rPr>
        <w:tab/>
      </w:r>
      <w:r w:rsidR="001D788D" w:rsidRPr="00CB7673">
        <w:rPr>
          <w:rFonts w:ascii="Times New Roman" w:hAnsi="Times New Roman" w:cs="Times New Roman"/>
          <w:bCs/>
          <w:sz w:val="24"/>
          <w:szCs w:val="24"/>
          <w:lang w:val="en-US"/>
        </w:rPr>
        <w:tab/>
      </w:r>
    </w:p>
    <w:p w:rsidR="00FE46DF" w:rsidRPr="00CB7673" w:rsidRDefault="00FE46DF"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OND</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4</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5.8</w:t>
      </w:r>
    </w:p>
    <w:p w:rsidR="00FE46DF" w:rsidRPr="00CB7673" w:rsidRDefault="00FE46DF"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HND</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26</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37.7</w:t>
      </w:r>
    </w:p>
    <w:p w:rsidR="00FE46DF" w:rsidRPr="00CB7673" w:rsidRDefault="00FE46DF"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B, Sc.</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35</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50.7</w:t>
      </w:r>
    </w:p>
    <w:p w:rsidR="00D03F37" w:rsidRPr="00CB7673" w:rsidRDefault="00D03F37"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M. Sc.</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1</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1.4</w:t>
      </w:r>
    </w:p>
    <w:p w:rsidR="00AE3D27" w:rsidRPr="00CB7673" w:rsidRDefault="00D03F37"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Others</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3</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4.3</w:t>
      </w:r>
    </w:p>
    <w:p w:rsidR="005C729E" w:rsidRDefault="005C729E" w:rsidP="006B3749">
      <w:pPr>
        <w:spacing w:before="0" w:line="360" w:lineRule="auto"/>
        <w:rPr>
          <w:rFonts w:ascii="Times New Roman" w:hAnsi="Times New Roman" w:cs="Times New Roman"/>
          <w:b/>
          <w:bCs/>
          <w:i/>
          <w:sz w:val="24"/>
          <w:szCs w:val="24"/>
          <w:lang w:val="en-US"/>
        </w:rPr>
      </w:pPr>
    </w:p>
    <w:p w:rsidR="004822B0" w:rsidRPr="00096AAB" w:rsidRDefault="00AE3D27" w:rsidP="006B3749">
      <w:pPr>
        <w:spacing w:before="0" w:line="360" w:lineRule="auto"/>
        <w:rPr>
          <w:rFonts w:ascii="Times New Roman" w:hAnsi="Times New Roman" w:cs="Times New Roman"/>
          <w:b/>
          <w:bCs/>
          <w:i/>
          <w:sz w:val="24"/>
          <w:szCs w:val="24"/>
          <w:lang w:val="en-US"/>
        </w:rPr>
      </w:pPr>
      <w:r w:rsidRPr="00096AAB">
        <w:rPr>
          <w:rFonts w:ascii="Times New Roman" w:hAnsi="Times New Roman" w:cs="Times New Roman"/>
          <w:b/>
          <w:bCs/>
          <w:i/>
          <w:sz w:val="24"/>
          <w:szCs w:val="24"/>
          <w:lang w:val="en-US"/>
        </w:rPr>
        <w:t>Experience (Year)</w:t>
      </w:r>
    </w:p>
    <w:p w:rsidR="00AE3D27" w:rsidRPr="00CB7673" w:rsidRDefault="00AE3D27"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1-5years</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11</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15.9</w:t>
      </w:r>
    </w:p>
    <w:p w:rsidR="00AE3D27" w:rsidRPr="00CB7673" w:rsidRDefault="00AE3D27"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6-10years</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31</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44.9</w:t>
      </w:r>
    </w:p>
    <w:p w:rsidR="00AE3D27" w:rsidRPr="00CB7673" w:rsidRDefault="00E2507E"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11-15yeras</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22</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31.9</w:t>
      </w:r>
    </w:p>
    <w:p w:rsidR="00E2507E" w:rsidRPr="00CB7673" w:rsidRDefault="00E2507E"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15 above</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5</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7.2</w:t>
      </w:r>
    </w:p>
    <w:p w:rsidR="00902A84" w:rsidRDefault="00902A84" w:rsidP="006B3749">
      <w:pPr>
        <w:spacing w:before="0" w:line="360" w:lineRule="auto"/>
        <w:rPr>
          <w:rFonts w:ascii="Times New Roman" w:hAnsi="Times New Roman" w:cs="Times New Roman"/>
          <w:b/>
          <w:bCs/>
          <w:i/>
          <w:sz w:val="24"/>
          <w:szCs w:val="24"/>
          <w:lang w:val="en-US"/>
        </w:rPr>
      </w:pPr>
    </w:p>
    <w:p w:rsidR="00902A84" w:rsidRDefault="00902A84" w:rsidP="006B3749">
      <w:pPr>
        <w:spacing w:before="0" w:line="360" w:lineRule="auto"/>
        <w:rPr>
          <w:rFonts w:ascii="Times New Roman" w:hAnsi="Times New Roman" w:cs="Times New Roman"/>
          <w:b/>
          <w:bCs/>
          <w:i/>
          <w:sz w:val="24"/>
          <w:szCs w:val="24"/>
          <w:lang w:val="en-US"/>
        </w:rPr>
      </w:pPr>
    </w:p>
    <w:p w:rsidR="00E2507E" w:rsidRPr="00096AAB" w:rsidRDefault="00E2507E" w:rsidP="006B3749">
      <w:pPr>
        <w:spacing w:before="0" w:line="360" w:lineRule="auto"/>
        <w:rPr>
          <w:rFonts w:ascii="Times New Roman" w:hAnsi="Times New Roman" w:cs="Times New Roman"/>
          <w:b/>
          <w:bCs/>
          <w:i/>
          <w:sz w:val="24"/>
          <w:szCs w:val="24"/>
          <w:lang w:val="en-US"/>
        </w:rPr>
      </w:pPr>
      <w:r w:rsidRPr="00096AAB">
        <w:rPr>
          <w:rFonts w:ascii="Times New Roman" w:hAnsi="Times New Roman" w:cs="Times New Roman"/>
          <w:b/>
          <w:bCs/>
          <w:i/>
          <w:sz w:val="24"/>
          <w:szCs w:val="24"/>
          <w:lang w:val="en-US"/>
        </w:rPr>
        <w:t>Role in Real Estate Development Project</w:t>
      </w:r>
    </w:p>
    <w:p w:rsidR="00E2507E" w:rsidRPr="00CB7673" w:rsidRDefault="00E2507E"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 xml:space="preserve">Project </w:t>
      </w:r>
      <w:r w:rsidR="00CB7673" w:rsidRPr="00CB7673">
        <w:rPr>
          <w:rFonts w:ascii="Times New Roman" w:hAnsi="Times New Roman" w:cs="Times New Roman"/>
          <w:bCs/>
          <w:sz w:val="24"/>
          <w:szCs w:val="24"/>
          <w:lang w:val="en-US"/>
        </w:rPr>
        <w:t>Manager</w:t>
      </w:r>
      <w:r w:rsidR="00CB7673" w:rsidRPr="00CB7673">
        <w:rPr>
          <w:rFonts w:ascii="Times New Roman" w:hAnsi="Times New Roman" w:cs="Times New Roman"/>
          <w:bCs/>
          <w:sz w:val="24"/>
          <w:szCs w:val="24"/>
          <w:lang w:val="en-US"/>
        </w:rPr>
        <w:tab/>
      </w:r>
      <w:r w:rsidR="00CB7673" w:rsidRPr="00CB7673">
        <w:rPr>
          <w:rFonts w:ascii="Times New Roman" w:hAnsi="Times New Roman" w:cs="Times New Roman"/>
          <w:bCs/>
          <w:sz w:val="24"/>
          <w:szCs w:val="24"/>
          <w:lang w:val="en-US"/>
        </w:rPr>
        <w:tab/>
      </w:r>
      <w:r w:rsidR="00CB7673" w:rsidRPr="00CB7673">
        <w:rPr>
          <w:rFonts w:ascii="Times New Roman" w:hAnsi="Times New Roman" w:cs="Times New Roman"/>
          <w:bCs/>
          <w:sz w:val="24"/>
          <w:szCs w:val="24"/>
          <w:lang w:val="en-US"/>
        </w:rPr>
        <w:tab/>
      </w:r>
      <w:r w:rsidR="00CB7673"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23</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33.3</w:t>
      </w:r>
    </w:p>
    <w:p w:rsidR="00E2507E" w:rsidRPr="00CB7673" w:rsidRDefault="00E2507E"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Developer</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20</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29.0</w:t>
      </w:r>
    </w:p>
    <w:p w:rsidR="00E2507E" w:rsidRPr="00CB7673" w:rsidRDefault="00E2507E"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Feasibility Consultant</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14</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20.3</w:t>
      </w:r>
    </w:p>
    <w:p w:rsidR="00E2507E" w:rsidRPr="00CB7673" w:rsidRDefault="00E2507E" w:rsidP="006B3749">
      <w:pPr>
        <w:spacing w:before="0" w:line="360" w:lineRule="auto"/>
        <w:rPr>
          <w:rFonts w:ascii="Times New Roman" w:hAnsi="Times New Roman" w:cs="Times New Roman"/>
          <w:bCs/>
          <w:sz w:val="24"/>
          <w:szCs w:val="24"/>
          <w:lang w:val="en-US"/>
        </w:rPr>
      </w:pPr>
      <w:r w:rsidRPr="00CB7673">
        <w:rPr>
          <w:rFonts w:ascii="Times New Roman" w:hAnsi="Times New Roman" w:cs="Times New Roman"/>
          <w:bCs/>
          <w:sz w:val="24"/>
          <w:szCs w:val="24"/>
          <w:lang w:val="en-US"/>
        </w:rPr>
        <w:t xml:space="preserve">All </w:t>
      </w:r>
      <w:r w:rsidR="00CB7673">
        <w:rPr>
          <w:rFonts w:ascii="Times New Roman" w:hAnsi="Times New Roman" w:cs="Times New Roman"/>
          <w:bCs/>
          <w:sz w:val="24"/>
          <w:szCs w:val="24"/>
          <w:lang w:val="en-US"/>
        </w:rPr>
        <w:t>of the above</w:t>
      </w:r>
      <w:r w:rsidR="00CB7673">
        <w:rPr>
          <w:rFonts w:ascii="Times New Roman" w:hAnsi="Times New Roman" w:cs="Times New Roman"/>
          <w:bCs/>
          <w:sz w:val="24"/>
          <w:szCs w:val="24"/>
          <w:lang w:val="en-US"/>
        </w:rPr>
        <w:tab/>
      </w:r>
      <w:r w:rsidR="00CB7673">
        <w:rPr>
          <w:rFonts w:ascii="Times New Roman" w:hAnsi="Times New Roman" w:cs="Times New Roman"/>
          <w:bCs/>
          <w:sz w:val="24"/>
          <w:szCs w:val="24"/>
          <w:lang w:val="en-US"/>
        </w:rPr>
        <w:tab/>
      </w:r>
      <w:r w:rsidR="00CB7673">
        <w:rPr>
          <w:rFonts w:ascii="Times New Roman" w:hAnsi="Times New Roman" w:cs="Times New Roman"/>
          <w:bCs/>
          <w:sz w:val="24"/>
          <w:szCs w:val="24"/>
          <w:lang w:val="en-US"/>
        </w:rPr>
        <w:tab/>
      </w:r>
      <w:r w:rsidR="00CB7673">
        <w:rPr>
          <w:rFonts w:ascii="Times New Roman" w:hAnsi="Times New Roman" w:cs="Times New Roman"/>
          <w:bCs/>
          <w:sz w:val="24"/>
          <w:szCs w:val="24"/>
          <w:lang w:val="en-US"/>
        </w:rPr>
        <w:tab/>
      </w:r>
      <w:r w:rsid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12</w:t>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r>
      <w:r w:rsidRPr="00CB7673">
        <w:rPr>
          <w:rFonts w:ascii="Times New Roman" w:hAnsi="Times New Roman" w:cs="Times New Roman"/>
          <w:bCs/>
          <w:sz w:val="24"/>
          <w:szCs w:val="24"/>
          <w:lang w:val="en-US"/>
        </w:rPr>
        <w:tab/>
        <w:t>17.4</w:t>
      </w:r>
    </w:p>
    <w:p w:rsidR="005C729E" w:rsidRDefault="005C729E" w:rsidP="006B3749">
      <w:pPr>
        <w:spacing w:before="0" w:line="360" w:lineRule="auto"/>
        <w:rPr>
          <w:rFonts w:ascii="Times New Roman" w:hAnsi="Times New Roman" w:cs="Times New Roman"/>
          <w:b/>
          <w:i/>
          <w:sz w:val="24"/>
          <w:szCs w:val="24"/>
          <w:lang w:val="en-US"/>
        </w:rPr>
      </w:pPr>
    </w:p>
    <w:p w:rsidR="00460645" w:rsidRPr="00096AAB" w:rsidRDefault="00E2507E" w:rsidP="006B3749">
      <w:pPr>
        <w:spacing w:before="0" w:line="360" w:lineRule="auto"/>
        <w:rPr>
          <w:rFonts w:ascii="Times New Roman" w:hAnsi="Times New Roman" w:cs="Times New Roman"/>
          <w:b/>
          <w:i/>
          <w:sz w:val="24"/>
          <w:szCs w:val="24"/>
          <w:lang w:val="en-US"/>
        </w:rPr>
      </w:pPr>
      <w:r w:rsidRPr="00096AAB">
        <w:rPr>
          <w:rFonts w:ascii="Times New Roman" w:hAnsi="Times New Roman" w:cs="Times New Roman"/>
          <w:b/>
          <w:i/>
          <w:sz w:val="24"/>
          <w:szCs w:val="24"/>
          <w:lang w:val="en-US"/>
        </w:rPr>
        <w:t>Nature of Clients</w:t>
      </w:r>
    </w:p>
    <w:p w:rsidR="00E2507E" w:rsidRPr="00CB7673" w:rsidRDefault="00E2507E"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Private Individuals</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46</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66.7</w:t>
      </w:r>
    </w:p>
    <w:p w:rsidR="00E2507E" w:rsidRPr="00CB7673" w:rsidRDefault="00E2507E"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Public</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4</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5.8</w:t>
      </w:r>
    </w:p>
    <w:p w:rsidR="00E2507E" w:rsidRPr="00CB7673" w:rsidRDefault="00E2507E"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Indigenous companies</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17</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24.6</w:t>
      </w:r>
    </w:p>
    <w:p w:rsidR="00E2507E" w:rsidRPr="00CB7673" w:rsidRDefault="00E2507E"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Foreign Companies</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2</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2.9</w:t>
      </w:r>
    </w:p>
    <w:p w:rsidR="005C729E" w:rsidRDefault="005C729E" w:rsidP="006B3749">
      <w:pPr>
        <w:spacing w:before="0" w:line="360" w:lineRule="auto"/>
        <w:rPr>
          <w:rFonts w:ascii="Times New Roman" w:hAnsi="Times New Roman" w:cs="Times New Roman"/>
          <w:b/>
          <w:i/>
          <w:sz w:val="24"/>
          <w:szCs w:val="24"/>
          <w:lang w:val="en-US"/>
        </w:rPr>
      </w:pPr>
    </w:p>
    <w:p w:rsidR="001131BB" w:rsidRPr="00096AAB" w:rsidRDefault="00F033E7" w:rsidP="006B3749">
      <w:pPr>
        <w:spacing w:before="0" w:line="360" w:lineRule="auto"/>
        <w:rPr>
          <w:rFonts w:ascii="Times New Roman" w:hAnsi="Times New Roman" w:cs="Times New Roman"/>
          <w:b/>
          <w:i/>
          <w:sz w:val="24"/>
          <w:szCs w:val="24"/>
          <w:lang w:val="en-US"/>
        </w:rPr>
      </w:pPr>
      <w:r w:rsidRPr="00096AAB">
        <w:rPr>
          <w:rFonts w:ascii="Times New Roman" w:hAnsi="Times New Roman" w:cs="Times New Roman"/>
          <w:b/>
          <w:i/>
          <w:sz w:val="24"/>
          <w:szCs w:val="24"/>
          <w:lang w:val="en-US"/>
        </w:rPr>
        <w:t>Project Size</w:t>
      </w:r>
    </w:p>
    <w:p w:rsidR="00F033E7" w:rsidRPr="00CB7673" w:rsidRDefault="00F033E7"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Large</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20</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29</w:t>
      </w:r>
    </w:p>
    <w:p w:rsidR="00F033E7" w:rsidRPr="00CB7673" w:rsidRDefault="00F033E7"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Medium</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32</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46.4</w:t>
      </w:r>
    </w:p>
    <w:p w:rsidR="00F033E7" w:rsidRPr="00CB7673" w:rsidRDefault="00F033E7"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Small</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17</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24.6</w:t>
      </w:r>
    </w:p>
    <w:p w:rsidR="005C729E" w:rsidRDefault="005C729E" w:rsidP="006B3749">
      <w:pPr>
        <w:spacing w:before="0" w:line="360" w:lineRule="auto"/>
        <w:rPr>
          <w:rFonts w:ascii="Times New Roman" w:hAnsi="Times New Roman" w:cs="Times New Roman"/>
          <w:b/>
          <w:i/>
          <w:sz w:val="24"/>
          <w:szCs w:val="24"/>
          <w:lang w:val="en-US"/>
        </w:rPr>
      </w:pPr>
    </w:p>
    <w:p w:rsidR="0041416A" w:rsidRPr="00096AAB" w:rsidRDefault="0041416A" w:rsidP="006B3749">
      <w:pPr>
        <w:spacing w:before="0" w:line="360" w:lineRule="auto"/>
        <w:rPr>
          <w:rFonts w:ascii="Times New Roman" w:hAnsi="Times New Roman" w:cs="Times New Roman"/>
          <w:b/>
          <w:i/>
          <w:sz w:val="24"/>
          <w:szCs w:val="24"/>
          <w:lang w:val="en-US"/>
        </w:rPr>
      </w:pPr>
      <w:r w:rsidRPr="00096AAB">
        <w:rPr>
          <w:rFonts w:ascii="Times New Roman" w:hAnsi="Times New Roman" w:cs="Times New Roman"/>
          <w:b/>
          <w:i/>
          <w:sz w:val="24"/>
          <w:szCs w:val="24"/>
          <w:lang w:val="en-US"/>
        </w:rPr>
        <w:t>Risk Consideration in Projects</w:t>
      </w:r>
      <w:r w:rsidRPr="00096AAB">
        <w:rPr>
          <w:rFonts w:ascii="Times New Roman" w:hAnsi="Times New Roman" w:cs="Times New Roman"/>
          <w:b/>
          <w:i/>
          <w:sz w:val="24"/>
          <w:szCs w:val="24"/>
          <w:lang w:val="en-US"/>
        </w:rPr>
        <w:tab/>
      </w:r>
      <w:r w:rsidRPr="00096AAB">
        <w:rPr>
          <w:rFonts w:ascii="Times New Roman" w:hAnsi="Times New Roman" w:cs="Times New Roman"/>
          <w:b/>
          <w:i/>
          <w:sz w:val="24"/>
          <w:szCs w:val="24"/>
          <w:lang w:val="en-US"/>
        </w:rPr>
        <w:tab/>
      </w:r>
      <w:r w:rsidRPr="00096AAB">
        <w:rPr>
          <w:rFonts w:ascii="Times New Roman" w:hAnsi="Times New Roman" w:cs="Times New Roman"/>
          <w:b/>
          <w:i/>
          <w:sz w:val="24"/>
          <w:szCs w:val="24"/>
          <w:lang w:val="en-US"/>
        </w:rPr>
        <w:tab/>
      </w:r>
    </w:p>
    <w:p w:rsidR="0041416A" w:rsidRPr="00CB7673" w:rsidRDefault="0041416A"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Yes</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69</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100</w:t>
      </w:r>
    </w:p>
    <w:p w:rsidR="005C729E" w:rsidRDefault="005C729E" w:rsidP="006B3749">
      <w:pPr>
        <w:spacing w:before="0" w:line="360" w:lineRule="auto"/>
        <w:rPr>
          <w:rFonts w:ascii="Times New Roman" w:hAnsi="Times New Roman" w:cs="Times New Roman"/>
          <w:b/>
          <w:i/>
          <w:sz w:val="24"/>
          <w:szCs w:val="24"/>
          <w:lang w:val="en-US"/>
        </w:rPr>
      </w:pPr>
    </w:p>
    <w:p w:rsidR="003E0723" w:rsidRPr="00096AAB" w:rsidRDefault="003E0723" w:rsidP="006B3749">
      <w:pPr>
        <w:spacing w:before="0" w:line="360" w:lineRule="auto"/>
        <w:rPr>
          <w:rFonts w:ascii="Times New Roman" w:hAnsi="Times New Roman" w:cs="Times New Roman"/>
          <w:b/>
          <w:i/>
          <w:sz w:val="24"/>
          <w:szCs w:val="24"/>
          <w:lang w:val="en-US"/>
        </w:rPr>
      </w:pPr>
      <w:r w:rsidRPr="00096AAB">
        <w:rPr>
          <w:rFonts w:ascii="Times New Roman" w:hAnsi="Times New Roman" w:cs="Times New Roman"/>
          <w:b/>
          <w:i/>
          <w:sz w:val="24"/>
          <w:szCs w:val="24"/>
          <w:lang w:val="en-US"/>
        </w:rPr>
        <w:t>Use of Risk Assessment Techniques</w:t>
      </w:r>
    </w:p>
    <w:p w:rsidR="003E0723" w:rsidRPr="00CB7673" w:rsidRDefault="003E0723"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Yes</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65</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94.2</w:t>
      </w:r>
    </w:p>
    <w:p w:rsidR="003E0723" w:rsidRPr="00CB7673" w:rsidRDefault="003E0723"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No</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1</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1.4</w:t>
      </w:r>
    </w:p>
    <w:p w:rsidR="00002636" w:rsidRPr="00231295" w:rsidRDefault="003E0723" w:rsidP="006B3749">
      <w:pPr>
        <w:spacing w:before="0" w:line="360" w:lineRule="auto"/>
        <w:rPr>
          <w:rFonts w:ascii="Times New Roman" w:hAnsi="Times New Roman" w:cs="Times New Roman"/>
          <w:sz w:val="24"/>
          <w:szCs w:val="24"/>
          <w:lang w:val="en-US"/>
        </w:rPr>
      </w:pPr>
      <w:r w:rsidRPr="00CB7673">
        <w:rPr>
          <w:rFonts w:ascii="Times New Roman" w:hAnsi="Times New Roman" w:cs="Times New Roman"/>
          <w:sz w:val="24"/>
          <w:szCs w:val="24"/>
          <w:lang w:val="en-US"/>
        </w:rPr>
        <w:t>Missing</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3</w:t>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r>
      <w:r w:rsidRPr="00CB7673">
        <w:rPr>
          <w:rFonts w:ascii="Times New Roman" w:hAnsi="Times New Roman" w:cs="Times New Roman"/>
          <w:sz w:val="24"/>
          <w:szCs w:val="24"/>
          <w:lang w:val="en-US"/>
        </w:rPr>
        <w:tab/>
        <w:t>4.3</w:t>
      </w:r>
    </w:p>
    <w:p w:rsidR="00C605F1" w:rsidRPr="00557D06" w:rsidRDefault="00F06883"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F06883" w:rsidRDefault="00F06883" w:rsidP="006B3749">
      <w:pPr>
        <w:spacing w:before="0" w:line="360" w:lineRule="auto"/>
        <w:rPr>
          <w:rFonts w:asciiTheme="majorBidi" w:hAnsiTheme="majorBidi" w:cstheme="majorBidi"/>
          <w:sz w:val="24"/>
          <w:szCs w:val="24"/>
          <w:lang w:val="en-US"/>
        </w:rPr>
      </w:pPr>
    </w:p>
    <w:p w:rsidR="00A56F45" w:rsidRPr="000C6000" w:rsidRDefault="002F6A7B" w:rsidP="006B3749">
      <w:pPr>
        <w:spacing w:line="360" w:lineRule="auto"/>
        <w:rPr>
          <w:rFonts w:ascii="Times New Roman" w:hAnsi="Times New Roman" w:cs="Times New Roman"/>
          <w:bCs/>
          <w:sz w:val="24"/>
          <w:szCs w:val="24"/>
          <w:lang w:val="en-US"/>
        </w:rPr>
      </w:pPr>
      <w:r w:rsidRPr="00F114CC">
        <w:rPr>
          <w:rFonts w:ascii="Times New Roman" w:hAnsi="Times New Roman" w:cs="Times New Roman"/>
          <w:bCs/>
          <w:sz w:val="24"/>
          <w:szCs w:val="24"/>
          <w:lang w:val="en-US"/>
        </w:rPr>
        <w:t xml:space="preserve">Table </w:t>
      </w:r>
      <w:r>
        <w:rPr>
          <w:rFonts w:ascii="Times New Roman" w:hAnsi="Times New Roman" w:cs="Times New Roman"/>
          <w:bCs/>
          <w:sz w:val="24"/>
          <w:szCs w:val="24"/>
          <w:lang w:val="en-US"/>
        </w:rPr>
        <w:t>3 shows the characteristics of the respondents. More than half of the respondents were B. Sc. holders (50.7%) while 37.7% were HND holders. The number o</w:t>
      </w:r>
      <w:r w:rsidR="007B0310">
        <w:rPr>
          <w:rFonts w:ascii="Times New Roman" w:hAnsi="Times New Roman" w:cs="Times New Roman"/>
          <w:bCs/>
          <w:sz w:val="24"/>
          <w:szCs w:val="24"/>
          <w:lang w:val="en-US"/>
        </w:rPr>
        <w:t>f respondents that were OND, M.</w:t>
      </w:r>
      <w:r>
        <w:rPr>
          <w:rFonts w:ascii="Times New Roman" w:hAnsi="Times New Roman" w:cs="Times New Roman"/>
          <w:bCs/>
          <w:sz w:val="24"/>
          <w:szCs w:val="24"/>
          <w:lang w:val="en-US"/>
        </w:rPr>
        <w:t>Sc and Others (all PGD in Construction Management) were 4 (5.8%), 1 (1.4%) and 3 (4.3%) respectively.</w:t>
      </w:r>
    </w:p>
    <w:p w:rsidR="00902A84" w:rsidRDefault="00902A84" w:rsidP="006B3749">
      <w:pPr>
        <w:spacing w:line="360" w:lineRule="auto"/>
        <w:rPr>
          <w:rFonts w:ascii="Times New Roman" w:hAnsi="Times New Roman" w:cs="Times New Roman"/>
          <w:b/>
          <w:bCs/>
          <w:sz w:val="24"/>
          <w:szCs w:val="24"/>
          <w:lang w:val="en-US"/>
        </w:rPr>
      </w:pPr>
    </w:p>
    <w:p w:rsidR="001131BB" w:rsidRPr="00D52B70" w:rsidRDefault="00D52B70" w:rsidP="006B3749">
      <w:pPr>
        <w:spacing w:line="360" w:lineRule="auto"/>
        <w:rPr>
          <w:rFonts w:ascii="Times New Roman" w:hAnsi="Times New Roman" w:cs="Times New Roman"/>
          <w:sz w:val="24"/>
          <w:szCs w:val="24"/>
          <w:lang w:val="en-US"/>
        </w:rPr>
      </w:pPr>
      <w:r w:rsidRPr="00D52B70">
        <w:rPr>
          <w:rFonts w:ascii="Times New Roman" w:hAnsi="Times New Roman" w:cs="Times New Roman"/>
          <w:b/>
          <w:bCs/>
          <w:sz w:val="24"/>
          <w:szCs w:val="24"/>
          <w:lang w:val="en-US"/>
        </w:rPr>
        <w:lastRenderedPageBreak/>
        <w:t xml:space="preserve">Table 4: </w:t>
      </w:r>
      <w:r w:rsidR="00C605F1" w:rsidRPr="00D52B70">
        <w:rPr>
          <w:rFonts w:ascii="Times New Roman" w:hAnsi="Times New Roman" w:cs="Times New Roman"/>
          <w:b/>
          <w:bCs/>
          <w:sz w:val="24"/>
          <w:szCs w:val="24"/>
        </w:rPr>
        <w:t>Level of Encounter with Various forms of Risk Factor</w:t>
      </w:r>
    </w:p>
    <w:tbl>
      <w:tblPr>
        <w:tblStyle w:val="MediumShading210"/>
        <w:tblW w:w="9666" w:type="dxa"/>
        <w:tblLayout w:type="fixed"/>
        <w:tblLook w:val="0600"/>
      </w:tblPr>
      <w:tblGrid>
        <w:gridCol w:w="2306"/>
        <w:gridCol w:w="1227"/>
        <w:gridCol w:w="1225"/>
        <w:gridCol w:w="1227"/>
        <w:gridCol w:w="1227"/>
        <w:gridCol w:w="1227"/>
        <w:gridCol w:w="1227"/>
      </w:tblGrid>
      <w:tr w:rsidR="001D344C" w:rsidRPr="0047267D" w:rsidTr="001D344C">
        <w:trPr>
          <w:trHeight w:val="542"/>
        </w:trPr>
        <w:tc>
          <w:tcPr>
            <w:tcW w:w="2306" w:type="dxa"/>
            <w:tcBorders>
              <w:bottom w:val="single" w:sz="12" w:space="0" w:color="auto"/>
            </w:tcBorders>
          </w:tcPr>
          <w:p w:rsidR="001D344C" w:rsidRPr="0047267D" w:rsidRDefault="001D344C" w:rsidP="006B3749">
            <w:pPr>
              <w:spacing w:line="360" w:lineRule="auto"/>
              <w:rPr>
                <w:rFonts w:ascii="Times New Roman" w:hAnsi="Times New Roman" w:cs="Times New Roman"/>
                <w:sz w:val="24"/>
                <w:szCs w:val="24"/>
              </w:rPr>
            </w:pPr>
          </w:p>
        </w:tc>
        <w:tc>
          <w:tcPr>
            <w:tcW w:w="1227" w:type="dxa"/>
            <w:tcBorders>
              <w:bottom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Always</w:t>
            </w:r>
          </w:p>
        </w:tc>
        <w:tc>
          <w:tcPr>
            <w:tcW w:w="1225" w:type="dxa"/>
            <w:tcBorders>
              <w:bottom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227" w:type="dxa"/>
            <w:tcBorders>
              <w:bottom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1227" w:type="dxa"/>
            <w:tcBorders>
              <w:bottom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1227" w:type="dxa"/>
            <w:tcBorders>
              <w:bottom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1227" w:type="dxa"/>
            <w:tcBorders>
              <w:bottom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Mean</w:t>
            </w:r>
          </w:p>
        </w:tc>
      </w:tr>
      <w:tr w:rsidR="001D344C" w:rsidRPr="0047267D" w:rsidTr="001D344C">
        <w:trPr>
          <w:trHeight w:val="521"/>
        </w:trPr>
        <w:tc>
          <w:tcPr>
            <w:tcW w:w="2306" w:type="dxa"/>
            <w:tcBorders>
              <w:top w:val="single" w:sz="12" w:space="0" w:color="auto"/>
            </w:tcBorders>
          </w:tcPr>
          <w:p w:rsidR="001D344C" w:rsidRPr="0047267D" w:rsidRDefault="001D344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Social Risk</w:t>
            </w:r>
          </w:p>
        </w:tc>
        <w:tc>
          <w:tcPr>
            <w:tcW w:w="1227" w:type="dxa"/>
            <w:tcBorders>
              <w:top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10</w:t>
            </w:r>
          </w:p>
        </w:tc>
        <w:tc>
          <w:tcPr>
            <w:tcW w:w="1225" w:type="dxa"/>
            <w:tcBorders>
              <w:top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23</w:t>
            </w:r>
          </w:p>
        </w:tc>
        <w:tc>
          <w:tcPr>
            <w:tcW w:w="1227" w:type="dxa"/>
            <w:tcBorders>
              <w:top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24</w:t>
            </w:r>
          </w:p>
        </w:tc>
        <w:tc>
          <w:tcPr>
            <w:tcW w:w="1227" w:type="dxa"/>
            <w:tcBorders>
              <w:top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11</w:t>
            </w:r>
          </w:p>
        </w:tc>
        <w:tc>
          <w:tcPr>
            <w:tcW w:w="1227" w:type="dxa"/>
            <w:tcBorders>
              <w:top w:val="single" w:sz="12" w:space="0" w:color="auto"/>
            </w:tcBorders>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227" w:type="dxa"/>
            <w:tcBorders>
              <w:top w:val="single" w:sz="12" w:space="0" w:color="auto"/>
            </w:tcBorders>
          </w:tcPr>
          <w:p w:rsidR="001D344C" w:rsidRPr="0047267D" w:rsidRDefault="00B25707"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3.43</w:t>
            </w:r>
          </w:p>
        </w:tc>
      </w:tr>
      <w:tr w:rsidR="001D344C" w:rsidRPr="0047267D" w:rsidTr="001D344C">
        <w:trPr>
          <w:trHeight w:val="521"/>
        </w:trPr>
        <w:tc>
          <w:tcPr>
            <w:tcW w:w="2306" w:type="dxa"/>
          </w:tcPr>
          <w:p w:rsidR="001D344C" w:rsidRPr="0047267D" w:rsidRDefault="001D344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Technological Risk</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225"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9</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18</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19</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21</w:t>
            </w:r>
          </w:p>
        </w:tc>
        <w:tc>
          <w:tcPr>
            <w:tcW w:w="1227" w:type="dxa"/>
          </w:tcPr>
          <w:p w:rsidR="001D344C" w:rsidRPr="0047267D" w:rsidRDefault="00B25707"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2.30</w:t>
            </w:r>
          </w:p>
        </w:tc>
      </w:tr>
      <w:tr w:rsidR="001D344C" w:rsidRPr="0047267D" w:rsidTr="001D344C">
        <w:trPr>
          <w:trHeight w:val="521"/>
        </w:trPr>
        <w:tc>
          <w:tcPr>
            <w:tcW w:w="2306" w:type="dxa"/>
          </w:tcPr>
          <w:p w:rsidR="001D344C" w:rsidRPr="0047267D" w:rsidRDefault="001D344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Economic Risk</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29</w:t>
            </w:r>
          </w:p>
        </w:tc>
        <w:tc>
          <w:tcPr>
            <w:tcW w:w="1225"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32</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1227" w:type="dxa"/>
          </w:tcPr>
          <w:p w:rsidR="001D344C" w:rsidRPr="0047267D" w:rsidRDefault="009A3C9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27" w:type="dxa"/>
          </w:tcPr>
          <w:p w:rsidR="001D344C" w:rsidRPr="0047267D" w:rsidRDefault="00B25707"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4.26</w:t>
            </w:r>
          </w:p>
        </w:tc>
      </w:tr>
      <w:tr w:rsidR="001D344C" w:rsidRPr="0047267D" w:rsidTr="001D344C">
        <w:trPr>
          <w:trHeight w:val="521"/>
        </w:trPr>
        <w:tc>
          <w:tcPr>
            <w:tcW w:w="2306" w:type="dxa"/>
          </w:tcPr>
          <w:p w:rsidR="001D344C" w:rsidRPr="0047267D" w:rsidRDefault="001D344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Environmental Risk</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9</w:t>
            </w:r>
          </w:p>
        </w:tc>
        <w:tc>
          <w:tcPr>
            <w:tcW w:w="1225"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10</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24</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22</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1227" w:type="dxa"/>
          </w:tcPr>
          <w:p w:rsidR="001D344C" w:rsidRPr="0047267D" w:rsidRDefault="00B25707"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2.97</w:t>
            </w:r>
          </w:p>
        </w:tc>
      </w:tr>
      <w:tr w:rsidR="001D344C" w:rsidRPr="0047267D" w:rsidTr="001D344C">
        <w:trPr>
          <w:trHeight w:val="542"/>
        </w:trPr>
        <w:tc>
          <w:tcPr>
            <w:tcW w:w="2306" w:type="dxa"/>
          </w:tcPr>
          <w:p w:rsidR="001D344C" w:rsidRPr="0047267D" w:rsidRDefault="001D344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Political Risk</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26</w:t>
            </w:r>
          </w:p>
        </w:tc>
        <w:tc>
          <w:tcPr>
            <w:tcW w:w="1225"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33</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227" w:type="dxa"/>
          </w:tcPr>
          <w:p w:rsidR="001D344C" w:rsidRPr="0047267D" w:rsidRDefault="001D344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227" w:type="dxa"/>
          </w:tcPr>
          <w:p w:rsidR="001D344C" w:rsidRPr="0047267D" w:rsidRDefault="00B25707"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4.17</w:t>
            </w:r>
          </w:p>
        </w:tc>
      </w:tr>
    </w:tbl>
    <w:p w:rsidR="00557D06" w:rsidRPr="00557D06" w:rsidRDefault="00557D06"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9853AA" w:rsidRDefault="00E6138A"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4 shows the respondents’ level of encounter with the various risk factors in </w:t>
      </w:r>
      <w:r w:rsidR="00447EFC">
        <w:rPr>
          <w:rFonts w:ascii="Times New Roman" w:hAnsi="Times New Roman" w:cs="Times New Roman"/>
          <w:sz w:val="24"/>
          <w:szCs w:val="24"/>
          <w:lang w:val="en-US"/>
        </w:rPr>
        <w:t xml:space="preserve">real estate </w:t>
      </w:r>
      <w:r w:rsidR="009129A0">
        <w:rPr>
          <w:rFonts w:ascii="Times New Roman" w:hAnsi="Times New Roman" w:cs="Times New Roman"/>
          <w:sz w:val="24"/>
          <w:szCs w:val="24"/>
          <w:lang w:val="en-US"/>
        </w:rPr>
        <w:t xml:space="preserve">development </w:t>
      </w:r>
      <w:r w:rsidR="00AB73F2">
        <w:rPr>
          <w:rFonts w:ascii="Times New Roman" w:hAnsi="Times New Roman" w:cs="Times New Roman"/>
          <w:sz w:val="24"/>
          <w:szCs w:val="24"/>
          <w:lang w:val="en-US"/>
        </w:rPr>
        <w:t>project. Economic risk was identified as the most prevalent form of risk encounter by the respondents</w:t>
      </w:r>
      <w:r w:rsidR="003A5E16">
        <w:rPr>
          <w:rFonts w:ascii="Times New Roman" w:hAnsi="Times New Roman" w:cs="Times New Roman"/>
          <w:sz w:val="24"/>
          <w:szCs w:val="24"/>
          <w:lang w:val="en-US"/>
        </w:rPr>
        <w:t xml:space="preserve"> with a mean score of 4.26</w:t>
      </w:r>
      <w:r w:rsidR="00821A3A">
        <w:rPr>
          <w:rFonts w:ascii="Times New Roman" w:hAnsi="Times New Roman" w:cs="Times New Roman"/>
          <w:sz w:val="24"/>
          <w:szCs w:val="24"/>
          <w:lang w:val="en-US"/>
        </w:rPr>
        <w:t>. P</w:t>
      </w:r>
      <w:r w:rsidR="00EA5111">
        <w:rPr>
          <w:rFonts w:ascii="Times New Roman" w:hAnsi="Times New Roman" w:cs="Times New Roman"/>
          <w:sz w:val="24"/>
          <w:szCs w:val="24"/>
          <w:lang w:val="en-US"/>
        </w:rPr>
        <w:t>olitical risk was identified as the next most prevalent risk factor associated with real estate development in the study area</w:t>
      </w:r>
      <w:r w:rsidR="00166B4B">
        <w:rPr>
          <w:rFonts w:ascii="Times New Roman" w:hAnsi="Times New Roman" w:cs="Times New Roman"/>
          <w:sz w:val="24"/>
          <w:szCs w:val="24"/>
          <w:lang w:val="en-US"/>
        </w:rPr>
        <w:t xml:space="preserve"> mean score of 4.17</w:t>
      </w:r>
      <w:r w:rsidR="00EA5111">
        <w:rPr>
          <w:rFonts w:ascii="Times New Roman" w:hAnsi="Times New Roman" w:cs="Times New Roman"/>
          <w:sz w:val="24"/>
          <w:szCs w:val="24"/>
          <w:lang w:val="en-US"/>
        </w:rPr>
        <w:t>.</w:t>
      </w:r>
      <w:r w:rsidR="00DE4047">
        <w:rPr>
          <w:rFonts w:ascii="Times New Roman" w:hAnsi="Times New Roman" w:cs="Times New Roman"/>
          <w:sz w:val="24"/>
          <w:szCs w:val="24"/>
          <w:lang w:val="en-US"/>
        </w:rPr>
        <w:t>Social</w:t>
      </w:r>
      <w:r w:rsidR="00505485">
        <w:rPr>
          <w:rFonts w:ascii="Times New Roman" w:hAnsi="Times New Roman" w:cs="Times New Roman"/>
          <w:sz w:val="24"/>
          <w:szCs w:val="24"/>
          <w:lang w:val="en-US"/>
        </w:rPr>
        <w:t xml:space="preserve"> risk had a mean score of 3.43</w:t>
      </w:r>
      <w:r w:rsidR="00DE4047">
        <w:rPr>
          <w:rFonts w:ascii="Times New Roman" w:hAnsi="Times New Roman" w:cs="Times New Roman"/>
          <w:sz w:val="24"/>
          <w:szCs w:val="24"/>
          <w:lang w:val="en-US"/>
        </w:rPr>
        <w:t xml:space="preserve">. </w:t>
      </w:r>
      <w:r w:rsidR="00125195">
        <w:rPr>
          <w:rFonts w:ascii="Times New Roman" w:hAnsi="Times New Roman" w:cs="Times New Roman"/>
          <w:sz w:val="24"/>
          <w:szCs w:val="24"/>
          <w:lang w:val="en-US"/>
        </w:rPr>
        <w:t>However, risks emanating from technological and environmental factors were les</w:t>
      </w:r>
      <w:r w:rsidR="003A5E16">
        <w:rPr>
          <w:rFonts w:ascii="Times New Roman" w:hAnsi="Times New Roman" w:cs="Times New Roman"/>
          <w:sz w:val="24"/>
          <w:szCs w:val="24"/>
          <w:lang w:val="en-US"/>
        </w:rPr>
        <w:t>s encountered</w:t>
      </w:r>
      <w:r w:rsidR="004710D6">
        <w:rPr>
          <w:rFonts w:ascii="Times New Roman" w:hAnsi="Times New Roman" w:cs="Times New Roman"/>
          <w:sz w:val="24"/>
          <w:szCs w:val="24"/>
          <w:lang w:val="en-US"/>
        </w:rPr>
        <w:t>. The mean score for these classes of risk were 2.30 and 2.97 respectively.</w:t>
      </w:r>
    </w:p>
    <w:p w:rsidR="00381DDD" w:rsidRPr="00561CEA" w:rsidRDefault="009853AA" w:rsidP="006B374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5: </w:t>
      </w:r>
      <w:r w:rsidR="00381DDD" w:rsidRPr="0047267D">
        <w:rPr>
          <w:rFonts w:ascii="Times New Roman" w:hAnsi="Times New Roman" w:cs="Times New Roman"/>
          <w:b/>
          <w:bCs/>
          <w:sz w:val="24"/>
          <w:szCs w:val="24"/>
        </w:rPr>
        <w:t>Level of Familiarity with the Variuos Risk Assessment Techniques</w:t>
      </w:r>
    </w:p>
    <w:tbl>
      <w:tblPr>
        <w:tblStyle w:val="MediumShading210"/>
        <w:tblW w:w="9673" w:type="dxa"/>
        <w:tblLayout w:type="fixed"/>
        <w:tblLook w:val="0600"/>
      </w:tblPr>
      <w:tblGrid>
        <w:gridCol w:w="2362"/>
        <w:gridCol w:w="1256"/>
        <w:gridCol w:w="1080"/>
        <w:gridCol w:w="1424"/>
        <w:gridCol w:w="993"/>
        <w:gridCol w:w="1279"/>
        <w:gridCol w:w="1279"/>
      </w:tblGrid>
      <w:tr w:rsidR="00EE53CC" w:rsidRPr="0047267D" w:rsidTr="0011515E">
        <w:tc>
          <w:tcPr>
            <w:tcW w:w="2362" w:type="dxa"/>
            <w:tcBorders>
              <w:bottom w:val="single" w:sz="12" w:space="0" w:color="auto"/>
            </w:tcBorders>
          </w:tcPr>
          <w:p w:rsidR="00EE53CC" w:rsidRPr="0047267D" w:rsidRDefault="00EE53CC" w:rsidP="006B3749">
            <w:pPr>
              <w:spacing w:line="360" w:lineRule="auto"/>
              <w:rPr>
                <w:rFonts w:ascii="Times New Roman" w:hAnsi="Times New Roman" w:cs="Times New Roman"/>
                <w:sz w:val="24"/>
                <w:szCs w:val="24"/>
              </w:rPr>
            </w:pPr>
          </w:p>
        </w:tc>
        <w:tc>
          <w:tcPr>
            <w:tcW w:w="1256" w:type="dxa"/>
            <w:tcBorders>
              <w:bottom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Very Familiar</w:t>
            </w:r>
          </w:p>
        </w:tc>
        <w:tc>
          <w:tcPr>
            <w:tcW w:w="1080" w:type="dxa"/>
            <w:tcBorders>
              <w:bottom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Familiar</w:t>
            </w:r>
          </w:p>
        </w:tc>
        <w:tc>
          <w:tcPr>
            <w:tcW w:w="1424" w:type="dxa"/>
            <w:tcBorders>
              <w:bottom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Somewhat Familiar</w:t>
            </w:r>
          </w:p>
        </w:tc>
        <w:tc>
          <w:tcPr>
            <w:tcW w:w="993" w:type="dxa"/>
            <w:tcBorders>
              <w:bottom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1279" w:type="dxa"/>
            <w:tcBorders>
              <w:bottom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Not Familiar</w:t>
            </w:r>
          </w:p>
        </w:tc>
        <w:tc>
          <w:tcPr>
            <w:tcW w:w="1279" w:type="dxa"/>
            <w:tcBorders>
              <w:bottom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Mean</w:t>
            </w:r>
          </w:p>
        </w:tc>
      </w:tr>
      <w:tr w:rsidR="00EE53CC" w:rsidRPr="0047267D" w:rsidTr="0011515E">
        <w:tc>
          <w:tcPr>
            <w:tcW w:w="2362" w:type="dxa"/>
            <w:tcBorders>
              <w:top w:val="single" w:sz="12" w:space="0" w:color="auto"/>
            </w:tcBorders>
          </w:tcPr>
          <w:p w:rsidR="00EE53CC" w:rsidRPr="0047267D" w:rsidRDefault="00EE53C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Familiarity with Intuition Method</w:t>
            </w:r>
          </w:p>
        </w:tc>
        <w:tc>
          <w:tcPr>
            <w:tcW w:w="1256" w:type="dxa"/>
            <w:tcBorders>
              <w:top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19</w:t>
            </w:r>
          </w:p>
        </w:tc>
        <w:tc>
          <w:tcPr>
            <w:tcW w:w="1080" w:type="dxa"/>
            <w:tcBorders>
              <w:top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35</w:t>
            </w:r>
          </w:p>
        </w:tc>
        <w:tc>
          <w:tcPr>
            <w:tcW w:w="1424" w:type="dxa"/>
            <w:tcBorders>
              <w:top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c>
          <w:tcPr>
            <w:tcW w:w="993" w:type="dxa"/>
            <w:tcBorders>
              <w:top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c>
          <w:tcPr>
            <w:tcW w:w="1279" w:type="dxa"/>
            <w:tcBorders>
              <w:top w:val="single" w:sz="12" w:space="0" w:color="auto"/>
            </w:tcBorders>
          </w:tcPr>
          <w:p w:rsidR="00EE53CC" w:rsidRPr="0047267D" w:rsidRDefault="00807A6A"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9" w:type="dxa"/>
            <w:tcBorders>
              <w:top w:val="single" w:sz="12" w:space="0" w:color="auto"/>
            </w:tcBorders>
          </w:tcPr>
          <w:p w:rsidR="00EE53CC" w:rsidRPr="0047267D" w:rsidRDefault="00EE53CC"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r>
      <w:tr w:rsidR="00EE53CC" w:rsidRPr="0047267D" w:rsidTr="0011515E">
        <w:tc>
          <w:tcPr>
            <w:tcW w:w="2362" w:type="dxa"/>
          </w:tcPr>
          <w:p w:rsidR="00EE53CC" w:rsidRPr="0047267D" w:rsidRDefault="00EE53C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Familiarity with Qualitative Description</w:t>
            </w:r>
          </w:p>
        </w:tc>
        <w:tc>
          <w:tcPr>
            <w:tcW w:w="1256"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22</w:t>
            </w:r>
          </w:p>
        </w:tc>
        <w:tc>
          <w:tcPr>
            <w:tcW w:w="1080"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43</w:t>
            </w:r>
          </w:p>
        </w:tc>
        <w:tc>
          <w:tcPr>
            <w:tcW w:w="1424"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93"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1279" w:type="dxa"/>
          </w:tcPr>
          <w:p w:rsidR="00EE53CC" w:rsidRPr="0047267D" w:rsidRDefault="00807A6A"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9" w:type="dxa"/>
          </w:tcPr>
          <w:p w:rsidR="00EE53CC" w:rsidRPr="0047267D" w:rsidRDefault="00EE53CC"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r>
      <w:tr w:rsidR="00EE53CC" w:rsidRPr="0047267D" w:rsidTr="0011515E">
        <w:tc>
          <w:tcPr>
            <w:tcW w:w="2362" w:type="dxa"/>
          </w:tcPr>
          <w:p w:rsidR="00EE53CC" w:rsidRPr="0047267D" w:rsidRDefault="00EE53C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 xml:space="preserve">Familiarity with </w:t>
            </w:r>
            <w:r w:rsidR="00D638D7">
              <w:rPr>
                <w:rFonts w:ascii="Times New Roman" w:hAnsi="Times New Roman" w:cs="Times New Roman"/>
                <w:sz w:val="24"/>
                <w:szCs w:val="24"/>
              </w:rPr>
              <w:t>Checklist</w:t>
            </w:r>
          </w:p>
        </w:tc>
        <w:tc>
          <w:tcPr>
            <w:tcW w:w="1256"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13</w:t>
            </w:r>
          </w:p>
        </w:tc>
        <w:tc>
          <w:tcPr>
            <w:tcW w:w="1080"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31</w:t>
            </w:r>
          </w:p>
        </w:tc>
        <w:tc>
          <w:tcPr>
            <w:tcW w:w="1424"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17</w:t>
            </w:r>
          </w:p>
        </w:tc>
        <w:tc>
          <w:tcPr>
            <w:tcW w:w="993"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c>
          <w:tcPr>
            <w:tcW w:w="1279" w:type="dxa"/>
          </w:tcPr>
          <w:p w:rsidR="00EE53CC" w:rsidRPr="0047267D" w:rsidRDefault="00807A6A"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9" w:type="dxa"/>
          </w:tcPr>
          <w:p w:rsidR="00EE53CC" w:rsidRPr="0047267D" w:rsidRDefault="003739FF"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3.68</w:t>
            </w:r>
          </w:p>
        </w:tc>
      </w:tr>
      <w:tr w:rsidR="00EE53CC" w:rsidRPr="0047267D" w:rsidTr="0011515E">
        <w:tc>
          <w:tcPr>
            <w:tcW w:w="2362" w:type="dxa"/>
          </w:tcPr>
          <w:p w:rsidR="00EE53CC" w:rsidRPr="0047267D" w:rsidRDefault="00EE53CC"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Familiarity with Scenario Testing</w:t>
            </w:r>
          </w:p>
        </w:tc>
        <w:tc>
          <w:tcPr>
            <w:tcW w:w="1256"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36</w:t>
            </w:r>
          </w:p>
        </w:tc>
        <w:tc>
          <w:tcPr>
            <w:tcW w:w="1080"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13</w:t>
            </w:r>
          </w:p>
        </w:tc>
        <w:tc>
          <w:tcPr>
            <w:tcW w:w="1424"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993"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c>
          <w:tcPr>
            <w:tcW w:w="1279" w:type="dxa"/>
          </w:tcPr>
          <w:p w:rsidR="00EE53CC" w:rsidRPr="0047267D" w:rsidRDefault="00807A6A"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9" w:type="dxa"/>
          </w:tcPr>
          <w:p w:rsidR="00EE53CC" w:rsidRPr="0047267D" w:rsidRDefault="003739FF"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EE53CC" w:rsidRPr="0047267D" w:rsidTr="0011515E">
        <w:tc>
          <w:tcPr>
            <w:tcW w:w="2362" w:type="dxa"/>
          </w:tcPr>
          <w:p w:rsidR="00EE53CC" w:rsidRPr="0047267D" w:rsidRDefault="00AA1DD3" w:rsidP="006B3749">
            <w:pPr>
              <w:spacing w:line="360" w:lineRule="auto"/>
              <w:rPr>
                <w:rFonts w:ascii="Times New Roman" w:hAnsi="Times New Roman" w:cs="Times New Roman"/>
                <w:sz w:val="24"/>
                <w:szCs w:val="24"/>
              </w:rPr>
            </w:pPr>
            <w:r>
              <w:rPr>
                <w:rFonts w:ascii="Times New Roman" w:hAnsi="Times New Roman" w:cs="Times New Roman"/>
                <w:sz w:val="24"/>
                <w:szCs w:val="24"/>
              </w:rPr>
              <w:t>Familiar</w:t>
            </w:r>
            <w:r w:rsidR="00EE53CC" w:rsidRPr="0047267D">
              <w:rPr>
                <w:rFonts w:ascii="Times New Roman" w:hAnsi="Times New Roman" w:cs="Times New Roman"/>
                <w:sz w:val="24"/>
                <w:szCs w:val="24"/>
              </w:rPr>
              <w:t xml:space="preserve">ity with Analytical Neural </w:t>
            </w:r>
            <w:r w:rsidR="00EE53CC" w:rsidRPr="0047267D">
              <w:rPr>
                <w:rFonts w:ascii="Times New Roman" w:hAnsi="Times New Roman" w:cs="Times New Roman"/>
                <w:sz w:val="24"/>
                <w:szCs w:val="24"/>
              </w:rPr>
              <w:lastRenderedPageBreak/>
              <w:t>Network</w:t>
            </w:r>
          </w:p>
        </w:tc>
        <w:tc>
          <w:tcPr>
            <w:tcW w:w="1256" w:type="dxa"/>
          </w:tcPr>
          <w:p w:rsidR="00EE53CC" w:rsidRPr="0047267D" w:rsidRDefault="00807A6A"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1080"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c>
          <w:tcPr>
            <w:tcW w:w="1424"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c>
          <w:tcPr>
            <w:tcW w:w="993"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29</w:t>
            </w:r>
          </w:p>
        </w:tc>
        <w:tc>
          <w:tcPr>
            <w:tcW w:w="1279" w:type="dxa"/>
          </w:tcPr>
          <w:p w:rsidR="00EE53CC" w:rsidRPr="0047267D" w:rsidRDefault="00EE53CC"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26</w:t>
            </w:r>
          </w:p>
        </w:tc>
        <w:tc>
          <w:tcPr>
            <w:tcW w:w="1279" w:type="dxa"/>
          </w:tcPr>
          <w:p w:rsidR="00EE53CC" w:rsidRPr="0047267D" w:rsidRDefault="003739FF"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1.91</w:t>
            </w:r>
          </w:p>
        </w:tc>
      </w:tr>
    </w:tbl>
    <w:p w:rsidR="00381DDD" w:rsidRPr="00212F35" w:rsidRDefault="00043165"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lastRenderedPageBreak/>
        <w:t>Source: Field Survey (2011)</w:t>
      </w:r>
    </w:p>
    <w:p w:rsidR="00D874D8" w:rsidRPr="0047267D" w:rsidRDefault="00B94637"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Table 5 the respondents were more familiar with the quantitative description method of risk assessment</w:t>
      </w:r>
      <w:r w:rsidR="00DE4FF0">
        <w:rPr>
          <w:rFonts w:ascii="Times New Roman" w:hAnsi="Times New Roman" w:cs="Times New Roman"/>
          <w:sz w:val="24"/>
          <w:szCs w:val="24"/>
          <w:lang w:val="en-US"/>
        </w:rPr>
        <w:t xml:space="preserve"> where risks are labeled as “high”, “medium” and “low”</w:t>
      </w:r>
      <w:r w:rsidR="00A510F2">
        <w:rPr>
          <w:rFonts w:ascii="Times New Roman" w:hAnsi="Times New Roman" w:cs="Times New Roman"/>
          <w:sz w:val="24"/>
          <w:szCs w:val="24"/>
          <w:lang w:val="en-US"/>
        </w:rPr>
        <w:t xml:space="preserve"> (</w:t>
      </w:r>
      <w:r w:rsidR="003710A1">
        <w:rPr>
          <w:rFonts w:ascii="Times New Roman" w:hAnsi="Times New Roman" w:cs="Times New Roman"/>
          <w:sz w:val="24"/>
          <w:szCs w:val="24"/>
          <w:lang w:val="en-US"/>
        </w:rPr>
        <w:t>mean score = 4.2</w:t>
      </w:r>
      <w:r w:rsidR="00A510F2">
        <w:rPr>
          <w:rFonts w:ascii="Times New Roman" w:hAnsi="Times New Roman" w:cs="Times New Roman"/>
          <w:sz w:val="24"/>
          <w:szCs w:val="24"/>
          <w:lang w:val="en-US"/>
        </w:rPr>
        <w:t>2)</w:t>
      </w:r>
      <w:r w:rsidR="003710A1">
        <w:rPr>
          <w:rFonts w:ascii="Times New Roman" w:hAnsi="Times New Roman" w:cs="Times New Roman"/>
          <w:sz w:val="24"/>
          <w:szCs w:val="24"/>
          <w:lang w:val="en-US"/>
        </w:rPr>
        <w:t>, scenario testing/sensitivity analysis (mean score = 4.12) and intuition method (mean score = 3.94)</w:t>
      </w:r>
      <w:r w:rsidR="007B0310">
        <w:rPr>
          <w:rFonts w:ascii="Times New Roman" w:hAnsi="Times New Roman" w:cs="Times New Roman"/>
          <w:sz w:val="24"/>
          <w:szCs w:val="24"/>
          <w:lang w:val="en-US"/>
        </w:rPr>
        <w:t xml:space="preserve"> They were </w:t>
      </w:r>
      <w:r w:rsidR="0091210F">
        <w:rPr>
          <w:rFonts w:ascii="Times New Roman" w:hAnsi="Times New Roman" w:cs="Times New Roman"/>
          <w:sz w:val="24"/>
          <w:szCs w:val="24"/>
          <w:lang w:val="en-US"/>
        </w:rPr>
        <w:t xml:space="preserve">however less familiar with </w:t>
      </w:r>
      <w:r w:rsidR="00506EF1">
        <w:rPr>
          <w:rFonts w:ascii="Times New Roman" w:hAnsi="Times New Roman" w:cs="Times New Roman"/>
          <w:sz w:val="24"/>
          <w:szCs w:val="24"/>
          <w:lang w:val="en-US"/>
        </w:rPr>
        <w:t>analytical neural network</w:t>
      </w:r>
      <w:r w:rsidR="00B4472E">
        <w:rPr>
          <w:rFonts w:ascii="Times New Roman" w:hAnsi="Times New Roman" w:cs="Times New Roman"/>
          <w:sz w:val="24"/>
          <w:szCs w:val="24"/>
          <w:lang w:val="en-US"/>
        </w:rPr>
        <w:t xml:space="preserve"> (mean score = 1.91)</w:t>
      </w:r>
      <w:r w:rsidR="00837939">
        <w:rPr>
          <w:rFonts w:ascii="Times New Roman" w:hAnsi="Times New Roman" w:cs="Times New Roman"/>
          <w:sz w:val="24"/>
          <w:szCs w:val="24"/>
          <w:lang w:val="en-US"/>
        </w:rPr>
        <w:t>.</w:t>
      </w:r>
    </w:p>
    <w:p w:rsidR="00775946" w:rsidRPr="0047267D" w:rsidRDefault="001B1F79" w:rsidP="006B374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6: </w:t>
      </w:r>
      <w:r w:rsidR="0083402A">
        <w:rPr>
          <w:rFonts w:ascii="Times New Roman" w:hAnsi="Times New Roman" w:cs="Times New Roman"/>
          <w:b/>
          <w:bCs/>
          <w:sz w:val="24"/>
          <w:szCs w:val="24"/>
        </w:rPr>
        <w:t xml:space="preserve">Level of </w:t>
      </w:r>
      <w:r w:rsidR="0083402A">
        <w:rPr>
          <w:rFonts w:ascii="Times New Roman" w:hAnsi="Times New Roman" w:cs="Times New Roman"/>
          <w:b/>
          <w:bCs/>
          <w:sz w:val="24"/>
          <w:szCs w:val="24"/>
          <w:lang w:val="en-US"/>
        </w:rPr>
        <w:t>Application of</w:t>
      </w:r>
      <w:r w:rsidR="00775946" w:rsidRPr="0047267D">
        <w:rPr>
          <w:rFonts w:ascii="Times New Roman" w:hAnsi="Times New Roman" w:cs="Times New Roman"/>
          <w:b/>
          <w:bCs/>
          <w:sz w:val="24"/>
          <w:szCs w:val="24"/>
        </w:rPr>
        <w:t xml:space="preserve"> the Variuos Risk Assessment Techniques</w:t>
      </w:r>
    </w:p>
    <w:tbl>
      <w:tblPr>
        <w:tblStyle w:val="MediumShading210"/>
        <w:tblW w:w="8828" w:type="dxa"/>
        <w:tblLayout w:type="fixed"/>
        <w:tblLook w:val="0600"/>
      </w:tblPr>
      <w:tblGrid>
        <w:gridCol w:w="2524"/>
        <w:gridCol w:w="1051"/>
        <w:gridCol w:w="1049"/>
        <w:gridCol w:w="1051"/>
        <w:gridCol w:w="1051"/>
        <w:gridCol w:w="1051"/>
        <w:gridCol w:w="1051"/>
      </w:tblGrid>
      <w:tr w:rsidR="00485A49" w:rsidRPr="0047267D" w:rsidTr="00485A49">
        <w:tc>
          <w:tcPr>
            <w:tcW w:w="2524" w:type="dxa"/>
            <w:tcBorders>
              <w:bottom w:val="single" w:sz="12" w:space="0" w:color="auto"/>
            </w:tcBorders>
          </w:tcPr>
          <w:p w:rsidR="00485A49" w:rsidRPr="0047267D" w:rsidRDefault="00485A49" w:rsidP="006B3749">
            <w:pPr>
              <w:spacing w:line="360" w:lineRule="auto"/>
              <w:rPr>
                <w:rFonts w:ascii="Times New Roman" w:hAnsi="Times New Roman" w:cs="Times New Roman"/>
                <w:sz w:val="24"/>
                <w:szCs w:val="24"/>
              </w:rPr>
            </w:pPr>
          </w:p>
        </w:tc>
        <w:tc>
          <w:tcPr>
            <w:tcW w:w="1051" w:type="dxa"/>
            <w:tcBorders>
              <w:bottom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Always</w:t>
            </w:r>
          </w:p>
        </w:tc>
        <w:tc>
          <w:tcPr>
            <w:tcW w:w="1049" w:type="dxa"/>
            <w:tcBorders>
              <w:bottom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051" w:type="dxa"/>
            <w:tcBorders>
              <w:bottom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1051" w:type="dxa"/>
            <w:tcBorders>
              <w:bottom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1051" w:type="dxa"/>
            <w:tcBorders>
              <w:bottom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1051" w:type="dxa"/>
            <w:tcBorders>
              <w:bottom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Mean</w:t>
            </w:r>
          </w:p>
        </w:tc>
      </w:tr>
      <w:tr w:rsidR="00485A49" w:rsidRPr="0047267D" w:rsidTr="00485A49">
        <w:tc>
          <w:tcPr>
            <w:tcW w:w="2524" w:type="dxa"/>
            <w:tcBorders>
              <w:top w:val="single" w:sz="12" w:space="0" w:color="auto"/>
            </w:tcBorders>
          </w:tcPr>
          <w:p w:rsidR="00485A49" w:rsidRPr="0047267D" w:rsidRDefault="00485A4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Use of Intuition</w:t>
            </w:r>
            <w:r w:rsidR="00196C38">
              <w:rPr>
                <w:rFonts w:ascii="Times New Roman" w:hAnsi="Times New Roman" w:cs="Times New Roman"/>
                <w:sz w:val="24"/>
                <w:szCs w:val="24"/>
              </w:rPr>
              <w:t>/personal experience</w:t>
            </w:r>
            <w:r w:rsidRPr="0047267D">
              <w:rPr>
                <w:rFonts w:ascii="Times New Roman" w:hAnsi="Times New Roman" w:cs="Times New Roman"/>
                <w:sz w:val="24"/>
                <w:szCs w:val="24"/>
              </w:rPr>
              <w:t xml:space="preserve"> Method</w:t>
            </w:r>
          </w:p>
        </w:tc>
        <w:tc>
          <w:tcPr>
            <w:tcW w:w="1051" w:type="dxa"/>
            <w:tcBorders>
              <w:top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1049" w:type="dxa"/>
            <w:tcBorders>
              <w:top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27</w:t>
            </w:r>
          </w:p>
        </w:tc>
        <w:tc>
          <w:tcPr>
            <w:tcW w:w="1051" w:type="dxa"/>
            <w:tcBorders>
              <w:top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1051" w:type="dxa"/>
            <w:tcBorders>
              <w:top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1051" w:type="dxa"/>
            <w:tcBorders>
              <w:top w:val="single" w:sz="12" w:space="0" w:color="auto"/>
            </w:tcBorders>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c>
          <w:tcPr>
            <w:tcW w:w="1051" w:type="dxa"/>
            <w:tcBorders>
              <w:top w:val="single" w:sz="12" w:space="0" w:color="auto"/>
            </w:tcBorders>
          </w:tcPr>
          <w:p w:rsidR="00485A49" w:rsidRPr="0047267D" w:rsidRDefault="007F77DC"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r>
      <w:tr w:rsidR="00485A49" w:rsidRPr="0047267D" w:rsidTr="00485A49">
        <w:tc>
          <w:tcPr>
            <w:tcW w:w="2524" w:type="dxa"/>
          </w:tcPr>
          <w:p w:rsidR="00485A49" w:rsidRPr="0047267D" w:rsidRDefault="00485A4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Use of Qualitative Description</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21</w:t>
            </w:r>
          </w:p>
        </w:tc>
        <w:tc>
          <w:tcPr>
            <w:tcW w:w="1049"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43</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51" w:type="dxa"/>
          </w:tcPr>
          <w:p w:rsidR="00485A49" w:rsidRDefault="005F38C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4.15</w:t>
            </w:r>
          </w:p>
          <w:p w:rsidR="005F38CD" w:rsidRPr="0047267D" w:rsidRDefault="005F38CD" w:rsidP="006B3749">
            <w:pPr>
              <w:spacing w:line="360" w:lineRule="auto"/>
              <w:jc w:val="center"/>
              <w:rPr>
                <w:rFonts w:ascii="Times New Roman" w:hAnsi="Times New Roman" w:cs="Times New Roman"/>
                <w:sz w:val="24"/>
                <w:szCs w:val="24"/>
              </w:rPr>
            </w:pPr>
          </w:p>
        </w:tc>
      </w:tr>
      <w:tr w:rsidR="00485A49" w:rsidRPr="0047267D" w:rsidTr="00485A49">
        <w:tc>
          <w:tcPr>
            <w:tcW w:w="2524" w:type="dxa"/>
          </w:tcPr>
          <w:p w:rsidR="00485A49" w:rsidRPr="0047267D" w:rsidRDefault="00485A4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 xml:space="preserve">Use of </w:t>
            </w:r>
            <w:r>
              <w:rPr>
                <w:rFonts w:ascii="Times New Roman" w:hAnsi="Times New Roman" w:cs="Times New Roman"/>
                <w:sz w:val="24"/>
                <w:szCs w:val="24"/>
              </w:rPr>
              <w:t>Checklist</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49"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20</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23</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23</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051" w:type="dxa"/>
          </w:tcPr>
          <w:p w:rsidR="00485A49" w:rsidRPr="0047267D" w:rsidRDefault="005F38C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2.99</w:t>
            </w:r>
          </w:p>
        </w:tc>
      </w:tr>
      <w:tr w:rsidR="00485A49" w:rsidRPr="0047267D" w:rsidTr="00485A49">
        <w:tc>
          <w:tcPr>
            <w:tcW w:w="2524" w:type="dxa"/>
          </w:tcPr>
          <w:p w:rsidR="00485A49" w:rsidRPr="0047267D" w:rsidRDefault="00485A4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Use of Scenario Testing</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19</w:t>
            </w:r>
          </w:p>
        </w:tc>
        <w:tc>
          <w:tcPr>
            <w:tcW w:w="1049"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22</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17</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1051" w:type="dxa"/>
          </w:tcPr>
          <w:p w:rsidR="00485A49" w:rsidRPr="0047267D" w:rsidRDefault="005F38C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r>
      <w:tr w:rsidR="00485A49" w:rsidRPr="0047267D" w:rsidTr="00485A49">
        <w:tc>
          <w:tcPr>
            <w:tcW w:w="2524" w:type="dxa"/>
          </w:tcPr>
          <w:p w:rsidR="00485A49" w:rsidRPr="0047267D" w:rsidRDefault="00485A4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Use of Analytical Neural Analysis</w:t>
            </w:r>
          </w:p>
        </w:tc>
        <w:tc>
          <w:tcPr>
            <w:tcW w:w="1051" w:type="dxa"/>
          </w:tcPr>
          <w:p w:rsidR="00485A49" w:rsidRPr="0047267D" w:rsidRDefault="00807A6A"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49"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15</w:t>
            </w:r>
          </w:p>
        </w:tc>
        <w:tc>
          <w:tcPr>
            <w:tcW w:w="1051" w:type="dxa"/>
          </w:tcPr>
          <w:p w:rsidR="00485A49" w:rsidRPr="0047267D" w:rsidRDefault="00485A4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48</w:t>
            </w:r>
          </w:p>
        </w:tc>
        <w:tc>
          <w:tcPr>
            <w:tcW w:w="1051" w:type="dxa"/>
          </w:tcPr>
          <w:p w:rsidR="00485A49" w:rsidRPr="0047267D" w:rsidRDefault="005F38C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1.42</w:t>
            </w:r>
          </w:p>
        </w:tc>
      </w:tr>
    </w:tbl>
    <w:p w:rsidR="00381DDD" w:rsidRPr="007F77FF" w:rsidRDefault="008D28EA"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7B0310" w:rsidRDefault="00C71BC3"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level of application of the various risk assessment techniques is as shown in Table 6. </w:t>
      </w:r>
      <w:r w:rsidR="00317448">
        <w:rPr>
          <w:rFonts w:ascii="Times New Roman" w:hAnsi="Times New Roman" w:cs="Times New Roman"/>
          <w:sz w:val="24"/>
          <w:szCs w:val="24"/>
          <w:lang w:val="en-US"/>
        </w:rPr>
        <w:t>The most often used method was qualitative description (mean = 4.15). This is followed by use of scenari</w:t>
      </w:r>
      <w:r w:rsidR="00E82FAB">
        <w:rPr>
          <w:rFonts w:ascii="Times New Roman" w:hAnsi="Times New Roman" w:cs="Times New Roman"/>
          <w:sz w:val="24"/>
          <w:szCs w:val="24"/>
          <w:lang w:val="en-US"/>
        </w:rPr>
        <w:t xml:space="preserve">o testing (mean = 3.54), </w:t>
      </w:r>
      <w:r w:rsidR="00317448">
        <w:rPr>
          <w:rFonts w:ascii="Times New Roman" w:hAnsi="Times New Roman" w:cs="Times New Roman"/>
          <w:sz w:val="24"/>
          <w:szCs w:val="24"/>
          <w:lang w:val="en-US"/>
        </w:rPr>
        <w:t>intuition/personal experience (</w:t>
      </w:r>
      <w:r w:rsidR="00DD16A7">
        <w:rPr>
          <w:rFonts w:ascii="Times New Roman" w:hAnsi="Times New Roman" w:cs="Times New Roman"/>
          <w:sz w:val="24"/>
          <w:szCs w:val="24"/>
          <w:lang w:val="en-US"/>
        </w:rPr>
        <w:t>3.39</w:t>
      </w:r>
      <w:r w:rsidR="00317448">
        <w:rPr>
          <w:rFonts w:ascii="Times New Roman" w:hAnsi="Times New Roman" w:cs="Times New Roman"/>
          <w:sz w:val="24"/>
          <w:szCs w:val="24"/>
          <w:lang w:val="en-US"/>
        </w:rPr>
        <w:t>)</w:t>
      </w:r>
      <w:r w:rsidR="00E82FAB">
        <w:rPr>
          <w:rFonts w:ascii="Times New Roman" w:hAnsi="Times New Roman" w:cs="Times New Roman"/>
          <w:sz w:val="24"/>
          <w:szCs w:val="24"/>
          <w:lang w:val="en-US"/>
        </w:rPr>
        <w:t xml:space="preserve">, </w:t>
      </w:r>
      <w:r w:rsidR="00357CBA">
        <w:rPr>
          <w:rFonts w:ascii="Times New Roman" w:hAnsi="Times New Roman" w:cs="Times New Roman"/>
          <w:sz w:val="24"/>
          <w:szCs w:val="24"/>
          <w:lang w:val="en-US"/>
        </w:rPr>
        <w:t xml:space="preserve">checklist/risk assessment </w:t>
      </w:r>
      <w:r w:rsidR="00535A3E">
        <w:rPr>
          <w:rFonts w:ascii="Times New Roman" w:hAnsi="Times New Roman" w:cs="Times New Roman"/>
          <w:sz w:val="24"/>
          <w:szCs w:val="24"/>
          <w:lang w:val="en-US"/>
        </w:rPr>
        <w:t xml:space="preserve">matrix (mean = 2.99) and </w:t>
      </w:r>
      <w:r w:rsidR="00357CBA">
        <w:rPr>
          <w:rFonts w:ascii="Times New Roman" w:hAnsi="Times New Roman" w:cs="Times New Roman"/>
          <w:sz w:val="24"/>
          <w:szCs w:val="24"/>
          <w:lang w:val="en-US"/>
        </w:rPr>
        <w:t>lastly</w:t>
      </w:r>
      <w:r w:rsidR="00E82FAB">
        <w:rPr>
          <w:rFonts w:ascii="Times New Roman" w:hAnsi="Times New Roman" w:cs="Times New Roman"/>
          <w:sz w:val="24"/>
          <w:szCs w:val="24"/>
          <w:lang w:val="en-US"/>
        </w:rPr>
        <w:t xml:space="preserve"> by use</w:t>
      </w:r>
      <w:r w:rsidR="00357CBA">
        <w:rPr>
          <w:rFonts w:ascii="Times New Roman" w:hAnsi="Times New Roman" w:cs="Times New Roman"/>
          <w:sz w:val="24"/>
          <w:szCs w:val="24"/>
          <w:lang w:val="en-US"/>
        </w:rPr>
        <w:t xml:space="preserve"> of analytical network process (mean = 1.42)</w:t>
      </w:r>
      <w:r w:rsidR="00C32937">
        <w:rPr>
          <w:rFonts w:ascii="Times New Roman" w:hAnsi="Times New Roman" w:cs="Times New Roman"/>
          <w:sz w:val="24"/>
          <w:szCs w:val="24"/>
          <w:lang w:val="en-US"/>
        </w:rPr>
        <w:t>.</w:t>
      </w:r>
    </w:p>
    <w:p w:rsidR="00EC18BE" w:rsidRDefault="007B0310"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Majority of the respondents resort to qualitative analysis which is easy but non- robust. This exposes real estate projects to great risks and makes them vulnerable to economic and political dynamics.</w:t>
      </w:r>
    </w:p>
    <w:p w:rsidR="00E82FAB" w:rsidRDefault="00E82FAB" w:rsidP="006B3749">
      <w:pPr>
        <w:spacing w:before="0" w:line="360" w:lineRule="auto"/>
        <w:rPr>
          <w:rFonts w:ascii="Times New Roman" w:hAnsi="Times New Roman" w:cs="Times New Roman"/>
          <w:sz w:val="24"/>
          <w:szCs w:val="24"/>
          <w:lang w:val="en-US"/>
        </w:rPr>
      </w:pPr>
    </w:p>
    <w:p w:rsidR="007B0310" w:rsidRDefault="007B0310" w:rsidP="006B3749">
      <w:pPr>
        <w:spacing w:before="0" w:line="360" w:lineRule="auto"/>
        <w:rPr>
          <w:rFonts w:ascii="Times New Roman" w:hAnsi="Times New Roman" w:cs="Times New Roman"/>
          <w:b/>
          <w:bCs/>
          <w:sz w:val="24"/>
          <w:szCs w:val="24"/>
          <w:lang w:val="en-US"/>
        </w:rPr>
      </w:pPr>
    </w:p>
    <w:p w:rsidR="007B0310" w:rsidRDefault="007B0310" w:rsidP="006B3749">
      <w:pPr>
        <w:spacing w:before="0" w:line="360" w:lineRule="auto"/>
        <w:rPr>
          <w:rFonts w:ascii="Times New Roman" w:hAnsi="Times New Roman" w:cs="Times New Roman"/>
          <w:b/>
          <w:bCs/>
          <w:sz w:val="24"/>
          <w:szCs w:val="24"/>
          <w:lang w:val="en-US"/>
        </w:rPr>
      </w:pPr>
    </w:p>
    <w:p w:rsidR="007B0310" w:rsidRDefault="007B0310" w:rsidP="006B3749">
      <w:pPr>
        <w:spacing w:before="0" w:line="360" w:lineRule="auto"/>
        <w:rPr>
          <w:rFonts w:ascii="Times New Roman" w:hAnsi="Times New Roman" w:cs="Times New Roman"/>
          <w:b/>
          <w:bCs/>
          <w:sz w:val="24"/>
          <w:szCs w:val="24"/>
          <w:lang w:val="en-US"/>
        </w:rPr>
      </w:pPr>
    </w:p>
    <w:p w:rsidR="005F555A" w:rsidRPr="0047267D" w:rsidRDefault="00CF28CC" w:rsidP="006B3749">
      <w:pPr>
        <w:spacing w:before="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Table 7: </w:t>
      </w:r>
      <w:r w:rsidR="005F555A" w:rsidRPr="0047267D">
        <w:rPr>
          <w:rFonts w:ascii="Times New Roman" w:hAnsi="Times New Roman" w:cs="Times New Roman"/>
          <w:b/>
          <w:bCs/>
          <w:sz w:val="24"/>
          <w:szCs w:val="24"/>
        </w:rPr>
        <w:t>Crosstabulation</w:t>
      </w:r>
      <w:r w:rsidR="005E20B1" w:rsidRPr="0047267D">
        <w:rPr>
          <w:rFonts w:ascii="Times New Roman" w:hAnsi="Times New Roman" w:cs="Times New Roman"/>
          <w:b/>
          <w:bCs/>
          <w:sz w:val="24"/>
          <w:szCs w:val="24"/>
          <w:lang w:val="en-US"/>
        </w:rPr>
        <w:t xml:space="preserve"> of Level of Familiarity and Use of Intuition Method</w:t>
      </w:r>
    </w:p>
    <w:tbl>
      <w:tblPr>
        <w:tblStyle w:val="MediumShading210"/>
        <w:tblW w:w="9552" w:type="dxa"/>
        <w:tblLayout w:type="fixed"/>
        <w:tblLook w:val="0600"/>
      </w:tblPr>
      <w:tblGrid>
        <w:gridCol w:w="2192"/>
        <w:gridCol w:w="1725"/>
        <w:gridCol w:w="961"/>
        <w:gridCol w:w="911"/>
        <w:gridCol w:w="1027"/>
        <w:gridCol w:w="912"/>
        <w:gridCol w:w="912"/>
        <w:gridCol w:w="912"/>
      </w:tblGrid>
      <w:tr w:rsidR="001A1B2B" w:rsidRPr="0047267D" w:rsidTr="00076D99">
        <w:tc>
          <w:tcPr>
            <w:tcW w:w="2192" w:type="dxa"/>
          </w:tcPr>
          <w:p w:rsidR="001A1B2B" w:rsidRPr="0047267D" w:rsidRDefault="001A1B2B" w:rsidP="006B3749">
            <w:pPr>
              <w:spacing w:line="360" w:lineRule="auto"/>
              <w:rPr>
                <w:rFonts w:ascii="Times New Roman" w:hAnsi="Times New Roman" w:cs="Times New Roman"/>
                <w:sz w:val="24"/>
                <w:szCs w:val="24"/>
              </w:rPr>
            </w:pPr>
          </w:p>
        </w:tc>
        <w:tc>
          <w:tcPr>
            <w:tcW w:w="1725" w:type="dxa"/>
          </w:tcPr>
          <w:p w:rsidR="001A1B2B" w:rsidRPr="0047267D" w:rsidRDefault="001A1B2B" w:rsidP="006B3749">
            <w:pPr>
              <w:spacing w:line="360" w:lineRule="auto"/>
              <w:rPr>
                <w:rFonts w:ascii="Times New Roman" w:hAnsi="Times New Roman" w:cs="Times New Roman"/>
                <w:sz w:val="24"/>
                <w:szCs w:val="24"/>
              </w:rPr>
            </w:pPr>
          </w:p>
        </w:tc>
        <w:tc>
          <w:tcPr>
            <w:tcW w:w="4723" w:type="dxa"/>
            <w:gridSpan w:val="5"/>
            <w:tcBorders>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Use of Intuition Method</w:t>
            </w:r>
          </w:p>
        </w:tc>
        <w:tc>
          <w:tcPr>
            <w:tcW w:w="912" w:type="dxa"/>
            <w:tcBorders>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Total</w:t>
            </w:r>
          </w:p>
        </w:tc>
      </w:tr>
      <w:tr w:rsidR="00AA29CA" w:rsidRPr="0047267D" w:rsidTr="00076D99">
        <w:tc>
          <w:tcPr>
            <w:tcW w:w="2192" w:type="dxa"/>
            <w:tcBorders>
              <w:bottom w:val="single" w:sz="12" w:space="0" w:color="auto"/>
            </w:tcBorders>
          </w:tcPr>
          <w:p w:rsidR="001A1B2B" w:rsidRPr="0047267D" w:rsidRDefault="001A1B2B" w:rsidP="006B3749">
            <w:pPr>
              <w:spacing w:line="360" w:lineRule="auto"/>
              <w:rPr>
                <w:rFonts w:ascii="Times New Roman" w:hAnsi="Times New Roman" w:cs="Times New Roman"/>
                <w:sz w:val="24"/>
                <w:szCs w:val="24"/>
              </w:rPr>
            </w:pPr>
          </w:p>
        </w:tc>
        <w:tc>
          <w:tcPr>
            <w:tcW w:w="1725" w:type="dxa"/>
            <w:tcBorders>
              <w:bottom w:val="single" w:sz="12" w:space="0" w:color="auto"/>
            </w:tcBorders>
          </w:tcPr>
          <w:p w:rsidR="001A1B2B" w:rsidRPr="0047267D" w:rsidRDefault="001A1B2B" w:rsidP="006B3749">
            <w:pPr>
              <w:spacing w:line="360" w:lineRule="auto"/>
              <w:rPr>
                <w:rFonts w:ascii="Times New Roman" w:hAnsi="Times New Roman" w:cs="Times New Roman"/>
                <w:sz w:val="24"/>
                <w:szCs w:val="24"/>
              </w:rPr>
            </w:pPr>
          </w:p>
        </w:tc>
        <w:tc>
          <w:tcPr>
            <w:tcW w:w="961" w:type="dxa"/>
            <w:tcBorders>
              <w:top w:val="single" w:sz="12" w:space="0" w:color="auto"/>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Always</w:t>
            </w:r>
          </w:p>
        </w:tc>
        <w:tc>
          <w:tcPr>
            <w:tcW w:w="911" w:type="dxa"/>
            <w:tcBorders>
              <w:top w:val="single" w:sz="12" w:space="0" w:color="auto"/>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027" w:type="dxa"/>
            <w:tcBorders>
              <w:top w:val="single" w:sz="12" w:space="0" w:color="auto"/>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912" w:type="dxa"/>
            <w:tcBorders>
              <w:top w:val="single" w:sz="12" w:space="0" w:color="auto"/>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912" w:type="dxa"/>
            <w:tcBorders>
              <w:top w:val="single" w:sz="12" w:space="0" w:color="auto"/>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912" w:type="dxa"/>
            <w:tcBorders>
              <w:top w:val="single" w:sz="12" w:space="0" w:color="auto"/>
              <w:bottom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p>
        </w:tc>
      </w:tr>
      <w:tr w:rsidR="001A1B2B" w:rsidRPr="0047267D" w:rsidTr="00076D99">
        <w:tc>
          <w:tcPr>
            <w:tcW w:w="2192" w:type="dxa"/>
            <w:vMerge w:val="restart"/>
            <w:tcBorders>
              <w:top w:val="single" w:sz="12" w:space="0" w:color="auto"/>
            </w:tcBorders>
          </w:tcPr>
          <w:p w:rsidR="001A1B2B" w:rsidRPr="0047267D" w:rsidRDefault="001A1B2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Familiarity with Intuition Method</w:t>
            </w:r>
          </w:p>
        </w:tc>
        <w:tc>
          <w:tcPr>
            <w:tcW w:w="1725" w:type="dxa"/>
            <w:tcBorders>
              <w:top w:val="single" w:sz="12" w:space="0" w:color="auto"/>
            </w:tcBorders>
          </w:tcPr>
          <w:p w:rsidR="001A1B2B" w:rsidRPr="0047267D" w:rsidRDefault="001A1B2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Very Familiar</w:t>
            </w:r>
          </w:p>
        </w:tc>
        <w:tc>
          <w:tcPr>
            <w:tcW w:w="961" w:type="dxa"/>
            <w:tcBorders>
              <w:top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1" w:type="dxa"/>
            <w:tcBorders>
              <w:top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9</w:t>
            </w:r>
          </w:p>
        </w:tc>
        <w:tc>
          <w:tcPr>
            <w:tcW w:w="1027" w:type="dxa"/>
            <w:tcBorders>
              <w:top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c>
          <w:tcPr>
            <w:tcW w:w="912" w:type="dxa"/>
            <w:tcBorders>
              <w:top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Borders>
              <w:top w:val="single" w:sz="12" w:space="0" w:color="auto"/>
            </w:tcBorders>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single" w:sz="12" w:space="0" w:color="auto"/>
            </w:tcBorders>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19</w:t>
            </w:r>
          </w:p>
        </w:tc>
      </w:tr>
      <w:tr w:rsidR="001A1B2B" w:rsidRPr="0047267D" w:rsidTr="00076D99">
        <w:tc>
          <w:tcPr>
            <w:tcW w:w="2192" w:type="dxa"/>
            <w:vMerge/>
          </w:tcPr>
          <w:p w:rsidR="001A1B2B" w:rsidRPr="0047267D" w:rsidRDefault="001A1B2B" w:rsidP="006B3749">
            <w:pPr>
              <w:spacing w:line="360" w:lineRule="auto"/>
              <w:rPr>
                <w:rFonts w:ascii="Times New Roman" w:hAnsi="Times New Roman" w:cs="Times New Roman"/>
                <w:sz w:val="24"/>
                <w:szCs w:val="24"/>
              </w:rPr>
            </w:pPr>
          </w:p>
        </w:tc>
        <w:tc>
          <w:tcPr>
            <w:tcW w:w="1725" w:type="dxa"/>
          </w:tcPr>
          <w:p w:rsidR="001A1B2B" w:rsidRPr="0047267D" w:rsidRDefault="001A1B2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w:t>
            </w:r>
          </w:p>
        </w:tc>
        <w:tc>
          <w:tcPr>
            <w:tcW w:w="961"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9</w:t>
            </w:r>
          </w:p>
        </w:tc>
        <w:tc>
          <w:tcPr>
            <w:tcW w:w="911"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18</w:t>
            </w:r>
          </w:p>
        </w:tc>
        <w:tc>
          <w:tcPr>
            <w:tcW w:w="1027"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35</w:t>
            </w:r>
          </w:p>
        </w:tc>
      </w:tr>
      <w:tr w:rsidR="001A1B2B" w:rsidRPr="0047267D" w:rsidTr="00076D99">
        <w:tc>
          <w:tcPr>
            <w:tcW w:w="2192" w:type="dxa"/>
            <w:vMerge/>
          </w:tcPr>
          <w:p w:rsidR="001A1B2B" w:rsidRPr="0047267D" w:rsidRDefault="001A1B2B" w:rsidP="006B3749">
            <w:pPr>
              <w:spacing w:line="360" w:lineRule="auto"/>
              <w:rPr>
                <w:rFonts w:ascii="Times New Roman" w:hAnsi="Times New Roman" w:cs="Times New Roman"/>
                <w:sz w:val="24"/>
                <w:szCs w:val="24"/>
              </w:rPr>
            </w:pPr>
          </w:p>
        </w:tc>
        <w:tc>
          <w:tcPr>
            <w:tcW w:w="1725" w:type="dxa"/>
          </w:tcPr>
          <w:p w:rsidR="001A1B2B" w:rsidRPr="0047267D" w:rsidRDefault="001A1B2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Somewhat Familiar</w:t>
            </w:r>
          </w:p>
        </w:tc>
        <w:tc>
          <w:tcPr>
            <w:tcW w:w="961" w:type="dxa"/>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1" w:type="dxa"/>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27"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w:t>
            </w:r>
          </w:p>
        </w:tc>
        <w:tc>
          <w:tcPr>
            <w:tcW w:w="912" w:type="dxa"/>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r>
      <w:tr w:rsidR="001A1B2B" w:rsidRPr="0047267D" w:rsidTr="00076D99">
        <w:tc>
          <w:tcPr>
            <w:tcW w:w="2192" w:type="dxa"/>
            <w:vMerge/>
          </w:tcPr>
          <w:p w:rsidR="001A1B2B" w:rsidRPr="0047267D" w:rsidRDefault="001A1B2B" w:rsidP="006B3749">
            <w:pPr>
              <w:spacing w:line="360" w:lineRule="auto"/>
              <w:rPr>
                <w:rFonts w:ascii="Times New Roman" w:hAnsi="Times New Roman" w:cs="Times New Roman"/>
                <w:sz w:val="24"/>
                <w:szCs w:val="24"/>
              </w:rPr>
            </w:pPr>
          </w:p>
        </w:tc>
        <w:tc>
          <w:tcPr>
            <w:tcW w:w="1725" w:type="dxa"/>
          </w:tcPr>
          <w:p w:rsidR="001A1B2B" w:rsidRPr="0047267D" w:rsidRDefault="001A1B2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Neutral</w:t>
            </w:r>
          </w:p>
        </w:tc>
        <w:tc>
          <w:tcPr>
            <w:tcW w:w="961" w:type="dxa"/>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1" w:type="dxa"/>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27" w:type="dxa"/>
          </w:tcPr>
          <w:p w:rsidR="001A1B2B" w:rsidRPr="0047267D" w:rsidRDefault="00C85161"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r>
      <w:tr w:rsidR="001A1B2B" w:rsidRPr="0047267D" w:rsidTr="00076D99">
        <w:tc>
          <w:tcPr>
            <w:tcW w:w="3917" w:type="dxa"/>
            <w:gridSpan w:val="2"/>
          </w:tcPr>
          <w:p w:rsidR="001A1B2B" w:rsidRPr="0047267D" w:rsidRDefault="001A1B2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Total</w:t>
            </w:r>
          </w:p>
        </w:tc>
        <w:tc>
          <w:tcPr>
            <w:tcW w:w="961"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911"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27</w:t>
            </w:r>
          </w:p>
        </w:tc>
        <w:tc>
          <w:tcPr>
            <w:tcW w:w="1027"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c>
          <w:tcPr>
            <w:tcW w:w="912" w:type="dxa"/>
          </w:tcPr>
          <w:p w:rsidR="001A1B2B" w:rsidRPr="0047267D" w:rsidRDefault="001A1B2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r>
    </w:tbl>
    <w:p w:rsidR="00487738" w:rsidRDefault="00487738"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E3049A" w:rsidRPr="00212F35" w:rsidRDefault="00E3049A" w:rsidP="006B3749">
      <w:pPr>
        <w:spacing w:before="0" w:line="360" w:lineRule="auto"/>
        <w:rPr>
          <w:rFonts w:asciiTheme="majorBidi" w:hAnsiTheme="majorBidi" w:cstheme="majorBidi"/>
          <w:b/>
          <w:sz w:val="24"/>
          <w:szCs w:val="24"/>
          <w:lang w:val="en-US"/>
        </w:rPr>
      </w:pPr>
    </w:p>
    <w:p w:rsidR="00246C61" w:rsidRDefault="00C45C8E"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7 shows the cross-tabulation of the level of familiarity with intuition method of risk assessment and the level of application of same. </w:t>
      </w:r>
      <w:r w:rsidR="009B47D1">
        <w:rPr>
          <w:rFonts w:ascii="Times New Roman" w:hAnsi="Times New Roman" w:cs="Times New Roman"/>
          <w:sz w:val="24"/>
          <w:szCs w:val="24"/>
          <w:lang w:val="en-US"/>
        </w:rPr>
        <w:t>Among the 19 respondents</w:t>
      </w:r>
      <w:r w:rsidR="007B0310">
        <w:rPr>
          <w:rFonts w:ascii="Times New Roman" w:hAnsi="Times New Roman" w:cs="Times New Roman"/>
          <w:sz w:val="24"/>
          <w:szCs w:val="24"/>
          <w:lang w:val="en-US"/>
        </w:rPr>
        <w:t>,</w:t>
      </w:r>
      <w:r w:rsidR="009B47D1">
        <w:rPr>
          <w:rFonts w:ascii="Times New Roman" w:hAnsi="Times New Roman" w:cs="Times New Roman"/>
          <w:sz w:val="24"/>
          <w:szCs w:val="24"/>
          <w:lang w:val="en-US"/>
        </w:rPr>
        <w:t xml:space="preserve"> who were very familiar with the method 3</w:t>
      </w:r>
      <w:r w:rsidR="007B0310">
        <w:rPr>
          <w:rFonts w:ascii="Times New Roman" w:hAnsi="Times New Roman" w:cs="Times New Roman"/>
          <w:sz w:val="24"/>
          <w:szCs w:val="24"/>
          <w:lang w:val="en-US"/>
        </w:rPr>
        <w:t>,</w:t>
      </w:r>
      <w:r w:rsidR="009B47D1">
        <w:rPr>
          <w:rFonts w:ascii="Times New Roman" w:hAnsi="Times New Roman" w:cs="Times New Roman"/>
          <w:sz w:val="24"/>
          <w:szCs w:val="24"/>
          <w:lang w:val="en-US"/>
        </w:rPr>
        <w:t xml:space="preserve"> always used the method, 9 often used it, 6 seldom used it while 1 respondent was neutral.</w:t>
      </w:r>
      <w:r w:rsidR="003F091A">
        <w:rPr>
          <w:rFonts w:ascii="Times New Roman" w:hAnsi="Times New Roman" w:cs="Times New Roman"/>
          <w:sz w:val="24"/>
          <w:szCs w:val="24"/>
          <w:lang w:val="en-US"/>
        </w:rPr>
        <w:t xml:space="preserve"> Nine respondents who always used the metho</w:t>
      </w:r>
      <w:r w:rsidR="00D86299">
        <w:rPr>
          <w:rFonts w:ascii="Times New Roman" w:hAnsi="Times New Roman" w:cs="Times New Roman"/>
          <w:sz w:val="24"/>
          <w:szCs w:val="24"/>
          <w:lang w:val="en-US"/>
        </w:rPr>
        <w:t>d were familiar with the method, 18 o</w:t>
      </w:r>
      <w:r w:rsidR="007B0310">
        <w:rPr>
          <w:rFonts w:ascii="Times New Roman" w:hAnsi="Times New Roman" w:cs="Times New Roman"/>
          <w:sz w:val="24"/>
          <w:szCs w:val="24"/>
          <w:lang w:val="en-US"/>
        </w:rPr>
        <w:t>ften used it, 4 seldom used it,</w:t>
      </w:r>
      <w:r w:rsidR="00D86299">
        <w:rPr>
          <w:rFonts w:ascii="Times New Roman" w:hAnsi="Times New Roman" w:cs="Times New Roman"/>
          <w:sz w:val="24"/>
          <w:szCs w:val="24"/>
          <w:lang w:val="en-US"/>
        </w:rPr>
        <w:t>2 were neutral while 2 indicated that they never used it.</w:t>
      </w:r>
      <w:r w:rsidR="00AA6A5B">
        <w:rPr>
          <w:rFonts w:ascii="Times New Roman" w:hAnsi="Times New Roman" w:cs="Times New Roman"/>
          <w:sz w:val="24"/>
          <w:szCs w:val="24"/>
          <w:lang w:val="en-US"/>
        </w:rPr>
        <w:t xml:space="preserve"> Similarly, of those who indicated that they were somewhat familiar, 2 seldom used it while 5 never used it.</w:t>
      </w:r>
    </w:p>
    <w:p w:rsidR="00902A84" w:rsidRPr="0047267D" w:rsidRDefault="00902A84" w:rsidP="006B3749">
      <w:pPr>
        <w:spacing w:line="360" w:lineRule="auto"/>
        <w:rPr>
          <w:rFonts w:ascii="Times New Roman" w:hAnsi="Times New Roman" w:cs="Times New Roman"/>
          <w:sz w:val="24"/>
          <w:szCs w:val="24"/>
          <w:lang w:val="en-US"/>
        </w:rPr>
      </w:pPr>
    </w:p>
    <w:p w:rsidR="00E0281B" w:rsidRPr="0047267D" w:rsidRDefault="00DD55F8" w:rsidP="006B3749">
      <w:pPr>
        <w:spacing w:before="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8: </w:t>
      </w:r>
      <w:r w:rsidR="00E0281B" w:rsidRPr="0047267D">
        <w:rPr>
          <w:rFonts w:ascii="Times New Roman" w:hAnsi="Times New Roman" w:cs="Times New Roman"/>
          <w:b/>
          <w:bCs/>
          <w:sz w:val="24"/>
          <w:szCs w:val="24"/>
        </w:rPr>
        <w:t>Symmetric Measures</w:t>
      </w:r>
    </w:p>
    <w:tbl>
      <w:tblPr>
        <w:tblStyle w:val="MediumShading210"/>
        <w:tblW w:w="9141" w:type="dxa"/>
        <w:tblLayout w:type="fixed"/>
        <w:tblLook w:val="0600"/>
      </w:tblPr>
      <w:tblGrid>
        <w:gridCol w:w="1845"/>
        <w:gridCol w:w="2222"/>
        <w:gridCol w:w="1051"/>
        <w:gridCol w:w="1512"/>
        <w:gridCol w:w="1200"/>
        <w:gridCol w:w="1311"/>
      </w:tblGrid>
      <w:tr w:rsidR="00E0281B" w:rsidRPr="0047267D" w:rsidTr="00E0281B">
        <w:tc>
          <w:tcPr>
            <w:tcW w:w="1845" w:type="dxa"/>
            <w:tcBorders>
              <w:bottom w:val="single" w:sz="12" w:space="0" w:color="auto"/>
            </w:tcBorders>
          </w:tcPr>
          <w:p w:rsidR="00E0281B" w:rsidRPr="0047267D" w:rsidRDefault="00E0281B" w:rsidP="006B3749">
            <w:pPr>
              <w:spacing w:line="360" w:lineRule="auto"/>
              <w:rPr>
                <w:rFonts w:ascii="Times New Roman" w:hAnsi="Times New Roman" w:cs="Times New Roman"/>
                <w:sz w:val="24"/>
                <w:szCs w:val="24"/>
              </w:rPr>
            </w:pPr>
          </w:p>
        </w:tc>
        <w:tc>
          <w:tcPr>
            <w:tcW w:w="2222" w:type="dxa"/>
            <w:tcBorders>
              <w:bottom w:val="single" w:sz="12" w:space="0" w:color="auto"/>
            </w:tcBorders>
          </w:tcPr>
          <w:p w:rsidR="00E0281B" w:rsidRPr="0047267D" w:rsidRDefault="00E0281B" w:rsidP="006B3749">
            <w:pPr>
              <w:spacing w:line="360" w:lineRule="auto"/>
              <w:rPr>
                <w:rFonts w:ascii="Times New Roman" w:hAnsi="Times New Roman" w:cs="Times New Roman"/>
                <w:sz w:val="24"/>
                <w:szCs w:val="24"/>
              </w:rPr>
            </w:pPr>
          </w:p>
        </w:tc>
        <w:tc>
          <w:tcPr>
            <w:tcW w:w="1051" w:type="dxa"/>
            <w:tcBorders>
              <w:bottom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Value</w:t>
            </w:r>
          </w:p>
        </w:tc>
        <w:tc>
          <w:tcPr>
            <w:tcW w:w="1512" w:type="dxa"/>
            <w:tcBorders>
              <w:bottom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Asymp. Std. Error</w:t>
            </w:r>
            <w:r w:rsidRPr="0047267D">
              <w:rPr>
                <w:rFonts w:ascii="Times New Roman" w:hAnsi="Times New Roman" w:cs="Times New Roman"/>
                <w:sz w:val="24"/>
                <w:szCs w:val="24"/>
                <w:vertAlign w:val="superscript"/>
              </w:rPr>
              <w:t>a</w:t>
            </w:r>
          </w:p>
        </w:tc>
        <w:tc>
          <w:tcPr>
            <w:tcW w:w="1200" w:type="dxa"/>
            <w:tcBorders>
              <w:bottom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T</w:t>
            </w:r>
            <w:r w:rsidRPr="0047267D">
              <w:rPr>
                <w:rFonts w:ascii="Times New Roman" w:hAnsi="Times New Roman" w:cs="Times New Roman"/>
                <w:sz w:val="24"/>
                <w:szCs w:val="24"/>
                <w:vertAlign w:val="superscript"/>
              </w:rPr>
              <w:t>b</w:t>
            </w:r>
          </w:p>
        </w:tc>
        <w:tc>
          <w:tcPr>
            <w:tcW w:w="1311" w:type="dxa"/>
            <w:tcBorders>
              <w:bottom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Sig.</w:t>
            </w:r>
          </w:p>
        </w:tc>
      </w:tr>
      <w:tr w:rsidR="00E0281B" w:rsidRPr="0047267D" w:rsidTr="00E0281B">
        <w:tc>
          <w:tcPr>
            <w:tcW w:w="1845" w:type="dxa"/>
            <w:vMerge w:val="restart"/>
            <w:tcBorders>
              <w:top w:val="single" w:sz="12" w:space="0" w:color="auto"/>
            </w:tcBorders>
          </w:tcPr>
          <w:p w:rsidR="00E0281B" w:rsidRPr="0047267D" w:rsidRDefault="00E0281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Ordinal by Ordinal</w:t>
            </w:r>
          </w:p>
        </w:tc>
        <w:tc>
          <w:tcPr>
            <w:tcW w:w="2222" w:type="dxa"/>
            <w:tcBorders>
              <w:top w:val="single" w:sz="12" w:space="0" w:color="auto"/>
            </w:tcBorders>
          </w:tcPr>
          <w:p w:rsidR="00E0281B" w:rsidRPr="0047267D" w:rsidRDefault="00E0281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Kendall's tau-b</w:t>
            </w:r>
          </w:p>
        </w:tc>
        <w:tc>
          <w:tcPr>
            <w:tcW w:w="1051" w:type="dxa"/>
            <w:tcBorders>
              <w:top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.386</w:t>
            </w:r>
          </w:p>
        </w:tc>
        <w:tc>
          <w:tcPr>
            <w:tcW w:w="1512" w:type="dxa"/>
            <w:tcBorders>
              <w:top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.096</w:t>
            </w:r>
          </w:p>
        </w:tc>
        <w:tc>
          <w:tcPr>
            <w:tcW w:w="1200" w:type="dxa"/>
            <w:tcBorders>
              <w:top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3.672</w:t>
            </w:r>
          </w:p>
        </w:tc>
        <w:tc>
          <w:tcPr>
            <w:tcW w:w="1311" w:type="dxa"/>
            <w:tcBorders>
              <w:top w:val="single" w:sz="12" w:space="0" w:color="auto"/>
            </w:tcBorders>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p>
        </w:tc>
      </w:tr>
      <w:tr w:rsidR="00E0281B" w:rsidRPr="0047267D" w:rsidTr="00E0281B">
        <w:tc>
          <w:tcPr>
            <w:tcW w:w="1845" w:type="dxa"/>
            <w:vMerge/>
          </w:tcPr>
          <w:p w:rsidR="00E0281B" w:rsidRPr="0047267D" w:rsidRDefault="00E0281B" w:rsidP="006B3749">
            <w:pPr>
              <w:spacing w:line="360" w:lineRule="auto"/>
              <w:rPr>
                <w:rFonts w:ascii="Times New Roman" w:hAnsi="Times New Roman" w:cs="Times New Roman"/>
                <w:sz w:val="24"/>
                <w:szCs w:val="24"/>
              </w:rPr>
            </w:pPr>
          </w:p>
        </w:tc>
        <w:tc>
          <w:tcPr>
            <w:tcW w:w="2222" w:type="dxa"/>
          </w:tcPr>
          <w:p w:rsidR="00E0281B" w:rsidRPr="0047267D" w:rsidRDefault="00E0281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Spearman Correlation</w:t>
            </w:r>
          </w:p>
        </w:tc>
        <w:tc>
          <w:tcPr>
            <w:tcW w:w="1051"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.461</w:t>
            </w:r>
          </w:p>
        </w:tc>
        <w:tc>
          <w:tcPr>
            <w:tcW w:w="1512"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.107</w:t>
            </w:r>
          </w:p>
        </w:tc>
        <w:tc>
          <w:tcPr>
            <w:tcW w:w="1200"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4.248</w:t>
            </w:r>
          </w:p>
        </w:tc>
        <w:tc>
          <w:tcPr>
            <w:tcW w:w="1311"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E0281B" w:rsidRPr="0047267D" w:rsidTr="00E0281B">
        <w:tc>
          <w:tcPr>
            <w:tcW w:w="1845" w:type="dxa"/>
          </w:tcPr>
          <w:p w:rsidR="00E0281B" w:rsidRPr="0047267D" w:rsidRDefault="00E0281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Interval by Interval</w:t>
            </w:r>
          </w:p>
        </w:tc>
        <w:tc>
          <w:tcPr>
            <w:tcW w:w="2222" w:type="dxa"/>
          </w:tcPr>
          <w:p w:rsidR="00E0281B" w:rsidRPr="0047267D" w:rsidRDefault="00E0281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Pearson's R</w:t>
            </w:r>
          </w:p>
        </w:tc>
        <w:tc>
          <w:tcPr>
            <w:tcW w:w="1051"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.585</w:t>
            </w:r>
          </w:p>
        </w:tc>
        <w:tc>
          <w:tcPr>
            <w:tcW w:w="1512"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.080</w:t>
            </w:r>
          </w:p>
        </w:tc>
        <w:tc>
          <w:tcPr>
            <w:tcW w:w="1200"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5.905</w:t>
            </w:r>
          </w:p>
        </w:tc>
        <w:tc>
          <w:tcPr>
            <w:tcW w:w="1311"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E0281B" w:rsidRPr="0047267D" w:rsidTr="00E0281B">
        <w:tc>
          <w:tcPr>
            <w:tcW w:w="4067" w:type="dxa"/>
            <w:gridSpan w:val="2"/>
          </w:tcPr>
          <w:p w:rsidR="00E0281B" w:rsidRPr="0047267D" w:rsidRDefault="00E0281B"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 of Valid Cases</w:t>
            </w:r>
          </w:p>
        </w:tc>
        <w:tc>
          <w:tcPr>
            <w:tcW w:w="1051" w:type="dxa"/>
          </w:tcPr>
          <w:p w:rsidR="00E0281B" w:rsidRPr="0047267D" w:rsidRDefault="00E0281B"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c>
          <w:tcPr>
            <w:tcW w:w="1512" w:type="dxa"/>
          </w:tcPr>
          <w:p w:rsidR="00E0281B" w:rsidRPr="0047267D" w:rsidRDefault="00E0281B" w:rsidP="006B3749">
            <w:pPr>
              <w:spacing w:line="360" w:lineRule="auto"/>
              <w:jc w:val="center"/>
              <w:rPr>
                <w:rFonts w:ascii="Times New Roman" w:hAnsi="Times New Roman" w:cs="Times New Roman"/>
                <w:sz w:val="24"/>
                <w:szCs w:val="24"/>
              </w:rPr>
            </w:pPr>
          </w:p>
        </w:tc>
        <w:tc>
          <w:tcPr>
            <w:tcW w:w="1200" w:type="dxa"/>
          </w:tcPr>
          <w:p w:rsidR="00E0281B" w:rsidRPr="0047267D" w:rsidRDefault="00E0281B" w:rsidP="006B3749">
            <w:pPr>
              <w:spacing w:line="360" w:lineRule="auto"/>
              <w:jc w:val="center"/>
              <w:rPr>
                <w:rFonts w:ascii="Times New Roman" w:hAnsi="Times New Roman" w:cs="Times New Roman"/>
                <w:sz w:val="24"/>
                <w:szCs w:val="24"/>
              </w:rPr>
            </w:pPr>
          </w:p>
        </w:tc>
        <w:tc>
          <w:tcPr>
            <w:tcW w:w="1311" w:type="dxa"/>
          </w:tcPr>
          <w:p w:rsidR="00E0281B" w:rsidRPr="0047267D" w:rsidRDefault="00E0281B" w:rsidP="006B3749">
            <w:pPr>
              <w:spacing w:line="360" w:lineRule="auto"/>
              <w:jc w:val="center"/>
              <w:rPr>
                <w:rFonts w:ascii="Times New Roman" w:hAnsi="Times New Roman" w:cs="Times New Roman"/>
                <w:sz w:val="24"/>
                <w:szCs w:val="24"/>
              </w:rPr>
            </w:pPr>
          </w:p>
        </w:tc>
      </w:tr>
    </w:tbl>
    <w:tbl>
      <w:tblPr>
        <w:tblW w:w="914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41"/>
      </w:tblGrid>
      <w:tr w:rsidR="005D0E17" w:rsidRPr="0047267D" w:rsidTr="005D0E17">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5D0E17" w:rsidRPr="0047267D" w:rsidRDefault="005D0E17"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a. Not assuming the null hypothesis.</w:t>
            </w:r>
          </w:p>
        </w:tc>
      </w:tr>
      <w:tr w:rsidR="005D0E17" w:rsidRPr="0047267D" w:rsidTr="005D0E17">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5D0E17" w:rsidRPr="0047267D" w:rsidRDefault="005D0E17"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lastRenderedPageBreak/>
              <w:t>b. Using the asymptotic standard error assuming the null hypothesis.</w:t>
            </w:r>
          </w:p>
        </w:tc>
      </w:tr>
      <w:tr w:rsidR="005D0E17" w:rsidRPr="0047267D" w:rsidTr="005D0E17">
        <w:trPr>
          <w:cantSplit/>
        </w:trPr>
        <w:tc>
          <w:tcPr>
            <w:tcW w:w="9141" w:type="dxa"/>
            <w:tcBorders>
              <w:top w:val="nil"/>
              <w:left w:val="nil"/>
              <w:bottom w:val="nil"/>
              <w:right w:val="nil"/>
            </w:tcBorders>
            <w:shd w:val="clear" w:color="auto" w:fill="FFFFFF"/>
            <w:tcMar>
              <w:top w:w="30" w:type="dxa"/>
              <w:left w:w="30" w:type="dxa"/>
              <w:bottom w:w="30" w:type="dxa"/>
              <w:right w:w="30" w:type="dxa"/>
            </w:tcMar>
          </w:tcPr>
          <w:p w:rsidR="005D0E17" w:rsidRDefault="005D0E17" w:rsidP="006B3749">
            <w:pPr>
              <w:spacing w:before="0" w:line="360" w:lineRule="auto"/>
              <w:rPr>
                <w:rFonts w:ascii="Times New Roman" w:hAnsi="Times New Roman" w:cs="Times New Roman"/>
                <w:sz w:val="24"/>
                <w:szCs w:val="24"/>
                <w:lang w:val="en-US"/>
              </w:rPr>
            </w:pPr>
            <w:r w:rsidRPr="0047267D">
              <w:rPr>
                <w:rFonts w:ascii="Times New Roman" w:hAnsi="Times New Roman" w:cs="Times New Roman"/>
                <w:sz w:val="24"/>
                <w:szCs w:val="24"/>
              </w:rPr>
              <w:t>c. Based on normal approximation.</w:t>
            </w:r>
          </w:p>
          <w:p w:rsidR="00794617" w:rsidRPr="00212F35" w:rsidRDefault="00794617"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624330" w:rsidRPr="00624330" w:rsidRDefault="00624330" w:rsidP="006B3749">
            <w:pPr>
              <w:spacing w:before="0" w:line="360" w:lineRule="auto"/>
              <w:rPr>
                <w:rFonts w:ascii="Times New Roman" w:hAnsi="Times New Roman" w:cs="Times New Roman"/>
                <w:sz w:val="24"/>
                <w:szCs w:val="24"/>
                <w:lang w:val="en-US"/>
              </w:rPr>
            </w:pPr>
          </w:p>
        </w:tc>
      </w:tr>
    </w:tbl>
    <w:p w:rsidR="008A4433" w:rsidRPr="0047267D" w:rsidRDefault="001329C9"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8 displayed the symmetric measures of the cross-tabulated variables</w:t>
      </w:r>
      <w:r w:rsidR="002B6207">
        <w:rPr>
          <w:rFonts w:ascii="Times New Roman" w:hAnsi="Times New Roman" w:cs="Times New Roman"/>
          <w:sz w:val="24"/>
          <w:szCs w:val="24"/>
          <w:lang w:val="en-US"/>
        </w:rPr>
        <w:t xml:space="preserve">. </w:t>
      </w:r>
      <w:r w:rsidR="00E14985">
        <w:rPr>
          <w:rFonts w:ascii="Times New Roman" w:hAnsi="Times New Roman" w:cs="Times New Roman"/>
          <w:sz w:val="24"/>
          <w:szCs w:val="24"/>
          <w:lang w:val="en-US"/>
        </w:rPr>
        <w:t xml:space="preserve">All the </w:t>
      </w:r>
      <w:r w:rsidR="00744A95">
        <w:rPr>
          <w:rFonts w:ascii="Times New Roman" w:hAnsi="Times New Roman" w:cs="Times New Roman"/>
          <w:sz w:val="24"/>
          <w:szCs w:val="24"/>
          <w:lang w:val="en-US"/>
        </w:rPr>
        <w:t xml:space="preserve">three measures of association returned </w:t>
      </w:r>
      <w:r w:rsidR="005C4C17">
        <w:rPr>
          <w:rFonts w:ascii="Times New Roman" w:hAnsi="Times New Roman" w:cs="Times New Roman"/>
          <w:sz w:val="24"/>
          <w:szCs w:val="24"/>
          <w:lang w:val="en-US"/>
        </w:rPr>
        <w:t xml:space="preserve">strong correlation between level of familiarity and </w:t>
      </w:r>
      <w:r w:rsidR="00E2057F">
        <w:rPr>
          <w:rFonts w:ascii="Times New Roman" w:hAnsi="Times New Roman" w:cs="Times New Roman"/>
          <w:sz w:val="24"/>
          <w:szCs w:val="24"/>
          <w:lang w:val="en-US"/>
        </w:rPr>
        <w:t xml:space="preserve">the level of use of the method at </w:t>
      </w:r>
      <w:r w:rsidR="00350704">
        <w:rPr>
          <w:rFonts w:ascii="Times New Roman" w:hAnsi="Times New Roman" w:cs="Times New Roman"/>
          <w:sz w:val="24"/>
          <w:szCs w:val="24"/>
          <w:lang w:val="en-US"/>
        </w:rPr>
        <w:t>5% level of significance.</w:t>
      </w:r>
    </w:p>
    <w:p w:rsidR="00C46D42" w:rsidRPr="00943AB8" w:rsidRDefault="00671803" w:rsidP="006B374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9: </w:t>
      </w:r>
      <w:r w:rsidR="00C46D42" w:rsidRPr="0047267D">
        <w:rPr>
          <w:rFonts w:ascii="Times New Roman" w:hAnsi="Times New Roman" w:cs="Times New Roman"/>
          <w:b/>
          <w:bCs/>
          <w:sz w:val="24"/>
          <w:szCs w:val="24"/>
        </w:rPr>
        <w:t xml:space="preserve"> Cross</w:t>
      </w:r>
      <w:r w:rsidR="00943AB8">
        <w:rPr>
          <w:rFonts w:ascii="Times New Roman" w:hAnsi="Times New Roman" w:cs="Times New Roman"/>
          <w:b/>
          <w:bCs/>
          <w:sz w:val="24"/>
          <w:szCs w:val="24"/>
          <w:lang w:val="en-US"/>
        </w:rPr>
        <w:t>-</w:t>
      </w:r>
      <w:r w:rsidR="00C46D42" w:rsidRPr="0047267D">
        <w:rPr>
          <w:rFonts w:ascii="Times New Roman" w:hAnsi="Times New Roman" w:cs="Times New Roman"/>
          <w:b/>
          <w:bCs/>
          <w:sz w:val="24"/>
          <w:szCs w:val="24"/>
        </w:rPr>
        <w:t>tabulation</w:t>
      </w:r>
      <w:r w:rsidR="00CB4CF6">
        <w:rPr>
          <w:rFonts w:ascii="Times New Roman" w:hAnsi="Times New Roman" w:cs="Times New Roman"/>
          <w:b/>
          <w:bCs/>
          <w:sz w:val="24"/>
          <w:szCs w:val="24"/>
          <w:lang w:val="en-US"/>
        </w:rPr>
        <w:t>of Familiarity and Use of Qualitative Description</w:t>
      </w:r>
    </w:p>
    <w:tbl>
      <w:tblPr>
        <w:tblStyle w:val="MediumShading210"/>
        <w:tblW w:w="9672" w:type="dxa"/>
        <w:tblLayout w:type="fixed"/>
        <w:tblLook w:val="0600"/>
      </w:tblPr>
      <w:tblGrid>
        <w:gridCol w:w="2192"/>
        <w:gridCol w:w="1606"/>
        <w:gridCol w:w="990"/>
        <w:gridCol w:w="911"/>
        <w:gridCol w:w="1069"/>
        <w:gridCol w:w="1080"/>
        <w:gridCol w:w="912"/>
        <w:gridCol w:w="912"/>
      </w:tblGrid>
      <w:tr w:rsidR="00C46D42" w:rsidRPr="0047267D" w:rsidTr="00A42A78">
        <w:tc>
          <w:tcPr>
            <w:tcW w:w="2192" w:type="dxa"/>
          </w:tcPr>
          <w:p w:rsidR="00C46D42" w:rsidRPr="0047267D" w:rsidRDefault="00C46D42" w:rsidP="006B3749">
            <w:pPr>
              <w:spacing w:line="360" w:lineRule="auto"/>
              <w:rPr>
                <w:rFonts w:ascii="Times New Roman" w:hAnsi="Times New Roman" w:cs="Times New Roman"/>
                <w:sz w:val="24"/>
                <w:szCs w:val="24"/>
              </w:rPr>
            </w:pPr>
          </w:p>
        </w:tc>
        <w:tc>
          <w:tcPr>
            <w:tcW w:w="1606" w:type="dxa"/>
          </w:tcPr>
          <w:p w:rsidR="00C46D42" w:rsidRPr="0047267D" w:rsidRDefault="00C46D42" w:rsidP="006B3749">
            <w:pPr>
              <w:spacing w:line="360" w:lineRule="auto"/>
              <w:rPr>
                <w:rFonts w:ascii="Times New Roman" w:hAnsi="Times New Roman" w:cs="Times New Roman"/>
                <w:sz w:val="24"/>
                <w:szCs w:val="24"/>
              </w:rPr>
            </w:pPr>
          </w:p>
        </w:tc>
        <w:tc>
          <w:tcPr>
            <w:tcW w:w="4962" w:type="dxa"/>
            <w:gridSpan w:val="5"/>
            <w:tcBorders>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Use of Qualitative Description</w:t>
            </w:r>
          </w:p>
        </w:tc>
        <w:tc>
          <w:tcPr>
            <w:tcW w:w="912" w:type="dxa"/>
            <w:tcBorders>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Total</w:t>
            </w:r>
          </w:p>
        </w:tc>
      </w:tr>
      <w:tr w:rsidR="00C46D42" w:rsidRPr="0047267D" w:rsidTr="00A42A78">
        <w:tc>
          <w:tcPr>
            <w:tcW w:w="2192" w:type="dxa"/>
            <w:tcBorders>
              <w:bottom w:val="single" w:sz="12" w:space="0" w:color="auto"/>
            </w:tcBorders>
          </w:tcPr>
          <w:p w:rsidR="00C46D42" w:rsidRPr="0047267D" w:rsidRDefault="00C46D42" w:rsidP="006B3749">
            <w:pPr>
              <w:spacing w:line="360" w:lineRule="auto"/>
              <w:rPr>
                <w:rFonts w:ascii="Times New Roman" w:hAnsi="Times New Roman" w:cs="Times New Roman"/>
                <w:sz w:val="24"/>
                <w:szCs w:val="24"/>
              </w:rPr>
            </w:pPr>
          </w:p>
        </w:tc>
        <w:tc>
          <w:tcPr>
            <w:tcW w:w="1606" w:type="dxa"/>
            <w:tcBorders>
              <w:bottom w:val="single" w:sz="12" w:space="0" w:color="auto"/>
            </w:tcBorders>
          </w:tcPr>
          <w:p w:rsidR="00C46D42" w:rsidRPr="0047267D" w:rsidRDefault="00C46D42" w:rsidP="006B3749">
            <w:pPr>
              <w:spacing w:line="360" w:lineRule="auto"/>
              <w:rPr>
                <w:rFonts w:ascii="Times New Roman" w:hAnsi="Times New Roman" w:cs="Times New Roman"/>
                <w:sz w:val="24"/>
                <w:szCs w:val="24"/>
              </w:rPr>
            </w:pPr>
          </w:p>
        </w:tc>
        <w:tc>
          <w:tcPr>
            <w:tcW w:w="990" w:type="dxa"/>
            <w:tcBorders>
              <w:top w:val="single" w:sz="12" w:space="0" w:color="auto"/>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Always</w:t>
            </w:r>
          </w:p>
        </w:tc>
        <w:tc>
          <w:tcPr>
            <w:tcW w:w="911" w:type="dxa"/>
            <w:tcBorders>
              <w:top w:val="single" w:sz="12" w:space="0" w:color="auto"/>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069" w:type="dxa"/>
            <w:tcBorders>
              <w:top w:val="single" w:sz="12" w:space="0" w:color="auto"/>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1080" w:type="dxa"/>
            <w:tcBorders>
              <w:top w:val="single" w:sz="12" w:space="0" w:color="auto"/>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912" w:type="dxa"/>
            <w:tcBorders>
              <w:top w:val="single" w:sz="12" w:space="0" w:color="auto"/>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912" w:type="dxa"/>
            <w:tcBorders>
              <w:top w:val="single" w:sz="12" w:space="0" w:color="auto"/>
              <w:bottom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p>
        </w:tc>
      </w:tr>
      <w:tr w:rsidR="00C46D42" w:rsidRPr="0047267D" w:rsidTr="00A42A78">
        <w:tc>
          <w:tcPr>
            <w:tcW w:w="2192" w:type="dxa"/>
            <w:vMerge w:val="restart"/>
            <w:tcBorders>
              <w:top w:val="single" w:sz="12" w:space="0" w:color="auto"/>
            </w:tcBorders>
          </w:tcPr>
          <w:p w:rsidR="00C46D42" w:rsidRPr="0047267D" w:rsidRDefault="00C46D42"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Familiarity with Qualitative Description</w:t>
            </w:r>
          </w:p>
        </w:tc>
        <w:tc>
          <w:tcPr>
            <w:tcW w:w="1606" w:type="dxa"/>
            <w:tcBorders>
              <w:top w:val="single" w:sz="12" w:space="0" w:color="auto"/>
            </w:tcBorders>
          </w:tcPr>
          <w:p w:rsidR="00C46D42" w:rsidRPr="0047267D" w:rsidRDefault="00C46D42"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Very Familiar</w:t>
            </w:r>
          </w:p>
        </w:tc>
        <w:tc>
          <w:tcPr>
            <w:tcW w:w="990" w:type="dxa"/>
            <w:tcBorders>
              <w:top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9</w:t>
            </w:r>
          </w:p>
        </w:tc>
        <w:tc>
          <w:tcPr>
            <w:tcW w:w="911" w:type="dxa"/>
            <w:tcBorders>
              <w:top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1069" w:type="dxa"/>
            <w:tcBorders>
              <w:top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080" w:type="dxa"/>
            <w:tcBorders>
              <w:top w:val="single" w:sz="12" w:space="0" w:color="auto"/>
            </w:tcBorders>
          </w:tcPr>
          <w:p w:rsidR="00C46D42" w:rsidRPr="0047267D" w:rsidRDefault="00D8313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single" w:sz="12" w:space="0" w:color="auto"/>
            </w:tcBorders>
          </w:tcPr>
          <w:p w:rsidR="00C46D42" w:rsidRPr="0047267D" w:rsidRDefault="00D8313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single" w:sz="12" w:space="0" w:color="auto"/>
            </w:tcBorders>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22</w:t>
            </w:r>
          </w:p>
        </w:tc>
      </w:tr>
      <w:tr w:rsidR="00C46D42" w:rsidRPr="0047267D" w:rsidTr="00A42A78">
        <w:tc>
          <w:tcPr>
            <w:tcW w:w="2192" w:type="dxa"/>
            <w:vMerge/>
          </w:tcPr>
          <w:p w:rsidR="00C46D42" w:rsidRPr="0047267D" w:rsidRDefault="00C46D42" w:rsidP="006B3749">
            <w:pPr>
              <w:spacing w:line="360" w:lineRule="auto"/>
              <w:rPr>
                <w:rFonts w:ascii="Times New Roman" w:hAnsi="Times New Roman" w:cs="Times New Roman"/>
                <w:sz w:val="24"/>
                <w:szCs w:val="24"/>
              </w:rPr>
            </w:pPr>
          </w:p>
        </w:tc>
        <w:tc>
          <w:tcPr>
            <w:tcW w:w="1606" w:type="dxa"/>
          </w:tcPr>
          <w:p w:rsidR="00C46D42" w:rsidRPr="0047267D" w:rsidRDefault="00C46D42"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w:t>
            </w:r>
          </w:p>
        </w:tc>
        <w:tc>
          <w:tcPr>
            <w:tcW w:w="990"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911"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31</w:t>
            </w:r>
          </w:p>
        </w:tc>
        <w:tc>
          <w:tcPr>
            <w:tcW w:w="1069"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0"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C46D42" w:rsidRPr="0047267D" w:rsidRDefault="00D8313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43</w:t>
            </w:r>
          </w:p>
        </w:tc>
      </w:tr>
      <w:tr w:rsidR="00C46D42" w:rsidRPr="0047267D" w:rsidTr="00A42A78">
        <w:tc>
          <w:tcPr>
            <w:tcW w:w="2192" w:type="dxa"/>
            <w:vMerge/>
          </w:tcPr>
          <w:p w:rsidR="00C46D42" w:rsidRPr="0047267D" w:rsidRDefault="00C46D42" w:rsidP="006B3749">
            <w:pPr>
              <w:spacing w:line="360" w:lineRule="auto"/>
              <w:rPr>
                <w:rFonts w:ascii="Times New Roman" w:hAnsi="Times New Roman" w:cs="Times New Roman"/>
                <w:sz w:val="24"/>
                <w:szCs w:val="24"/>
              </w:rPr>
            </w:pPr>
          </w:p>
        </w:tc>
        <w:tc>
          <w:tcPr>
            <w:tcW w:w="1606" w:type="dxa"/>
          </w:tcPr>
          <w:p w:rsidR="00C46D42" w:rsidRPr="0047267D" w:rsidRDefault="00C46D42"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Somewhat Familiar</w:t>
            </w:r>
          </w:p>
        </w:tc>
        <w:tc>
          <w:tcPr>
            <w:tcW w:w="990"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1"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9"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0"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r>
      <w:tr w:rsidR="00C46D42" w:rsidRPr="0047267D" w:rsidTr="00A42A78">
        <w:tc>
          <w:tcPr>
            <w:tcW w:w="2192" w:type="dxa"/>
            <w:vMerge/>
          </w:tcPr>
          <w:p w:rsidR="00C46D42" w:rsidRPr="0047267D" w:rsidRDefault="00C46D42" w:rsidP="006B3749">
            <w:pPr>
              <w:spacing w:line="360" w:lineRule="auto"/>
              <w:rPr>
                <w:rFonts w:ascii="Times New Roman" w:hAnsi="Times New Roman" w:cs="Times New Roman"/>
                <w:sz w:val="24"/>
                <w:szCs w:val="24"/>
              </w:rPr>
            </w:pPr>
          </w:p>
        </w:tc>
        <w:tc>
          <w:tcPr>
            <w:tcW w:w="1606" w:type="dxa"/>
          </w:tcPr>
          <w:p w:rsidR="00C46D42" w:rsidRPr="0047267D" w:rsidRDefault="00C46D42"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Neutral</w:t>
            </w:r>
          </w:p>
        </w:tc>
        <w:tc>
          <w:tcPr>
            <w:tcW w:w="990"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1"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9" w:type="dxa"/>
          </w:tcPr>
          <w:p w:rsidR="00C46D42" w:rsidRPr="0047267D" w:rsidRDefault="00365975"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0"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2"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r>
      <w:tr w:rsidR="00C46D42" w:rsidRPr="0047267D" w:rsidTr="00A42A78">
        <w:tc>
          <w:tcPr>
            <w:tcW w:w="3798" w:type="dxa"/>
            <w:gridSpan w:val="2"/>
          </w:tcPr>
          <w:p w:rsidR="00C46D42" w:rsidRPr="0047267D" w:rsidRDefault="00C46D42"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Total</w:t>
            </w:r>
          </w:p>
        </w:tc>
        <w:tc>
          <w:tcPr>
            <w:tcW w:w="990"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21</w:t>
            </w:r>
          </w:p>
        </w:tc>
        <w:tc>
          <w:tcPr>
            <w:tcW w:w="911"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43</w:t>
            </w:r>
          </w:p>
        </w:tc>
        <w:tc>
          <w:tcPr>
            <w:tcW w:w="1069"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080"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2"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2" w:type="dxa"/>
          </w:tcPr>
          <w:p w:rsidR="00C46D42" w:rsidRPr="0047267D" w:rsidRDefault="00C46D42"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r>
    </w:tbl>
    <w:p w:rsidR="00794617" w:rsidRPr="00212F35" w:rsidRDefault="00794617"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3305FD" w:rsidRDefault="003305FD" w:rsidP="006B3749">
      <w:pPr>
        <w:spacing w:line="360" w:lineRule="auto"/>
        <w:rPr>
          <w:rFonts w:ascii="Times New Roman" w:hAnsi="Times New Roman" w:cs="Times New Roman"/>
          <w:sz w:val="24"/>
          <w:szCs w:val="24"/>
          <w:lang w:val="en-US"/>
        </w:rPr>
      </w:pPr>
    </w:p>
    <w:p w:rsidR="00BF1560" w:rsidRPr="0047267D" w:rsidRDefault="006C7606"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 Table 9</w:t>
      </w:r>
      <w:r w:rsidR="007B0310">
        <w:rPr>
          <w:rFonts w:ascii="Times New Roman" w:hAnsi="Times New Roman" w:cs="Times New Roman"/>
          <w:sz w:val="24"/>
          <w:szCs w:val="24"/>
          <w:lang w:val="en-US"/>
        </w:rPr>
        <w:t>,</w:t>
      </w:r>
      <w:r w:rsidR="00043548">
        <w:rPr>
          <w:rFonts w:ascii="Times New Roman" w:hAnsi="Times New Roman" w:cs="Times New Roman"/>
          <w:sz w:val="24"/>
          <w:szCs w:val="24"/>
          <w:lang w:val="en-US"/>
        </w:rPr>
        <w:t xml:space="preserve"> among the 22 respondents who were very familiar with the qualitative description method</w:t>
      </w:r>
      <w:r w:rsidR="007B0310">
        <w:rPr>
          <w:rFonts w:ascii="Times New Roman" w:hAnsi="Times New Roman" w:cs="Times New Roman"/>
          <w:sz w:val="24"/>
          <w:szCs w:val="24"/>
          <w:lang w:val="en-US"/>
        </w:rPr>
        <w:t>,</w:t>
      </w:r>
      <w:r w:rsidR="00E6703A">
        <w:rPr>
          <w:rFonts w:ascii="Times New Roman" w:hAnsi="Times New Roman" w:cs="Times New Roman"/>
          <w:sz w:val="24"/>
          <w:szCs w:val="24"/>
          <w:lang w:val="en-US"/>
        </w:rPr>
        <w:t xml:space="preserve"> 9 always used the method, 12 often used it while 1 respondent was neutral.</w:t>
      </w:r>
      <w:r w:rsidR="00E23F8E">
        <w:rPr>
          <w:rFonts w:ascii="Times New Roman" w:hAnsi="Times New Roman" w:cs="Times New Roman"/>
          <w:sz w:val="24"/>
          <w:szCs w:val="24"/>
          <w:lang w:val="en-US"/>
        </w:rPr>
        <w:t xml:space="preserve"> Of the 43 respondents who were familiar </w:t>
      </w:r>
      <w:r w:rsidR="00AE5E0C">
        <w:rPr>
          <w:rFonts w:ascii="Times New Roman" w:hAnsi="Times New Roman" w:cs="Times New Roman"/>
          <w:sz w:val="24"/>
          <w:szCs w:val="24"/>
          <w:lang w:val="en-US"/>
        </w:rPr>
        <w:t>with the method, 12 and</w:t>
      </w:r>
      <w:r w:rsidR="00E23F8E">
        <w:rPr>
          <w:rFonts w:ascii="Times New Roman" w:hAnsi="Times New Roman" w:cs="Times New Roman"/>
          <w:sz w:val="24"/>
          <w:szCs w:val="24"/>
          <w:lang w:val="en-US"/>
        </w:rPr>
        <w:t xml:space="preserve"> 13 indicated that they always </w:t>
      </w:r>
      <w:r w:rsidR="00BF1560">
        <w:rPr>
          <w:rFonts w:ascii="Times New Roman" w:hAnsi="Times New Roman" w:cs="Times New Roman"/>
          <w:sz w:val="24"/>
          <w:szCs w:val="24"/>
          <w:lang w:val="en-US"/>
        </w:rPr>
        <w:t>and often used it respectively while</w:t>
      </w:r>
      <w:r w:rsidR="00AE5E0C">
        <w:rPr>
          <w:rFonts w:ascii="Times New Roman" w:hAnsi="Times New Roman" w:cs="Times New Roman"/>
          <w:sz w:val="24"/>
          <w:szCs w:val="24"/>
          <w:lang w:val="en-US"/>
        </w:rPr>
        <w:t xml:space="preserve"> 1 respondent who was neutral about use of the method indicated he was somewhat familiar with the method.</w:t>
      </w:r>
      <w:r w:rsidR="00317651">
        <w:rPr>
          <w:rFonts w:ascii="Times New Roman" w:hAnsi="Times New Roman" w:cs="Times New Roman"/>
          <w:sz w:val="24"/>
          <w:szCs w:val="24"/>
          <w:lang w:val="en-US"/>
        </w:rPr>
        <w:t xml:space="preserve"> 2 respondents who were neutral about the method’</w:t>
      </w:r>
      <w:r w:rsidR="00575C1D">
        <w:rPr>
          <w:rFonts w:ascii="Times New Roman" w:hAnsi="Times New Roman" w:cs="Times New Roman"/>
          <w:sz w:val="24"/>
          <w:szCs w:val="24"/>
          <w:lang w:val="en-US"/>
        </w:rPr>
        <w:t>s familiarity never used the method</w:t>
      </w:r>
      <w:r w:rsidR="00317651">
        <w:rPr>
          <w:rFonts w:ascii="Times New Roman" w:hAnsi="Times New Roman" w:cs="Times New Roman"/>
          <w:sz w:val="24"/>
          <w:szCs w:val="24"/>
          <w:lang w:val="en-US"/>
        </w:rPr>
        <w:t>.</w:t>
      </w:r>
    </w:p>
    <w:p w:rsidR="003105A4" w:rsidRPr="0047267D" w:rsidRDefault="00792A24" w:rsidP="006B374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10: </w:t>
      </w:r>
      <w:r w:rsidR="003105A4" w:rsidRPr="0047267D">
        <w:rPr>
          <w:rFonts w:ascii="Times New Roman" w:hAnsi="Times New Roman" w:cs="Times New Roman"/>
          <w:b/>
          <w:bCs/>
          <w:sz w:val="24"/>
          <w:szCs w:val="24"/>
        </w:rPr>
        <w:t>Symmetric Measures</w:t>
      </w:r>
    </w:p>
    <w:tbl>
      <w:tblPr>
        <w:tblStyle w:val="MediumShading210"/>
        <w:tblW w:w="9141" w:type="dxa"/>
        <w:tblLayout w:type="fixed"/>
        <w:tblLook w:val="0600"/>
      </w:tblPr>
      <w:tblGrid>
        <w:gridCol w:w="1845"/>
        <w:gridCol w:w="2222"/>
        <w:gridCol w:w="1051"/>
        <w:gridCol w:w="1512"/>
        <w:gridCol w:w="1200"/>
        <w:gridCol w:w="1311"/>
      </w:tblGrid>
      <w:tr w:rsidR="003105A4" w:rsidRPr="0047267D" w:rsidTr="003105A4">
        <w:tc>
          <w:tcPr>
            <w:tcW w:w="1845" w:type="dxa"/>
            <w:tcBorders>
              <w:bottom w:val="single" w:sz="12" w:space="0" w:color="auto"/>
            </w:tcBorders>
          </w:tcPr>
          <w:p w:rsidR="003105A4" w:rsidRPr="0047267D" w:rsidRDefault="003105A4" w:rsidP="006B3749">
            <w:pPr>
              <w:spacing w:line="360" w:lineRule="auto"/>
              <w:rPr>
                <w:rFonts w:ascii="Times New Roman" w:hAnsi="Times New Roman" w:cs="Times New Roman"/>
                <w:sz w:val="24"/>
                <w:szCs w:val="24"/>
              </w:rPr>
            </w:pPr>
          </w:p>
        </w:tc>
        <w:tc>
          <w:tcPr>
            <w:tcW w:w="2222" w:type="dxa"/>
            <w:tcBorders>
              <w:bottom w:val="single" w:sz="12" w:space="0" w:color="auto"/>
            </w:tcBorders>
          </w:tcPr>
          <w:p w:rsidR="003105A4" w:rsidRPr="0047267D" w:rsidRDefault="003105A4" w:rsidP="006B3749">
            <w:pPr>
              <w:spacing w:line="360" w:lineRule="auto"/>
              <w:rPr>
                <w:rFonts w:ascii="Times New Roman" w:hAnsi="Times New Roman" w:cs="Times New Roman"/>
                <w:sz w:val="24"/>
                <w:szCs w:val="24"/>
              </w:rPr>
            </w:pPr>
          </w:p>
        </w:tc>
        <w:tc>
          <w:tcPr>
            <w:tcW w:w="1051"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Value</w:t>
            </w:r>
          </w:p>
        </w:tc>
        <w:tc>
          <w:tcPr>
            <w:tcW w:w="1512"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Asymp. Std. Error</w:t>
            </w:r>
            <w:r w:rsidRPr="0047267D">
              <w:rPr>
                <w:rFonts w:ascii="Times New Roman" w:hAnsi="Times New Roman" w:cs="Times New Roman"/>
                <w:sz w:val="24"/>
                <w:szCs w:val="24"/>
                <w:vertAlign w:val="superscript"/>
              </w:rPr>
              <w:t>a</w:t>
            </w:r>
          </w:p>
        </w:tc>
        <w:tc>
          <w:tcPr>
            <w:tcW w:w="1200"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T</w:t>
            </w:r>
            <w:r w:rsidRPr="0047267D">
              <w:rPr>
                <w:rFonts w:ascii="Times New Roman" w:hAnsi="Times New Roman" w:cs="Times New Roman"/>
                <w:sz w:val="24"/>
                <w:szCs w:val="24"/>
                <w:vertAlign w:val="superscript"/>
              </w:rPr>
              <w:t>b</w:t>
            </w:r>
          </w:p>
        </w:tc>
        <w:tc>
          <w:tcPr>
            <w:tcW w:w="1311"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Sig.</w:t>
            </w:r>
          </w:p>
        </w:tc>
      </w:tr>
      <w:tr w:rsidR="003105A4" w:rsidRPr="0047267D" w:rsidTr="003105A4">
        <w:tc>
          <w:tcPr>
            <w:tcW w:w="1845" w:type="dxa"/>
            <w:vMerge w:val="restart"/>
            <w:tcBorders>
              <w:top w:val="single" w:sz="12" w:space="0" w:color="auto"/>
            </w:tcBorders>
          </w:tcPr>
          <w:p w:rsidR="003105A4" w:rsidRPr="0047267D" w:rsidRDefault="003105A4"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Ordinal by Ordinal</w:t>
            </w:r>
          </w:p>
        </w:tc>
        <w:tc>
          <w:tcPr>
            <w:tcW w:w="2222" w:type="dxa"/>
            <w:tcBorders>
              <w:top w:val="single" w:sz="12" w:space="0" w:color="auto"/>
            </w:tcBorders>
          </w:tcPr>
          <w:p w:rsidR="003105A4" w:rsidRPr="0047267D" w:rsidRDefault="003105A4"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Kendall's tau-b</w:t>
            </w:r>
          </w:p>
        </w:tc>
        <w:tc>
          <w:tcPr>
            <w:tcW w:w="1051" w:type="dxa"/>
            <w:tcBorders>
              <w:top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.290</w:t>
            </w:r>
          </w:p>
        </w:tc>
        <w:tc>
          <w:tcPr>
            <w:tcW w:w="1512" w:type="dxa"/>
            <w:tcBorders>
              <w:top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.130</w:t>
            </w:r>
          </w:p>
        </w:tc>
        <w:tc>
          <w:tcPr>
            <w:tcW w:w="1200" w:type="dxa"/>
            <w:tcBorders>
              <w:top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2.082</w:t>
            </w:r>
          </w:p>
        </w:tc>
        <w:tc>
          <w:tcPr>
            <w:tcW w:w="1311" w:type="dxa"/>
            <w:tcBorders>
              <w:top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.037</w:t>
            </w:r>
          </w:p>
        </w:tc>
      </w:tr>
      <w:tr w:rsidR="003105A4" w:rsidRPr="0047267D" w:rsidTr="003105A4">
        <w:tc>
          <w:tcPr>
            <w:tcW w:w="1845" w:type="dxa"/>
            <w:vMerge/>
          </w:tcPr>
          <w:p w:rsidR="003105A4" w:rsidRPr="0047267D" w:rsidRDefault="003105A4" w:rsidP="006B3749">
            <w:pPr>
              <w:spacing w:line="360" w:lineRule="auto"/>
              <w:rPr>
                <w:rFonts w:ascii="Times New Roman" w:hAnsi="Times New Roman" w:cs="Times New Roman"/>
                <w:sz w:val="24"/>
                <w:szCs w:val="24"/>
              </w:rPr>
            </w:pPr>
          </w:p>
        </w:tc>
        <w:tc>
          <w:tcPr>
            <w:tcW w:w="2222" w:type="dxa"/>
          </w:tcPr>
          <w:p w:rsidR="003105A4" w:rsidRPr="0047267D" w:rsidRDefault="003105A4"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 xml:space="preserve">Spearman </w:t>
            </w:r>
            <w:r w:rsidRPr="0047267D">
              <w:rPr>
                <w:rFonts w:ascii="Times New Roman" w:hAnsi="Times New Roman" w:cs="Times New Roman"/>
                <w:sz w:val="24"/>
                <w:szCs w:val="24"/>
              </w:rPr>
              <w:lastRenderedPageBreak/>
              <w:t>Correlation</w:t>
            </w:r>
          </w:p>
        </w:tc>
        <w:tc>
          <w:tcPr>
            <w:tcW w:w="1051"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lastRenderedPageBreak/>
              <w:t>.300</w:t>
            </w:r>
          </w:p>
        </w:tc>
        <w:tc>
          <w:tcPr>
            <w:tcW w:w="1512"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.134</w:t>
            </w:r>
          </w:p>
        </w:tc>
        <w:tc>
          <w:tcPr>
            <w:tcW w:w="1200"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2.577</w:t>
            </w:r>
          </w:p>
        </w:tc>
        <w:tc>
          <w:tcPr>
            <w:tcW w:w="1311"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.012</w:t>
            </w:r>
            <w:r w:rsidRPr="0047267D">
              <w:rPr>
                <w:rFonts w:ascii="Times New Roman" w:hAnsi="Times New Roman" w:cs="Times New Roman"/>
                <w:sz w:val="24"/>
                <w:szCs w:val="24"/>
                <w:vertAlign w:val="superscript"/>
              </w:rPr>
              <w:t>c</w:t>
            </w:r>
          </w:p>
        </w:tc>
      </w:tr>
      <w:tr w:rsidR="003105A4" w:rsidRPr="0047267D" w:rsidTr="003105A4">
        <w:tc>
          <w:tcPr>
            <w:tcW w:w="1845" w:type="dxa"/>
          </w:tcPr>
          <w:p w:rsidR="003105A4" w:rsidRPr="0047267D" w:rsidRDefault="003105A4"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lastRenderedPageBreak/>
              <w:t>Interval by Interval</w:t>
            </w:r>
          </w:p>
        </w:tc>
        <w:tc>
          <w:tcPr>
            <w:tcW w:w="2222" w:type="dxa"/>
          </w:tcPr>
          <w:p w:rsidR="003105A4" w:rsidRPr="0047267D" w:rsidRDefault="003105A4"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Pearson's R</w:t>
            </w:r>
          </w:p>
        </w:tc>
        <w:tc>
          <w:tcPr>
            <w:tcW w:w="1051"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.620</w:t>
            </w:r>
          </w:p>
        </w:tc>
        <w:tc>
          <w:tcPr>
            <w:tcW w:w="1512"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.125</w:t>
            </w:r>
          </w:p>
        </w:tc>
        <w:tc>
          <w:tcPr>
            <w:tcW w:w="1200"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6.466</w:t>
            </w:r>
          </w:p>
        </w:tc>
        <w:tc>
          <w:tcPr>
            <w:tcW w:w="1311" w:type="dxa"/>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3105A4" w:rsidRPr="0047267D" w:rsidTr="003105A4">
        <w:tc>
          <w:tcPr>
            <w:tcW w:w="4067" w:type="dxa"/>
            <w:gridSpan w:val="2"/>
            <w:tcBorders>
              <w:bottom w:val="single" w:sz="12" w:space="0" w:color="auto"/>
            </w:tcBorders>
          </w:tcPr>
          <w:p w:rsidR="003105A4" w:rsidRPr="0047267D" w:rsidRDefault="003105A4"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 of Valid Cases</w:t>
            </w:r>
          </w:p>
        </w:tc>
        <w:tc>
          <w:tcPr>
            <w:tcW w:w="1051"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c>
          <w:tcPr>
            <w:tcW w:w="1512"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p>
        </w:tc>
        <w:tc>
          <w:tcPr>
            <w:tcW w:w="1200"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p>
        </w:tc>
        <w:tc>
          <w:tcPr>
            <w:tcW w:w="1311" w:type="dxa"/>
            <w:tcBorders>
              <w:bottom w:val="single" w:sz="12" w:space="0" w:color="auto"/>
            </w:tcBorders>
          </w:tcPr>
          <w:p w:rsidR="003105A4" w:rsidRPr="0047267D" w:rsidRDefault="003105A4" w:rsidP="006B3749">
            <w:pPr>
              <w:spacing w:line="360" w:lineRule="auto"/>
              <w:jc w:val="center"/>
              <w:rPr>
                <w:rFonts w:ascii="Times New Roman" w:hAnsi="Times New Roman" w:cs="Times New Roman"/>
                <w:sz w:val="24"/>
                <w:szCs w:val="24"/>
              </w:rPr>
            </w:pPr>
          </w:p>
        </w:tc>
      </w:tr>
    </w:tbl>
    <w:tbl>
      <w:tblPr>
        <w:tblW w:w="914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41"/>
      </w:tblGrid>
      <w:tr w:rsidR="00D52A5F" w:rsidRPr="0047267D" w:rsidTr="00D52A5F">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D52A5F" w:rsidRPr="0047267D" w:rsidRDefault="00D52A5F"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a. Not assuming the null hypothesis.</w:t>
            </w:r>
          </w:p>
        </w:tc>
      </w:tr>
      <w:tr w:rsidR="00D52A5F" w:rsidRPr="0047267D" w:rsidTr="00D52A5F">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D52A5F" w:rsidRPr="0047267D" w:rsidRDefault="00D52A5F"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b. Using the asymptotic standard error assuming the null hypothesis.</w:t>
            </w:r>
          </w:p>
        </w:tc>
      </w:tr>
      <w:tr w:rsidR="00D52A5F" w:rsidRPr="0047267D" w:rsidTr="00D52A5F">
        <w:trPr>
          <w:cantSplit/>
        </w:trPr>
        <w:tc>
          <w:tcPr>
            <w:tcW w:w="9141" w:type="dxa"/>
            <w:tcBorders>
              <w:top w:val="nil"/>
              <w:left w:val="nil"/>
              <w:bottom w:val="nil"/>
              <w:right w:val="nil"/>
            </w:tcBorders>
            <w:shd w:val="clear" w:color="auto" w:fill="FFFFFF"/>
            <w:tcMar>
              <w:top w:w="30" w:type="dxa"/>
              <w:left w:w="30" w:type="dxa"/>
              <w:bottom w:w="30" w:type="dxa"/>
              <w:right w:w="30" w:type="dxa"/>
            </w:tcMar>
          </w:tcPr>
          <w:p w:rsidR="00D52A5F" w:rsidRPr="0047267D" w:rsidRDefault="00D52A5F"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c. Based on normal approximation.</w:t>
            </w:r>
          </w:p>
        </w:tc>
      </w:tr>
    </w:tbl>
    <w:p w:rsidR="00FB5279" w:rsidRPr="00212F35" w:rsidRDefault="00FB5279"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181009" w:rsidRDefault="00181009" w:rsidP="006B3749">
      <w:pPr>
        <w:spacing w:before="0" w:line="360" w:lineRule="auto"/>
        <w:rPr>
          <w:rFonts w:ascii="Times New Roman" w:hAnsi="Times New Roman" w:cs="Times New Roman"/>
          <w:sz w:val="24"/>
          <w:szCs w:val="24"/>
          <w:lang w:val="en-US"/>
        </w:rPr>
      </w:pPr>
    </w:p>
    <w:p w:rsidR="00181009" w:rsidRPr="0047267D" w:rsidRDefault="00DE23C6" w:rsidP="006B3749">
      <w:pPr>
        <w:spacing w:before="0"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10</w:t>
      </w:r>
      <w:r w:rsidR="007D12DA">
        <w:rPr>
          <w:rFonts w:ascii="Times New Roman" w:hAnsi="Times New Roman" w:cs="Times New Roman"/>
          <w:sz w:val="24"/>
          <w:szCs w:val="24"/>
          <w:lang w:val="en-US"/>
        </w:rPr>
        <w:t xml:space="preserve"> displayed the symmetric measures of the cross-tabulated variables. All the three measures of association returned strong correlation between level of familiarity and the level of use of the method at 5% level of significance</w:t>
      </w:r>
      <w:r w:rsidR="001E00D6">
        <w:rPr>
          <w:rFonts w:ascii="Times New Roman" w:hAnsi="Times New Roman" w:cs="Times New Roman"/>
          <w:sz w:val="24"/>
          <w:szCs w:val="24"/>
          <w:lang w:val="en-US"/>
        </w:rPr>
        <w:t>.</w:t>
      </w:r>
    </w:p>
    <w:p w:rsidR="00A174BF" w:rsidRPr="0017017C" w:rsidRDefault="00763867" w:rsidP="006B374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11: </w:t>
      </w:r>
      <w:r w:rsidR="00A174BF" w:rsidRPr="0047267D">
        <w:rPr>
          <w:rFonts w:ascii="Times New Roman" w:hAnsi="Times New Roman" w:cs="Times New Roman"/>
          <w:b/>
          <w:bCs/>
          <w:sz w:val="24"/>
          <w:szCs w:val="24"/>
        </w:rPr>
        <w:t>Cross</w:t>
      </w:r>
      <w:r>
        <w:rPr>
          <w:rFonts w:ascii="Times New Roman" w:hAnsi="Times New Roman" w:cs="Times New Roman"/>
          <w:b/>
          <w:bCs/>
          <w:sz w:val="24"/>
          <w:szCs w:val="24"/>
          <w:lang w:val="en-US"/>
        </w:rPr>
        <w:t>-</w:t>
      </w:r>
      <w:r w:rsidR="00A174BF" w:rsidRPr="0047267D">
        <w:rPr>
          <w:rFonts w:ascii="Times New Roman" w:hAnsi="Times New Roman" w:cs="Times New Roman"/>
          <w:b/>
          <w:bCs/>
          <w:sz w:val="24"/>
          <w:szCs w:val="24"/>
        </w:rPr>
        <w:t>tabulation</w:t>
      </w:r>
      <w:r w:rsidR="0017017C">
        <w:rPr>
          <w:rFonts w:ascii="Times New Roman" w:hAnsi="Times New Roman" w:cs="Times New Roman"/>
          <w:b/>
          <w:bCs/>
          <w:sz w:val="24"/>
          <w:szCs w:val="24"/>
          <w:lang w:val="en-US"/>
        </w:rPr>
        <w:t xml:space="preserve"> of Familiarity and Use of </w:t>
      </w:r>
      <w:r w:rsidR="00B2158C">
        <w:rPr>
          <w:rFonts w:ascii="Times New Roman" w:hAnsi="Times New Roman" w:cs="Times New Roman"/>
          <w:b/>
          <w:bCs/>
          <w:sz w:val="24"/>
          <w:szCs w:val="24"/>
          <w:lang w:val="en-US"/>
        </w:rPr>
        <w:t>Checklist Method</w:t>
      </w:r>
    </w:p>
    <w:tbl>
      <w:tblPr>
        <w:tblStyle w:val="MediumShading210"/>
        <w:tblW w:w="9684" w:type="dxa"/>
        <w:tblLayout w:type="fixed"/>
        <w:tblLook w:val="0600"/>
      </w:tblPr>
      <w:tblGrid>
        <w:gridCol w:w="2192"/>
        <w:gridCol w:w="1725"/>
        <w:gridCol w:w="1051"/>
        <w:gridCol w:w="911"/>
        <w:gridCol w:w="1069"/>
        <w:gridCol w:w="912"/>
        <w:gridCol w:w="912"/>
        <w:gridCol w:w="912"/>
      </w:tblGrid>
      <w:tr w:rsidR="00A174BF" w:rsidRPr="0047267D" w:rsidTr="009B2764">
        <w:tc>
          <w:tcPr>
            <w:tcW w:w="2192" w:type="dxa"/>
          </w:tcPr>
          <w:p w:rsidR="00A174BF" w:rsidRPr="0047267D" w:rsidRDefault="00A174BF" w:rsidP="006B3749">
            <w:pPr>
              <w:spacing w:line="360" w:lineRule="auto"/>
              <w:rPr>
                <w:rFonts w:ascii="Times New Roman" w:hAnsi="Times New Roman" w:cs="Times New Roman"/>
                <w:sz w:val="24"/>
                <w:szCs w:val="24"/>
              </w:rPr>
            </w:pPr>
          </w:p>
        </w:tc>
        <w:tc>
          <w:tcPr>
            <w:tcW w:w="1725" w:type="dxa"/>
          </w:tcPr>
          <w:p w:rsidR="00A174BF" w:rsidRPr="0047267D" w:rsidRDefault="00A174BF" w:rsidP="006B3749">
            <w:pPr>
              <w:spacing w:line="360" w:lineRule="auto"/>
              <w:rPr>
                <w:rFonts w:ascii="Times New Roman" w:hAnsi="Times New Roman" w:cs="Times New Roman"/>
                <w:sz w:val="24"/>
                <w:szCs w:val="24"/>
              </w:rPr>
            </w:pPr>
          </w:p>
        </w:tc>
        <w:tc>
          <w:tcPr>
            <w:tcW w:w="4855" w:type="dxa"/>
            <w:gridSpan w:val="5"/>
            <w:tcBorders>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 xml:space="preserve">Use of </w:t>
            </w:r>
            <w:r w:rsidR="0017017C">
              <w:rPr>
                <w:rFonts w:ascii="Times New Roman" w:hAnsi="Times New Roman" w:cs="Times New Roman"/>
                <w:sz w:val="24"/>
                <w:szCs w:val="24"/>
              </w:rPr>
              <w:t>Checklist</w:t>
            </w:r>
          </w:p>
        </w:tc>
        <w:tc>
          <w:tcPr>
            <w:tcW w:w="912" w:type="dxa"/>
            <w:tcBorders>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Total</w:t>
            </w:r>
          </w:p>
        </w:tc>
      </w:tr>
      <w:tr w:rsidR="00A174BF" w:rsidRPr="0047267D" w:rsidTr="009B2764">
        <w:tc>
          <w:tcPr>
            <w:tcW w:w="2192" w:type="dxa"/>
            <w:tcBorders>
              <w:bottom w:val="single" w:sz="4" w:space="0" w:color="auto"/>
            </w:tcBorders>
          </w:tcPr>
          <w:p w:rsidR="00A174BF" w:rsidRPr="0047267D" w:rsidRDefault="00A174BF" w:rsidP="006B3749">
            <w:pPr>
              <w:spacing w:line="360" w:lineRule="auto"/>
              <w:rPr>
                <w:rFonts w:ascii="Times New Roman" w:hAnsi="Times New Roman" w:cs="Times New Roman"/>
                <w:sz w:val="24"/>
                <w:szCs w:val="24"/>
              </w:rPr>
            </w:pPr>
          </w:p>
        </w:tc>
        <w:tc>
          <w:tcPr>
            <w:tcW w:w="1725" w:type="dxa"/>
            <w:tcBorders>
              <w:bottom w:val="single" w:sz="4" w:space="0" w:color="auto"/>
            </w:tcBorders>
          </w:tcPr>
          <w:p w:rsidR="00A174BF" w:rsidRPr="0047267D" w:rsidRDefault="00A174BF" w:rsidP="006B3749">
            <w:pPr>
              <w:spacing w:line="360" w:lineRule="auto"/>
              <w:rPr>
                <w:rFonts w:ascii="Times New Roman" w:hAnsi="Times New Roman" w:cs="Times New Roman"/>
                <w:sz w:val="24"/>
                <w:szCs w:val="24"/>
              </w:rPr>
            </w:pPr>
          </w:p>
        </w:tc>
        <w:tc>
          <w:tcPr>
            <w:tcW w:w="1051" w:type="dxa"/>
            <w:tcBorders>
              <w:top w:val="single" w:sz="4" w:space="0" w:color="auto"/>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Always</w:t>
            </w:r>
          </w:p>
        </w:tc>
        <w:tc>
          <w:tcPr>
            <w:tcW w:w="911" w:type="dxa"/>
            <w:tcBorders>
              <w:top w:val="single" w:sz="4" w:space="0" w:color="auto"/>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069" w:type="dxa"/>
            <w:tcBorders>
              <w:top w:val="single" w:sz="4" w:space="0" w:color="auto"/>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912" w:type="dxa"/>
            <w:tcBorders>
              <w:top w:val="single" w:sz="4" w:space="0" w:color="auto"/>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912" w:type="dxa"/>
            <w:tcBorders>
              <w:top w:val="single" w:sz="4" w:space="0" w:color="auto"/>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912" w:type="dxa"/>
            <w:tcBorders>
              <w:top w:val="single" w:sz="4" w:space="0" w:color="auto"/>
              <w:bottom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p>
        </w:tc>
      </w:tr>
      <w:tr w:rsidR="00A174BF" w:rsidRPr="0047267D" w:rsidTr="009B2764">
        <w:tc>
          <w:tcPr>
            <w:tcW w:w="2192" w:type="dxa"/>
            <w:vMerge w:val="restart"/>
            <w:tcBorders>
              <w:top w:val="single" w:sz="4" w:space="0" w:color="auto"/>
            </w:tcBorders>
          </w:tcPr>
          <w:p w:rsidR="00A174BF" w:rsidRPr="0047267D" w:rsidRDefault="00A174BF"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 xml:space="preserve">Familiarity with </w:t>
            </w:r>
            <w:r w:rsidR="0017017C">
              <w:rPr>
                <w:rFonts w:ascii="Times New Roman" w:hAnsi="Times New Roman" w:cs="Times New Roman"/>
                <w:sz w:val="24"/>
                <w:szCs w:val="24"/>
              </w:rPr>
              <w:t>Checklist</w:t>
            </w:r>
          </w:p>
        </w:tc>
        <w:tc>
          <w:tcPr>
            <w:tcW w:w="1725" w:type="dxa"/>
            <w:tcBorders>
              <w:top w:val="single" w:sz="4" w:space="0" w:color="auto"/>
            </w:tcBorders>
          </w:tcPr>
          <w:p w:rsidR="00A174BF" w:rsidRPr="0047267D" w:rsidRDefault="00A174BF"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Very Familiar</w:t>
            </w:r>
          </w:p>
        </w:tc>
        <w:tc>
          <w:tcPr>
            <w:tcW w:w="1051" w:type="dxa"/>
            <w:tcBorders>
              <w:top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1" w:type="dxa"/>
            <w:tcBorders>
              <w:top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c>
          <w:tcPr>
            <w:tcW w:w="1069" w:type="dxa"/>
            <w:tcBorders>
              <w:top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2" w:type="dxa"/>
            <w:tcBorders>
              <w:top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2" w:type="dxa"/>
            <w:tcBorders>
              <w:top w:val="single" w:sz="4" w:space="0" w:color="auto"/>
            </w:tcBorders>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single" w:sz="4" w:space="0" w:color="auto"/>
            </w:tcBorders>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13</w:t>
            </w:r>
          </w:p>
        </w:tc>
      </w:tr>
      <w:tr w:rsidR="00A174BF" w:rsidRPr="0047267D" w:rsidTr="009B2764">
        <w:tc>
          <w:tcPr>
            <w:tcW w:w="2192" w:type="dxa"/>
            <w:vMerge/>
          </w:tcPr>
          <w:p w:rsidR="00A174BF" w:rsidRPr="0047267D" w:rsidRDefault="00A174BF" w:rsidP="006B3749">
            <w:pPr>
              <w:spacing w:line="360" w:lineRule="auto"/>
              <w:rPr>
                <w:rFonts w:ascii="Times New Roman" w:hAnsi="Times New Roman" w:cs="Times New Roman"/>
                <w:sz w:val="24"/>
                <w:szCs w:val="24"/>
              </w:rPr>
            </w:pPr>
          </w:p>
        </w:tc>
        <w:tc>
          <w:tcPr>
            <w:tcW w:w="1725" w:type="dxa"/>
          </w:tcPr>
          <w:p w:rsidR="00A174BF" w:rsidRPr="0047267D" w:rsidRDefault="00A174BF"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w:t>
            </w:r>
          </w:p>
        </w:tc>
        <w:tc>
          <w:tcPr>
            <w:tcW w:w="1051"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1"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14</w:t>
            </w:r>
          </w:p>
        </w:tc>
        <w:tc>
          <w:tcPr>
            <w:tcW w:w="1069"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31</w:t>
            </w:r>
          </w:p>
        </w:tc>
      </w:tr>
      <w:tr w:rsidR="00A174BF" w:rsidRPr="0047267D" w:rsidTr="009B2764">
        <w:tc>
          <w:tcPr>
            <w:tcW w:w="2192" w:type="dxa"/>
            <w:vMerge/>
          </w:tcPr>
          <w:p w:rsidR="00A174BF" w:rsidRPr="0047267D" w:rsidRDefault="00A174BF" w:rsidP="006B3749">
            <w:pPr>
              <w:spacing w:line="360" w:lineRule="auto"/>
              <w:rPr>
                <w:rFonts w:ascii="Times New Roman" w:hAnsi="Times New Roman" w:cs="Times New Roman"/>
                <w:sz w:val="24"/>
                <w:szCs w:val="24"/>
              </w:rPr>
            </w:pPr>
          </w:p>
        </w:tc>
        <w:tc>
          <w:tcPr>
            <w:tcW w:w="1725" w:type="dxa"/>
          </w:tcPr>
          <w:p w:rsidR="00A174BF" w:rsidRPr="0047267D" w:rsidRDefault="00A174BF"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Somewhat Familiar</w:t>
            </w:r>
          </w:p>
        </w:tc>
        <w:tc>
          <w:tcPr>
            <w:tcW w:w="1051" w:type="dxa"/>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1" w:type="dxa"/>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9"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10</w:t>
            </w:r>
          </w:p>
        </w:tc>
        <w:tc>
          <w:tcPr>
            <w:tcW w:w="912" w:type="dxa"/>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17</w:t>
            </w:r>
          </w:p>
        </w:tc>
      </w:tr>
      <w:tr w:rsidR="00A174BF" w:rsidRPr="0047267D" w:rsidTr="009B2764">
        <w:tc>
          <w:tcPr>
            <w:tcW w:w="2192" w:type="dxa"/>
            <w:vMerge/>
          </w:tcPr>
          <w:p w:rsidR="00A174BF" w:rsidRPr="0047267D" w:rsidRDefault="00A174BF" w:rsidP="006B3749">
            <w:pPr>
              <w:spacing w:line="360" w:lineRule="auto"/>
              <w:rPr>
                <w:rFonts w:ascii="Times New Roman" w:hAnsi="Times New Roman" w:cs="Times New Roman"/>
                <w:sz w:val="24"/>
                <w:szCs w:val="24"/>
              </w:rPr>
            </w:pPr>
          </w:p>
        </w:tc>
        <w:tc>
          <w:tcPr>
            <w:tcW w:w="1725" w:type="dxa"/>
          </w:tcPr>
          <w:p w:rsidR="00A174BF" w:rsidRPr="0047267D" w:rsidRDefault="00A174BF"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Neutral</w:t>
            </w:r>
          </w:p>
        </w:tc>
        <w:tc>
          <w:tcPr>
            <w:tcW w:w="1051" w:type="dxa"/>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1" w:type="dxa"/>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69"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c>
          <w:tcPr>
            <w:tcW w:w="912" w:type="dxa"/>
          </w:tcPr>
          <w:p w:rsidR="00A174BF" w:rsidRPr="0047267D" w:rsidRDefault="00E52EFB"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r>
      <w:tr w:rsidR="00A174BF" w:rsidRPr="0047267D" w:rsidTr="009B2764">
        <w:tc>
          <w:tcPr>
            <w:tcW w:w="3917" w:type="dxa"/>
            <w:gridSpan w:val="2"/>
          </w:tcPr>
          <w:p w:rsidR="00A174BF" w:rsidRPr="0047267D" w:rsidRDefault="00A174BF"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Total</w:t>
            </w:r>
          </w:p>
        </w:tc>
        <w:tc>
          <w:tcPr>
            <w:tcW w:w="1051"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911"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20</w:t>
            </w:r>
          </w:p>
        </w:tc>
        <w:tc>
          <w:tcPr>
            <w:tcW w:w="1069"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23</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22</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A174BF" w:rsidRPr="0047267D" w:rsidRDefault="00A174BF"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68</w:t>
            </w:r>
          </w:p>
        </w:tc>
      </w:tr>
    </w:tbl>
    <w:p w:rsidR="00AD1EE1" w:rsidRDefault="00AD1EE1"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2E6105" w:rsidRPr="00212F35" w:rsidRDefault="002E6105" w:rsidP="006B3749">
      <w:pPr>
        <w:spacing w:before="0" w:line="360" w:lineRule="auto"/>
        <w:rPr>
          <w:rFonts w:asciiTheme="majorBidi" w:hAnsiTheme="majorBidi" w:cstheme="majorBidi"/>
          <w:b/>
          <w:sz w:val="24"/>
          <w:szCs w:val="24"/>
          <w:lang w:val="en-US"/>
        </w:rPr>
      </w:pPr>
    </w:p>
    <w:p w:rsidR="00181009" w:rsidRDefault="006667DF" w:rsidP="006B3749">
      <w:pPr>
        <w:spacing w:line="360" w:lineRule="auto"/>
        <w:jc w:val="left"/>
        <w:rPr>
          <w:rFonts w:ascii="Times New Roman" w:hAnsi="Times New Roman" w:cs="Times New Roman"/>
          <w:bCs/>
          <w:sz w:val="24"/>
          <w:szCs w:val="24"/>
          <w:lang w:val="en-US"/>
        </w:rPr>
      </w:pPr>
      <w:r w:rsidRPr="006667DF">
        <w:rPr>
          <w:rFonts w:ascii="Times New Roman" w:hAnsi="Times New Roman" w:cs="Times New Roman"/>
          <w:bCs/>
          <w:sz w:val="24"/>
          <w:szCs w:val="24"/>
          <w:lang w:val="en-US"/>
        </w:rPr>
        <w:t xml:space="preserve">Table </w:t>
      </w:r>
      <w:r w:rsidR="00367E66">
        <w:rPr>
          <w:rFonts w:ascii="Times New Roman" w:hAnsi="Times New Roman" w:cs="Times New Roman"/>
          <w:bCs/>
          <w:sz w:val="24"/>
          <w:szCs w:val="24"/>
          <w:lang w:val="en-US"/>
        </w:rPr>
        <w:t>11 shows cross-tabulation of</w:t>
      </w:r>
      <w:r w:rsidR="00892201">
        <w:rPr>
          <w:rFonts w:ascii="Times New Roman" w:hAnsi="Times New Roman" w:cs="Times New Roman"/>
          <w:bCs/>
          <w:sz w:val="24"/>
          <w:szCs w:val="24"/>
          <w:lang w:val="en-US"/>
        </w:rPr>
        <w:t xml:space="preserve"> familiarity and use of checklist metho</w:t>
      </w:r>
      <w:r w:rsidR="002F2F13">
        <w:rPr>
          <w:rFonts w:ascii="Times New Roman" w:hAnsi="Times New Roman" w:cs="Times New Roman"/>
          <w:bCs/>
          <w:sz w:val="24"/>
          <w:szCs w:val="24"/>
          <w:lang w:val="en-US"/>
        </w:rPr>
        <w:t xml:space="preserve">d. </w:t>
      </w:r>
      <w:r w:rsidR="00A04CA8">
        <w:rPr>
          <w:rFonts w:ascii="Times New Roman" w:hAnsi="Times New Roman" w:cs="Times New Roman"/>
          <w:bCs/>
          <w:sz w:val="24"/>
          <w:szCs w:val="24"/>
          <w:lang w:val="en-US"/>
        </w:rPr>
        <w:t>13 respondents indicated that they were very familiar with the method</w:t>
      </w:r>
      <w:r w:rsidR="00664C9F">
        <w:rPr>
          <w:rFonts w:ascii="Times New Roman" w:hAnsi="Times New Roman" w:cs="Times New Roman"/>
          <w:bCs/>
          <w:sz w:val="24"/>
          <w:szCs w:val="24"/>
          <w:lang w:val="en-US"/>
        </w:rPr>
        <w:t xml:space="preserve"> out of which 1 always used it, 6 often, 3 seldom and 1 was neutral.</w:t>
      </w:r>
      <w:r w:rsidR="00347F29">
        <w:rPr>
          <w:rFonts w:ascii="Times New Roman" w:hAnsi="Times New Roman" w:cs="Times New Roman"/>
          <w:bCs/>
          <w:sz w:val="24"/>
          <w:szCs w:val="24"/>
          <w:lang w:val="en-US"/>
        </w:rPr>
        <w:t xml:space="preserve">Among the 34 respondents who were </w:t>
      </w:r>
      <w:r w:rsidR="000F16FA">
        <w:rPr>
          <w:rFonts w:ascii="Times New Roman" w:hAnsi="Times New Roman" w:cs="Times New Roman"/>
          <w:bCs/>
          <w:sz w:val="24"/>
          <w:szCs w:val="24"/>
          <w:lang w:val="en-US"/>
        </w:rPr>
        <w:t>familiar with the method, 1always used it, 14 often, 12 seldom, 3 respondents indicated neutral and 1 respondent never used it.</w:t>
      </w:r>
      <w:r w:rsidR="00081336">
        <w:rPr>
          <w:rFonts w:ascii="Times New Roman" w:hAnsi="Times New Roman" w:cs="Times New Roman"/>
          <w:bCs/>
          <w:sz w:val="24"/>
          <w:szCs w:val="24"/>
          <w:lang w:val="en-US"/>
        </w:rPr>
        <w:t xml:space="preserve"> Of the </w:t>
      </w:r>
      <w:r w:rsidR="00702D76">
        <w:rPr>
          <w:rFonts w:ascii="Times New Roman" w:hAnsi="Times New Roman" w:cs="Times New Roman"/>
          <w:bCs/>
          <w:sz w:val="24"/>
          <w:szCs w:val="24"/>
          <w:lang w:val="en-US"/>
        </w:rPr>
        <w:t xml:space="preserve">17 respondents who indicated that they were somewhat familiar with the method, </w:t>
      </w:r>
      <w:r w:rsidR="005D6B06">
        <w:rPr>
          <w:rFonts w:ascii="Times New Roman" w:hAnsi="Times New Roman" w:cs="Times New Roman"/>
          <w:bCs/>
          <w:sz w:val="24"/>
          <w:szCs w:val="24"/>
          <w:lang w:val="en-US"/>
        </w:rPr>
        <w:t>1 seldom used it while 10 never used it at all.</w:t>
      </w:r>
      <w:r w:rsidR="00DC0F28">
        <w:rPr>
          <w:rFonts w:ascii="Times New Roman" w:hAnsi="Times New Roman" w:cs="Times New Roman"/>
          <w:bCs/>
          <w:sz w:val="24"/>
          <w:szCs w:val="24"/>
          <w:lang w:val="en-US"/>
        </w:rPr>
        <w:t xml:space="preserve"> 1 respondent</w:t>
      </w:r>
      <w:r w:rsidR="00A75385">
        <w:rPr>
          <w:rFonts w:ascii="Times New Roman" w:hAnsi="Times New Roman" w:cs="Times New Roman"/>
          <w:bCs/>
          <w:sz w:val="24"/>
          <w:szCs w:val="24"/>
          <w:lang w:val="en-US"/>
        </w:rPr>
        <w:t xml:space="preserve"> w</w:t>
      </w:r>
      <w:r w:rsidR="00B90981">
        <w:rPr>
          <w:rFonts w:ascii="Times New Roman" w:hAnsi="Times New Roman" w:cs="Times New Roman"/>
          <w:bCs/>
          <w:sz w:val="24"/>
          <w:szCs w:val="24"/>
          <w:lang w:val="en-US"/>
        </w:rPr>
        <w:t>ho indicate</w:t>
      </w:r>
      <w:r w:rsidR="00DC0F28">
        <w:rPr>
          <w:rFonts w:ascii="Times New Roman" w:hAnsi="Times New Roman" w:cs="Times New Roman"/>
          <w:bCs/>
          <w:sz w:val="24"/>
          <w:szCs w:val="24"/>
          <w:lang w:val="en-US"/>
        </w:rPr>
        <w:t xml:space="preserve">d </w:t>
      </w:r>
      <w:r w:rsidR="00B90981">
        <w:rPr>
          <w:rFonts w:ascii="Times New Roman" w:hAnsi="Times New Roman" w:cs="Times New Roman"/>
          <w:bCs/>
          <w:sz w:val="24"/>
          <w:szCs w:val="24"/>
          <w:lang w:val="en-US"/>
        </w:rPr>
        <w:t>h</w:t>
      </w:r>
      <w:r w:rsidR="00DC0F28">
        <w:rPr>
          <w:rFonts w:ascii="Times New Roman" w:hAnsi="Times New Roman" w:cs="Times New Roman"/>
          <w:bCs/>
          <w:sz w:val="24"/>
          <w:szCs w:val="24"/>
          <w:lang w:val="en-US"/>
        </w:rPr>
        <w:t>is neutrality on</w:t>
      </w:r>
      <w:r w:rsidR="00B90981">
        <w:rPr>
          <w:rFonts w:ascii="Times New Roman" w:hAnsi="Times New Roman" w:cs="Times New Roman"/>
          <w:bCs/>
          <w:sz w:val="24"/>
          <w:szCs w:val="24"/>
          <w:lang w:val="en-US"/>
        </w:rPr>
        <w:t xml:space="preserve"> the level of </w:t>
      </w:r>
      <w:r w:rsidR="00B90981">
        <w:rPr>
          <w:rFonts w:ascii="Times New Roman" w:hAnsi="Times New Roman" w:cs="Times New Roman"/>
          <w:bCs/>
          <w:sz w:val="24"/>
          <w:szCs w:val="24"/>
          <w:lang w:val="en-US"/>
        </w:rPr>
        <w:lastRenderedPageBreak/>
        <w:t>familiarity of the method</w:t>
      </w:r>
      <w:r w:rsidR="00DC0F28">
        <w:rPr>
          <w:rFonts w:ascii="Times New Roman" w:hAnsi="Times New Roman" w:cs="Times New Roman"/>
          <w:bCs/>
          <w:sz w:val="24"/>
          <w:szCs w:val="24"/>
          <w:lang w:val="en-US"/>
        </w:rPr>
        <w:t xml:space="preserve"> indicated that he seldom used it while 6i</w:t>
      </w:r>
      <w:r w:rsidR="00F270AC">
        <w:rPr>
          <w:rFonts w:ascii="Times New Roman" w:hAnsi="Times New Roman" w:cs="Times New Roman"/>
          <w:bCs/>
          <w:sz w:val="24"/>
          <w:szCs w:val="24"/>
          <w:lang w:val="en-US"/>
        </w:rPr>
        <w:t>ndicated that they never used the method</w:t>
      </w:r>
      <w:r w:rsidR="00DC0F28">
        <w:rPr>
          <w:rFonts w:ascii="Times New Roman" w:hAnsi="Times New Roman" w:cs="Times New Roman"/>
          <w:bCs/>
          <w:sz w:val="24"/>
          <w:szCs w:val="24"/>
          <w:lang w:val="en-US"/>
        </w:rPr>
        <w:t>.</w:t>
      </w:r>
    </w:p>
    <w:p w:rsidR="007B0310" w:rsidRDefault="007B0310" w:rsidP="006B3749">
      <w:pPr>
        <w:spacing w:before="0" w:line="360" w:lineRule="auto"/>
        <w:jc w:val="left"/>
        <w:rPr>
          <w:rFonts w:ascii="Times New Roman" w:hAnsi="Times New Roman" w:cs="Times New Roman"/>
          <w:bCs/>
          <w:sz w:val="24"/>
          <w:szCs w:val="24"/>
          <w:lang w:val="en-US"/>
        </w:rPr>
      </w:pPr>
    </w:p>
    <w:p w:rsidR="00A174BF" w:rsidRPr="0047267D" w:rsidRDefault="00BD47A0" w:rsidP="006B3749">
      <w:pPr>
        <w:spacing w:before="0" w:line="360" w:lineRule="auto"/>
        <w:jc w:val="left"/>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12: </w:t>
      </w:r>
      <w:r w:rsidR="00181009" w:rsidRPr="0047267D">
        <w:rPr>
          <w:rFonts w:ascii="Times New Roman" w:hAnsi="Times New Roman" w:cs="Times New Roman"/>
          <w:b/>
          <w:bCs/>
          <w:sz w:val="24"/>
          <w:szCs w:val="24"/>
        </w:rPr>
        <w:t>Symmetric Measures</w:t>
      </w:r>
    </w:p>
    <w:tbl>
      <w:tblPr>
        <w:tblStyle w:val="MediumShading210"/>
        <w:tblW w:w="9141" w:type="dxa"/>
        <w:tblLayout w:type="fixed"/>
        <w:tblLook w:val="0600"/>
      </w:tblPr>
      <w:tblGrid>
        <w:gridCol w:w="1845"/>
        <w:gridCol w:w="2222"/>
        <w:gridCol w:w="1051"/>
        <w:gridCol w:w="1512"/>
        <w:gridCol w:w="1200"/>
        <w:gridCol w:w="1311"/>
      </w:tblGrid>
      <w:tr w:rsidR="00181009" w:rsidRPr="0047267D" w:rsidTr="00181009">
        <w:tc>
          <w:tcPr>
            <w:tcW w:w="1845" w:type="dxa"/>
            <w:tcBorders>
              <w:bottom w:val="single" w:sz="12" w:space="0" w:color="auto"/>
            </w:tcBorders>
          </w:tcPr>
          <w:p w:rsidR="00181009" w:rsidRPr="0047267D" w:rsidRDefault="00181009" w:rsidP="006B3749">
            <w:pPr>
              <w:spacing w:line="360" w:lineRule="auto"/>
              <w:rPr>
                <w:rFonts w:ascii="Times New Roman" w:hAnsi="Times New Roman" w:cs="Times New Roman"/>
                <w:sz w:val="24"/>
                <w:szCs w:val="24"/>
              </w:rPr>
            </w:pPr>
          </w:p>
        </w:tc>
        <w:tc>
          <w:tcPr>
            <w:tcW w:w="2222" w:type="dxa"/>
            <w:tcBorders>
              <w:bottom w:val="single" w:sz="12" w:space="0" w:color="auto"/>
            </w:tcBorders>
          </w:tcPr>
          <w:p w:rsidR="00181009" w:rsidRPr="0047267D" w:rsidRDefault="00181009" w:rsidP="006B3749">
            <w:pPr>
              <w:spacing w:line="360" w:lineRule="auto"/>
              <w:rPr>
                <w:rFonts w:ascii="Times New Roman" w:hAnsi="Times New Roman" w:cs="Times New Roman"/>
                <w:sz w:val="24"/>
                <w:szCs w:val="24"/>
              </w:rPr>
            </w:pPr>
          </w:p>
        </w:tc>
        <w:tc>
          <w:tcPr>
            <w:tcW w:w="1051" w:type="dxa"/>
            <w:tcBorders>
              <w:bottom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Value</w:t>
            </w:r>
          </w:p>
        </w:tc>
        <w:tc>
          <w:tcPr>
            <w:tcW w:w="1512" w:type="dxa"/>
            <w:tcBorders>
              <w:bottom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Asymp. Std. Error</w:t>
            </w:r>
            <w:r w:rsidRPr="0047267D">
              <w:rPr>
                <w:rFonts w:ascii="Times New Roman" w:hAnsi="Times New Roman" w:cs="Times New Roman"/>
                <w:sz w:val="24"/>
                <w:szCs w:val="24"/>
                <w:vertAlign w:val="superscript"/>
              </w:rPr>
              <w:t>a</w:t>
            </w:r>
          </w:p>
        </w:tc>
        <w:tc>
          <w:tcPr>
            <w:tcW w:w="1200" w:type="dxa"/>
            <w:tcBorders>
              <w:bottom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T</w:t>
            </w:r>
            <w:r w:rsidRPr="0047267D">
              <w:rPr>
                <w:rFonts w:ascii="Times New Roman" w:hAnsi="Times New Roman" w:cs="Times New Roman"/>
                <w:sz w:val="24"/>
                <w:szCs w:val="24"/>
                <w:vertAlign w:val="superscript"/>
              </w:rPr>
              <w:t>b</w:t>
            </w:r>
          </w:p>
        </w:tc>
        <w:tc>
          <w:tcPr>
            <w:tcW w:w="1311" w:type="dxa"/>
            <w:tcBorders>
              <w:bottom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Sig.</w:t>
            </w:r>
          </w:p>
        </w:tc>
      </w:tr>
      <w:tr w:rsidR="00181009" w:rsidRPr="0047267D" w:rsidTr="00181009">
        <w:tc>
          <w:tcPr>
            <w:tcW w:w="1845" w:type="dxa"/>
            <w:vMerge w:val="restart"/>
            <w:tcBorders>
              <w:top w:val="single" w:sz="12" w:space="0" w:color="auto"/>
            </w:tcBorders>
          </w:tcPr>
          <w:p w:rsidR="00181009" w:rsidRPr="0047267D" w:rsidRDefault="0018100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Ordinal by Ordinal</w:t>
            </w:r>
          </w:p>
        </w:tc>
        <w:tc>
          <w:tcPr>
            <w:tcW w:w="2222" w:type="dxa"/>
            <w:tcBorders>
              <w:top w:val="single" w:sz="12" w:space="0" w:color="auto"/>
            </w:tcBorders>
          </w:tcPr>
          <w:p w:rsidR="00181009" w:rsidRPr="0047267D" w:rsidRDefault="0018100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Kendall's tau-b</w:t>
            </w:r>
          </w:p>
        </w:tc>
        <w:tc>
          <w:tcPr>
            <w:tcW w:w="1051" w:type="dxa"/>
            <w:tcBorders>
              <w:top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.463</w:t>
            </w:r>
          </w:p>
        </w:tc>
        <w:tc>
          <w:tcPr>
            <w:tcW w:w="1512" w:type="dxa"/>
            <w:tcBorders>
              <w:top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.087</w:t>
            </w:r>
          </w:p>
        </w:tc>
        <w:tc>
          <w:tcPr>
            <w:tcW w:w="1200" w:type="dxa"/>
            <w:tcBorders>
              <w:top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5.183</w:t>
            </w:r>
          </w:p>
        </w:tc>
        <w:tc>
          <w:tcPr>
            <w:tcW w:w="1311" w:type="dxa"/>
            <w:tcBorders>
              <w:top w:val="single" w:sz="12" w:space="0" w:color="auto"/>
            </w:tcBorders>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p>
        </w:tc>
      </w:tr>
      <w:tr w:rsidR="00181009" w:rsidRPr="0047267D" w:rsidTr="00181009">
        <w:tc>
          <w:tcPr>
            <w:tcW w:w="1845" w:type="dxa"/>
            <w:vMerge/>
          </w:tcPr>
          <w:p w:rsidR="00181009" w:rsidRPr="0047267D" w:rsidRDefault="00181009" w:rsidP="006B3749">
            <w:pPr>
              <w:spacing w:line="360" w:lineRule="auto"/>
              <w:rPr>
                <w:rFonts w:ascii="Times New Roman" w:hAnsi="Times New Roman" w:cs="Times New Roman"/>
                <w:sz w:val="24"/>
                <w:szCs w:val="24"/>
              </w:rPr>
            </w:pPr>
          </w:p>
        </w:tc>
        <w:tc>
          <w:tcPr>
            <w:tcW w:w="2222" w:type="dxa"/>
          </w:tcPr>
          <w:p w:rsidR="00181009" w:rsidRPr="0047267D" w:rsidRDefault="0018100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Spearman Correlation</w:t>
            </w:r>
          </w:p>
        </w:tc>
        <w:tc>
          <w:tcPr>
            <w:tcW w:w="1051"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.520</w:t>
            </w:r>
          </w:p>
        </w:tc>
        <w:tc>
          <w:tcPr>
            <w:tcW w:w="1512"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.097</w:t>
            </w:r>
          </w:p>
        </w:tc>
        <w:tc>
          <w:tcPr>
            <w:tcW w:w="1200"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4.941</w:t>
            </w:r>
          </w:p>
        </w:tc>
        <w:tc>
          <w:tcPr>
            <w:tcW w:w="1311"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181009" w:rsidRPr="0047267D" w:rsidTr="00181009">
        <w:tc>
          <w:tcPr>
            <w:tcW w:w="1845" w:type="dxa"/>
          </w:tcPr>
          <w:p w:rsidR="00181009" w:rsidRPr="0047267D" w:rsidRDefault="0018100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Interval by Interval</w:t>
            </w:r>
          </w:p>
        </w:tc>
        <w:tc>
          <w:tcPr>
            <w:tcW w:w="2222" w:type="dxa"/>
          </w:tcPr>
          <w:p w:rsidR="00181009" w:rsidRPr="0047267D" w:rsidRDefault="0018100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Pearson's R</w:t>
            </w:r>
          </w:p>
        </w:tc>
        <w:tc>
          <w:tcPr>
            <w:tcW w:w="1051"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.504</w:t>
            </w:r>
          </w:p>
        </w:tc>
        <w:tc>
          <w:tcPr>
            <w:tcW w:w="1512"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.091</w:t>
            </w:r>
          </w:p>
        </w:tc>
        <w:tc>
          <w:tcPr>
            <w:tcW w:w="1200"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4.735</w:t>
            </w:r>
          </w:p>
        </w:tc>
        <w:tc>
          <w:tcPr>
            <w:tcW w:w="1311" w:type="dxa"/>
          </w:tcPr>
          <w:p w:rsidR="00181009" w:rsidRPr="0047267D" w:rsidRDefault="00181009"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181009" w:rsidRPr="0047267D" w:rsidTr="00181009">
        <w:tc>
          <w:tcPr>
            <w:tcW w:w="4067" w:type="dxa"/>
            <w:gridSpan w:val="2"/>
          </w:tcPr>
          <w:p w:rsidR="00181009" w:rsidRPr="0047267D" w:rsidRDefault="00181009"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 of Valid Cases</w:t>
            </w:r>
          </w:p>
        </w:tc>
        <w:tc>
          <w:tcPr>
            <w:tcW w:w="1051" w:type="dxa"/>
          </w:tcPr>
          <w:p w:rsidR="00181009" w:rsidRPr="0047267D" w:rsidRDefault="00181009" w:rsidP="006B3749">
            <w:pPr>
              <w:spacing w:line="360" w:lineRule="auto"/>
              <w:jc w:val="right"/>
              <w:rPr>
                <w:rFonts w:ascii="Times New Roman" w:hAnsi="Times New Roman" w:cs="Times New Roman"/>
                <w:sz w:val="24"/>
                <w:szCs w:val="24"/>
              </w:rPr>
            </w:pPr>
            <w:r w:rsidRPr="0047267D">
              <w:rPr>
                <w:rFonts w:ascii="Times New Roman" w:hAnsi="Times New Roman" w:cs="Times New Roman"/>
                <w:sz w:val="24"/>
                <w:szCs w:val="24"/>
              </w:rPr>
              <w:t>68</w:t>
            </w:r>
          </w:p>
        </w:tc>
        <w:tc>
          <w:tcPr>
            <w:tcW w:w="1512" w:type="dxa"/>
          </w:tcPr>
          <w:p w:rsidR="00181009" w:rsidRPr="0047267D" w:rsidRDefault="00181009" w:rsidP="006B3749">
            <w:pPr>
              <w:spacing w:line="360" w:lineRule="auto"/>
              <w:jc w:val="center"/>
              <w:rPr>
                <w:rFonts w:ascii="Times New Roman" w:hAnsi="Times New Roman" w:cs="Times New Roman"/>
                <w:sz w:val="24"/>
                <w:szCs w:val="24"/>
              </w:rPr>
            </w:pPr>
          </w:p>
        </w:tc>
        <w:tc>
          <w:tcPr>
            <w:tcW w:w="1200" w:type="dxa"/>
          </w:tcPr>
          <w:p w:rsidR="00181009" w:rsidRPr="0047267D" w:rsidRDefault="00181009" w:rsidP="006B3749">
            <w:pPr>
              <w:spacing w:line="360" w:lineRule="auto"/>
              <w:jc w:val="center"/>
              <w:rPr>
                <w:rFonts w:ascii="Times New Roman" w:hAnsi="Times New Roman" w:cs="Times New Roman"/>
                <w:sz w:val="24"/>
                <w:szCs w:val="24"/>
              </w:rPr>
            </w:pPr>
          </w:p>
        </w:tc>
        <w:tc>
          <w:tcPr>
            <w:tcW w:w="1311" w:type="dxa"/>
          </w:tcPr>
          <w:p w:rsidR="00181009" w:rsidRPr="0047267D" w:rsidRDefault="00181009" w:rsidP="006B3749">
            <w:pPr>
              <w:spacing w:line="360" w:lineRule="auto"/>
              <w:jc w:val="center"/>
              <w:rPr>
                <w:rFonts w:ascii="Times New Roman" w:hAnsi="Times New Roman" w:cs="Times New Roman"/>
                <w:sz w:val="24"/>
                <w:szCs w:val="24"/>
              </w:rPr>
            </w:pPr>
          </w:p>
        </w:tc>
      </w:tr>
    </w:tbl>
    <w:tbl>
      <w:tblPr>
        <w:tblW w:w="914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41"/>
      </w:tblGrid>
      <w:tr w:rsidR="00D14D1E" w:rsidRPr="0047267D" w:rsidTr="00D14D1E">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D14D1E" w:rsidRPr="0047267D" w:rsidRDefault="00D14D1E"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a. Not assuming the null hypothesis.</w:t>
            </w:r>
          </w:p>
        </w:tc>
      </w:tr>
      <w:tr w:rsidR="00D14D1E" w:rsidRPr="0047267D" w:rsidTr="00D14D1E">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D14D1E" w:rsidRPr="0047267D" w:rsidRDefault="00D14D1E"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b. Using the asymptotic standard error assuming the null hypothesis.</w:t>
            </w:r>
          </w:p>
        </w:tc>
      </w:tr>
      <w:tr w:rsidR="00D14D1E" w:rsidRPr="0047267D" w:rsidTr="00D14D1E">
        <w:trPr>
          <w:cantSplit/>
        </w:trPr>
        <w:tc>
          <w:tcPr>
            <w:tcW w:w="9141" w:type="dxa"/>
            <w:tcBorders>
              <w:top w:val="nil"/>
              <w:left w:val="nil"/>
              <w:bottom w:val="nil"/>
              <w:right w:val="nil"/>
            </w:tcBorders>
            <w:shd w:val="clear" w:color="auto" w:fill="FFFFFF"/>
            <w:tcMar>
              <w:top w:w="30" w:type="dxa"/>
              <w:left w:w="30" w:type="dxa"/>
              <w:bottom w:w="30" w:type="dxa"/>
              <w:right w:w="30" w:type="dxa"/>
            </w:tcMar>
          </w:tcPr>
          <w:p w:rsidR="00D14D1E" w:rsidRPr="0047267D" w:rsidRDefault="00D14D1E"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c. Based on normal approximation.</w:t>
            </w:r>
          </w:p>
        </w:tc>
      </w:tr>
    </w:tbl>
    <w:p w:rsidR="00F4688E" w:rsidRPr="00212F35" w:rsidRDefault="00F4688E"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93142B" w:rsidRDefault="0093142B" w:rsidP="006B3749">
      <w:pPr>
        <w:spacing w:before="0" w:line="360" w:lineRule="auto"/>
        <w:jc w:val="left"/>
        <w:rPr>
          <w:rFonts w:ascii="Times New Roman" w:hAnsi="Times New Roman" w:cs="Times New Roman"/>
          <w:b/>
          <w:bCs/>
          <w:sz w:val="24"/>
          <w:szCs w:val="24"/>
          <w:lang w:val="en-US"/>
        </w:rPr>
      </w:pPr>
    </w:p>
    <w:p w:rsidR="0093142B" w:rsidRPr="00902A84" w:rsidRDefault="00BD47A0" w:rsidP="006B3749">
      <w:pPr>
        <w:spacing w:before="0" w:line="360" w:lineRule="auto"/>
        <w:jc w:val="left"/>
        <w:rPr>
          <w:rFonts w:ascii="Times New Roman" w:hAnsi="Times New Roman" w:cs="Times New Roman"/>
          <w:sz w:val="24"/>
          <w:szCs w:val="24"/>
          <w:lang w:val="en-US"/>
        </w:rPr>
      </w:pPr>
      <w:r>
        <w:rPr>
          <w:rFonts w:ascii="Times New Roman" w:hAnsi="Times New Roman" w:cs="Times New Roman"/>
          <w:sz w:val="24"/>
          <w:szCs w:val="24"/>
          <w:lang w:val="en-US"/>
        </w:rPr>
        <w:t>Table 12</w:t>
      </w:r>
      <w:r w:rsidR="007D12DA">
        <w:rPr>
          <w:rFonts w:ascii="Times New Roman" w:hAnsi="Times New Roman" w:cs="Times New Roman"/>
          <w:sz w:val="24"/>
          <w:szCs w:val="24"/>
          <w:lang w:val="en-US"/>
        </w:rPr>
        <w:t xml:space="preserve"> displayed the symmetric measures of the cross-tabulated variables. All the three measures of association returned strong correlation between level of familiarity and the level of use of the method at 5% level of significance</w:t>
      </w:r>
      <w:r w:rsidR="007202C2">
        <w:rPr>
          <w:rFonts w:ascii="Times New Roman" w:hAnsi="Times New Roman" w:cs="Times New Roman"/>
          <w:sz w:val="24"/>
          <w:szCs w:val="24"/>
          <w:lang w:val="en-US"/>
        </w:rPr>
        <w:t>.</w:t>
      </w:r>
    </w:p>
    <w:p w:rsidR="00062004" w:rsidRPr="00FB2987" w:rsidRDefault="007D4750" w:rsidP="006B3749">
      <w:pPr>
        <w:spacing w:before="0" w:line="360" w:lineRule="auto"/>
        <w:jc w:val="left"/>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w:t>
      </w:r>
      <w:r w:rsidR="00FB2987">
        <w:rPr>
          <w:rFonts w:ascii="Times New Roman" w:hAnsi="Times New Roman" w:cs="Times New Roman"/>
          <w:b/>
          <w:bCs/>
          <w:sz w:val="24"/>
          <w:szCs w:val="24"/>
          <w:lang w:val="en-US"/>
        </w:rPr>
        <w:t>13:</w:t>
      </w:r>
      <w:r w:rsidR="00062004" w:rsidRPr="0047267D">
        <w:rPr>
          <w:rFonts w:ascii="Times New Roman" w:hAnsi="Times New Roman" w:cs="Times New Roman"/>
          <w:b/>
          <w:bCs/>
          <w:sz w:val="24"/>
          <w:szCs w:val="24"/>
        </w:rPr>
        <w:t xml:space="preserve"> Cross</w:t>
      </w:r>
      <w:r w:rsidR="00FB2987">
        <w:rPr>
          <w:rFonts w:ascii="Times New Roman" w:hAnsi="Times New Roman" w:cs="Times New Roman"/>
          <w:b/>
          <w:bCs/>
          <w:sz w:val="24"/>
          <w:szCs w:val="24"/>
          <w:lang w:val="en-US"/>
        </w:rPr>
        <w:t>-</w:t>
      </w:r>
      <w:r w:rsidR="00062004" w:rsidRPr="0047267D">
        <w:rPr>
          <w:rFonts w:ascii="Times New Roman" w:hAnsi="Times New Roman" w:cs="Times New Roman"/>
          <w:b/>
          <w:bCs/>
          <w:sz w:val="24"/>
          <w:szCs w:val="24"/>
        </w:rPr>
        <w:t>tabulation</w:t>
      </w:r>
      <w:r w:rsidR="00FB2987">
        <w:rPr>
          <w:rFonts w:ascii="Times New Roman" w:hAnsi="Times New Roman" w:cs="Times New Roman"/>
          <w:b/>
          <w:bCs/>
          <w:sz w:val="24"/>
          <w:szCs w:val="24"/>
          <w:lang w:val="en-US"/>
        </w:rPr>
        <w:t xml:space="preserve"> of Familiarity and Use of Scenario Testing</w:t>
      </w:r>
    </w:p>
    <w:tbl>
      <w:tblPr>
        <w:tblStyle w:val="MediumShading210"/>
        <w:tblW w:w="9475" w:type="dxa"/>
        <w:tblLayout w:type="fixed"/>
        <w:tblLook w:val="0600"/>
      </w:tblPr>
      <w:tblGrid>
        <w:gridCol w:w="2192"/>
        <w:gridCol w:w="1696"/>
        <w:gridCol w:w="961"/>
        <w:gridCol w:w="858"/>
        <w:gridCol w:w="1032"/>
        <w:gridCol w:w="912"/>
        <w:gridCol w:w="912"/>
        <w:gridCol w:w="912"/>
      </w:tblGrid>
      <w:tr w:rsidR="005729E0" w:rsidRPr="0047267D" w:rsidTr="00881BAD">
        <w:tc>
          <w:tcPr>
            <w:tcW w:w="2192" w:type="dxa"/>
          </w:tcPr>
          <w:p w:rsidR="005729E0" w:rsidRPr="0047267D" w:rsidRDefault="005729E0" w:rsidP="006B3749">
            <w:pPr>
              <w:spacing w:line="360" w:lineRule="auto"/>
              <w:rPr>
                <w:rFonts w:ascii="Times New Roman" w:hAnsi="Times New Roman" w:cs="Times New Roman"/>
                <w:sz w:val="24"/>
                <w:szCs w:val="24"/>
              </w:rPr>
            </w:pPr>
          </w:p>
        </w:tc>
        <w:tc>
          <w:tcPr>
            <w:tcW w:w="1696" w:type="dxa"/>
          </w:tcPr>
          <w:p w:rsidR="005729E0" w:rsidRPr="0047267D" w:rsidRDefault="005729E0" w:rsidP="006B3749">
            <w:pPr>
              <w:spacing w:line="360" w:lineRule="auto"/>
              <w:rPr>
                <w:rFonts w:ascii="Times New Roman" w:hAnsi="Times New Roman" w:cs="Times New Roman"/>
                <w:sz w:val="24"/>
                <w:szCs w:val="24"/>
              </w:rPr>
            </w:pPr>
          </w:p>
        </w:tc>
        <w:tc>
          <w:tcPr>
            <w:tcW w:w="4675" w:type="dxa"/>
            <w:gridSpan w:val="5"/>
            <w:tcBorders>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Use of Scenario Testing</w:t>
            </w:r>
          </w:p>
        </w:tc>
        <w:tc>
          <w:tcPr>
            <w:tcW w:w="912" w:type="dxa"/>
            <w:tcBorders>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Total</w:t>
            </w:r>
          </w:p>
        </w:tc>
      </w:tr>
      <w:tr w:rsidR="005729E0" w:rsidRPr="0047267D" w:rsidTr="00881BAD">
        <w:tc>
          <w:tcPr>
            <w:tcW w:w="2192" w:type="dxa"/>
            <w:tcBorders>
              <w:bottom w:val="single" w:sz="12" w:space="0" w:color="auto"/>
            </w:tcBorders>
          </w:tcPr>
          <w:p w:rsidR="005729E0" w:rsidRPr="0047267D" w:rsidRDefault="005729E0" w:rsidP="006B3749">
            <w:pPr>
              <w:spacing w:line="360" w:lineRule="auto"/>
              <w:rPr>
                <w:rFonts w:ascii="Times New Roman" w:hAnsi="Times New Roman" w:cs="Times New Roman"/>
                <w:sz w:val="24"/>
                <w:szCs w:val="24"/>
              </w:rPr>
            </w:pPr>
          </w:p>
        </w:tc>
        <w:tc>
          <w:tcPr>
            <w:tcW w:w="1696" w:type="dxa"/>
            <w:tcBorders>
              <w:bottom w:val="single" w:sz="12" w:space="0" w:color="auto"/>
            </w:tcBorders>
          </w:tcPr>
          <w:p w:rsidR="005729E0" w:rsidRPr="0047267D" w:rsidRDefault="005729E0" w:rsidP="006B3749">
            <w:pPr>
              <w:spacing w:line="360" w:lineRule="auto"/>
              <w:rPr>
                <w:rFonts w:ascii="Times New Roman" w:hAnsi="Times New Roman" w:cs="Times New Roman"/>
                <w:sz w:val="24"/>
                <w:szCs w:val="24"/>
              </w:rPr>
            </w:pPr>
          </w:p>
        </w:tc>
        <w:tc>
          <w:tcPr>
            <w:tcW w:w="961" w:type="dxa"/>
            <w:tcBorders>
              <w:top w:val="single" w:sz="12" w:space="0" w:color="auto"/>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Always</w:t>
            </w:r>
          </w:p>
        </w:tc>
        <w:tc>
          <w:tcPr>
            <w:tcW w:w="858" w:type="dxa"/>
            <w:tcBorders>
              <w:top w:val="single" w:sz="12" w:space="0" w:color="auto"/>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032" w:type="dxa"/>
            <w:tcBorders>
              <w:top w:val="single" w:sz="12" w:space="0" w:color="auto"/>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912" w:type="dxa"/>
            <w:tcBorders>
              <w:top w:val="single" w:sz="12" w:space="0" w:color="auto"/>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912" w:type="dxa"/>
            <w:tcBorders>
              <w:top w:val="single" w:sz="12" w:space="0" w:color="auto"/>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912" w:type="dxa"/>
            <w:tcBorders>
              <w:top w:val="single" w:sz="12" w:space="0" w:color="auto"/>
              <w:bottom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p>
        </w:tc>
      </w:tr>
      <w:tr w:rsidR="005729E0" w:rsidRPr="0047267D" w:rsidTr="00881BAD">
        <w:tc>
          <w:tcPr>
            <w:tcW w:w="2192" w:type="dxa"/>
            <w:vMerge w:val="restart"/>
            <w:tcBorders>
              <w:top w:val="single" w:sz="12" w:space="0" w:color="auto"/>
            </w:tcBorders>
          </w:tcPr>
          <w:p w:rsidR="005729E0" w:rsidRPr="0047267D" w:rsidRDefault="005729E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Familiarity with Scenario Testing</w:t>
            </w:r>
          </w:p>
        </w:tc>
        <w:tc>
          <w:tcPr>
            <w:tcW w:w="1696" w:type="dxa"/>
            <w:tcBorders>
              <w:top w:val="single" w:sz="12" w:space="0" w:color="auto"/>
            </w:tcBorders>
          </w:tcPr>
          <w:p w:rsidR="005729E0" w:rsidRPr="0047267D" w:rsidRDefault="005729E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Very Familiar</w:t>
            </w:r>
          </w:p>
        </w:tc>
        <w:tc>
          <w:tcPr>
            <w:tcW w:w="961" w:type="dxa"/>
            <w:tcBorders>
              <w:top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15</w:t>
            </w:r>
          </w:p>
        </w:tc>
        <w:tc>
          <w:tcPr>
            <w:tcW w:w="858" w:type="dxa"/>
            <w:tcBorders>
              <w:top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c>
          <w:tcPr>
            <w:tcW w:w="1032" w:type="dxa"/>
            <w:tcBorders>
              <w:top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w:t>
            </w:r>
          </w:p>
        </w:tc>
        <w:tc>
          <w:tcPr>
            <w:tcW w:w="912" w:type="dxa"/>
            <w:tcBorders>
              <w:top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2" w:type="dxa"/>
            <w:tcBorders>
              <w:top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Borders>
              <w:top w:val="single" w:sz="12" w:space="0" w:color="auto"/>
            </w:tcBorders>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36</w:t>
            </w:r>
          </w:p>
        </w:tc>
      </w:tr>
      <w:tr w:rsidR="005729E0" w:rsidRPr="0047267D" w:rsidTr="00881BAD">
        <w:tc>
          <w:tcPr>
            <w:tcW w:w="2192" w:type="dxa"/>
            <w:vMerge/>
          </w:tcPr>
          <w:p w:rsidR="005729E0" w:rsidRPr="0047267D" w:rsidRDefault="005729E0" w:rsidP="006B3749">
            <w:pPr>
              <w:spacing w:line="360" w:lineRule="auto"/>
              <w:rPr>
                <w:rFonts w:ascii="Times New Roman" w:hAnsi="Times New Roman" w:cs="Times New Roman"/>
                <w:sz w:val="24"/>
                <w:szCs w:val="24"/>
              </w:rPr>
            </w:pPr>
          </w:p>
        </w:tc>
        <w:tc>
          <w:tcPr>
            <w:tcW w:w="1696" w:type="dxa"/>
          </w:tcPr>
          <w:p w:rsidR="005729E0" w:rsidRPr="0047267D" w:rsidRDefault="005729E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w:t>
            </w:r>
          </w:p>
        </w:tc>
        <w:tc>
          <w:tcPr>
            <w:tcW w:w="961"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858"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9</w:t>
            </w:r>
          </w:p>
        </w:tc>
        <w:tc>
          <w:tcPr>
            <w:tcW w:w="1032"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13</w:t>
            </w:r>
          </w:p>
        </w:tc>
      </w:tr>
      <w:tr w:rsidR="005729E0" w:rsidRPr="0047267D" w:rsidTr="00881BAD">
        <w:tc>
          <w:tcPr>
            <w:tcW w:w="2192" w:type="dxa"/>
            <w:vMerge/>
          </w:tcPr>
          <w:p w:rsidR="005729E0" w:rsidRPr="0047267D" w:rsidRDefault="005729E0" w:rsidP="006B3749">
            <w:pPr>
              <w:spacing w:line="360" w:lineRule="auto"/>
              <w:rPr>
                <w:rFonts w:ascii="Times New Roman" w:hAnsi="Times New Roman" w:cs="Times New Roman"/>
                <w:sz w:val="24"/>
                <w:szCs w:val="24"/>
              </w:rPr>
            </w:pPr>
          </w:p>
        </w:tc>
        <w:tc>
          <w:tcPr>
            <w:tcW w:w="1696" w:type="dxa"/>
          </w:tcPr>
          <w:p w:rsidR="005729E0" w:rsidRPr="0047267D" w:rsidRDefault="005729E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Somewhat Familiar</w:t>
            </w:r>
          </w:p>
        </w:tc>
        <w:tc>
          <w:tcPr>
            <w:tcW w:w="961"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8"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03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w:t>
            </w:r>
          </w:p>
        </w:tc>
      </w:tr>
      <w:tr w:rsidR="005729E0" w:rsidRPr="0047267D" w:rsidTr="00881BAD">
        <w:tc>
          <w:tcPr>
            <w:tcW w:w="2192" w:type="dxa"/>
            <w:vMerge/>
          </w:tcPr>
          <w:p w:rsidR="005729E0" w:rsidRPr="0047267D" w:rsidRDefault="005729E0" w:rsidP="006B3749">
            <w:pPr>
              <w:spacing w:line="360" w:lineRule="auto"/>
              <w:rPr>
                <w:rFonts w:ascii="Times New Roman" w:hAnsi="Times New Roman" w:cs="Times New Roman"/>
                <w:sz w:val="24"/>
                <w:szCs w:val="24"/>
              </w:rPr>
            </w:pPr>
          </w:p>
        </w:tc>
        <w:tc>
          <w:tcPr>
            <w:tcW w:w="1696" w:type="dxa"/>
          </w:tcPr>
          <w:p w:rsidR="005729E0" w:rsidRPr="0047267D" w:rsidRDefault="005729E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Neutral</w:t>
            </w:r>
          </w:p>
        </w:tc>
        <w:tc>
          <w:tcPr>
            <w:tcW w:w="961"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58"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32" w:type="dxa"/>
          </w:tcPr>
          <w:p w:rsidR="005729E0" w:rsidRPr="0047267D" w:rsidRDefault="00881BAD"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7</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r>
      <w:tr w:rsidR="005729E0" w:rsidRPr="0047267D" w:rsidTr="00881BAD">
        <w:tc>
          <w:tcPr>
            <w:tcW w:w="3888" w:type="dxa"/>
            <w:gridSpan w:val="2"/>
          </w:tcPr>
          <w:p w:rsidR="005729E0" w:rsidRPr="0047267D" w:rsidRDefault="005729E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Total</w:t>
            </w:r>
          </w:p>
        </w:tc>
        <w:tc>
          <w:tcPr>
            <w:tcW w:w="961"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19</w:t>
            </w:r>
          </w:p>
        </w:tc>
        <w:tc>
          <w:tcPr>
            <w:tcW w:w="858"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22</w:t>
            </w:r>
          </w:p>
        </w:tc>
        <w:tc>
          <w:tcPr>
            <w:tcW w:w="103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17</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912" w:type="dxa"/>
          </w:tcPr>
          <w:p w:rsidR="005729E0" w:rsidRPr="0047267D" w:rsidRDefault="005729E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r>
    </w:tbl>
    <w:p w:rsidR="006C585A" w:rsidRPr="00212F35" w:rsidRDefault="006C585A"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865D60" w:rsidRPr="0047267D" w:rsidRDefault="00E95541"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Table 13</w:t>
      </w:r>
      <w:r w:rsidR="00800107">
        <w:rPr>
          <w:rFonts w:ascii="Times New Roman" w:hAnsi="Times New Roman" w:cs="Times New Roman"/>
          <w:sz w:val="24"/>
          <w:szCs w:val="24"/>
          <w:lang w:val="en-US"/>
        </w:rPr>
        <w:t xml:space="preserve">, 36 respondents showed that they were very familiar with the </w:t>
      </w:r>
      <w:r w:rsidR="004649D0">
        <w:rPr>
          <w:rFonts w:ascii="Times New Roman" w:hAnsi="Times New Roman" w:cs="Times New Roman"/>
          <w:sz w:val="24"/>
          <w:szCs w:val="24"/>
          <w:lang w:val="en-US"/>
        </w:rPr>
        <w:t>method of scenario testing</w:t>
      </w:r>
      <w:r w:rsidR="007B0310">
        <w:rPr>
          <w:rFonts w:ascii="Times New Roman" w:hAnsi="Times New Roman" w:cs="Times New Roman"/>
          <w:sz w:val="24"/>
          <w:szCs w:val="24"/>
          <w:lang w:val="en-US"/>
        </w:rPr>
        <w:t xml:space="preserve"> out of which 15 always used </w:t>
      </w:r>
      <w:r w:rsidR="00F93AE3">
        <w:rPr>
          <w:rFonts w:ascii="Times New Roman" w:hAnsi="Times New Roman" w:cs="Times New Roman"/>
          <w:sz w:val="24"/>
          <w:szCs w:val="24"/>
          <w:lang w:val="en-US"/>
        </w:rPr>
        <w:t>it, 12 often, 5 seldom, 3 neutral while 1 respondent never used it</w:t>
      </w:r>
      <w:r w:rsidR="00170AB9">
        <w:rPr>
          <w:rFonts w:ascii="Times New Roman" w:hAnsi="Times New Roman" w:cs="Times New Roman"/>
          <w:sz w:val="24"/>
          <w:szCs w:val="24"/>
          <w:lang w:val="en-US"/>
        </w:rPr>
        <w:t xml:space="preserve">. </w:t>
      </w:r>
      <w:r w:rsidR="00B607ED">
        <w:rPr>
          <w:rFonts w:ascii="Times New Roman" w:hAnsi="Times New Roman" w:cs="Times New Roman"/>
          <w:sz w:val="24"/>
          <w:szCs w:val="24"/>
          <w:lang w:val="en-US"/>
        </w:rPr>
        <w:t xml:space="preserve">4 </w:t>
      </w:r>
      <w:r w:rsidR="00BA2820">
        <w:rPr>
          <w:rFonts w:ascii="Times New Roman" w:hAnsi="Times New Roman" w:cs="Times New Roman"/>
          <w:sz w:val="24"/>
          <w:szCs w:val="24"/>
          <w:lang w:val="en-US"/>
        </w:rPr>
        <w:t>among the 13 respondents that were familiar with the method always used the method</w:t>
      </w:r>
      <w:r w:rsidR="007B0F63">
        <w:rPr>
          <w:rFonts w:ascii="Times New Roman" w:hAnsi="Times New Roman" w:cs="Times New Roman"/>
          <w:sz w:val="24"/>
          <w:szCs w:val="24"/>
          <w:lang w:val="en-US"/>
        </w:rPr>
        <w:t>, while 9 often used it.</w:t>
      </w:r>
      <w:r w:rsidR="002D2CE4">
        <w:rPr>
          <w:rFonts w:ascii="Times New Roman" w:hAnsi="Times New Roman" w:cs="Times New Roman"/>
          <w:sz w:val="24"/>
          <w:szCs w:val="24"/>
          <w:lang w:val="en-US"/>
        </w:rPr>
        <w:t xml:space="preserve"> 12 respondents indicated that they were somewhat familiar while 8 were neutral.</w:t>
      </w:r>
    </w:p>
    <w:p w:rsidR="00865D60" w:rsidRPr="0047267D" w:rsidRDefault="0040344B" w:rsidP="006B374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14: </w:t>
      </w:r>
      <w:r w:rsidR="00865D60" w:rsidRPr="0047267D">
        <w:rPr>
          <w:rFonts w:ascii="Times New Roman" w:hAnsi="Times New Roman" w:cs="Times New Roman"/>
          <w:b/>
          <w:bCs/>
          <w:sz w:val="24"/>
          <w:szCs w:val="24"/>
        </w:rPr>
        <w:t>Symmetric Measures</w:t>
      </w:r>
    </w:p>
    <w:tbl>
      <w:tblPr>
        <w:tblStyle w:val="MediumShading210"/>
        <w:tblW w:w="9141" w:type="dxa"/>
        <w:tblLayout w:type="fixed"/>
        <w:tblLook w:val="0600"/>
      </w:tblPr>
      <w:tblGrid>
        <w:gridCol w:w="1845"/>
        <w:gridCol w:w="2222"/>
        <w:gridCol w:w="1051"/>
        <w:gridCol w:w="1512"/>
        <w:gridCol w:w="1200"/>
        <w:gridCol w:w="1311"/>
      </w:tblGrid>
      <w:tr w:rsidR="00865D60" w:rsidRPr="0047267D" w:rsidTr="00865D60">
        <w:tc>
          <w:tcPr>
            <w:tcW w:w="1845" w:type="dxa"/>
            <w:tcBorders>
              <w:bottom w:val="single" w:sz="12" w:space="0" w:color="auto"/>
            </w:tcBorders>
          </w:tcPr>
          <w:p w:rsidR="00865D60" w:rsidRPr="0047267D" w:rsidRDefault="00865D60" w:rsidP="006B3749">
            <w:pPr>
              <w:spacing w:line="360" w:lineRule="auto"/>
              <w:rPr>
                <w:rFonts w:ascii="Times New Roman" w:hAnsi="Times New Roman" w:cs="Times New Roman"/>
                <w:sz w:val="24"/>
                <w:szCs w:val="24"/>
              </w:rPr>
            </w:pPr>
          </w:p>
        </w:tc>
        <w:tc>
          <w:tcPr>
            <w:tcW w:w="2222" w:type="dxa"/>
            <w:tcBorders>
              <w:bottom w:val="single" w:sz="12" w:space="0" w:color="auto"/>
            </w:tcBorders>
          </w:tcPr>
          <w:p w:rsidR="00865D60" w:rsidRPr="0047267D" w:rsidRDefault="00865D60" w:rsidP="006B3749">
            <w:pPr>
              <w:spacing w:line="360" w:lineRule="auto"/>
              <w:rPr>
                <w:rFonts w:ascii="Times New Roman" w:hAnsi="Times New Roman" w:cs="Times New Roman"/>
                <w:sz w:val="24"/>
                <w:szCs w:val="24"/>
              </w:rPr>
            </w:pPr>
          </w:p>
        </w:tc>
        <w:tc>
          <w:tcPr>
            <w:tcW w:w="1051" w:type="dxa"/>
            <w:tcBorders>
              <w:bottom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Value</w:t>
            </w:r>
          </w:p>
        </w:tc>
        <w:tc>
          <w:tcPr>
            <w:tcW w:w="1512" w:type="dxa"/>
            <w:tcBorders>
              <w:bottom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Asymp. Std. Error</w:t>
            </w:r>
            <w:r w:rsidRPr="0047267D">
              <w:rPr>
                <w:rFonts w:ascii="Times New Roman" w:hAnsi="Times New Roman" w:cs="Times New Roman"/>
                <w:sz w:val="24"/>
                <w:szCs w:val="24"/>
                <w:vertAlign w:val="superscript"/>
              </w:rPr>
              <w:t>a</w:t>
            </w:r>
          </w:p>
        </w:tc>
        <w:tc>
          <w:tcPr>
            <w:tcW w:w="1200" w:type="dxa"/>
            <w:tcBorders>
              <w:bottom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T</w:t>
            </w:r>
            <w:r w:rsidRPr="0047267D">
              <w:rPr>
                <w:rFonts w:ascii="Times New Roman" w:hAnsi="Times New Roman" w:cs="Times New Roman"/>
                <w:sz w:val="24"/>
                <w:szCs w:val="24"/>
                <w:vertAlign w:val="superscript"/>
              </w:rPr>
              <w:t>b</w:t>
            </w:r>
          </w:p>
        </w:tc>
        <w:tc>
          <w:tcPr>
            <w:tcW w:w="1311" w:type="dxa"/>
            <w:tcBorders>
              <w:bottom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Sig.</w:t>
            </w:r>
          </w:p>
        </w:tc>
      </w:tr>
      <w:tr w:rsidR="00865D60" w:rsidRPr="0047267D" w:rsidTr="00865D60">
        <w:tc>
          <w:tcPr>
            <w:tcW w:w="1845" w:type="dxa"/>
            <w:vMerge w:val="restart"/>
            <w:tcBorders>
              <w:top w:val="single" w:sz="12" w:space="0" w:color="auto"/>
            </w:tcBorders>
          </w:tcPr>
          <w:p w:rsidR="00865D60" w:rsidRPr="0047267D" w:rsidRDefault="00865D6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Ordinal by Ordinal</w:t>
            </w:r>
          </w:p>
        </w:tc>
        <w:tc>
          <w:tcPr>
            <w:tcW w:w="2222" w:type="dxa"/>
            <w:tcBorders>
              <w:top w:val="single" w:sz="12" w:space="0" w:color="auto"/>
            </w:tcBorders>
          </w:tcPr>
          <w:p w:rsidR="00865D60" w:rsidRPr="0047267D" w:rsidRDefault="00865D6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Kendall's tau-b</w:t>
            </w:r>
          </w:p>
        </w:tc>
        <w:tc>
          <w:tcPr>
            <w:tcW w:w="1051" w:type="dxa"/>
            <w:tcBorders>
              <w:top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.502</w:t>
            </w:r>
          </w:p>
        </w:tc>
        <w:tc>
          <w:tcPr>
            <w:tcW w:w="1512" w:type="dxa"/>
            <w:tcBorders>
              <w:top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.085</w:t>
            </w:r>
          </w:p>
        </w:tc>
        <w:tc>
          <w:tcPr>
            <w:tcW w:w="1200" w:type="dxa"/>
            <w:tcBorders>
              <w:top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5.439</w:t>
            </w:r>
          </w:p>
        </w:tc>
        <w:tc>
          <w:tcPr>
            <w:tcW w:w="1311" w:type="dxa"/>
            <w:tcBorders>
              <w:top w:val="single" w:sz="12" w:space="0" w:color="auto"/>
            </w:tcBorders>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p>
        </w:tc>
      </w:tr>
      <w:tr w:rsidR="00865D60" w:rsidRPr="0047267D" w:rsidTr="00865D60">
        <w:tc>
          <w:tcPr>
            <w:tcW w:w="1845" w:type="dxa"/>
            <w:vMerge/>
          </w:tcPr>
          <w:p w:rsidR="00865D60" w:rsidRPr="0047267D" w:rsidRDefault="00865D60" w:rsidP="006B3749">
            <w:pPr>
              <w:spacing w:line="360" w:lineRule="auto"/>
              <w:rPr>
                <w:rFonts w:ascii="Times New Roman" w:hAnsi="Times New Roman" w:cs="Times New Roman"/>
                <w:sz w:val="24"/>
                <w:szCs w:val="24"/>
              </w:rPr>
            </w:pPr>
          </w:p>
        </w:tc>
        <w:tc>
          <w:tcPr>
            <w:tcW w:w="2222" w:type="dxa"/>
          </w:tcPr>
          <w:p w:rsidR="00865D60" w:rsidRPr="0047267D" w:rsidRDefault="00865D6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Spearman Correlation</w:t>
            </w:r>
          </w:p>
        </w:tc>
        <w:tc>
          <w:tcPr>
            <w:tcW w:w="1051"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.571</w:t>
            </w:r>
          </w:p>
        </w:tc>
        <w:tc>
          <w:tcPr>
            <w:tcW w:w="1512"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.094</w:t>
            </w:r>
          </w:p>
        </w:tc>
        <w:tc>
          <w:tcPr>
            <w:tcW w:w="1200"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5.693</w:t>
            </w:r>
          </w:p>
        </w:tc>
        <w:tc>
          <w:tcPr>
            <w:tcW w:w="1311"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865D60" w:rsidRPr="0047267D" w:rsidTr="00865D60">
        <w:tc>
          <w:tcPr>
            <w:tcW w:w="1845" w:type="dxa"/>
          </w:tcPr>
          <w:p w:rsidR="00865D60" w:rsidRPr="0047267D" w:rsidRDefault="00865D6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Interval by Interval</w:t>
            </w:r>
          </w:p>
        </w:tc>
        <w:tc>
          <w:tcPr>
            <w:tcW w:w="2222" w:type="dxa"/>
          </w:tcPr>
          <w:p w:rsidR="00865D60" w:rsidRPr="0047267D" w:rsidRDefault="00865D6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Pearson's R</w:t>
            </w:r>
          </w:p>
        </w:tc>
        <w:tc>
          <w:tcPr>
            <w:tcW w:w="1051"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.638</w:t>
            </w:r>
          </w:p>
        </w:tc>
        <w:tc>
          <w:tcPr>
            <w:tcW w:w="1512"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.082</w:t>
            </w:r>
          </w:p>
        </w:tc>
        <w:tc>
          <w:tcPr>
            <w:tcW w:w="1200"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6.778</w:t>
            </w:r>
          </w:p>
        </w:tc>
        <w:tc>
          <w:tcPr>
            <w:tcW w:w="1311"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865D60" w:rsidRPr="0047267D" w:rsidTr="00865D60">
        <w:tc>
          <w:tcPr>
            <w:tcW w:w="4067" w:type="dxa"/>
            <w:gridSpan w:val="2"/>
          </w:tcPr>
          <w:p w:rsidR="00865D60" w:rsidRPr="0047267D" w:rsidRDefault="00865D6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 of Valid Cases</w:t>
            </w:r>
          </w:p>
        </w:tc>
        <w:tc>
          <w:tcPr>
            <w:tcW w:w="1051" w:type="dxa"/>
          </w:tcPr>
          <w:p w:rsidR="00865D60" w:rsidRPr="0047267D" w:rsidRDefault="00865D6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c>
          <w:tcPr>
            <w:tcW w:w="1512" w:type="dxa"/>
          </w:tcPr>
          <w:p w:rsidR="00865D60" w:rsidRPr="0047267D" w:rsidRDefault="00865D60" w:rsidP="006B3749">
            <w:pPr>
              <w:spacing w:line="360" w:lineRule="auto"/>
              <w:jc w:val="center"/>
              <w:rPr>
                <w:rFonts w:ascii="Times New Roman" w:hAnsi="Times New Roman" w:cs="Times New Roman"/>
                <w:sz w:val="24"/>
                <w:szCs w:val="24"/>
              </w:rPr>
            </w:pPr>
          </w:p>
        </w:tc>
        <w:tc>
          <w:tcPr>
            <w:tcW w:w="1200" w:type="dxa"/>
          </w:tcPr>
          <w:p w:rsidR="00865D60" w:rsidRPr="0047267D" w:rsidRDefault="00865D60" w:rsidP="006B3749">
            <w:pPr>
              <w:spacing w:line="360" w:lineRule="auto"/>
              <w:jc w:val="center"/>
              <w:rPr>
                <w:rFonts w:ascii="Times New Roman" w:hAnsi="Times New Roman" w:cs="Times New Roman"/>
                <w:sz w:val="24"/>
                <w:szCs w:val="24"/>
              </w:rPr>
            </w:pPr>
          </w:p>
        </w:tc>
        <w:tc>
          <w:tcPr>
            <w:tcW w:w="1311" w:type="dxa"/>
          </w:tcPr>
          <w:p w:rsidR="00865D60" w:rsidRPr="0047267D" w:rsidRDefault="00865D60" w:rsidP="006B3749">
            <w:pPr>
              <w:spacing w:line="360" w:lineRule="auto"/>
              <w:jc w:val="center"/>
              <w:rPr>
                <w:rFonts w:ascii="Times New Roman" w:hAnsi="Times New Roman" w:cs="Times New Roman"/>
                <w:sz w:val="24"/>
                <w:szCs w:val="24"/>
              </w:rPr>
            </w:pPr>
          </w:p>
        </w:tc>
      </w:tr>
    </w:tbl>
    <w:tbl>
      <w:tblPr>
        <w:tblW w:w="914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41"/>
      </w:tblGrid>
      <w:tr w:rsidR="00DA7975" w:rsidRPr="0047267D" w:rsidTr="00DA7975">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DA7975" w:rsidRPr="0047267D" w:rsidRDefault="00DA7975"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a. Not assuming the null hypothesis.</w:t>
            </w:r>
          </w:p>
        </w:tc>
      </w:tr>
      <w:tr w:rsidR="00DA7975" w:rsidRPr="0047267D" w:rsidTr="00DA7975">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DA7975" w:rsidRPr="0047267D" w:rsidRDefault="00DA7975"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b. Using the asymptotic standard error assuming the null hypothesis.</w:t>
            </w:r>
          </w:p>
        </w:tc>
      </w:tr>
      <w:tr w:rsidR="00DA7975" w:rsidRPr="0047267D" w:rsidTr="00DA7975">
        <w:trPr>
          <w:cantSplit/>
        </w:trPr>
        <w:tc>
          <w:tcPr>
            <w:tcW w:w="9141" w:type="dxa"/>
            <w:tcBorders>
              <w:top w:val="nil"/>
              <w:left w:val="nil"/>
              <w:bottom w:val="nil"/>
              <w:right w:val="nil"/>
            </w:tcBorders>
            <w:shd w:val="clear" w:color="auto" w:fill="FFFFFF"/>
            <w:tcMar>
              <w:top w:w="30" w:type="dxa"/>
              <w:left w:w="30" w:type="dxa"/>
              <w:bottom w:w="30" w:type="dxa"/>
              <w:right w:w="30" w:type="dxa"/>
            </w:tcMar>
          </w:tcPr>
          <w:p w:rsidR="00DA7975" w:rsidRPr="0047267D" w:rsidRDefault="00DA7975"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c. Based on normal approximation.</w:t>
            </w:r>
          </w:p>
        </w:tc>
      </w:tr>
    </w:tbl>
    <w:p w:rsidR="00E95541" w:rsidRPr="00212F35" w:rsidRDefault="00E95541"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865D60" w:rsidRDefault="00865D60" w:rsidP="006B3749">
      <w:pPr>
        <w:spacing w:before="0" w:line="360" w:lineRule="auto"/>
        <w:rPr>
          <w:rFonts w:ascii="Times New Roman" w:hAnsi="Times New Roman" w:cs="Times New Roman"/>
          <w:sz w:val="24"/>
          <w:szCs w:val="24"/>
          <w:lang w:val="en-US"/>
        </w:rPr>
      </w:pPr>
    </w:p>
    <w:p w:rsidR="007D12DA" w:rsidRDefault="00040B61" w:rsidP="006B3749">
      <w:pPr>
        <w:spacing w:before="0"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14</w:t>
      </w:r>
      <w:r w:rsidR="007D12DA">
        <w:rPr>
          <w:rFonts w:ascii="Times New Roman" w:hAnsi="Times New Roman" w:cs="Times New Roman"/>
          <w:sz w:val="24"/>
          <w:szCs w:val="24"/>
          <w:lang w:val="en-US"/>
        </w:rPr>
        <w:t xml:space="preserve"> displayed the symmetric measures of the cross-tabulated variables. All the three measures of association returned strong correlation between level of familiarity and the level of use of the method at 5% level of significance</w:t>
      </w:r>
      <w:r w:rsidR="009A5E7A">
        <w:rPr>
          <w:rFonts w:ascii="Times New Roman" w:hAnsi="Times New Roman" w:cs="Times New Roman"/>
          <w:sz w:val="24"/>
          <w:szCs w:val="24"/>
          <w:lang w:val="en-US"/>
        </w:rPr>
        <w:t>.</w:t>
      </w:r>
    </w:p>
    <w:p w:rsidR="009A5E7A" w:rsidRPr="0047267D" w:rsidRDefault="009A5E7A" w:rsidP="006B3749">
      <w:pPr>
        <w:spacing w:before="0" w:line="360" w:lineRule="auto"/>
        <w:rPr>
          <w:rFonts w:ascii="Times New Roman" w:hAnsi="Times New Roman" w:cs="Times New Roman"/>
          <w:sz w:val="24"/>
          <w:szCs w:val="24"/>
          <w:lang w:val="en-US"/>
        </w:rPr>
      </w:pPr>
    </w:p>
    <w:p w:rsidR="00D900CE" w:rsidRPr="000D7779" w:rsidRDefault="00762229" w:rsidP="006B3749">
      <w:pPr>
        <w:spacing w:before="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w:t>
      </w:r>
      <w:r w:rsidR="00EC7E32">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5: </w:t>
      </w:r>
      <w:r w:rsidR="00D900CE" w:rsidRPr="0047267D">
        <w:rPr>
          <w:rFonts w:ascii="Times New Roman" w:hAnsi="Times New Roman" w:cs="Times New Roman"/>
          <w:b/>
          <w:bCs/>
          <w:sz w:val="24"/>
          <w:szCs w:val="24"/>
        </w:rPr>
        <w:t>Cross</w:t>
      </w:r>
      <w:r>
        <w:rPr>
          <w:rFonts w:ascii="Times New Roman" w:hAnsi="Times New Roman" w:cs="Times New Roman"/>
          <w:b/>
          <w:bCs/>
          <w:sz w:val="24"/>
          <w:szCs w:val="24"/>
          <w:lang w:val="en-US"/>
        </w:rPr>
        <w:t>-</w:t>
      </w:r>
      <w:r w:rsidR="00D900CE" w:rsidRPr="0047267D">
        <w:rPr>
          <w:rFonts w:ascii="Times New Roman" w:hAnsi="Times New Roman" w:cs="Times New Roman"/>
          <w:b/>
          <w:bCs/>
          <w:sz w:val="24"/>
          <w:szCs w:val="24"/>
        </w:rPr>
        <w:t>tabulation</w:t>
      </w:r>
      <w:r w:rsidR="000D7779">
        <w:rPr>
          <w:rFonts w:ascii="Times New Roman" w:hAnsi="Times New Roman" w:cs="Times New Roman"/>
          <w:b/>
          <w:bCs/>
          <w:sz w:val="24"/>
          <w:szCs w:val="24"/>
          <w:lang w:val="en-US"/>
        </w:rPr>
        <w:t xml:space="preserve"> of Familiarity and Use of Analytical Neural Process</w:t>
      </w:r>
    </w:p>
    <w:tbl>
      <w:tblPr>
        <w:tblStyle w:val="MediumShading210"/>
        <w:tblW w:w="9389" w:type="dxa"/>
        <w:tblLayout w:type="fixed"/>
        <w:tblLook w:val="0600"/>
      </w:tblPr>
      <w:tblGrid>
        <w:gridCol w:w="2426"/>
        <w:gridCol w:w="1909"/>
        <w:gridCol w:w="1011"/>
        <w:gridCol w:w="1010"/>
        <w:gridCol w:w="1011"/>
        <w:gridCol w:w="1011"/>
        <w:gridCol w:w="1011"/>
      </w:tblGrid>
      <w:tr w:rsidR="00D900CE" w:rsidRPr="0047267D" w:rsidTr="00AC7191">
        <w:tc>
          <w:tcPr>
            <w:tcW w:w="2426" w:type="dxa"/>
          </w:tcPr>
          <w:p w:rsidR="00D900CE" w:rsidRPr="0047267D" w:rsidRDefault="00D900CE" w:rsidP="006B3749">
            <w:pPr>
              <w:spacing w:line="360" w:lineRule="auto"/>
              <w:rPr>
                <w:rFonts w:ascii="Times New Roman" w:hAnsi="Times New Roman" w:cs="Times New Roman"/>
                <w:sz w:val="24"/>
                <w:szCs w:val="24"/>
              </w:rPr>
            </w:pPr>
          </w:p>
        </w:tc>
        <w:tc>
          <w:tcPr>
            <w:tcW w:w="1909" w:type="dxa"/>
          </w:tcPr>
          <w:p w:rsidR="00D900CE" w:rsidRPr="0047267D" w:rsidRDefault="00D900CE" w:rsidP="006B3749">
            <w:pPr>
              <w:spacing w:line="360" w:lineRule="auto"/>
              <w:rPr>
                <w:rFonts w:ascii="Times New Roman" w:hAnsi="Times New Roman" w:cs="Times New Roman"/>
                <w:sz w:val="24"/>
                <w:szCs w:val="24"/>
              </w:rPr>
            </w:pPr>
          </w:p>
        </w:tc>
        <w:tc>
          <w:tcPr>
            <w:tcW w:w="4043" w:type="dxa"/>
            <w:gridSpan w:val="4"/>
            <w:tcBorders>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 xml:space="preserve">Use of Analytical Neural </w:t>
            </w:r>
            <w:r w:rsidR="003C4F7D">
              <w:rPr>
                <w:rFonts w:ascii="Times New Roman" w:hAnsi="Times New Roman" w:cs="Times New Roman"/>
                <w:sz w:val="24"/>
                <w:szCs w:val="24"/>
              </w:rPr>
              <w:t>Process</w:t>
            </w:r>
          </w:p>
        </w:tc>
        <w:tc>
          <w:tcPr>
            <w:tcW w:w="1011" w:type="dxa"/>
            <w:tcBorders>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Total</w:t>
            </w:r>
          </w:p>
        </w:tc>
      </w:tr>
      <w:tr w:rsidR="00D900CE" w:rsidRPr="0047267D" w:rsidTr="00AC7191">
        <w:tc>
          <w:tcPr>
            <w:tcW w:w="2426" w:type="dxa"/>
            <w:tcBorders>
              <w:bottom w:val="single" w:sz="12" w:space="0" w:color="auto"/>
            </w:tcBorders>
          </w:tcPr>
          <w:p w:rsidR="00D900CE" w:rsidRPr="0047267D" w:rsidRDefault="00D900CE" w:rsidP="006B3749">
            <w:pPr>
              <w:spacing w:line="360" w:lineRule="auto"/>
              <w:rPr>
                <w:rFonts w:ascii="Times New Roman" w:hAnsi="Times New Roman" w:cs="Times New Roman"/>
                <w:sz w:val="24"/>
                <w:szCs w:val="24"/>
              </w:rPr>
            </w:pPr>
          </w:p>
        </w:tc>
        <w:tc>
          <w:tcPr>
            <w:tcW w:w="1909" w:type="dxa"/>
            <w:tcBorders>
              <w:bottom w:val="single" w:sz="12" w:space="0" w:color="auto"/>
            </w:tcBorders>
          </w:tcPr>
          <w:p w:rsidR="00D900CE" w:rsidRPr="0047267D" w:rsidRDefault="00D900CE" w:rsidP="006B3749">
            <w:pPr>
              <w:spacing w:line="360" w:lineRule="auto"/>
              <w:rPr>
                <w:rFonts w:ascii="Times New Roman" w:hAnsi="Times New Roman" w:cs="Times New Roman"/>
                <w:sz w:val="24"/>
                <w:szCs w:val="24"/>
              </w:rPr>
            </w:pPr>
          </w:p>
        </w:tc>
        <w:tc>
          <w:tcPr>
            <w:tcW w:w="1011" w:type="dxa"/>
            <w:tcBorders>
              <w:top w:val="single" w:sz="12" w:space="0" w:color="auto"/>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Often</w:t>
            </w:r>
          </w:p>
        </w:tc>
        <w:tc>
          <w:tcPr>
            <w:tcW w:w="1010" w:type="dxa"/>
            <w:tcBorders>
              <w:top w:val="single" w:sz="12" w:space="0" w:color="auto"/>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Seldom</w:t>
            </w:r>
          </w:p>
        </w:tc>
        <w:tc>
          <w:tcPr>
            <w:tcW w:w="1011" w:type="dxa"/>
            <w:tcBorders>
              <w:top w:val="single" w:sz="12" w:space="0" w:color="auto"/>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Neutral</w:t>
            </w:r>
          </w:p>
        </w:tc>
        <w:tc>
          <w:tcPr>
            <w:tcW w:w="1011" w:type="dxa"/>
            <w:tcBorders>
              <w:top w:val="single" w:sz="12" w:space="0" w:color="auto"/>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Never</w:t>
            </w:r>
          </w:p>
        </w:tc>
        <w:tc>
          <w:tcPr>
            <w:tcW w:w="1011" w:type="dxa"/>
            <w:tcBorders>
              <w:top w:val="single" w:sz="12" w:space="0" w:color="auto"/>
              <w:bottom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p>
        </w:tc>
      </w:tr>
      <w:tr w:rsidR="00D900CE" w:rsidRPr="0047267D" w:rsidTr="00AC7191">
        <w:tc>
          <w:tcPr>
            <w:tcW w:w="2426" w:type="dxa"/>
            <w:vMerge w:val="restart"/>
            <w:tcBorders>
              <w:top w:val="single" w:sz="12" w:space="0" w:color="auto"/>
            </w:tcBorders>
          </w:tcPr>
          <w:p w:rsidR="00D900CE" w:rsidRPr="0047267D" w:rsidRDefault="000527BB" w:rsidP="006B3749">
            <w:pPr>
              <w:spacing w:line="360" w:lineRule="auto"/>
              <w:rPr>
                <w:rFonts w:ascii="Times New Roman" w:hAnsi="Times New Roman" w:cs="Times New Roman"/>
                <w:sz w:val="24"/>
                <w:szCs w:val="24"/>
              </w:rPr>
            </w:pPr>
            <w:r>
              <w:rPr>
                <w:rFonts w:ascii="Times New Roman" w:hAnsi="Times New Roman" w:cs="Times New Roman"/>
                <w:sz w:val="24"/>
                <w:szCs w:val="24"/>
              </w:rPr>
              <w:t>Familiar</w:t>
            </w:r>
            <w:r w:rsidR="00D900CE" w:rsidRPr="0047267D">
              <w:rPr>
                <w:rFonts w:ascii="Times New Roman" w:hAnsi="Times New Roman" w:cs="Times New Roman"/>
                <w:sz w:val="24"/>
                <w:szCs w:val="24"/>
              </w:rPr>
              <w:t xml:space="preserve">ity with Analytical Neural </w:t>
            </w:r>
            <w:r w:rsidR="003C4F7D">
              <w:rPr>
                <w:rFonts w:ascii="Times New Roman" w:hAnsi="Times New Roman" w:cs="Times New Roman"/>
                <w:sz w:val="24"/>
                <w:szCs w:val="24"/>
              </w:rPr>
              <w:t>Process</w:t>
            </w:r>
          </w:p>
        </w:tc>
        <w:tc>
          <w:tcPr>
            <w:tcW w:w="1909" w:type="dxa"/>
            <w:tcBorders>
              <w:top w:val="single" w:sz="12" w:space="0" w:color="auto"/>
            </w:tcBorders>
          </w:tcPr>
          <w:p w:rsidR="00D900CE" w:rsidRPr="0047267D" w:rsidRDefault="00D900CE"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Familiar</w:t>
            </w:r>
          </w:p>
        </w:tc>
        <w:tc>
          <w:tcPr>
            <w:tcW w:w="1011" w:type="dxa"/>
            <w:tcBorders>
              <w:top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10" w:type="dxa"/>
            <w:tcBorders>
              <w:top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w:t>
            </w:r>
          </w:p>
        </w:tc>
        <w:tc>
          <w:tcPr>
            <w:tcW w:w="1011" w:type="dxa"/>
            <w:tcBorders>
              <w:top w:val="single" w:sz="12" w:space="0" w:color="auto"/>
            </w:tcBorders>
          </w:tcPr>
          <w:p w:rsidR="00D900CE" w:rsidRPr="0047267D" w:rsidRDefault="00676AC8"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11" w:type="dxa"/>
            <w:tcBorders>
              <w:top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1011" w:type="dxa"/>
            <w:tcBorders>
              <w:top w:val="single" w:sz="12" w:space="0" w:color="auto"/>
            </w:tcBorders>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w:t>
            </w:r>
          </w:p>
        </w:tc>
      </w:tr>
      <w:tr w:rsidR="00D900CE" w:rsidRPr="0047267D" w:rsidTr="00AC7191">
        <w:tc>
          <w:tcPr>
            <w:tcW w:w="2426" w:type="dxa"/>
            <w:vMerge/>
          </w:tcPr>
          <w:p w:rsidR="00D900CE" w:rsidRPr="0047267D" w:rsidRDefault="00D900CE" w:rsidP="006B3749">
            <w:pPr>
              <w:spacing w:line="360" w:lineRule="auto"/>
              <w:rPr>
                <w:rFonts w:ascii="Times New Roman" w:hAnsi="Times New Roman" w:cs="Times New Roman"/>
                <w:sz w:val="24"/>
                <w:szCs w:val="24"/>
              </w:rPr>
            </w:pPr>
          </w:p>
        </w:tc>
        <w:tc>
          <w:tcPr>
            <w:tcW w:w="1909" w:type="dxa"/>
          </w:tcPr>
          <w:p w:rsidR="00D900CE" w:rsidRPr="0047267D" w:rsidRDefault="00D900CE"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Somewhat Familiar</w:t>
            </w:r>
          </w:p>
        </w:tc>
        <w:tc>
          <w:tcPr>
            <w:tcW w:w="1011" w:type="dxa"/>
          </w:tcPr>
          <w:p w:rsidR="00D900CE" w:rsidRPr="0047267D" w:rsidRDefault="00676AC8"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10"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r>
      <w:tr w:rsidR="00D900CE" w:rsidRPr="0047267D" w:rsidTr="00AC7191">
        <w:tc>
          <w:tcPr>
            <w:tcW w:w="2426" w:type="dxa"/>
            <w:vMerge/>
          </w:tcPr>
          <w:p w:rsidR="00D900CE" w:rsidRPr="0047267D" w:rsidRDefault="00D900CE" w:rsidP="006B3749">
            <w:pPr>
              <w:spacing w:line="360" w:lineRule="auto"/>
              <w:rPr>
                <w:rFonts w:ascii="Times New Roman" w:hAnsi="Times New Roman" w:cs="Times New Roman"/>
                <w:sz w:val="24"/>
                <w:szCs w:val="24"/>
              </w:rPr>
            </w:pPr>
          </w:p>
        </w:tc>
        <w:tc>
          <w:tcPr>
            <w:tcW w:w="1909" w:type="dxa"/>
          </w:tcPr>
          <w:p w:rsidR="00D900CE" w:rsidRPr="0047267D" w:rsidRDefault="00D900CE"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Neutral</w:t>
            </w:r>
          </w:p>
        </w:tc>
        <w:tc>
          <w:tcPr>
            <w:tcW w:w="1011" w:type="dxa"/>
          </w:tcPr>
          <w:p w:rsidR="00D900CE" w:rsidRPr="0047267D" w:rsidRDefault="00676AC8"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10" w:type="dxa"/>
          </w:tcPr>
          <w:p w:rsidR="00D900CE" w:rsidRPr="0047267D" w:rsidRDefault="00676AC8"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8</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21</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29</w:t>
            </w:r>
          </w:p>
        </w:tc>
      </w:tr>
      <w:tr w:rsidR="00D900CE" w:rsidRPr="0047267D" w:rsidTr="00AC7191">
        <w:tc>
          <w:tcPr>
            <w:tcW w:w="2426" w:type="dxa"/>
            <w:vMerge/>
          </w:tcPr>
          <w:p w:rsidR="00D900CE" w:rsidRPr="0047267D" w:rsidRDefault="00D900CE" w:rsidP="006B3749">
            <w:pPr>
              <w:spacing w:line="360" w:lineRule="auto"/>
              <w:rPr>
                <w:rFonts w:ascii="Times New Roman" w:hAnsi="Times New Roman" w:cs="Times New Roman"/>
                <w:sz w:val="24"/>
                <w:szCs w:val="24"/>
              </w:rPr>
            </w:pPr>
          </w:p>
        </w:tc>
        <w:tc>
          <w:tcPr>
            <w:tcW w:w="1909" w:type="dxa"/>
          </w:tcPr>
          <w:p w:rsidR="00D900CE" w:rsidRPr="0047267D" w:rsidRDefault="00D900CE"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Not Familiar</w:t>
            </w:r>
          </w:p>
        </w:tc>
        <w:tc>
          <w:tcPr>
            <w:tcW w:w="1011" w:type="dxa"/>
          </w:tcPr>
          <w:p w:rsidR="00D900CE" w:rsidRPr="0047267D" w:rsidRDefault="00676AC8"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10" w:type="dxa"/>
          </w:tcPr>
          <w:p w:rsidR="00D900CE" w:rsidRPr="0047267D" w:rsidRDefault="00676AC8" w:rsidP="006B3749">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5</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21</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26</w:t>
            </w:r>
          </w:p>
        </w:tc>
      </w:tr>
      <w:tr w:rsidR="00D900CE" w:rsidRPr="0047267D" w:rsidTr="00AC7191">
        <w:tc>
          <w:tcPr>
            <w:tcW w:w="4335" w:type="dxa"/>
            <w:gridSpan w:val="2"/>
          </w:tcPr>
          <w:p w:rsidR="00D900CE" w:rsidRPr="0047267D" w:rsidRDefault="00D900CE"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lastRenderedPageBreak/>
              <w:t>Total</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w:t>
            </w:r>
          </w:p>
        </w:tc>
        <w:tc>
          <w:tcPr>
            <w:tcW w:w="1010"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15</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48</w:t>
            </w:r>
          </w:p>
        </w:tc>
        <w:tc>
          <w:tcPr>
            <w:tcW w:w="1011" w:type="dxa"/>
          </w:tcPr>
          <w:p w:rsidR="00D900CE" w:rsidRPr="0047267D" w:rsidRDefault="00D900CE"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r>
    </w:tbl>
    <w:p w:rsidR="000C0682" w:rsidRPr="00212F35" w:rsidRDefault="000C0682"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643956" w:rsidRDefault="00643956" w:rsidP="006B3749">
      <w:pPr>
        <w:spacing w:before="0" w:line="360" w:lineRule="auto"/>
        <w:rPr>
          <w:rFonts w:ascii="Times New Roman" w:hAnsi="Times New Roman" w:cs="Times New Roman"/>
          <w:sz w:val="24"/>
          <w:szCs w:val="24"/>
          <w:lang w:val="en-US"/>
        </w:rPr>
      </w:pPr>
    </w:p>
    <w:p w:rsidR="00EC7E32" w:rsidRPr="0047267D" w:rsidRDefault="00EC7E32" w:rsidP="006B3749">
      <w:pPr>
        <w:spacing w:before="0"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15</w:t>
      </w:r>
      <w:r w:rsidR="00570CC6">
        <w:rPr>
          <w:rFonts w:ascii="Times New Roman" w:hAnsi="Times New Roman" w:cs="Times New Roman"/>
          <w:sz w:val="24"/>
          <w:szCs w:val="24"/>
          <w:lang w:val="en-US"/>
        </w:rPr>
        <w:t xml:space="preserve"> indicated that </w:t>
      </w:r>
      <w:r w:rsidR="000E73E8">
        <w:rPr>
          <w:rFonts w:ascii="Times New Roman" w:hAnsi="Times New Roman" w:cs="Times New Roman"/>
          <w:sz w:val="24"/>
          <w:szCs w:val="24"/>
          <w:lang w:val="en-US"/>
        </w:rPr>
        <w:t xml:space="preserve">only 6 respondents were </w:t>
      </w:r>
      <w:r w:rsidR="002304B4">
        <w:rPr>
          <w:rFonts w:ascii="Times New Roman" w:hAnsi="Times New Roman" w:cs="Times New Roman"/>
          <w:sz w:val="24"/>
          <w:szCs w:val="24"/>
          <w:lang w:val="en-US"/>
        </w:rPr>
        <w:t xml:space="preserve">familiar with the method among which 2 often used it, seldom </w:t>
      </w:r>
      <w:r w:rsidR="00E22DC7">
        <w:rPr>
          <w:rFonts w:ascii="Times New Roman" w:hAnsi="Times New Roman" w:cs="Times New Roman"/>
          <w:sz w:val="24"/>
          <w:szCs w:val="24"/>
          <w:lang w:val="en-US"/>
        </w:rPr>
        <w:t>used it while 3 never used it.</w:t>
      </w:r>
      <w:r w:rsidR="000E73E8">
        <w:rPr>
          <w:rFonts w:ascii="Times New Roman" w:hAnsi="Times New Roman" w:cs="Times New Roman"/>
          <w:sz w:val="24"/>
          <w:szCs w:val="24"/>
          <w:lang w:val="en-US"/>
        </w:rPr>
        <w:t xml:space="preserve"> 8 respondents </w:t>
      </w:r>
      <w:r w:rsidR="00E90560">
        <w:rPr>
          <w:rFonts w:ascii="Times New Roman" w:hAnsi="Times New Roman" w:cs="Times New Roman"/>
          <w:sz w:val="24"/>
          <w:szCs w:val="24"/>
          <w:lang w:val="en-US"/>
        </w:rPr>
        <w:t>showed that they were somewhat familiar</w:t>
      </w:r>
      <w:r w:rsidR="007B0310">
        <w:rPr>
          <w:rFonts w:ascii="Times New Roman" w:hAnsi="Times New Roman" w:cs="Times New Roman"/>
          <w:sz w:val="24"/>
          <w:szCs w:val="24"/>
          <w:lang w:val="en-US"/>
        </w:rPr>
        <w:t>.A</w:t>
      </w:r>
      <w:r w:rsidR="00E90560">
        <w:rPr>
          <w:rFonts w:ascii="Times New Roman" w:hAnsi="Times New Roman" w:cs="Times New Roman"/>
          <w:sz w:val="24"/>
          <w:szCs w:val="24"/>
          <w:lang w:val="en-US"/>
        </w:rPr>
        <w:t>mong which 3 seldom used it, 3 never at all while 3 were neutral.</w:t>
      </w:r>
      <w:r w:rsidR="00843A43">
        <w:rPr>
          <w:rFonts w:ascii="Times New Roman" w:hAnsi="Times New Roman" w:cs="Times New Roman"/>
          <w:sz w:val="24"/>
          <w:szCs w:val="24"/>
          <w:lang w:val="en-US"/>
        </w:rPr>
        <w:t xml:space="preserve"> 29 respondents indicated neutral on familiarity of the </w:t>
      </w:r>
      <w:r w:rsidR="007E0E15">
        <w:rPr>
          <w:rFonts w:ascii="Times New Roman" w:hAnsi="Times New Roman" w:cs="Times New Roman"/>
          <w:sz w:val="24"/>
          <w:szCs w:val="24"/>
          <w:lang w:val="en-US"/>
        </w:rPr>
        <w:t>method while 26 w</w:t>
      </w:r>
      <w:r w:rsidR="00843A43">
        <w:rPr>
          <w:rFonts w:ascii="Times New Roman" w:hAnsi="Times New Roman" w:cs="Times New Roman"/>
          <w:sz w:val="24"/>
          <w:szCs w:val="24"/>
          <w:lang w:val="en-US"/>
        </w:rPr>
        <w:t xml:space="preserve">ere </w:t>
      </w:r>
      <w:r w:rsidR="007E0E15">
        <w:rPr>
          <w:rFonts w:ascii="Times New Roman" w:hAnsi="Times New Roman" w:cs="Times New Roman"/>
          <w:sz w:val="24"/>
          <w:szCs w:val="24"/>
          <w:lang w:val="en-US"/>
        </w:rPr>
        <w:t>not familiar.</w:t>
      </w:r>
    </w:p>
    <w:p w:rsidR="0074468A" w:rsidRPr="0047267D" w:rsidRDefault="0074468A" w:rsidP="006B3749">
      <w:pPr>
        <w:spacing w:before="0" w:line="360" w:lineRule="auto"/>
        <w:rPr>
          <w:rFonts w:ascii="Times New Roman" w:hAnsi="Times New Roman" w:cs="Times New Roman"/>
          <w:sz w:val="24"/>
          <w:szCs w:val="24"/>
          <w:lang w:val="en-US"/>
        </w:rPr>
      </w:pPr>
    </w:p>
    <w:p w:rsidR="00780030" w:rsidRPr="0047267D" w:rsidRDefault="00400E2C" w:rsidP="006B3749">
      <w:pPr>
        <w:spacing w:before="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16: </w:t>
      </w:r>
      <w:r w:rsidR="00780030" w:rsidRPr="0047267D">
        <w:rPr>
          <w:rFonts w:ascii="Times New Roman" w:hAnsi="Times New Roman" w:cs="Times New Roman"/>
          <w:b/>
          <w:bCs/>
          <w:sz w:val="24"/>
          <w:szCs w:val="24"/>
        </w:rPr>
        <w:t>Symmetric Measures</w:t>
      </w:r>
    </w:p>
    <w:tbl>
      <w:tblPr>
        <w:tblStyle w:val="MediumShading210"/>
        <w:tblW w:w="9141" w:type="dxa"/>
        <w:tblLayout w:type="fixed"/>
        <w:tblLook w:val="0600"/>
      </w:tblPr>
      <w:tblGrid>
        <w:gridCol w:w="1845"/>
        <w:gridCol w:w="2222"/>
        <w:gridCol w:w="1051"/>
        <w:gridCol w:w="1512"/>
        <w:gridCol w:w="1200"/>
        <w:gridCol w:w="1311"/>
      </w:tblGrid>
      <w:tr w:rsidR="00780030" w:rsidRPr="0047267D" w:rsidTr="00780030">
        <w:tc>
          <w:tcPr>
            <w:tcW w:w="1845" w:type="dxa"/>
            <w:tcBorders>
              <w:bottom w:val="single" w:sz="12" w:space="0" w:color="auto"/>
            </w:tcBorders>
          </w:tcPr>
          <w:p w:rsidR="00780030" w:rsidRPr="0047267D" w:rsidRDefault="00780030" w:rsidP="006B3749">
            <w:pPr>
              <w:spacing w:line="360" w:lineRule="auto"/>
              <w:rPr>
                <w:rFonts w:ascii="Times New Roman" w:hAnsi="Times New Roman" w:cs="Times New Roman"/>
                <w:sz w:val="24"/>
                <w:szCs w:val="24"/>
              </w:rPr>
            </w:pPr>
          </w:p>
        </w:tc>
        <w:tc>
          <w:tcPr>
            <w:tcW w:w="2222" w:type="dxa"/>
            <w:tcBorders>
              <w:bottom w:val="single" w:sz="12" w:space="0" w:color="auto"/>
            </w:tcBorders>
          </w:tcPr>
          <w:p w:rsidR="00780030" w:rsidRPr="0047267D" w:rsidRDefault="00780030" w:rsidP="006B3749">
            <w:pPr>
              <w:spacing w:line="360" w:lineRule="auto"/>
              <w:rPr>
                <w:rFonts w:ascii="Times New Roman" w:hAnsi="Times New Roman" w:cs="Times New Roman"/>
                <w:sz w:val="24"/>
                <w:szCs w:val="24"/>
              </w:rPr>
            </w:pPr>
          </w:p>
        </w:tc>
        <w:tc>
          <w:tcPr>
            <w:tcW w:w="1051" w:type="dxa"/>
            <w:tcBorders>
              <w:bottom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Value</w:t>
            </w:r>
          </w:p>
        </w:tc>
        <w:tc>
          <w:tcPr>
            <w:tcW w:w="1512" w:type="dxa"/>
            <w:tcBorders>
              <w:bottom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Asymp. Std. Error</w:t>
            </w:r>
            <w:r w:rsidRPr="0047267D">
              <w:rPr>
                <w:rFonts w:ascii="Times New Roman" w:hAnsi="Times New Roman" w:cs="Times New Roman"/>
                <w:sz w:val="24"/>
                <w:szCs w:val="24"/>
                <w:vertAlign w:val="superscript"/>
              </w:rPr>
              <w:t>a</w:t>
            </w:r>
          </w:p>
        </w:tc>
        <w:tc>
          <w:tcPr>
            <w:tcW w:w="1200" w:type="dxa"/>
            <w:tcBorders>
              <w:bottom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T</w:t>
            </w:r>
            <w:r w:rsidRPr="0047267D">
              <w:rPr>
                <w:rFonts w:ascii="Times New Roman" w:hAnsi="Times New Roman" w:cs="Times New Roman"/>
                <w:sz w:val="24"/>
                <w:szCs w:val="24"/>
                <w:vertAlign w:val="superscript"/>
              </w:rPr>
              <w:t>b</w:t>
            </w:r>
          </w:p>
        </w:tc>
        <w:tc>
          <w:tcPr>
            <w:tcW w:w="1311" w:type="dxa"/>
            <w:tcBorders>
              <w:bottom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Approx. Sig.</w:t>
            </w:r>
          </w:p>
        </w:tc>
      </w:tr>
      <w:tr w:rsidR="00780030" w:rsidRPr="0047267D" w:rsidTr="00780030">
        <w:tc>
          <w:tcPr>
            <w:tcW w:w="1845" w:type="dxa"/>
            <w:vMerge w:val="restart"/>
            <w:tcBorders>
              <w:top w:val="single" w:sz="12" w:space="0" w:color="auto"/>
            </w:tcBorders>
          </w:tcPr>
          <w:p w:rsidR="00780030" w:rsidRPr="0047267D" w:rsidRDefault="0078003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Ordinal by Ordinal</w:t>
            </w:r>
          </w:p>
        </w:tc>
        <w:tc>
          <w:tcPr>
            <w:tcW w:w="2222" w:type="dxa"/>
            <w:tcBorders>
              <w:top w:val="single" w:sz="12" w:space="0" w:color="auto"/>
            </w:tcBorders>
          </w:tcPr>
          <w:p w:rsidR="00780030" w:rsidRPr="0047267D" w:rsidRDefault="0078003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Kendall's tau-b</w:t>
            </w:r>
          </w:p>
        </w:tc>
        <w:tc>
          <w:tcPr>
            <w:tcW w:w="1051" w:type="dxa"/>
            <w:tcBorders>
              <w:top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.307</w:t>
            </w:r>
          </w:p>
        </w:tc>
        <w:tc>
          <w:tcPr>
            <w:tcW w:w="1512" w:type="dxa"/>
            <w:tcBorders>
              <w:top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.114</w:t>
            </w:r>
          </w:p>
        </w:tc>
        <w:tc>
          <w:tcPr>
            <w:tcW w:w="1200" w:type="dxa"/>
            <w:tcBorders>
              <w:top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2.470</w:t>
            </w:r>
          </w:p>
        </w:tc>
        <w:tc>
          <w:tcPr>
            <w:tcW w:w="1311" w:type="dxa"/>
            <w:tcBorders>
              <w:top w:val="single" w:sz="12" w:space="0" w:color="auto"/>
            </w:tcBorders>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.013</w:t>
            </w:r>
          </w:p>
        </w:tc>
      </w:tr>
      <w:tr w:rsidR="00780030" w:rsidRPr="0047267D" w:rsidTr="00780030">
        <w:tc>
          <w:tcPr>
            <w:tcW w:w="1845" w:type="dxa"/>
            <w:vMerge/>
          </w:tcPr>
          <w:p w:rsidR="00780030" w:rsidRPr="0047267D" w:rsidRDefault="00780030" w:rsidP="006B3749">
            <w:pPr>
              <w:spacing w:line="360" w:lineRule="auto"/>
              <w:rPr>
                <w:rFonts w:ascii="Times New Roman" w:hAnsi="Times New Roman" w:cs="Times New Roman"/>
                <w:sz w:val="24"/>
                <w:szCs w:val="24"/>
              </w:rPr>
            </w:pPr>
          </w:p>
        </w:tc>
        <w:tc>
          <w:tcPr>
            <w:tcW w:w="2222" w:type="dxa"/>
          </w:tcPr>
          <w:p w:rsidR="00780030" w:rsidRPr="0047267D" w:rsidRDefault="0078003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Spearman Correlation</w:t>
            </w:r>
          </w:p>
        </w:tc>
        <w:tc>
          <w:tcPr>
            <w:tcW w:w="1051"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.327</w:t>
            </w:r>
          </w:p>
        </w:tc>
        <w:tc>
          <w:tcPr>
            <w:tcW w:w="1512"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.121</w:t>
            </w:r>
          </w:p>
        </w:tc>
        <w:tc>
          <w:tcPr>
            <w:tcW w:w="1200"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2.832</w:t>
            </w:r>
          </w:p>
        </w:tc>
        <w:tc>
          <w:tcPr>
            <w:tcW w:w="1311"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.006</w:t>
            </w:r>
            <w:r w:rsidRPr="0047267D">
              <w:rPr>
                <w:rFonts w:ascii="Times New Roman" w:hAnsi="Times New Roman" w:cs="Times New Roman"/>
                <w:sz w:val="24"/>
                <w:szCs w:val="24"/>
                <w:vertAlign w:val="superscript"/>
              </w:rPr>
              <w:t>c</w:t>
            </w:r>
          </w:p>
        </w:tc>
      </w:tr>
      <w:tr w:rsidR="00780030" w:rsidRPr="0047267D" w:rsidTr="00780030">
        <w:tc>
          <w:tcPr>
            <w:tcW w:w="1845" w:type="dxa"/>
          </w:tcPr>
          <w:p w:rsidR="00780030" w:rsidRPr="0047267D" w:rsidRDefault="0078003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Interval by Interval</w:t>
            </w:r>
          </w:p>
        </w:tc>
        <w:tc>
          <w:tcPr>
            <w:tcW w:w="2222" w:type="dxa"/>
          </w:tcPr>
          <w:p w:rsidR="00780030" w:rsidRPr="0047267D" w:rsidRDefault="0078003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Pearson's R</w:t>
            </w:r>
          </w:p>
        </w:tc>
        <w:tc>
          <w:tcPr>
            <w:tcW w:w="1051"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.468</w:t>
            </w:r>
          </w:p>
        </w:tc>
        <w:tc>
          <w:tcPr>
            <w:tcW w:w="1512"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.126</w:t>
            </w:r>
          </w:p>
        </w:tc>
        <w:tc>
          <w:tcPr>
            <w:tcW w:w="1200"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4.333</w:t>
            </w:r>
          </w:p>
        </w:tc>
        <w:tc>
          <w:tcPr>
            <w:tcW w:w="1311"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.000</w:t>
            </w:r>
            <w:r w:rsidRPr="0047267D">
              <w:rPr>
                <w:rFonts w:ascii="Times New Roman" w:hAnsi="Times New Roman" w:cs="Times New Roman"/>
                <w:sz w:val="24"/>
                <w:szCs w:val="24"/>
                <w:vertAlign w:val="superscript"/>
              </w:rPr>
              <w:t>c</w:t>
            </w:r>
          </w:p>
        </w:tc>
      </w:tr>
      <w:tr w:rsidR="00780030" w:rsidRPr="0047267D" w:rsidTr="00780030">
        <w:tc>
          <w:tcPr>
            <w:tcW w:w="4067" w:type="dxa"/>
            <w:gridSpan w:val="2"/>
          </w:tcPr>
          <w:p w:rsidR="00780030" w:rsidRPr="0047267D" w:rsidRDefault="00780030" w:rsidP="006B3749">
            <w:pPr>
              <w:spacing w:line="360" w:lineRule="auto"/>
              <w:rPr>
                <w:rFonts w:ascii="Times New Roman" w:hAnsi="Times New Roman" w:cs="Times New Roman"/>
                <w:sz w:val="24"/>
                <w:szCs w:val="24"/>
              </w:rPr>
            </w:pPr>
            <w:r w:rsidRPr="0047267D">
              <w:rPr>
                <w:rFonts w:ascii="Times New Roman" w:hAnsi="Times New Roman" w:cs="Times New Roman"/>
                <w:sz w:val="24"/>
                <w:szCs w:val="24"/>
              </w:rPr>
              <w:t>N of Valid Cases</w:t>
            </w:r>
          </w:p>
        </w:tc>
        <w:tc>
          <w:tcPr>
            <w:tcW w:w="1051" w:type="dxa"/>
          </w:tcPr>
          <w:p w:rsidR="00780030" w:rsidRPr="0047267D" w:rsidRDefault="00780030" w:rsidP="006B3749">
            <w:pPr>
              <w:spacing w:line="360" w:lineRule="auto"/>
              <w:jc w:val="center"/>
              <w:rPr>
                <w:rFonts w:ascii="Times New Roman" w:hAnsi="Times New Roman" w:cs="Times New Roman"/>
                <w:sz w:val="24"/>
                <w:szCs w:val="24"/>
              </w:rPr>
            </w:pPr>
            <w:r w:rsidRPr="0047267D">
              <w:rPr>
                <w:rFonts w:ascii="Times New Roman" w:hAnsi="Times New Roman" w:cs="Times New Roman"/>
                <w:sz w:val="24"/>
                <w:szCs w:val="24"/>
              </w:rPr>
              <w:t>69</w:t>
            </w:r>
          </w:p>
        </w:tc>
        <w:tc>
          <w:tcPr>
            <w:tcW w:w="1512" w:type="dxa"/>
          </w:tcPr>
          <w:p w:rsidR="00780030" w:rsidRPr="0047267D" w:rsidRDefault="00780030" w:rsidP="006B3749">
            <w:pPr>
              <w:spacing w:line="360" w:lineRule="auto"/>
              <w:jc w:val="center"/>
              <w:rPr>
                <w:rFonts w:ascii="Times New Roman" w:hAnsi="Times New Roman" w:cs="Times New Roman"/>
                <w:sz w:val="24"/>
                <w:szCs w:val="24"/>
              </w:rPr>
            </w:pPr>
          </w:p>
        </w:tc>
        <w:tc>
          <w:tcPr>
            <w:tcW w:w="1200" w:type="dxa"/>
          </w:tcPr>
          <w:p w:rsidR="00780030" w:rsidRPr="0047267D" w:rsidRDefault="00780030" w:rsidP="006B3749">
            <w:pPr>
              <w:spacing w:line="360" w:lineRule="auto"/>
              <w:jc w:val="center"/>
              <w:rPr>
                <w:rFonts w:ascii="Times New Roman" w:hAnsi="Times New Roman" w:cs="Times New Roman"/>
                <w:sz w:val="24"/>
                <w:szCs w:val="24"/>
              </w:rPr>
            </w:pPr>
          </w:p>
        </w:tc>
        <w:tc>
          <w:tcPr>
            <w:tcW w:w="1311" w:type="dxa"/>
          </w:tcPr>
          <w:p w:rsidR="00780030" w:rsidRPr="0047267D" w:rsidRDefault="00780030" w:rsidP="006B3749">
            <w:pPr>
              <w:spacing w:line="360" w:lineRule="auto"/>
              <w:jc w:val="center"/>
              <w:rPr>
                <w:rFonts w:ascii="Times New Roman" w:hAnsi="Times New Roman" w:cs="Times New Roman"/>
                <w:sz w:val="24"/>
                <w:szCs w:val="24"/>
              </w:rPr>
            </w:pPr>
          </w:p>
        </w:tc>
      </w:tr>
    </w:tbl>
    <w:tbl>
      <w:tblPr>
        <w:tblW w:w="914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141"/>
      </w:tblGrid>
      <w:tr w:rsidR="0074468A" w:rsidRPr="0047267D" w:rsidTr="0074468A">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74468A" w:rsidRPr="0047267D" w:rsidRDefault="0074468A"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a. Not assuming the null hypothesis.</w:t>
            </w:r>
          </w:p>
        </w:tc>
      </w:tr>
      <w:tr w:rsidR="0074468A" w:rsidRPr="0047267D" w:rsidTr="0074468A">
        <w:trPr>
          <w:cantSplit/>
          <w:tblHeader/>
        </w:trPr>
        <w:tc>
          <w:tcPr>
            <w:tcW w:w="9141" w:type="dxa"/>
            <w:tcBorders>
              <w:top w:val="nil"/>
              <w:left w:val="nil"/>
              <w:bottom w:val="nil"/>
              <w:right w:val="nil"/>
            </w:tcBorders>
            <w:shd w:val="clear" w:color="auto" w:fill="FFFFFF"/>
            <w:tcMar>
              <w:top w:w="30" w:type="dxa"/>
              <w:left w:w="30" w:type="dxa"/>
              <w:bottom w:w="30" w:type="dxa"/>
              <w:right w:w="30" w:type="dxa"/>
            </w:tcMar>
          </w:tcPr>
          <w:p w:rsidR="0074468A" w:rsidRPr="0047267D" w:rsidRDefault="0074468A"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b. Using the asymptotic standard error assuming the null hypothesis.</w:t>
            </w:r>
          </w:p>
        </w:tc>
      </w:tr>
      <w:tr w:rsidR="0074468A" w:rsidRPr="0047267D" w:rsidTr="0074468A">
        <w:trPr>
          <w:cantSplit/>
        </w:trPr>
        <w:tc>
          <w:tcPr>
            <w:tcW w:w="9141" w:type="dxa"/>
            <w:tcBorders>
              <w:top w:val="nil"/>
              <w:left w:val="nil"/>
              <w:bottom w:val="nil"/>
              <w:right w:val="nil"/>
            </w:tcBorders>
            <w:shd w:val="clear" w:color="auto" w:fill="FFFFFF"/>
            <w:tcMar>
              <w:top w:w="30" w:type="dxa"/>
              <w:left w:w="30" w:type="dxa"/>
              <w:bottom w:w="30" w:type="dxa"/>
              <w:right w:w="30" w:type="dxa"/>
            </w:tcMar>
          </w:tcPr>
          <w:p w:rsidR="0074468A" w:rsidRPr="0047267D" w:rsidRDefault="0074468A" w:rsidP="006B3749">
            <w:pPr>
              <w:spacing w:before="0" w:line="360" w:lineRule="auto"/>
              <w:rPr>
                <w:rFonts w:ascii="Times New Roman" w:hAnsi="Times New Roman" w:cs="Times New Roman"/>
                <w:sz w:val="24"/>
                <w:szCs w:val="24"/>
              </w:rPr>
            </w:pPr>
            <w:r w:rsidRPr="0047267D">
              <w:rPr>
                <w:rFonts w:ascii="Times New Roman" w:hAnsi="Times New Roman" w:cs="Times New Roman"/>
                <w:sz w:val="24"/>
                <w:szCs w:val="24"/>
              </w:rPr>
              <w:t>c. Based on normal approximation.</w:t>
            </w:r>
          </w:p>
        </w:tc>
      </w:tr>
    </w:tbl>
    <w:p w:rsidR="00195F72" w:rsidRPr="00212F35" w:rsidRDefault="00195F72" w:rsidP="006B3749">
      <w:pPr>
        <w:spacing w:before="0" w:line="360" w:lineRule="auto"/>
        <w:rPr>
          <w:rFonts w:asciiTheme="majorBidi" w:hAnsiTheme="majorBidi" w:cstheme="majorBidi"/>
          <w:b/>
          <w:sz w:val="24"/>
          <w:szCs w:val="24"/>
          <w:lang w:val="en-US"/>
        </w:rPr>
      </w:pPr>
      <w:r w:rsidRPr="00557D06">
        <w:rPr>
          <w:rFonts w:asciiTheme="majorBidi" w:hAnsiTheme="majorBidi" w:cstheme="majorBidi"/>
          <w:b/>
          <w:sz w:val="24"/>
          <w:szCs w:val="24"/>
          <w:lang w:val="en-US"/>
        </w:rPr>
        <w:t>Source: Field Survey (2011)</w:t>
      </w:r>
    </w:p>
    <w:p w:rsidR="0085749A" w:rsidRDefault="0085749A" w:rsidP="006B3749">
      <w:pPr>
        <w:spacing w:before="0" w:line="360" w:lineRule="auto"/>
        <w:jc w:val="center"/>
        <w:rPr>
          <w:rFonts w:asciiTheme="majorBidi" w:hAnsiTheme="majorBidi" w:cstheme="majorBidi"/>
          <w:sz w:val="24"/>
          <w:szCs w:val="24"/>
          <w:lang w:val="en-US"/>
        </w:rPr>
      </w:pPr>
    </w:p>
    <w:p w:rsidR="007E7AC8" w:rsidRDefault="00400E2C" w:rsidP="006B37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16</w:t>
      </w:r>
      <w:r w:rsidR="007D12DA">
        <w:rPr>
          <w:rFonts w:ascii="Times New Roman" w:hAnsi="Times New Roman" w:cs="Times New Roman"/>
          <w:sz w:val="24"/>
          <w:szCs w:val="24"/>
          <w:lang w:val="en-US"/>
        </w:rPr>
        <w:t xml:space="preserve"> displayed the symmetric measures of the cross-tabulated variables. All the three measures of association returned strong correlation between level of familiarity and the level of use of the method at 5% level of significance</w:t>
      </w:r>
    </w:p>
    <w:p w:rsidR="007E7AC8" w:rsidRPr="007E7AC8" w:rsidRDefault="007E7AC8" w:rsidP="006B3749">
      <w:pPr>
        <w:spacing w:line="360" w:lineRule="auto"/>
        <w:rPr>
          <w:rFonts w:ascii="Times New Roman" w:hAnsi="Times New Roman" w:cs="Times New Roman"/>
          <w:sz w:val="24"/>
          <w:szCs w:val="24"/>
          <w:lang w:val="en-US"/>
        </w:rPr>
      </w:pPr>
    </w:p>
    <w:p w:rsidR="00742AAD" w:rsidRPr="004427F1" w:rsidRDefault="00413460" w:rsidP="006B3749">
      <w:pPr>
        <w:spacing w:before="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Discussion and </w:t>
      </w:r>
      <w:r w:rsidR="0077779E" w:rsidRPr="004427F1">
        <w:rPr>
          <w:rFonts w:ascii="Times New Roman" w:hAnsi="Times New Roman" w:cs="Times New Roman"/>
          <w:b/>
          <w:sz w:val="24"/>
          <w:szCs w:val="24"/>
          <w:lang w:val="en-US"/>
        </w:rPr>
        <w:t>Conclusion</w:t>
      </w:r>
    </w:p>
    <w:p w:rsidR="00BD7142" w:rsidRDefault="00416A4A" w:rsidP="006B3749">
      <w:pPr>
        <w:spacing w:before="0" w:line="360" w:lineRule="auto"/>
        <w:rPr>
          <w:rFonts w:ascii="Times New Roman" w:hAnsi="Times New Roman" w:cs="Times New Roman"/>
          <w:sz w:val="24"/>
          <w:szCs w:val="24"/>
          <w:lang w:val="en-US"/>
        </w:rPr>
      </w:pPr>
      <w:r w:rsidRPr="004427F1">
        <w:rPr>
          <w:rFonts w:ascii="Times New Roman" w:hAnsi="Times New Roman" w:cs="Times New Roman"/>
          <w:sz w:val="24"/>
          <w:szCs w:val="24"/>
          <w:lang w:val="en-US"/>
        </w:rPr>
        <w:t xml:space="preserve">The preceding analyses showed that </w:t>
      </w:r>
      <w:r w:rsidR="001F03B1" w:rsidRPr="004427F1">
        <w:rPr>
          <w:rFonts w:ascii="Times New Roman" w:hAnsi="Times New Roman" w:cs="Times New Roman"/>
          <w:sz w:val="24"/>
          <w:szCs w:val="24"/>
          <w:lang w:val="en-US"/>
        </w:rPr>
        <w:t>the STEEP</w:t>
      </w:r>
      <w:r w:rsidR="009B4058" w:rsidRPr="004427F1">
        <w:rPr>
          <w:rFonts w:ascii="Times New Roman" w:hAnsi="Times New Roman" w:cs="Times New Roman"/>
          <w:sz w:val="24"/>
          <w:szCs w:val="24"/>
          <w:lang w:val="en-US"/>
        </w:rPr>
        <w:t xml:space="preserve"> factors have varying d</w:t>
      </w:r>
      <w:r w:rsidR="00B12BE8" w:rsidRPr="004427F1">
        <w:rPr>
          <w:rFonts w:ascii="Times New Roman" w:hAnsi="Times New Roman" w:cs="Times New Roman"/>
          <w:sz w:val="24"/>
          <w:szCs w:val="24"/>
          <w:lang w:val="en-US"/>
        </w:rPr>
        <w:t>egree of impact on</w:t>
      </w:r>
      <w:r w:rsidR="009B4058" w:rsidRPr="004427F1">
        <w:rPr>
          <w:rFonts w:ascii="Times New Roman" w:hAnsi="Times New Roman" w:cs="Times New Roman"/>
          <w:sz w:val="24"/>
          <w:szCs w:val="24"/>
          <w:lang w:val="en-US"/>
        </w:rPr>
        <w:t xml:space="preserve"> real estat</w:t>
      </w:r>
      <w:r w:rsidR="00822432" w:rsidRPr="004427F1">
        <w:rPr>
          <w:rFonts w:ascii="Times New Roman" w:hAnsi="Times New Roman" w:cs="Times New Roman"/>
          <w:sz w:val="24"/>
          <w:szCs w:val="24"/>
          <w:lang w:val="en-US"/>
        </w:rPr>
        <w:t>e development with economic, political and social risk factors identified</w:t>
      </w:r>
      <w:r w:rsidR="00D02206" w:rsidRPr="004427F1">
        <w:rPr>
          <w:rFonts w:ascii="Times New Roman" w:hAnsi="Times New Roman" w:cs="Times New Roman"/>
          <w:sz w:val="24"/>
          <w:szCs w:val="24"/>
          <w:lang w:val="en-US"/>
        </w:rPr>
        <w:t xml:space="preserve"> as the most prevalent sources of risk in real estate development projects.</w:t>
      </w:r>
      <w:r w:rsidR="005C03C5" w:rsidRPr="004427F1">
        <w:rPr>
          <w:rFonts w:ascii="Times New Roman" w:hAnsi="Times New Roman" w:cs="Times New Roman"/>
          <w:sz w:val="24"/>
          <w:szCs w:val="24"/>
          <w:lang w:val="en-US"/>
        </w:rPr>
        <w:t xml:space="preserve"> Similarly, it was discovered that </w:t>
      </w:r>
      <w:r w:rsidR="00443A82" w:rsidRPr="004427F1">
        <w:rPr>
          <w:rFonts w:ascii="Times New Roman" w:hAnsi="Times New Roman" w:cs="Times New Roman"/>
          <w:sz w:val="24"/>
          <w:szCs w:val="24"/>
          <w:lang w:val="en-US"/>
        </w:rPr>
        <w:t xml:space="preserve">the </w:t>
      </w:r>
      <w:r w:rsidR="00B12BE8" w:rsidRPr="004427F1">
        <w:rPr>
          <w:rFonts w:ascii="Times New Roman" w:hAnsi="Times New Roman" w:cs="Times New Roman"/>
          <w:sz w:val="24"/>
          <w:szCs w:val="24"/>
          <w:lang w:val="en-US"/>
        </w:rPr>
        <w:t xml:space="preserve">level of application </w:t>
      </w:r>
      <w:r w:rsidR="00635F10" w:rsidRPr="004427F1">
        <w:rPr>
          <w:rFonts w:ascii="Times New Roman" w:hAnsi="Times New Roman" w:cs="Times New Roman"/>
          <w:sz w:val="24"/>
          <w:szCs w:val="24"/>
          <w:lang w:val="en-US"/>
        </w:rPr>
        <w:t xml:space="preserve">of the various risk assessment techniques </w:t>
      </w:r>
      <w:r w:rsidR="00B12BE8" w:rsidRPr="004427F1">
        <w:rPr>
          <w:rFonts w:ascii="Times New Roman" w:hAnsi="Times New Roman" w:cs="Times New Roman"/>
          <w:sz w:val="24"/>
          <w:szCs w:val="24"/>
          <w:lang w:val="en-US"/>
        </w:rPr>
        <w:t xml:space="preserve">among the </w:t>
      </w:r>
      <w:r w:rsidR="00443A82" w:rsidRPr="004427F1">
        <w:rPr>
          <w:rFonts w:ascii="Times New Roman" w:hAnsi="Times New Roman" w:cs="Times New Roman"/>
          <w:sz w:val="24"/>
          <w:szCs w:val="24"/>
          <w:lang w:val="en-US"/>
        </w:rPr>
        <w:t>responden</w:t>
      </w:r>
      <w:r w:rsidR="00635F10" w:rsidRPr="004427F1">
        <w:rPr>
          <w:rFonts w:ascii="Times New Roman" w:hAnsi="Times New Roman" w:cs="Times New Roman"/>
          <w:sz w:val="24"/>
          <w:szCs w:val="24"/>
          <w:lang w:val="en-US"/>
        </w:rPr>
        <w:t>ts</w:t>
      </w:r>
      <w:r w:rsidR="00B12BE8" w:rsidRPr="004427F1">
        <w:rPr>
          <w:rFonts w:ascii="Times New Roman" w:hAnsi="Times New Roman" w:cs="Times New Roman"/>
          <w:sz w:val="24"/>
          <w:szCs w:val="24"/>
          <w:lang w:val="en-US"/>
        </w:rPr>
        <w:t xml:space="preserve"> is </w:t>
      </w:r>
      <w:r w:rsidR="002447CE" w:rsidRPr="004427F1">
        <w:rPr>
          <w:rFonts w:ascii="Times New Roman" w:hAnsi="Times New Roman" w:cs="Times New Roman"/>
          <w:sz w:val="24"/>
          <w:szCs w:val="24"/>
          <w:lang w:val="en-US"/>
        </w:rPr>
        <w:t xml:space="preserve">dependent </w:t>
      </w:r>
      <w:r w:rsidR="002447CE" w:rsidRPr="004427F1">
        <w:rPr>
          <w:rFonts w:ascii="Times New Roman" w:hAnsi="Times New Roman" w:cs="Times New Roman"/>
          <w:sz w:val="24"/>
          <w:szCs w:val="24"/>
          <w:lang w:val="en-US"/>
        </w:rPr>
        <w:lastRenderedPageBreak/>
        <w:t>on the level of familiarity</w:t>
      </w:r>
      <w:r w:rsidR="00E05E66" w:rsidRPr="004427F1">
        <w:rPr>
          <w:rFonts w:ascii="Times New Roman" w:hAnsi="Times New Roman" w:cs="Times New Roman"/>
          <w:sz w:val="24"/>
          <w:szCs w:val="24"/>
          <w:lang w:val="en-US"/>
        </w:rPr>
        <w:t xml:space="preserve">. This </w:t>
      </w:r>
      <w:r w:rsidR="003D48C7" w:rsidRPr="004427F1">
        <w:rPr>
          <w:rFonts w:ascii="Times New Roman" w:hAnsi="Times New Roman" w:cs="Times New Roman"/>
          <w:sz w:val="24"/>
          <w:szCs w:val="24"/>
          <w:lang w:val="en-US"/>
        </w:rPr>
        <w:t>was shown by the symmetric measures between the two variables</w:t>
      </w:r>
      <w:r w:rsidR="00AE5BB7" w:rsidRPr="004427F1">
        <w:rPr>
          <w:rFonts w:ascii="Times New Roman" w:hAnsi="Times New Roman" w:cs="Times New Roman"/>
          <w:sz w:val="24"/>
          <w:szCs w:val="24"/>
          <w:lang w:val="en-US"/>
        </w:rPr>
        <w:t xml:space="preserve"> where in the case of </w:t>
      </w:r>
      <w:r w:rsidR="00C17903" w:rsidRPr="004427F1">
        <w:rPr>
          <w:rFonts w:ascii="Times New Roman" w:hAnsi="Times New Roman" w:cs="Times New Roman"/>
          <w:sz w:val="24"/>
          <w:szCs w:val="24"/>
          <w:lang w:val="en-US"/>
        </w:rPr>
        <w:t xml:space="preserve">intuition method, checklist, qualitative description and scenario testing </w:t>
      </w:r>
      <w:r w:rsidR="007420B8">
        <w:rPr>
          <w:rFonts w:ascii="Times New Roman" w:hAnsi="Times New Roman" w:cs="Times New Roman"/>
          <w:sz w:val="24"/>
          <w:szCs w:val="24"/>
          <w:lang w:val="en-US"/>
        </w:rPr>
        <w:t xml:space="preserve">the </w:t>
      </w:r>
      <w:r w:rsidR="00CB436A">
        <w:rPr>
          <w:rFonts w:ascii="Times New Roman" w:hAnsi="Times New Roman" w:cs="Times New Roman"/>
          <w:sz w:val="24"/>
          <w:szCs w:val="24"/>
          <w:lang w:val="en-US"/>
        </w:rPr>
        <w:t>respondents’</w:t>
      </w:r>
      <w:r w:rsidR="007420B8">
        <w:rPr>
          <w:rFonts w:ascii="Times New Roman" w:hAnsi="Times New Roman" w:cs="Times New Roman"/>
          <w:sz w:val="24"/>
          <w:szCs w:val="24"/>
          <w:lang w:val="en-US"/>
        </w:rPr>
        <w:t xml:space="preserve"> familiarity with the methods resulted to their </w:t>
      </w:r>
      <w:r w:rsidR="009B31F5">
        <w:rPr>
          <w:rFonts w:ascii="Times New Roman" w:hAnsi="Times New Roman" w:cs="Times New Roman"/>
          <w:sz w:val="24"/>
          <w:szCs w:val="24"/>
          <w:lang w:val="en-US"/>
        </w:rPr>
        <w:t xml:space="preserve">high frequency of use while in the case of </w:t>
      </w:r>
      <w:r w:rsidR="006C612F">
        <w:rPr>
          <w:rFonts w:ascii="Times New Roman" w:hAnsi="Times New Roman" w:cs="Times New Roman"/>
          <w:sz w:val="24"/>
          <w:szCs w:val="24"/>
          <w:lang w:val="en-US"/>
        </w:rPr>
        <w:t xml:space="preserve">analytical neural process the </w:t>
      </w:r>
      <w:r w:rsidR="00902A84">
        <w:rPr>
          <w:rFonts w:ascii="Times New Roman" w:hAnsi="Times New Roman" w:cs="Times New Roman"/>
          <w:sz w:val="24"/>
          <w:szCs w:val="24"/>
          <w:lang w:val="en-US"/>
        </w:rPr>
        <w:t>non-familiarity</w:t>
      </w:r>
      <w:r w:rsidR="006C612F">
        <w:rPr>
          <w:rFonts w:ascii="Times New Roman" w:hAnsi="Times New Roman" w:cs="Times New Roman"/>
          <w:sz w:val="24"/>
          <w:szCs w:val="24"/>
          <w:lang w:val="en-US"/>
        </w:rPr>
        <w:t xml:space="preserve"> of the </w:t>
      </w:r>
      <w:r w:rsidR="001A40B1">
        <w:rPr>
          <w:rFonts w:ascii="Times New Roman" w:hAnsi="Times New Roman" w:cs="Times New Roman"/>
          <w:sz w:val="24"/>
          <w:szCs w:val="24"/>
          <w:lang w:val="en-US"/>
        </w:rPr>
        <w:t>method was indicative of the low usage among respondents.</w:t>
      </w:r>
    </w:p>
    <w:p w:rsidR="00D51CE7" w:rsidRDefault="00D51CE7" w:rsidP="006B3749">
      <w:pPr>
        <w:spacing w:before="0" w:line="360" w:lineRule="auto"/>
        <w:rPr>
          <w:rFonts w:ascii="Times New Roman" w:hAnsi="Times New Roman" w:cs="Times New Roman"/>
          <w:sz w:val="24"/>
          <w:szCs w:val="24"/>
          <w:lang w:val="en-US"/>
        </w:rPr>
      </w:pPr>
      <w:r>
        <w:rPr>
          <w:rFonts w:ascii="Times New Roman" w:hAnsi="Times New Roman" w:cs="Times New Roman"/>
          <w:sz w:val="24"/>
          <w:szCs w:val="24"/>
          <w:lang w:val="en-US"/>
        </w:rPr>
        <w:t>By implication professionals are not applying advanced and qualitative techniques in their analysis. The likely impact of this is on real estate investment decision could be disastrous and may result in property market collapse and investment loss. Sustainable mortgage industry is dependent on goods investment analysis advice.</w:t>
      </w:r>
    </w:p>
    <w:p w:rsidR="00D51CE7" w:rsidRPr="004427F1" w:rsidRDefault="00D51CE7" w:rsidP="006B3749">
      <w:pPr>
        <w:spacing w:before="0"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is therefor, an urgent need to train and retrain real estate investment advisers to adapt to the dynamics of real estate investment industry and the property market. The real estate industry can only be sustained by a knowledge driven property market.</w:t>
      </w:r>
    </w:p>
    <w:p w:rsidR="00742AAD" w:rsidRDefault="007A0CB8" w:rsidP="00902A84">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References</w:t>
      </w:r>
    </w:p>
    <w:p w:rsidR="00996F64" w:rsidRDefault="00996F64" w:rsidP="00902A84">
      <w:pPr>
        <w:autoSpaceDE w:val="0"/>
        <w:autoSpaceDN w:val="0"/>
        <w:adjustRightInd w:val="0"/>
        <w:spacing w:before="0" w:line="240" w:lineRule="auto"/>
        <w:jc w:val="left"/>
        <w:rPr>
          <w:rFonts w:ascii="Times New Roman" w:hAnsi="Times New Roman" w:cs="Times New Roman"/>
          <w:sz w:val="24"/>
          <w:szCs w:val="24"/>
          <w:lang w:val="en-US"/>
        </w:rPr>
      </w:pPr>
      <w:r w:rsidRPr="00996F64">
        <w:rPr>
          <w:rFonts w:ascii="Times New Roman" w:hAnsi="Times New Roman" w:cs="Times New Roman"/>
          <w:sz w:val="24"/>
          <w:szCs w:val="24"/>
          <w:lang w:val="en-US"/>
        </w:rPr>
        <w:t xml:space="preserve">AbouRizk, (n.d.). Risk and Uncertainty in Construction an Overview, Retrieved from </w:t>
      </w:r>
    </w:p>
    <w:p w:rsidR="00996F64" w:rsidRPr="00996F64" w:rsidRDefault="00D473C2" w:rsidP="00902A84">
      <w:pPr>
        <w:autoSpaceDE w:val="0"/>
        <w:autoSpaceDN w:val="0"/>
        <w:adjustRightInd w:val="0"/>
        <w:spacing w:before="0" w:line="240" w:lineRule="auto"/>
        <w:ind w:firstLine="720"/>
        <w:jc w:val="left"/>
        <w:rPr>
          <w:rFonts w:ascii="Times New Roman" w:hAnsi="Times New Roman" w:cs="Times New Roman"/>
          <w:color w:val="660066"/>
          <w:sz w:val="24"/>
          <w:szCs w:val="24"/>
          <w:lang w:val="en-US"/>
        </w:rPr>
      </w:pPr>
      <w:hyperlink r:id="rId7" w:history="1">
        <w:r w:rsidR="00996F64" w:rsidRPr="00996F64">
          <w:rPr>
            <w:rStyle w:val="Hyperlink"/>
            <w:rFonts w:ascii="Times New Roman" w:hAnsi="Times New Roman" w:cs="Times New Roman"/>
            <w:sz w:val="24"/>
            <w:szCs w:val="24"/>
            <w:lang w:val="en-US"/>
          </w:rPr>
          <w:t>www.investmedia.org</w:t>
        </w:r>
      </w:hyperlink>
      <w:r w:rsidR="00996F64" w:rsidRPr="00996F64">
        <w:rPr>
          <w:rFonts w:ascii="Times New Roman" w:hAnsi="Times New Roman" w:cs="Times New Roman"/>
          <w:sz w:val="24"/>
          <w:szCs w:val="24"/>
          <w:lang w:val="en-US"/>
        </w:rPr>
        <w:t xml:space="preserve"> on 23/09/2011.</w:t>
      </w:r>
    </w:p>
    <w:p w:rsidR="00996F64" w:rsidRPr="00996F64" w:rsidRDefault="00996F64" w:rsidP="00902A84">
      <w:pPr>
        <w:spacing w:line="240" w:lineRule="auto"/>
        <w:rPr>
          <w:rFonts w:ascii="Times New Roman" w:hAnsi="Times New Roman" w:cs="Times New Roman"/>
          <w:color w:val="231F20"/>
          <w:sz w:val="24"/>
          <w:szCs w:val="24"/>
          <w:lang w:val="en-US"/>
        </w:rPr>
      </w:pPr>
      <w:r w:rsidRPr="00996F64">
        <w:rPr>
          <w:rFonts w:ascii="Times New Roman" w:hAnsi="Times New Roman" w:cs="Times New Roman"/>
          <w:color w:val="231F20"/>
          <w:sz w:val="24"/>
          <w:szCs w:val="24"/>
          <w:lang w:val="en-US"/>
        </w:rPr>
        <w:t>Ajayi, C. A.  (1998). Property Investment and Analysis, De-Ayo Publication Ltd, Ibadan.</w:t>
      </w:r>
    </w:p>
    <w:p w:rsidR="00902A84" w:rsidRDefault="00902A84" w:rsidP="00902A84">
      <w:pPr>
        <w:spacing w:before="0" w:line="240" w:lineRule="auto"/>
        <w:rPr>
          <w:rFonts w:ascii="Times New Roman" w:hAnsi="Times New Roman" w:cs="Times New Roman"/>
          <w:sz w:val="24"/>
          <w:szCs w:val="24"/>
          <w:lang w:val="en-US"/>
        </w:rPr>
      </w:pPr>
    </w:p>
    <w:p w:rsidR="00E97D54" w:rsidRDefault="00996F64" w:rsidP="00902A84">
      <w:pPr>
        <w:spacing w:before="0" w:line="240" w:lineRule="auto"/>
        <w:rPr>
          <w:rFonts w:ascii="Times New Roman" w:hAnsi="Times New Roman" w:cs="Times New Roman"/>
          <w:bCs/>
          <w:sz w:val="24"/>
          <w:szCs w:val="24"/>
          <w:lang w:val="en-US"/>
        </w:rPr>
      </w:pPr>
      <w:r w:rsidRPr="00996F64">
        <w:rPr>
          <w:rFonts w:ascii="Times New Roman" w:hAnsi="Times New Roman" w:cs="Times New Roman"/>
          <w:sz w:val="24"/>
          <w:szCs w:val="24"/>
          <w:lang w:val="en-US"/>
        </w:rPr>
        <w:t xml:space="preserve">Babalakin, </w:t>
      </w:r>
      <w:r w:rsidR="00E97D54">
        <w:rPr>
          <w:rFonts w:ascii="Times New Roman" w:hAnsi="Times New Roman" w:cs="Times New Roman"/>
          <w:sz w:val="24"/>
          <w:szCs w:val="24"/>
          <w:lang w:val="en-US"/>
        </w:rPr>
        <w:t xml:space="preserve">A. </w:t>
      </w:r>
      <w:r w:rsidRPr="00996F64">
        <w:rPr>
          <w:rFonts w:ascii="Times New Roman" w:hAnsi="Times New Roman" w:cs="Times New Roman"/>
          <w:sz w:val="24"/>
          <w:szCs w:val="24"/>
          <w:lang w:val="en-US"/>
        </w:rPr>
        <w:t xml:space="preserve">(2004). </w:t>
      </w:r>
      <w:r w:rsidRPr="00996F64">
        <w:rPr>
          <w:rFonts w:ascii="Times New Roman" w:hAnsi="Times New Roman" w:cs="Times New Roman"/>
          <w:bCs/>
          <w:sz w:val="24"/>
          <w:szCs w:val="24"/>
          <w:lang w:val="en-US"/>
        </w:rPr>
        <w:t xml:space="preserve">Key Constraints to Real Estate Development in Nigeria, Retrieved </w:t>
      </w:r>
    </w:p>
    <w:p w:rsidR="00996F64" w:rsidRDefault="00996F64" w:rsidP="00902A84">
      <w:pPr>
        <w:spacing w:before="0" w:line="240" w:lineRule="auto"/>
        <w:ind w:firstLine="720"/>
        <w:rPr>
          <w:rFonts w:ascii="Times New Roman" w:hAnsi="Times New Roman" w:cs="Times New Roman"/>
          <w:bCs/>
          <w:sz w:val="24"/>
          <w:szCs w:val="24"/>
          <w:lang w:val="en-US"/>
        </w:rPr>
      </w:pPr>
      <w:r w:rsidRPr="00996F64">
        <w:rPr>
          <w:rFonts w:ascii="Times New Roman" w:hAnsi="Times New Roman" w:cs="Times New Roman"/>
          <w:bCs/>
          <w:sz w:val="24"/>
          <w:szCs w:val="24"/>
          <w:lang w:val="en-US"/>
        </w:rPr>
        <w:t xml:space="preserve">23/09/2011from </w:t>
      </w:r>
      <w:hyperlink r:id="rId8" w:history="1">
        <w:r w:rsidRPr="00C31CA7">
          <w:rPr>
            <w:rStyle w:val="Hyperlink"/>
            <w:rFonts w:ascii="Times New Roman" w:hAnsi="Times New Roman" w:cs="Times New Roman"/>
            <w:bCs/>
            <w:sz w:val="24"/>
            <w:szCs w:val="24"/>
            <w:lang w:val="en-US"/>
          </w:rPr>
          <w:t>www.babalakinandco.com</w:t>
        </w:r>
      </w:hyperlink>
      <w:r>
        <w:rPr>
          <w:rFonts w:ascii="Times New Roman" w:hAnsi="Times New Roman" w:cs="Times New Roman"/>
          <w:bCs/>
          <w:sz w:val="24"/>
          <w:szCs w:val="24"/>
          <w:lang w:val="en-US"/>
        </w:rPr>
        <w:t>.</w:t>
      </w:r>
    </w:p>
    <w:p w:rsidR="00996F64" w:rsidRPr="00996F64" w:rsidRDefault="00996F64" w:rsidP="00902A84">
      <w:pPr>
        <w:spacing w:before="0" w:line="240" w:lineRule="auto"/>
        <w:ind w:firstLine="720"/>
        <w:rPr>
          <w:rFonts w:ascii="Times New Roman" w:hAnsi="Times New Roman" w:cs="Times New Roman"/>
          <w:bCs/>
          <w:sz w:val="24"/>
          <w:szCs w:val="24"/>
          <w:lang w:val="en-US"/>
        </w:rPr>
      </w:pPr>
    </w:p>
    <w:p w:rsidR="00996F64" w:rsidRPr="00996F64" w:rsidRDefault="00996F64" w:rsidP="00902A84">
      <w:pPr>
        <w:autoSpaceDE w:val="0"/>
        <w:autoSpaceDN w:val="0"/>
        <w:adjustRightInd w:val="0"/>
        <w:spacing w:before="0" w:line="240" w:lineRule="auto"/>
        <w:rPr>
          <w:rFonts w:ascii="Times New Roman" w:hAnsi="Times New Roman" w:cs="Times New Roman"/>
          <w:i/>
          <w:iCs/>
          <w:color w:val="231F20"/>
          <w:sz w:val="24"/>
          <w:szCs w:val="24"/>
          <w:lang w:val="en-US"/>
        </w:rPr>
      </w:pPr>
      <w:r w:rsidRPr="00996F64">
        <w:rPr>
          <w:rFonts w:ascii="Times New Roman" w:hAnsi="Times New Roman" w:cs="Times New Roman"/>
          <w:color w:val="231F20"/>
          <w:sz w:val="24"/>
          <w:szCs w:val="24"/>
          <w:lang w:val="en-US"/>
        </w:rPr>
        <w:t>Baum , A . and Crosby , N . (eds.) ( 2008 ) Principles of investment analysis.</w:t>
      </w:r>
      <w:r w:rsidRPr="00996F64">
        <w:rPr>
          <w:rFonts w:ascii="Times New Roman" w:hAnsi="Times New Roman" w:cs="Times New Roman"/>
          <w:i/>
          <w:iCs/>
          <w:color w:val="231F20"/>
          <w:sz w:val="24"/>
          <w:szCs w:val="24"/>
          <w:lang w:val="en-US"/>
        </w:rPr>
        <w:t xml:space="preserve">Property Investment </w:t>
      </w:r>
    </w:p>
    <w:p w:rsidR="00996F64" w:rsidRPr="00996F64" w:rsidRDefault="00996F64" w:rsidP="00902A84">
      <w:pPr>
        <w:autoSpaceDE w:val="0"/>
        <w:autoSpaceDN w:val="0"/>
        <w:adjustRightInd w:val="0"/>
        <w:spacing w:before="0" w:line="240" w:lineRule="auto"/>
        <w:ind w:firstLine="720"/>
        <w:rPr>
          <w:rFonts w:ascii="Times New Roman" w:hAnsi="Times New Roman" w:cs="Times New Roman"/>
          <w:sz w:val="24"/>
          <w:szCs w:val="24"/>
          <w:lang w:val="en-US"/>
        </w:rPr>
      </w:pPr>
      <w:r w:rsidRPr="00996F64">
        <w:rPr>
          <w:rFonts w:ascii="Times New Roman" w:hAnsi="Times New Roman" w:cs="Times New Roman"/>
          <w:i/>
          <w:iCs/>
          <w:color w:val="231F20"/>
          <w:sz w:val="24"/>
          <w:szCs w:val="24"/>
          <w:lang w:val="en-US"/>
        </w:rPr>
        <w:t xml:space="preserve">Appraisal </w:t>
      </w:r>
      <w:r w:rsidRPr="00996F64">
        <w:rPr>
          <w:rFonts w:ascii="Times New Roman" w:hAnsi="Times New Roman" w:cs="Times New Roman"/>
          <w:color w:val="231F20"/>
          <w:sz w:val="24"/>
          <w:szCs w:val="24"/>
          <w:lang w:val="en-US"/>
        </w:rPr>
        <w:t>. O</w:t>
      </w:r>
      <w:r w:rsidR="00E97D54">
        <w:rPr>
          <w:rFonts w:ascii="Times New Roman" w:hAnsi="Times New Roman" w:cs="Times New Roman"/>
          <w:color w:val="231F20"/>
          <w:sz w:val="24"/>
          <w:szCs w:val="24"/>
          <w:lang w:val="en-US"/>
        </w:rPr>
        <w:t>xford, UK: Blackwell Publishing</w:t>
      </w:r>
      <w:r w:rsidRPr="00996F64">
        <w:rPr>
          <w:rFonts w:ascii="Times New Roman" w:hAnsi="Times New Roman" w:cs="Times New Roman"/>
          <w:color w:val="231F20"/>
          <w:sz w:val="24"/>
          <w:szCs w:val="24"/>
          <w:lang w:val="en-US"/>
        </w:rPr>
        <w:t>.</w:t>
      </w:r>
    </w:p>
    <w:p w:rsidR="00996F64" w:rsidRPr="00996F64" w:rsidRDefault="00996F64" w:rsidP="00902A84">
      <w:pPr>
        <w:autoSpaceDE w:val="0"/>
        <w:autoSpaceDN w:val="0"/>
        <w:adjustRightInd w:val="0"/>
        <w:spacing w:before="0" w:line="240" w:lineRule="auto"/>
        <w:jc w:val="left"/>
        <w:rPr>
          <w:rFonts w:ascii="Times New Roman" w:hAnsi="Times New Roman" w:cs="Times New Roman"/>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sz w:val="24"/>
          <w:szCs w:val="24"/>
          <w:lang w:val="en-US"/>
        </w:rPr>
      </w:pPr>
      <w:r w:rsidRPr="00996F64">
        <w:rPr>
          <w:rFonts w:ascii="Times New Roman" w:hAnsi="Times New Roman" w:cs="Times New Roman"/>
          <w:sz w:val="24"/>
          <w:szCs w:val="24"/>
          <w:lang w:val="en-US"/>
        </w:rPr>
        <w:t xml:space="preserve">British Standards Institute (1991) </w:t>
      </w:r>
      <w:r w:rsidRPr="00996F64">
        <w:rPr>
          <w:rFonts w:ascii="Times New Roman" w:hAnsi="Times New Roman" w:cs="Times New Roman"/>
          <w:i/>
          <w:iCs/>
          <w:sz w:val="24"/>
          <w:szCs w:val="24"/>
          <w:lang w:val="en-US"/>
        </w:rPr>
        <w:t>Quality Vocabulary BS4778</w:t>
      </w:r>
      <w:r w:rsidRPr="00996F64">
        <w:rPr>
          <w:rFonts w:ascii="Times New Roman" w:hAnsi="Times New Roman" w:cs="Times New Roman"/>
          <w:sz w:val="24"/>
          <w:szCs w:val="24"/>
          <w:lang w:val="en-US"/>
        </w:rPr>
        <w:t>, BSI, London</w:t>
      </w:r>
    </w:p>
    <w:p w:rsidR="00996F64" w:rsidRPr="00996F64" w:rsidRDefault="00996F64" w:rsidP="00902A84">
      <w:pPr>
        <w:autoSpaceDE w:val="0"/>
        <w:autoSpaceDN w:val="0"/>
        <w:adjustRightInd w:val="0"/>
        <w:spacing w:before="0" w:line="240" w:lineRule="auto"/>
        <w:jc w:val="left"/>
        <w:rPr>
          <w:rFonts w:ascii="Times New Roman" w:hAnsi="Times New Roman" w:cs="Times New Roman"/>
          <w:i/>
          <w:iCs/>
          <w:color w:val="231F20"/>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i/>
          <w:iCs/>
          <w:color w:val="231F20"/>
          <w:sz w:val="24"/>
          <w:szCs w:val="24"/>
          <w:lang w:val="en-US"/>
        </w:rPr>
      </w:pPr>
      <w:r w:rsidRPr="00996F64">
        <w:rPr>
          <w:rFonts w:ascii="Times New Roman" w:hAnsi="Times New Roman" w:cs="Times New Roman"/>
          <w:color w:val="231F20"/>
          <w:sz w:val="24"/>
          <w:szCs w:val="24"/>
          <w:lang w:val="en-US"/>
        </w:rPr>
        <w:t>Brown , R . G .andMatysiak , A . G . (eds.) ( 20</w:t>
      </w:r>
      <w:r>
        <w:rPr>
          <w:rFonts w:ascii="Times New Roman" w:hAnsi="Times New Roman" w:cs="Times New Roman"/>
          <w:color w:val="231F20"/>
          <w:sz w:val="24"/>
          <w:szCs w:val="24"/>
          <w:lang w:val="en-US"/>
        </w:rPr>
        <w:t>00 ) Risk, return and diversifi</w:t>
      </w:r>
      <w:r w:rsidRPr="00996F64">
        <w:rPr>
          <w:rFonts w:ascii="Times New Roman" w:hAnsi="Times New Roman" w:cs="Times New Roman"/>
          <w:color w:val="231F20"/>
          <w:sz w:val="24"/>
          <w:szCs w:val="24"/>
          <w:lang w:val="en-US"/>
        </w:rPr>
        <w:t xml:space="preserve">cation . </w:t>
      </w:r>
      <w:r w:rsidRPr="00996F64">
        <w:rPr>
          <w:rFonts w:ascii="Times New Roman" w:hAnsi="Times New Roman" w:cs="Times New Roman"/>
          <w:i/>
          <w:iCs/>
          <w:color w:val="231F20"/>
          <w:sz w:val="24"/>
          <w:szCs w:val="24"/>
          <w:lang w:val="en-US"/>
        </w:rPr>
        <w:t xml:space="preserve">Real </w:t>
      </w:r>
    </w:p>
    <w:p w:rsidR="00996F64" w:rsidRPr="00996F64" w:rsidRDefault="00996F64" w:rsidP="00902A84">
      <w:pPr>
        <w:autoSpaceDE w:val="0"/>
        <w:autoSpaceDN w:val="0"/>
        <w:adjustRightInd w:val="0"/>
        <w:spacing w:before="0" w:line="240" w:lineRule="auto"/>
        <w:ind w:firstLine="720"/>
        <w:jc w:val="left"/>
        <w:rPr>
          <w:rFonts w:ascii="Times New Roman" w:hAnsi="Times New Roman" w:cs="Times New Roman"/>
          <w:color w:val="231F20"/>
          <w:sz w:val="24"/>
          <w:szCs w:val="24"/>
          <w:lang w:val="en-US"/>
        </w:rPr>
      </w:pPr>
      <w:r w:rsidRPr="00996F64">
        <w:rPr>
          <w:rFonts w:ascii="Times New Roman" w:hAnsi="Times New Roman" w:cs="Times New Roman"/>
          <w:i/>
          <w:iCs/>
          <w:color w:val="231F20"/>
          <w:sz w:val="24"/>
          <w:szCs w:val="24"/>
          <w:lang w:val="en-US"/>
        </w:rPr>
        <w:t>Estate Investment: A Capital Market Approach</w:t>
      </w:r>
      <w:r w:rsidRPr="00996F64">
        <w:rPr>
          <w:rFonts w:ascii="Times New Roman" w:hAnsi="Times New Roman" w:cs="Times New Roman"/>
          <w:color w:val="231F20"/>
          <w:sz w:val="24"/>
          <w:szCs w:val="24"/>
          <w:lang w:val="en-US"/>
        </w:rPr>
        <w:t>. Essex, Financial Times: Prentice Hall.</w:t>
      </w:r>
    </w:p>
    <w:p w:rsidR="00996F64" w:rsidRPr="00996F64" w:rsidRDefault="00996F64" w:rsidP="00902A84">
      <w:pPr>
        <w:autoSpaceDE w:val="0"/>
        <w:autoSpaceDN w:val="0"/>
        <w:adjustRightInd w:val="0"/>
        <w:spacing w:before="0" w:line="240" w:lineRule="auto"/>
        <w:jc w:val="left"/>
        <w:rPr>
          <w:rFonts w:ascii="Times New Roman" w:hAnsi="Times New Roman" w:cs="Times New Roman"/>
          <w:i/>
          <w:iCs/>
          <w:color w:val="231F20"/>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color w:val="231F20"/>
          <w:sz w:val="24"/>
          <w:szCs w:val="24"/>
          <w:lang w:val="en-US"/>
        </w:rPr>
      </w:pPr>
      <w:r w:rsidRPr="00996F64">
        <w:rPr>
          <w:rFonts w:ascii="Times New Roman" w:hAnsi="Times New Roman" w:cs="Times New Roman"/>
          <w:color w:val="231F20"/>
          <w:sz w:val="24"/>
          <w:szCs w:val="24"/>
          <w:lang w:val="en-US"/>
        </w:rPr>
        <w:t>C</w:t>
      </w:r>
      <w:r w:rsidR="00C906DF">
        <w:rPr>
          <w:rFonts w:ascii="Times New Roman" w:hAnsi="Times New Roman" w:cs="Times New Roman"/>
          <w:color w:val="231F20"/>
          <w:sz w:val="24"/>
          <w:szCs w:val="24"/>
          <w:lang w:val="en-US"/>
        </w:rPr>
        <w:t>heng , E . W .L .and Li , H .</w:t>
      </w:r>
      <w:r w:rsidRPr="00996F64">
        <w:rPr>
          <w:rFonts w:ascii="Times New Roman" w:hAnsi="Times New Roman" w:cs="Times New Roman"/>
          <w:color w:val="231F20"/>
          <w:sz w:val="24"/>
          <w:szCs w:val="24"/>
          <w:lang w:val="en-US"/>
        </w:rPr>
        <w:t xml:space="preserve">( 2004 ) Contractor selection using the analytic network process . </w:t>
      </w:r>
    </w:p>
    <w:p w:rsidR="00996F64" w:rsidRPr="00996F64" w:rsidRDefault="00C906DF" w:rsidP="00902A84">
      <w:pPr>
        <w:autoSpaceDE w:val="0"/>
        <w:autoSpaceDN w:val="0"/>
        <w:adjustRightInd w:val="0"/>
        <w:spacing w:before="0" w:line="240" w:lineRule="auto"/>
        <w:ind w:firstLine="720"/>
        <w:jc w:val="left"/>
        <w:rPr>
          <w:rFonts w:ascii="Times New Roman" w:hAnsi="Times New Roman" w:cs="Times New Roman"/>
          <w:color w:val="231F20"/>
          <w:sz w:val="24"/>
          <w:szCs w:val="24"/>
          <w:lang w:val="en-US"/>
        </w:rPr>
      </w:pPr>
      <w:r>
        <w:rPr>
          <w:rFonts w:ascii="Times New Roman" w:hAnsi="Times New Roman" w:cs="Times New Roman"/>
          <w:i/>
          <w:iCs/>
          <w:color w:val="231F20"/>
          <w:sz w:val="24"/>
          <w:szCs w:val="24"/>
          <w:lang w:val="en-US"/>
        </w:rPr>
        <w:t>J</w:t>
      </w:r>
      <w:r w:rsidR="00996F64" w:rsidRPr="00996F64">
        <w:rPr>
          <w:rFonts w:ascii="Times New Roman" w:hAnsi="Times New Roman" w:cs="Times New Roman"/>
          <w:i/>
          <w:iCs/>
          <w:color w:val="231F20"/>
          <w:sz w:val="24"/>
          <w:szCs w:val="24"/>
          <w:lang w:val="en-US"/>
        </w:rPr>
        <w:t xml:space="preserve">ournal of Construction Management and Economics </w:t>
      </w:r>
      <w:r>
        <w:rPr>
          <w:rFonts w:ascii="Times New Roman" w:hAnsi="Times New Roman" w:cs="Times New Roman"/>
          <w:color w:val="231F20"/>
          <w:sz w:val="24"/>
          <w:szCs w:val="24"/>
          <w:lang w:val="en-US"/>
        </w:rPr>
        <w:t>December</w:t>
      </w:r>
      <w:r w:rsidR="00996F64" w:rsidRPr="00996F64">
        <w:rPr>
          <w:rFonts w:ascii="Times New Roman" w:hAnsi="Times New Roman" w:cs="Times New Roman"/>
          <w:color w:val="231F20"/>
          <w:sz w:val="24"/>
          <w:szCs w:val="24"/>
          <w:lang w:val="en-US"/>
        </w:rPr>
        <w:t>: 1021 –</w:t>
      </w:r>
      <w:r w:rsidR="00E97D54">
        <w:rPr>
          <w:rFonts w:ascii="Times New Roman" w:hAnsi="Times New Roman" w:cs="Times New Roman"/>
          <w:color w:val="231F20"/>
          <w:sz w:val="24"/>
          <w:szCs w:val="24"/>
          <w:lang w:val="en-US"/>
        </w:rPr>
        <w:t xml:space="preserve"> 1032</w:t>
      </w:r>
      <w:r w:rsidR="00996F64" w:rsidRPr="00996F64">
        <w:rPr>
          <w:rFonts w:ascii="Times New Roman" w:hAnsi="Times New Roman" w:cs="Times New Roman"/>
          <w:color w:val="231F20"/>
          <w:sz w:val="24"/>
          <w:szCs w:val="24"/>
          <w:lang w:val="en-US"/>
        </w:rPr>
        <w:t xml:space="preserve">. </w:t>
      </w:r>
    </w:p>
    <w:p w:rsidR="00996F64" w:rsidRPr="00996F64" w:rsidRDefault="00996F64" w:rsidP="00902A84">
      <w:pPr>
        <w:autoSpaceDE w:val="0"/>
        <w:autoSpaceDN w:val="0"/>
        <w:adjustRightInd w:val="0"/>
        <w:spacing w:before="0" w:line="240" w:lineRule="auto"/>
        <w:jc w:val="left"/>
        <w:rPr>
          <w:rFonts w:ascii="Times New Roman" w:hAnsi="Times New Roman" w:cs="Times New Roman"/>
          <w:color w:val="231F20"/>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i/>
          <w:iCs/>
          <w:color w:val="231F20"/>
          <w:sz w:val="24"/>
          <w:szCs w:val="24"/>
          <w:lang w:val="en-US"/>
        </w:rPr>
      </w:pPr>
      <w:r w:rsidRPr="00996F64">
        <w:rPr>
          <w:rFonts w:ascii="Times New Roman" w:hAnsi="Times New Roman" w:cs="Times New Roman"/>
          <w:color w:val="231F20"/>
          <w:sz w:val="24"/>
          <w:szCs w:val="24"/>
          <w:lang w:val="en-US"/>
        </w:rPr>
        <w:t xml:space="preserve">Crossland , B . </w:t>
      </w:r>
      <w:r w:rsidRPr="00996F64">
        <w:rPr>
          <w:rFonts w:ascii="Times New Roman" w:hAnsi="Times New Roman" w:cs="Times New Roman"/>
          <w:i/>
          <w:iCs/>
          <w:color w:val="231F20"/>
          <w:sz w:val="24"/>
          <w:szCs w:val="24"/>
          <w:lang w:val="en-US"/>
        </w:rPr>
        <w:t xml:space="preserve">e t al </w:t>
      </w:r>
      <w:r w:rsidRPr="00996F64">
        <w:rPr>
          <w:rFonts w:ascii="Times New Roman" w:hAnsi="Times New Roman" w:cs="Times New Roman"/>
          <w:color w:val="231F20"/>
          <w:sz w:val="24"/>
          <w:szCs w:val="24"/>
          <w:lang w:val="en-US"/>
        </w:rPr>
        <w:t xml:space="preserve">( 1992 ) Estimating engineering risk . </w:t>
      </w:r>
      <w:r w:rsidR="00C906DF">
        <w:rPr>
          <w:rFonts w:ascii="Times New Roman" w:hAnsi="Times New Roman" w:cs="Times New Roman"/>
          <w:i/>
          <w:iCs/>
          <w:color w:val="231F20"/>
          <w:sz w:val="24"/>
          <w:szCs w:val="24"/>
          <w:lang w:val="en-US"/>
        </w:rPr>
        <w:t>R</w:t>
      </w:r>
      <w:r w:rsidRPr="00996F64">
        <w:rPr>
          <w:rFonts w:ascii="Times New Roman" w:hAnsi="Times New Roman" w:cs="Times New Roman"/>
          <w:i/>
          <w:iCs/>
          <w:color w:val="231F20"/>
          <w:sz w:val="24"/>
          <w:szCs w:val="24"/>
          <w:lang w:val="en-US"/>
        </w:rPr>
        <w:t xml:space="preserve">oyal Society Risk: Analysis, </w:t>
      </w:r>
    </w:p>
    <w:p w:rsidR="00996F64" w:rsidRPr="00996F64" w:rsidRDefault="00996F64" w:rsidP="00902A84">
      <w:pPr>
        <w:autoSpaceDE w:val="0"/>
        <w:autoSpaceDN w:val="0"/>
        <w:adjustRightInd w:val="0"/>
        <w:spacing w:before="0" w:line="240" w:lineRule="auto"/>
        <w:ind w:firstLine="720"/>
        <w:jc w:val="left"/>
        <w:rPr>
          <w:rFonts w:ascii="Times New Roman" w:hAnsi="Times New Roman" w:cs="Times New Roman"/>
          <w:color w:val="231F20"/>
          <w:sz w:val="24"/>
          <w:szCs w:val="24"/>
          <w:lang w:val="en-US"/>
        </w:rPr>
      </w:pPr>
      <w:r w:rsidRPr="00996F64">
        <w:rPr>
          <w:rFonts w:ascii="Times New Roman" w:hAnsi="Times New Roman" w:cs="Times New Roman"/>
          <w:i/>
          <w:iCs/>
          <w:color w:val="231F20"/>
          <w:sz w:val="24"/>
          <w:szCs w:val="24"/>
          <w:lang w:val="en-US"/>
        </w:rPr>
        <w:t xml:space="preserve">Perception </w:t>
      </w:r>
      <w:r w:rsidR="00E97D54">
        <w:rPr>
          <w:rFonts w:ascii="Times New Roman" w:hAnsi="Times New Roman" w:cs="Times New Roman"/>
          <w:i/>
          <w:iCs/>
          <w:color w:val="231F20"/>
          <w:sz w:val="24"/>
          <w:szCs w:val="24"/>
          <w:lang w:val="en-US"/>
        </w:rPr>
        <w:t>and Management</w:t>
      </w:r>
      <w:r w:rsidRPr="00996F64">
        <w:rPr>
          <w:rFonts w:ascii="Times New Roman" w:hAnsi="Times New Roman" w:cs="Times New Roman"/>
          <w:color w:val="231F20"/>
          <w:sz w:val="24"/>
          <w:szCs w:val="24"/>
          <w:lang w:val="en-US"/>
        </w:rPr>
        <w:t>, 2nd</w:t>
      </w:r>
      <w:r w:rsidR="00C906DF">
        <w:rPr>
          <w:rFonts w:ascii="Times New Roman" w:hAnsi="Times New Roman" w:cs="Times New Roman"/>
          <w:color w:val="231F20"/>
          <w:sz w:val="24"/>
          <w:szCs w:val="24"/>
          <w:lang w:val="en-US"/>
        </w:rPr>
        <w:t xml:space="preserve"> ed</w:t>
      </w:r>
      <w:r w:rsidRPr="00996F64">
        <w:rPr>
          <w:rFonts w:ascii="Times New Roman" w:hAnsi="Times New Roman" w:cs="Times New Roman"/>
          <w:color w:val="231F20"/>
          <w:sz w:val="24"/>
          <w:szCs w:val="24"/>
          <w:lang w:val="en-US"/>
        </w:rPr>
        <w:t>. London: The Royal Society.</w:t>
      </w:r>
    </w:p>
    <w:p w:rsidR="00996F64" w:rsidRPr="00996F64" w:rsidRDefault="00996F64" w:rsidP="00902A84">
      <w:pPr>
        <w:autoSpaceDE w:val="0"/>
        <w:autoSpaceDN w:val="0"/>
        <w:adjustRightInd w:val="0"/>
        <w:spacing w:before="0" w:line="240" w:lineRule="auto"/>
        <w:ind w:firstLine="720"/>
        <w:jc w:val="left"/>
        <w:rPr>
          <w:rFonts w:ascii="Times New Roman" w:hAnsi="Times New Roman" w:cs="Times New Roman"/>
          <w:i/>
          <w:iCs/>
          <w:color w:val="231F20"/>
          <w:sz w:val="24"/>
          <w:szCs w:val="24"/>
          <w:lang w:val="en-US"/>
        </w:rPr>
      </w:pPr>
    </w:p>
    <w:p w:rsidR="00996F64" w:rsidRPr="00996F64" w:rsidRDefault="00996F64" w:rsidP="00902A84">
      <w:pPr>
        <w:autoSpaceDE w:val="0"/>
        <w:autoSpaceDN w:val="0"/>
        <w:adjustRightInd w:val="0"/>
        <w:spacing w:before="0" w:line="240" w:lineRule="auto"/>
        <w:rPr>
          <w:rFonts w:ascii="Times New Roman" w:hAnsi="Times New Roman" w:cs="Times New Roman"/>
          <w:i/>
          <w:iCs/>
          <w:sz w:val="24"/>
          <w:szCs w:val="24"/>
          <w:lang w:val="en-US"/>
        </w:rPr>
      </w:pPr>
      <w:r w:rsidRPr="00996F64">
        <w:rPr>
          <w:rFonts w:ascii="Times New Roman" w:hAnsi="Times New Roman" w:cs="Times New Roman"/>
          <w:sz w:val="24"/>
          <w:szCs w:val="24"/>
          <w:lang w:val="en-US"/>
        </w:rPr>
        <w:t xml:space="preserve">Fisher P. (2005) The property development process: case studies from Grainger Town. </w:t>
      </w:r>
      <w:r w:rsidRPr="00996F64">
        <w:rPr>
          <w:rFonts w:ascii="Times New Roman" w:hAnsi="Times New Roman" w:cs="Times New Roman"/>
          <w:i/>
          <w:iCs/>
          <w:sz w:val="24"/>
          <w:szCs w:val="24"/>
          <w:lang w:val="en-US"/>
        </w:rPr>
        <w:t xml:space="preserve">Property </w:t>
      </w:r>
    </w:p>
    <w:p w:rsidR="00996F64" w:rsidRPr="00996F64" w:rsidRDefault="00996F64" w:rsidP="00902A84">
      <w:pPr>
        <w:autoSpaceDE w:val="0"/>
        <w:autoSpaceDN w:val="0"/>
        <w:adjustRightInd w:val="0"/>
        <w:spacing w:before="0" w:line="240" w:lineRule="auto"/>
        <w:ind w:firstLine="720"/>
        <w:rPr>
          <w:rFonts w:ascii="Times New Roman" w:hAnsi="Times New Roman" w:cs="Times New Roman"/>
          <w:sz w:val="24"/>
          <w:szCs w:val="24"/>
          <w:lang w:val="en-US"/>
        </w:rPr>
      </w:pPr>
      <w:r w:rsidRPr="00996F64">
        <w:rPr>
          <w:rFonts w:ascii="Times New Roman" w:hAnsi="Times New Roman" w:cs="Times New Roman"/>
          <w:i/>
          <w:iCs/>
          <w:sz w:val="24"/>
          <w:szCs w:val="24"/>
          <w:lang w:val="en-US"/>
        </w:rPr>
        <w:t xml:space="preserve">Management </w:t>
      </w:r>
      <w:r w:rsidR="00902A84">
        <w:rPr>
          <w:rFonts w:ascii="Times New Roman" w:hAnsi="Times New Roman" w:cs="Times New Roman"/>
          <w:sz w:val="24"/>
          <w:szCs w:val="24"/>
          <w:lang w:val="en-US"/>
        </w:rPr>
        <w:t>23 (3) 158-175.</w:t>
      </w:r>
    </w:p>
    <w:p w:rsidR="00902A84" w:rsidRDefault="00902A84" w:rsidP="00902A84">
      <w:pPr>
        <w:autoSpaceDE w:val="0"/>
        <w:autoSpaceDN w:val="0"/>
        <w:adjustRightInd w:val="0"/>
        <w:spacing w:before="0" w:line="240" w:lineRule="auto"/>
        <w:rPr>
          <w:rFonts w:ascii="Times New Roman" w:hAnsi="Times New Roman" w:cs="Times New Roman"/>
          <w:sz w:val="24"/>
          <w:szCs w:val="24"/>
          <w:lang w:val="en-US"/>
        </w:rPr>
      </w:pPr>
    </w:p>
    <w:p w:rsidR="00996F64" w:rsidRPr="00996F64" w:rsidRDefault="00996F64" w:rsidP="00902A84">
      <w:pPr>
        <w:autoSpaceDE w:val="0"/>
        <w:autoSpaceDN w:val="0"/>
        <w:adjustRightInd w:val="0"/>
        <w:spacing w:before="0" w:line="240" w:lineRule="auto"/>
        <w:ind w:left="720" w:hanging="720"/>
        <w:rPr>
          <w:rFonts w:ascii="Times New Roman" w:hAnsi="Times New Roman" w:cs="Times New Roman"/>
          <w:bCs/>
          <w:sz w:val="24"/>
          <w:szCs w:val="24"/>
          <w:lang w:val="en-US"/>
        </w:rPr>
      </w:pPr>
      <w:r w:rsidRPr="00996F64">
        <w:rPr>
          <w:rFonts w:ascii="Times New Roman" w:hAnsi="Times New Roman" w:cs="Times New Roman"/>
          <w:sz w:val="24"/>
          <w:szCs w:val="24"/>
          <w:lang w:val="en-US"/>
        </w:rPr>
        <w:t xml:space="preserve">Fisher, P. and Robinson, S. (2006). </w:t>
      </w:r>
      <w:r w:rsidRPr="00996F64">
        <w:rPr>
          <w:rFonts w:ascii="Times New Roman" w:hAnsi="Times New Roman" w:cs="Times New Roman"/>
          <w:bCs/>
          <w:sz w:val="24"/>
          <w:szCs w:val="24"/>
          <w:lang w:val="en-US"/>
        </w:rPr>
        <w:t>The Perception and Management of Risk in UK Office Property Development</w:t>
      </w:r>
      <w:r w:rsidR="00C906DF">
        <w:rPr>
          <w:rFonts w:ascii="Times New Roman" w:hAnsi="Times New Roman" w:cs="Times New Roman"/>
          <w:bCs/>
          <w:sz w:val="24"/>
          <w:szCs w:val="24"/>
          <w:lang w:val="en-US"/>
        </w:rPr>
        <w:t xml:space="preserve">, </w:t>
      </w:r>
      <w:r w:rsidRPr="00996F64">
        <w:rPr>
          <w:rFonts w:ascii="Times New Roman" w:hAnsi="Times New Roman" w:cs="Times New Roman"/>
          <w:bCs/>
          <w:sz w:val="24"/>
          <w:szCs w:val="24"/>
          <w:lang w:val="en-US"/>
        </w:rPr>
        <w:t xml:space="preserve">Retrieved from </w:t>
      </w:r>
      <w:hyperlink r:id="rId9" w:history="1">
        <w:r w:rsidRPr="00996F64">
          <w:rPr>
            <w:rStyle w:val="Hyperlink"/>
            <w:rFonts w:ascii="Times New Roman" w:hAnsi="Times New Roman" w:cs="Times New Roman"/>
            <w:bCs/>
            <w:sz w:val="24"/>
            <w:szCs w:val="24"/>
            <w:lang w:val="en-US"/>
          </w:rPr>
          <w:t>www.</w:t>
        </w:r>
        <w:r w:rsidRPr="00996F64">
          <w:rPr>
            <w:rStyle w:val="Hyperlink"/>
            <w:rFonts w:ascii="Times New Roman" w:hAnsi="Times New Roman" w:cs="Times New Roman"/>
            <w:sz w:val="24"/>
            <w:szCs w:val="24"/>
            <w:lang w:val="en-US"/>
          </w:rPr>
          <w:t>northumbria.ac.uk</w:t>
        </w:r>
      </w:hyperlink>
      <w:r w:rsidR="0056316E">
        <w:rPr>
          <w:rFonts w:ascii="Times New Roman" w:hAnsi="Times New Roman" w:cs="Times New Roman"/>
          <w:bCs/>
          <w:sz w:val="24"/>
          <w:szCs w:val="24"/>
          <w:lang w:val="en-US"/>
        </w:rPr>
        <w:t xml:space="preserve"> on 12/September, 2011</w:t>
      </w:r>
    </w:p>
    <w:p w:rsidR="00996F64" w:rsidRPr="00996F64" w:rsidRDefault="00996F64" w:rsidP="00902A84">
      <w:pPr>
        <w:spacing w:line="240" w:lineRule="auto"/>
        <w:rPr>
          <w:rFonts w:ascii="Times New Roman" w:hAnsi="Times New Roman" w:cs="Times New Roman"/>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color w:val="231F20"/>
          <w:sz w:val="24"/>
          <w:szCs w:val="24"/>
          <w:lang w:val="en-US"/>
        </w:rPr>
      </w:pPr>
      <w:r w:rsidRPr="00996F64">
        <w:rPr>
          <w:rFonts w:ascii="Times New Roman" w:hAnsi="Times New Roman" w:cs="Times New Roman"/>
          <w:color w:val="231F20"/>
          <w:sz w:val="24"/>
          <w:szCs w:val="24"/>
          <w:lang w:val="en-US"/>
        </w:rPr>
        <w:lastRenderedPageBreak/>
        <w:t xml:space="preserve">Gehner , E . , Halman , J . I .M .and de Jonge , H . ( 2006 ) Risk management in the Dutch </w:t>
      </w:r>
      <w:r w:rsidR="0056316E" w:rsidRPr="00996F64">
        <w:rPr>
          <w:rFonts w:ascii="Times New Roman" w:hAnsi="Times New Roman" w:cs="Times New Roman"/>
          <w:color w:val="231F20"/>
          <w:sz w:val="24"/>
          <w:szCs w:val="24"/>
          <w:lang w:val="en-US"/>
        </w:rPr>
        <w:t xml:space="preserve">Real </w:t>
      </w:r>
    </w:p>
    <w:p w:rsidR="00996F64" w:rsidRPr="00996F64" w:rsidRDefault="0056316E" w:rsidP="00902A84">
      <w:pPr>
        <w:autoSpaceDE w:val="0"/>
        <w:autoSpaceDN w:val="0"/>
        <w:adjustRightInd w:val="0"/>
        <w:spacing w:before="0" w:line="240" w:lineRule="auto"/>
        <w:ind w:left="720"/>
        <w:jc w:val="left"/>
        <w:rPr>
          <w:rFonts w:ascii="Times New Roman" w:hAnsi="Times New Roman" w:cs="Times New Roman"/>
          <w:bCs/>
          <w:sz w:val="24"/>
          <w:szCs w:val="24"/>
          <w:lang w:val="en-US"/>
        </w:rPr>
      </w:pPr>
      <w:r w:rsidRPr="00996F64">
        <w:rPr>
          <w:rFonts w:ascii="Times New Roman" w:hAnsi="Times New Roman" w:cs="Times New Roman"/>
          <w:color w:val="231F20"/>
          <w:sz w:val="24"/>
          <w:szCs w:val="24"/>
          <w:lang w:val="en-US"/>
        </w:rPr>
        <w:t>Estate</w:t>
      </w:r>
      <w:r w:rsidR="00996F64" w:rsidRPr="00996F64">
        <w:rPr>
          <w:rFonts w:ascii="Times New Roman" w:hAnsi="Times New Roman" w:cs="Times New Roman"/>
          <w:color w:val="231F20"/>
          <w:sz w:val="24"/>
          <w:szCs w:val="24"/>
          <w:lang w:val="en-US"/>
        </w:rPr>
        <w:t xml:space="preserve"> developme</w:t>
      </w:r>
      <w:r w:rsidR="00897CD5">
        <w:rPr>
          <w:rFonts w:ascii="Times New Roman" w:hAnsi="Times New Roman" w:cs="Times New Roman"/>
          <w:color w:val="231F20"/>
          <w:sz w:val="24"/>
          <w:szCs w:val="24"/>
          <w:lang w:val="en-US"/>
        </w:rPr>
        <w:t>nt sector: A surve</w:t>
      </w:r>
      <w:r w:rsidR="00E97D54">
        <w:rPr>
          <w:rFonts w:ascii="Times New Roman" w:hAnsi="Times New Roman" w:cs="Times New Roman"/>
          <w:color w:val="231F20"/>
          <w:sz w:val="24"/>
          <w:szCs w:val="24"/>
          <w:lang w:val="en-US"/>
        </w:rPr>
        <w:t>y</w:t>
      </w:r>
      <w:r w:rsidR="00996F64" w:rsidRPr="00996F64">
        <w:rPr>
          <w:rFonts w:ascii="Times New Roman" w:hAnsi="Times New Roman" w:cs="Times New Roman"/>
          <w:color w:val="231F20"/>
          <w:sz w:val="24"/>
          <w:szCs w:val="24"/>
          <w:lang w:val="en-US"/>
        </w:rPr>
        <w:t>. 6th International Postgraduate Research Conference; 6 – 7 April, University of Salford, pp. 541 –</w:t>
      </w:r>
      <w:r w:rsidR="00897CD5">
        <w:rPr>
          <w:rFonts w:ascii="Times New Roman" w:hAnsi="Times New Roman" w:cs="Times New Roman"/>
          <w:color w:val="231F20"/>
          <w:sz w:val="24"/>
          <w:szCs w:val="24"/>
          <w:lang w:val="en-US"/>
        </w:rPr>
        <w:t xml:space="preserve"> 552</w:t>
      </w:r>
      <w:r w:rsidR="00996F64" w:rsidRPr="00996F64">
        <w:rPr>
          <w:rFonts w:ascii="Times New Roman" w:hAnsi="Times New Roman" w:cs="Times New Roman"/>
          <w:bCs/>
          <w:sz w:val="24"/>
          <w:szCs w:val="24"/>
          <w:lang w:val="en-US"/>
        </w:rPr>
        <w:t xml:space="preserve">, </w:t>
      </w:r>
    </w:p>
    <w:p w:rsidR="00996F64" w:rsidRPr="00996F64" w:rsidRDefault="00996F64" w:rsidP="00902A84">
      <w:pPr>
        <w:autoSpaceDE w:val="0"/>
        <w:autoSpaceDN w:val="0"/>
        <w:adjustRightInd w:val="0"/>
        <w:spacing w:before="0" w:line="240" w:lineRule="auto"/>
        <w:jc w:val="left"/>
        <w:rPr>
          <w:rFonts w:ascii="Times New Roman" w:hAnsi="Times New Roman" w:cs="Times New Roman"/>
          <w:color w:val="231F20"/>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i/>
          <w:iCs/>
          <w:color w:val="231F20"/>
          <w:sz w:val="24"/>
          <w:szCs w:val="24"/>
          <w:lang w:val="en-US"/>
        </w:rPr>
      </w:pPr>
      <w:r w:rsidRPr="00996F64">
        <w:rPr>
          <w:rFonts w:ascii="Times New Roman" w:hAnsi="Times New Roman" w:cs="Times New Roman"/>
          <w:color w:val="231F20"/>
          <w:sz w:val="24"/>
          <w:szCs w:val="24"/>
          <w:lang w:val="en-US"/>
        </w:rPr>
        <w:t>Ha</w:t>
      </w:r>
      <w:r w:rsidR="00897CD5">
        <w:rPr>
          <w:rFonts w:ascii="Times New Roman" w:hAnsi="Times New Roman" w:cs="Times New Roman"/>
          <w:color w:val="231F20"/>
          <w:sz w:val="24"/>
          <w:szCs w:val="24"/>
          <w:lang w:val="en-US"/>
        </w:rPr>
        <w:t>rgitay , S . and Yu , S . M . (</w:t>
      </w:r>
      <w:r w:rsidR="00E97D54">
        <w:rPr>
          <w:rFonts w:ascii="Times New Roman" w:hAnsi="Times New Roman" w:cs="Times New Roman"/>
          <w:color w:val="231F20"/>
          <w:sz w:val="24"/>
          <w:szCs w:val="24"/>
          <w:lang w:val="en-US"/>
        </w:rPr>
        <w:t>1993</w:t>
      </w:r>
      <w:r w:rsidRPr="00996F64">
        <w:rPr>
          <w:rFonts w:ascii="Times New Roman" w:hAnsi="Times New Roman" w:cs="Times New Roman"/>
          <w:color w:val="231F20"/>
          <w:sz w:val="24"/>
          <w:szCs w:val="24"/>
          <w:lang w:val="en-US"/>
        </w:rPr>
        <w:t>)</w:t>
      </w:r>
      <w:r w:rsidR="00897CD5">
        <w:rPr>
          <w:rFonts w:ascii="Times New Roman" w:hAnsi="Times New Roman" w:cs="Times New Roman"/>
          <w:color w:val="231F20"/>
          <w:sz w:val="24"/>
          <w:szCs w:val="24"/>
          <w:lang w:val="en-US"/>
        </w:rPr>
        <w:t>.</w:t>
      </w:r>
      <w:r w:rsidRPr="00996F64">
        <w:rPr>
          <w:rFonts w:ascii="Times New Roman" w:hAnsi="Times New Roman" w:cs="Times New Roman"/>
          <w:i/>
          <w:iCs/>
          <w:color w:val="231F20"/>
          <w:sz w:val="24"/>
          <w:szCs w:val="24"/>
          <w:lang w:val="en-US"/>
        </w:rPr>
        <w:t xml:space="preserve">Decision Criteria – Return and Risk, Property Investment </w:t>
      </w:r>
    </w:p>
    <w:p w:rsidR="00996F64" w:rsidRPr="00996F64" w:rsidRDefault="00996F64" w:rsidP="00902A84">
      <w:pPr>
        <w:autoSpaceDE w:val="0"/>
        <w:autoSpaceDN w:val="0"/>
        <w:adjustRightInd w:val="0"/>
        <w:spacing w:before="0" w:line="240" w:lineRule="auto"/>
        <w:ind w:firstLine="720"/>
        <w:jc w:val="left"/>
        <w:rPr>
          <w:rFonts w:ascii="Times New Roman" w:hAnsi="Times New Roman" w:cs="Times New Roman"/>
          <w:i/>
          <w:iCs/>
          <w:color w:val="231F20"/>
          <w:sz w:val="24"/>
          <w:szCs w:val="24"/>
          <w:lang w:val="en-US"/>
        </w:rPr>
      </w:pPr>
      <w:r w:rsidRPr="00996F64">
        <w:rPr>
          <w:rFonts w:ascii="Times New Roman" w:hAnsi="Times New Roman" w:cs="Times New Roman"/>
          <w:i/>
          <w:iCs/>
          <w:color w:val="231F20"/>
          <w:sz w:val="24"/>
          <w:szCs w:val="24"/>
          <w:lang w:val="en-US"/>
        </w:rPr>
        <w:t>Decisions: A Quantitative Approach</w:t>
      </w:r>
      <w:r w:rsidR="00406C7F">
        <w:rPr>
          <w:rFonts w:ascii="Times New Roman" w:hAnsi="Times New Roman" w:cs="Times New Roman"/>
          <w:color w:val="231F20"/>
          <w:sz w:val="24"/>
          <w:szCs w:val="24"/>
          <w:lang w:val="en-US"/>
        </w:rPr>
        <w:t>. London, UK: E &amp; FN</w:t>
      </w:r>
      <w:r w:rsidRPr="00996F64">
        <w:rPr>
          <w:rFonts w:ascii="Times New Roman" w:hAnsi="Times New Roman" w:cs="Times New Roman"/>
          <w:color w:val="231F20"/>
          <w:sz w:val="24"/>
          <w:szCs w:val="24"/>
          <w:lang w:val="en-US"/>
        </w:rPr>
        <w:t>.</w:t>
      </w:r>
    </w:p>
    <w:p w:rsidR="00996F64" w:rsidRPr="00996F64" w:rsidRDefault="00996F64" w:rsidP="00902A84">
      <w:pPr>
        <w:autoSpaceDE w:val="0"/>
        <w:autoSpaceDN w:val="0"/>
        <w:adjustRightInd w:val="0"/>
        <w:spacing w:before="0" w:line="240" w:lineRule="auto"/>
        <w:jc w:val="left"/>
        <w:rPr>
          <w:rFonts w:ascii="Times New Roman" w:hAnsi="Times New Roman" w:cs="Times New Roman"/>
          <w:color w:val="231F20"/>
          <w:sz w:val="24"/>
          <w:szCs w:val="24"/>
          <w:lang w:val="en-US"/>
        </w:rPr>
      </w:pPr>
    </w:p>
    <w:p w:rsidR="00996F64" w:rsidRPr="00996F64" w:rsidRDefault="00897CD5" w:rsidP="00902A84">
      <w:pPr>
        <w:autoSpaceDE w:val="0"/>
        <w:autoSpaceDN w:val="0"/>
        <w:adjustRightInd w:val="0"/>
        <w:spacing w:before="0" w:line="240" w:lineRule="auto"/>
        <w:jc w:val="left"/>
        <w:rPr>
          <w:rFonts w:ascii="Times New Roman" w:hAnsi="Times New Roman" w:cs="Times New Roman"/>
          <w:i/>
          <w:iCs/>
          <w:color w:val="231F20"/>
          <w:sz w:val="24"/>
          <w:szCs w:val="24"/>
          <w:lang w:val="en-US"/>
        </w:rPr>
      </w:pPr>
      <w:r>
        <w:rPr>
          <w:rFonts w:ascii="Times New Roman" w:hAnsi="Times New Roman" w:cs="Times New Roman"/>
          <w:color w:val="231F20"/>
          <w:sz w:val="24"/>
          <w:szCs w:val="24"/>
          <w:lang w:val="en-US"/>
        </w:rPr>
        <w:t xml:space="preserve">Huffman , F . E </w:t>
      </w:r>
      <w:r w:rsidR="00996F64" w:rsidRPr="00996F64">
        <w:rPr>
          <w:rFonts w:ascii="Times New Roman" w:hAnsi="Times New Roman" w:cs="Times New Roman"/>
          <w:color w:val="231F20"/>
          <w:sz w:val="24"/>
          <w:szCs w:val="24"/>
          <w:lang w:val="en-US"/>
        </w:rPr>
        <w:t xml:space="preserve"> ( 2002 ) Corporate real estate risk management and assessment . </w:t>
      </w:r>
      <w:r w:rsidR="00406C7F">
        <w:rPr>
          <w:rFonts w:ascii="Times New Roman" w:hAnsi="Times New Roman" w:cs="Times New Roman"/>
          <w:i/>
          <w:iCs/>
          <w:color w:val="231F20"/>
          <w:sz w:val="24"/>
          <w:szCs w:val="24"/>
          <w:lang w:val="en-US"/>
        </w:rPr>
        <w:t>J</w:t>
      </w:r>
      <w:r w:rsidR="00996F64" w:rsidRPr="00996F64">
        <w:rPr>
          <w:rFonts w:ascii="Times New Roman" w:hAnsi="Times New Roman" w:cs="Times New Roman"/>
          <w:i/>
          <w:iCs/>
          <w:color w:val="231F20"/>
          <w:sz w:val="24"/>
          <w:szCs w:val="24"/>
          <w:lang w:val="en-US"/>
        </w:rPr>
        <w:t xml:space="preserve">ournal of </w:t>
      </w:r>
    </w:p>
    <w:p w:rsidR="00996F64" w:rsidRDefault="00996F64" w:rsidP="00902A84">
      <w:pPr>
        <w:autoSpaceDE w:val="0"/>
        <w:autoSpaceDN w:val="0"/>
        <w:adjustRightInd w:val="0"/>
        <w:spacing w:before="0" w:line="240" w:lineRule="auto"/>
        <w:ind w:firstLine="720"/>
        <w:jc w:val="left"/>
        <w:rPr>
          <w:rFonts w:ascii="Times New Roman" w:hAnsi="Times New Roman" w:cs="Times New Roman"/>
          <w:color w:val="231F20"/>
          <w:sz w:val="24"/>
          <w:szCs w:val="24"/>
          <w:lang w:val="en-US"/>
        </w:rPr>
      </w:pPr>
      <w:r w:rsidRPr="00996F64">
        <w:rPr>
          <w:rFonts w:ascii="Times New Roman" w:hAnsi="Times New Roman" w:cs="Times New Roman"/>
          <w:i/>
          <w:iCs/>
          <w:color w:val="231F20"/>
          <w:sz w:val="24"/>
          <w:szCs w:val="24"/>
          <w:lang w:val="en-US"/>
        </w:rPr>
        <w:t xml:space="preserve">Corporate Real Estate </w:t>
      </w:r>
      <w:r w:rsidR="00E97D54">
        <w:rPr>
          <w:rFonts w:ascii="Times New Roman" w:hAnsi="Times New Roman" w:cs="Times New Roman"/>
          <w:color w:val="231F20"/>
          <w:sz w:val="24"/>
          <w:szCs w:val="24"/>
          <w:lang w:val="en-US"/>
        </w:rPr>
        <w:t>5 (1)</w:t>
      </w:r>
      <w:r w:rsidRPr="00996F64">
        <w:rPr>
          <w:rFonts w:ascii="Times New Roman" w:hAnsi="Times New Roman" w:cs="Times New Roman"/>
          <w:color w:val="231F20"/>
          <w:sz w:val="24"/>
          <w:szCs w:val="24"/>
          <w:lang w:val="en-US"/>
        </w:rPr>
        <w:t>: 31 –</w:t>
      </w:r>
      <w:r w:rsidR="00406C7F">
        <w:rPr>
          <w:rFonts w:ascii="Times New Roman" w:hAnsi="Times New Roman" w:cs="Times New Roman"/>
          <w:color w:val="231F20"/>
          <w:sz w:val="24"/>
          <w:szCs w:val="24"/>
          <w:lang w:val="en-US"/>
        </w:rPr>
        <w:t>4</w:t>
      </w:r>
      <w:r w:rsidRPr="00996F64">
        <w:rPr>
          <w:rFonts w:ascii="Times New Roman" w:hAnsi="Times New Roman" w:cs="Times New Roman"/>
          <w:color w:val="231F20"/>
          <w:sz w:val="24"/>
          <w:szCs w:val="24"/>
          <w:lang w:val="en-US"/>
        </w:rPr>
        <w:t xml:space="preserve"> .</w:t>
      </w:r>
    </w:p>
    <w:p w:rsidR="00406C7F" w:rsidRPr="00996F64" w:rsidRDefault="00406C7F" w:rsidP="00902A84">
      <w:pPr>
        <w:autoSpaceDE w:val="0"/>
        <w:autoSpaceDN w:val="0"/>
        <w:adjustRightInd w:val="0"/>
        <w:spacing w:before="0" w:line="240" w:lineRule="auto"/>
        <w:ind w:firstLine="720"/>
        <w:jc w:val="left"/>
        <w:rPr>
          <w:rFonts w:ascii="Times New Roman" w:hAnsi="Times New Roman" w:cs="Times New Roman"/>
          <w:i/>
          <w:iCs/>
          <w:color w:val="231F20"/>
          <w:sz w:val="24"/>
          <w:szCs w:val="24"/>
          <w:lang w:val="en-US"/>
        </w:rPr>
      </w:pPr>
    </w:p>
    <w:p w:rsidR="00897CD5" w:rsidRDefault="00897CD5" w:rsidP="00902A84">
      <w:pPr>
        <w:autoSpaceDE w:val="0"/>
        <w:autoSpaceDN w:val="0"/>
        <w:adjustRightInd w:val="0"/>
        <w:spacing w:before="0" w:line="240" w:lineRule="auto"/>
        <w:jc w:val="left"/>
        <w:rPr>
          <w:rFonts w:ascii="Times New Roman" w:hAnsi="Times New Roman" w:cs="Times New Roman"/>
          <w:bCs/>
          <w:sz w:val="24"/>
          <w:szCs w:val="24"/>
          <w:lang w:val="en-US"/>
        </w:rPr>
      </w:pPr>
      <w:r>
        <w:rPr>
          <w:rFonts w:ascii="Times New Roman" w:hAnsi="Times New Roman" w:cs="Times New Roman"/>
          <w:sz w:val="24"/>
          <w:szCs w:val="24"/>
          <w:lang w:val="en-US"/>
        </w:rPr>
        <w:t>Bartlrlitt J. E.</w:t>
      </w:r>
      <w:r w:rsidR="00996F64" w:rsidRPr="00996F64">
        <w:rPr>
          <w:rFonts w:ascii="Times New Roman" w:hAnsi="Times New Roman" w:cs="Times New Roman"/>
          <w:sz w:val="24"/>
          <w:szCs w:val="24"/>
          <w:lang w:val="en-US"/>
        </w:rPr>
        <w:t>Kotrlik</w:t>
      </w:r>
      <w:r>
        <w:rPr>
          <w:rFonts w:ascii="Times New Roman" w:hAnsi="Times New Roman" w:cs="Times New Roman"/>
          <w:sz w:val="24"/>
          <w:szCs w:val="24"/>
          <w:lang w:val="en-US"/>
        </w:rPr>
        <w:t>, J. W.</w:t>
      </w:r>
      <w:r w:rsidR="00996F64" w:rsidRPr="00996F64">
        <w:rPr>
          <w:rFonts w:ascii="Times New Roman" w:hAnsi="Times New Roman" w:cs="Times New Roman"/>
          <w:sz w:val="24"/>
          <w:szCs w:val="24"/>
          <w:lang w:val="en-US"/>
        </w:rPr>
        <w:t xml:space="preserve"> and Higgins</w:t>
      </w:r>
      <w:r>
        <w:rPr>
          <w:rFonts w:ascii="Times New Roman" w:hAnsi="Times New Roman" w:cs="Times New Roman"/>
          <w:sz w:val="24"/>
          <w:szCs w:val="24"/>
          <w:lang w:val="en-US"/>
        </w:rPr>
        <w:t xml:space="preserve">, C. C. </w:t>
      </w:r>
      <w:r w:rsidR="00996F64" w:rsidRPr="00996F64">
        <w:rPr>
          <w:rFonts w:ascii="Times New Roman" w:hAnsi="Times New Roman" w:cs="Times New Roman"/>
          <w:sz w:val="24"/>
          <w:szCs w:val="24"/>
          <w:lang w:val="en-US"/>
        </w:rPr>
        <w:t>(2001).</w:t>
      </w:r>
      <w:r>
        <w:rPr>
          <w:rFonts w:ascii="Times New Roman" w:hAnsi="Times New Roman" w:cs="Times New Roman"/>
          <w:bCs/>
          <w:sz w:val="24"/>
          <w:szCs w:val="24"/>
          <w:lang w:val="en-US"/>
        </w:rPr>
        <w:t>Organizational Research.</w:t>
      </w:r>
      <w:r w:rsidRPr="00897CD5">
        <w:rPr>
          <w:rFonts w:ascii="Times New Roman" w:hAnsi="Times New Roman" w:cs="Times New Roman"/>
          <w:bCs/>
          <w:sz w:val="24"/>
          <w:szCs w:val="24"/>
          <w:lang w:val="en-US"/>
        </w:rPr>
        <w:t>Determining</w:t>
      </w:r>
    </w:p>
    <w:p w:rsidR="00996F64" w:rsidRDefault="00897CD5" w:rsidP="00902A84">
      <w:pPr>
        <w:autoSpaceDE w:val="0"/>
        <w:autoSpaceDN w:val="0"/>
        <w:adjustRightInd w:val="0"/>
        <w:spacing w:before="0" w:line="240" w:lineRule="auto"/>
        <w:ind w:firstLine="720"/>
        <w:jc w:val="left"/>
        <w:rPr>
          <w:rFonts w:ascii="Times New Roman" w:hAnsi="Times New Roman" w:cs="Times New Roman"/>
          <w:bCs/>
          <w:sz w:val="24"/>
          <w:szCs w:val="24"/>
          <w:lang w:val="en-US"/>
        </w:rPr>
      </w:pPr>
      <w:r w:rsidRPr="00897CD5">
        <w:rPr>
          <w:rFonts w:ascii="Times New Roman" w:hAnsi="Times New Roman" w:cs="Times New Roman"/>
          <w:bCs/>
          <w:sz w:val="24"/>
          <w:szCs w:val="24"/>
          <w:lang w:val="en-US"/>
        </w:rPr>
        <w:t>Appropriate Sample Size in Survey Research</w:t>
      </w:r>
    </w:p>
    <w:p w:rsidR="00897CD5" w:rsidRPr="00897CD5" w:rsidRDefault="00897CD5" w:rsidP="00902A84">
      <w:pPr>
        <w:autoSpaceDE w:val="0"/>
        <w:autoSpaceDN w:val="0"/>
        <w:adjustRightInd w:val="0"/>
        <w:spacing w:before="0" w:line="240" w:lineRule="auto"/>
        <w:jc w:val="left"/>
        <w:rPr>
          <w:rFonts w:ascii="Times New Roman" w:hAnsi="Times New Roman" w:cs="Times New Roman"/>
          <w:bCs/>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bCs/>
          <w:sz w:val="24"/>
          <w:szCs w:val="24"/>
          <w:lang w:val="en-US"/>
        </w:rPr>
      </w:pPr>
      <w:r w:rsidRPr="00996F64">
        <w:rPr>
          <w:rFonts w:ascii="Times New Roman" w:hAnsi="Times New Roman" w:cs="Times New Roman"/>
          <w:sz w:val="24"/>
          <w:szCs w:val="24"/>
          <w:lang w:val="en-US"/>
        </w:rPr>
        <w:t>Khumpaisal&amp; Chen, (2010).</w:t>
      </w:r>
      <w:r w:rsidRPr="00996F64">
        <w:rPr>
          <w:rFonts w:ascii="Times New Roman" w:hAnsi="Times New Roman" w:cs="Times New Roman"/>
          <w:bCs/>
          <w:sz w:val="24"/>
          <w:szCs w:val="24"/>
          <w:lang w:val="en-US"/>
        </w:rPr>
        <w:t xml:space="preserve">Risk Assessment in Real Estate Development: An Application of </w:t>
      </w:r>
    </w:p>
    <w:p w:rsidR="00996F64" w:rsidRDefault="00996F64" w:rsidP="00902A84">
      <w:pPr>
        <w:autoSpaceDE w:val="0"/>
        <w:autoSpaceDN w:val="0"/>
        <w:adjustRightInd w:val="0"/>
        <w:spacing w:before="0" w:line="240" w:lineRule="auto"/>
        <w:ind w:left="720"/>
        <w:jc w:val="left"/>
        <w:rPr>
          <w:rFonts w:ascii="Times New Roman" w:hAnsi="Times New Roman" w:cs="Times New Roman"/>
          <w:sz w:val="24"/>
          <w:szCs w:val="24"/>
          <w:lang w:val="en-US"/>
        </w:rPr>
      </w:pPr>
      <w:r w:rsidRPr="00996F64">
        <w:rPr>
          <w:rFonts w:ascii="Times New Roman" w:hAnsi="Times New Roman" w:cs="Times New Roman"/>
          <w:bCs/>
          <w:sz w:val="24"/>
          <w:szCs w:val="24"/>
          <w:lang w:val="en-US"/>
        </w:rPr>
        <w:t>Analytic Network Process, J</w:t>
      </w:r>
      <w:r w:rsidRPr="00996F64">
        <w:rPr>
          <w:rFonts w:ascii="Times New Roman" w:hAnsi="Times New Roman" w:cs="Times New Roman"/>
          <w:i/>
          <w:iCs/>
          <w:sz w:val="24"/>
          <w:szCs w:val="24"/>
          <w:lang w:val="en-US"/>
        </w:rPr>
        <w:t>ournal of Construct</w:t>
      </w:r>
      <w:r w:rsidR="00E97D54">
        <w:rPr>
          <w:rFonts w:ascii="Times New Roman" w:hAnsi="Times New Roman" w:cs="Times New Roman"/>
          <w:i/>
          <w:iCs/>
          <w:sz w:val="24"/>
          <w:szCs w:val="24"/>
          <w:lang w:val="en-US"/>
        </w:rPr>
        <w:t xml:space="preserve">ion Engineering and Management, </w:t>
      </w:r>
      <w:r w:rsidRPr="00996F64">
        <w:rPr>
          <w:rFonts w:ascii="Times New Roman" w:hAnsi="Times New Roman" w:cs="Times New Roman"/>
          <w:i/>
          <w:iCs/>
          <w:sz w:val="24"/>
          <w:szCs w:val="24"/>
          <w:lang w:val="en-US"/>
        </w:rPr>
        <w:t>131</w:t>
      </w:r>
      <w:r w:rsidRPr="00996F64">
        <w:rPr>
          <w:rFonts w:ascii="Times New Roman" w:hAnsi="Times New Roman" w:cs="Times New Roman"/>
          <w:sz w:val="24"/>
          <w:szCs w:val="24"/>
          <w:lang w:val="en-US"/>
        </w:rPr>
        <w:t>(1), 92 101</w:t>
      </w:r>
      <w:r w:rsidR="00E97D54">
        <w:rPr>
          <w:rFonts w:ascii="Times New Roman" w:hAnsi="Times New Roman" w:cs="Times New Roman"/>
          <w:sz w:val="24"/>
          <w:szCs w:val="24"/>
          <w:lang w:val="en-US"/>
        </w:rPr>
        <w:t>.</w:t>
      </w:r>
    </w:p>
    <w:p w:rsidR="00E97D54" w:rsidRPr="00996F64" w:rsidRDefault="00E97D54" w:rsidP="00902A84">
      <w:pPr>
        <w:autoSpaceDE w:val="0"/>
        <w:autoSpaceDN w:val="0"/>
        <w:adjustRightInd w:val="0"/>
        <w:spacing w:before="0" w:line="240" w:lineRule="auto"/>
        <w:ind w:left="720"/>
        <w:jc w:val="left"/>
        <w:rPr>
          <w:rFonts w:ascii="Times New Roman" w:hAnsi="Times New Roman" w:cs="Times New Roman"/>
          <w:i/>
          <w:iCs/>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bCs/>
          <w:color w:val="231F20"/>
          <w:sz w:val="24"/>
          <w:szCs w:val="24"/>
          <w:lang w:val="en-US"/>
        </w:rPr>
      </w:pPr>
      <w:r w:rsidRPr="00996F64">
        <w:rPr>
          <w:rFonts w:ascii="Times New Roman" w:hAnsi="Times New Roman" w:cs="Times New Roman"/>
          <w:sz w:val="24"/>
          <w:szCs w:val="24"/>
          <w:lang w:val="en-US"/>
        </w:rPr>
        <w:t>Khumpaisal, S. Ross, A. &amp;Abdulai, R. (2010).</w:t>
      </w:r>
      <w:r w:rsidRPr="00996F64">
        <w:rPr>
          <w:rFonts w:ascii="Times New Roman" w:hAnsi="Times New Roman" w:cs="Times New Roman"/>
          <w:bCs/>
          <w:color w:val="231F20"/>
          <w:sz w:val="24"/>
          <w:szCs w:val="24"/>
          <w:lang w:val="en-US"/>
        </w:rPr>
        <w:t xml:space="preserve">An examination of Thai practitioners </w:t>
      </w:r>
    </w:p>
    <w:p w:rsidR="00996F64" w:rsidRDefault="00E97D54" w:rsidP="00902A84">
      <w:pPr>
        <w:autoSpaceDE w:val="0"/>
        <w:autoSpaceDN w:val="0"/>
        <w:adjustRightInd w:val="0"/>
        <w:spacing w:before="0" w:line="240" w:lineRule="auto"/>
        <w:ind w:left="720"/>
        <w:jc w:val="left"/>
        <w:rPr>
          <w:rFonts w:ascii="Times New Roman" w:hAnsi="Times New Roman" w:cs="Times New Roman"/>
          <w:color w:val="231F20"/>
          <w:sz w:val="24"/>
          <w:szCs w:val="24"/>
          <w:lang w:val="en-US"/>
        </w:rPr>
      </w:pPr>
      <w:r w:rsidRPr="00996F64">
        <w:rPr>
          <w:rFonts w:ascii="Times New Roman" w:hAnsi="Times New Roman" w:cs="Times New Roman"/>
          <w:bCs/>
          <w:color w:val="231F20"/>
          <w:sz w:val="24"/>
          <w:szCs w:val="24"/>
          <w:lang w:val="en-US"/>
        </w:rPr>
        <w:t>Perceptions</w:t>
      </w:r>
      <w:r w:rsidR="00996F64" w:rsidRPr="00996F64">
        <w:rPr>
          <w:rFonts w:ascii="Times New Roman" w:hAnsi="Times New Roman" w:cs="Times New Roman"/>
          <w:bCs/>
          <w:color w:val="231F20"/>
          <w:sz w:val="24"/>
          <w:szCs w:val="24"/>
          <w:lang w:val="en-US"/>
        </w:rPr>
        <w:t xml:space="preserve"> of risk assessment techniques in real estate development projects, </w:t>
      </w:r>
      <w:r w:rsidR="00996F64" w:rsidRPr="00996F64">
        <w:rPr>
          <w:rFonts w:ascii="Times New Roman" w:hAnsi="Times New Roman" w:cs="Times New Roman"/>
          <w:bCs/>
          <w:i/>
          <w:color w:val="231F20"/>
          <w:sz w:val="24"/>
          <w:szCs w:val="24"/>
          <w:lang w:val="en-US"/>
        </w:rPr>
        <w:t>Journal of Retail &amp; Leisure Property</w:t>
      </w:r>
      <w:r w:rsidR="00996F64" w:rsidRPr="00996F64">
        <w:rPr>
          <w:rFonts w:ascii="Times New Roman" w:hAnsi="Times New Roman" w:cs="Times New Roman"/>
          <w:color w:val="231F20"/>
          <w:sz w:val="24"/>
          <w:szCs w:val="24"/>
          <w:lang w:val="en-US"/>
        </w:rPr>
        <w:t>Vol. 9, 2, 151–174</w:t>
      </w:r>
    </w:p>
    <w:p w:rsidR="00E97D54" w:rsidRPr="00996F64" w:rsidRDefault="00E97D54" w:rsidP="00902A84">
      <w:pPr>
        <w:autoSpaceDE w:val="0"/>
        <w:autoSpaceDN w:val="0"/>
        <w:adjustRightInd w:val="0"/>
        <w:spacing w:before="0" w:line="240" w:lineRule="auto"/>
        <w:ind w:left="720"/>
        <w:jc w:val="left"/>
        <w:rPr>
          <w:rFonts w:ascii="Times New Roman" w:hAnsi="Times New Roman" w:cs="Times New Roman"/>
          <w:bCs/>
          <w:color w:val="231F20"/>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color w:val="231F20"/>
          <w:sz w:val="24"/>
          <w:szCs w:val="24"/>
          <w:lang w:val="en-US"/>
        </w:rPr>
      </w:pPr>
      <w:r w:rsidRPr="00996F64">
        <w:rPr>
          <w:rFonts w:ascii="Times New Roman" w:hAnsi="Times New Roman" w:cs="Times New Roman"/>
          <w:sz w:val="24"/>
          <w:szCs w:val="24"/>
          <w:lang w:val="en-US"/>
        </w:rPr>
        <w:t xml:space="preserve">Morrison, L. J. (2007). </w:t>
      </w:r>
      <w:r w:rsidRPr="00996F64">
        <w:rPr>
          <w:rFonts w:ascii="Times New Roman" w:hAnsi="Times New Roman" w:cs="Times New Roman"/>
          <w:i/>
          <w:iCs/>
          <w:color w:val="231F20"/>
          <w:sz w:val="24"/>
          <w:szCs w:val="24"/>
          <w:lang w:val="en-US"/>
        </w:rPr>
        <w:t>The STEEP Factors</w:t>
      </w:r>
      <w:r w:rsidRPr="00996F64">
        <w:rPr>
          <w:rFonts w:ascii="Times New Roman" w:hAnsi="Times New Roman" w:cs="Times New Roman"/>
          <w:color w:val="231F20"/>
          <w:sz w:val="24"/>
          <w:szCs w:val="24"/>
          <w:lang w:val="en-US"/>
        </w:rPr>
        <w:t xml:space="preserve">, Chapel Hill: University of North Carolina. Learning </w:t>
      </w:r>
    </w:p>
    <w:p w:rsidR="00996F64" w:rsidRDefault="00996F64" w:rsidP="00902A84">
      <w:pPr>
        <w:autoSpaceDE w:val="0"/>
        <w:autoSpaceDN w:val="0"/>
        <w:adjustRightInd w:val="0"/>
        <w:spacing w:before="0" w:line="240" w:lineRule="auto"/>
        <w:ind w:firstLine="720"/>
        <w:jc w:val="left"/>
        <w:rPr>
          <w:rFonts w:ascii="Times New Roman" w:hAnsi="Times New Roman" w:cs="Times New Roman"/>
          <w:color w:val="231F20"/>
          <w:sz w:val="24"/>
          <w:szCs w:val="24"/>
          <w:lang w:val="en-US"/>
        </w:rPr>
      </w:pPr>
      <w:r w:rsidRPr="00996F64">
        <w:rPr>
          <w:rFonts w:ascii="Times New Roman" w:hAnsi="Times New Roman" w:cs="Times New Roman"/>
          <w:color w:val="231F20"/>
          <w:sz w:val="24"/>
          <w:szCs w:val="24"/>
          <w:lang w:val="en-US"/>
        </w:rPr>
        <w:t>Resources Website, http://horizon.unc.edu/onramp/, accessed 20 August 2011.</w:t>
      </w:r>
    </w:p>
    <w:p w:rsidR="00E97D54" w:rsidRPr="00996F64" w:rsidRDefault="00E97D54" w:rsidP="00902A84">
      <w:pPr>
        <w:autoSpaceDE w:val="0"/>
        <w:autoSpaceDN w:val="0"/>
        <w:adjustRightInd w:val="0"/>
        <w:spacing w:before="0" w:line="240" w:lineRule="auto"/>
        <w:ind w:firstLine="720"/>
        <w:jc w:val="left"/>
        <w:rPr>
          <w:rFonts w:ascii="Times New Roman" w:hAnsi="Times New Roman" w:cs="Times New Roman"/>
          <w:color w:val="231F20"/>
          <w:sz w:val="24"/>
          <w:szCs w:val="24"/>
          <w:lang w:val="en-US"/>
        </w:rPr>
      </w:pPr>
    </w:p>
    <w:p w:rsidR="00996F64" w:rsidRPr="00996F64" w:rsidRDefault="00996F64" w:rsidP="00902A84">
      <w:pPr>
        <w:autoSpaceDE w:val="0"/>
        <w:autoSpaceDN w:val="0"/>
        <w:adjustRightInd w:val="0"/>
        <w:spacing w:before="0" w:line="240" w:lineRule="auto"/>
        <w:jc w:val="left"/>
        <w:rPr>
          <w:rFonts w:ascii="Times New Roman" w:hAnsi="Times New Roman" w:cs="Times New Roman"/>
          <w:bCs/>
          <w:sz w:val="24"/>
          <w:szCs w:val="24"/>
          <w:lang w:val="en-US"/>
        </w:rPr>
      </w:pPr>
      <w:r w:rsidRPr="00996F64">
        <w:rPr>
          <w:rFonts w:ascii="Times New Roman" w:hAnsi="Times New Roman" w:cs="Times New Roman"/>
          <w:sz w:val="24"/>
          <w:szCs w:val="24"/>
          <w:lang w:val="en-US"/>
        </w:rPr>
        <w:t>Newell, G. &amp;Steglick, M. (2005).</w:t>
      </w:r>
      <w:r w:rsidRPr="00996F64">
        <w:rPr>
          <w:rFonts w:ascii="Times New Roman" w:hAnsi="Times New Roman" w:cs="Times New Roman"/>
          <w:bCs/>
          <w:sz w:val="24"/>
          <w:szCs w:val="24"/>
          <w:lang w:val="en-US"/>
        </w:rPr>
        <w:t xml:space="preserve">Assessing the Importance of Property Development Risk </w:t>
      </w:r>
    </w:p>
    <w:p w:rsidR="00996F64" w:rsidRPr="00996F64" w:rsidRDefault="00996F64" w:rsidP="00902A84">
      <w:pPr>
        <w:autoSpaceDE w:val="0"/>
        <w:autoSpaceDN w:val="0"/>
        <w:adjustRightInd w:val="0"/>
        <w:spacing w:before="0" w:line="240" w:lineRule="auto"/>
        <w:ind w:firstLine="720"/>
        <w:jc w:val="left"/>
        <w:rPr>
          <w:rFonts w:ascii="Times New Roman" w:hAnsi="Times New Roman" w:cs="Times New Roman"/>
          <w:sz w:val="24"/>
          <w:szCs w:val="24"/>
          <w:lang w:val="en-US"/>
        </w:rPr>
      </w:pPr>
      <w:r w:rsidRPr="00996F64">
        <w:rPr>
          <w:rFonts w:ascii="Times New Roman" w:hAnsi="Times New Roman" w:cs="Times New Roman"/>
          <w:bCs/>
          <w:sz w:val="24"/>
          <w:szCs w:val="24"/>
          <w:lang w:val="en-US"/>
        </w:rPr>
        <w:t xml:space="preserve">Factors, </w:t>
      </w:r>
      <w:r w:rsidRPr="00996F64">
        <w:rPr>
          <w:rFonts w:ascii="Times New Roman" w:hAnsi="Times New Roman" w:cs="Times New Roman"/>
          <w:i/>
          <w:sz w:val="24"/>
          <w:szCs w:val="24"/>
          <w:lang w:val="en-US"/>
        </w:rPr>
        <w:t>Pacific Rim Property Research Journal</w:t>
      </w:r>
      <w:r w:rsidRPr="00996F64">
        <w:rPr>
          <w:rFonts w:ascii="Times New Roman" w:hAnsi="Times New Roman" w:cs="Times New Roman"/>
          <w:sz w:val="24"/>
          <w:szCs w:val="24"/>
          <w:lang w:val="en-US"/>
        </w:rPr>
        <w:t>, Vol 12, No 1.</w:t>
      </w:r>
    </w:p>
    <w:p w:rsidR="00996F64" w:rsidRPr="00996F64" w:rsidRDefault="00996F64" w:rsidP="00902A84">
      <w:pPr>
        <w:autoSpaceDE w:val="0"/>
        <w:autoSpaceDN w:val="0"/>
        <w:adjustRightInd w:val="0"/>
        <w:spacing w:before="0" w:line="240" w:lineRule="auto"/>
        <w:ind w:firstLine="720"/>
        <w:jc w:val="left"/>
        <w:rPr>
          <w:rFonts w:ascii="Times New Roman" w:hAnsi="Times New Roman" w:cs="Times New Roman"/>
          <w:b/>
          <w:bCs/>
          <w:sz w:val="24"/>
          <w:szCs w:val="24"/>
          <w:lang w:val="en-US"/>
        </w:rPr>
      </w:pPr>
    </w:p>
    <w:p w:rsidR="00996F64" w:rsidRPr="00996F64" w:rsidRDefault="00996F64" w:rsidP="00902A84">
      <w:pPr>
        <w:widowControl w:val="0"/>
        <w:autoSpaceDE w:val="0"/>
        <w:autoSpaceDN w:val="0"/>
        <w:adjustRightInd w:val="0"/>
        <w:spacing w:before="0" w:line="240" w:lineRule="auto"/>
        <w:rPr>
          <w:rFonts w:ascii="Times New Roman" w:hAnsi="Times New Roman" w:cs="Times New Roman"/>
          <w:bCs/>
          <w:color w:val="000000"/>
          <w:spacing w:val="-1"/>
          <w:sz w:val="24"/>
          <w:szCs w:val="24"/>
          <w:lang w:val="en-US"/>
        </w:rPr>
      </w:pPr>
      <w:r w:rsidRPr="00996F64">
        <w:rPr>
          <w:rFonts w:ascii="Times New Roman" w:hAnsi="Times New Roman" w:cs="Times New Roman"/>
          <w:sz w:val="24"/>
          <w:szCs w:val="24"/>
          <w:lang w:val="en-US"/>
        </w:rPr>
        <w:t xml:space="preserve">Odosote, O., (2008). </w:t>
      </w:r>
      <w:r w:rsidRPr="00996F64">
        <w:rPr>
          <w:rFonts w:ascii="Times New Roman" w:hAnsi="Times New Roman" w:cs="Times New Roman"/>
          <w:bCs/>
          <w:color w:val="000000"/>
          <w:spacing w:val="-1"/>
          <w:sz w:val="24"/>
          <w:szCs w:val="24"/>
        </w:rPr>
        <w:t xml:space="preserve">Stimulating Nigeria’s Emerging Real Estate Markets:Investment </w:t>
      </w:r>
    </w:p>
    <w:p w:rsidR="00996F64" w:rsidRPr="00996F64" w:rsidRDefault="00996F64" w:rsidP="00902A84">
      <w:pPr>
        <w:widowControl w:val="0"/>
        <w:autoSpaceDE w:val="0"/>
        <w:autoSpaceDN w:val="0"/>
        <w:adjustRightInd w:val="0"/>
        <w:spacing w:before="0" w:line="240" w:lineRule="auto"/>
        <w:ind w:left="720"/>
        <w:rPr>
          <w:rFonts w:ascii="Times New Roman" w:hAnsi="Times New Roman" w:cs="Times New Roman"/>
          <w:color w:val="000000"/>
          <w:spacing w:val="-1"/>
          <w:sz w:val="24"/>
          <w:szCs w:val="24"/>
          <w:lang w:val="en-US"/>
        </w:rPr>
      </w:pPr>
      <w:r w:rsidRPr="00996F64">
        <w:rPr>
          <w:rFonts w:ascii="Times New Roman" w:hAnsi="Times New Roman" w:cs="Times New Roman"/>
          <w:bCs/>
          <w:color w:val="000000"/>
          <w:spacing w:val="-1"/>
          <w:sz w:val="24"/>
          <w:szCs w:val="24"/>
        </w:rPr>
        <w:t>Opportunities Through the Public Sector</w:t>
      </w:r>
      <w:r w:rsidRPr="00996F64">
        <w:rPr>
          <w:rFonts w:ascii="Times New Roman" w:hAnsi="Times New Roman" w:cs="Times New Roman"/>
          <w:bCs/>
          <w:color w:val="000000"/>
          <w:spacing w:val="-1"/>
          <w:sz w:val="24"/>
          <w:szCs w:val="24"/>
          <w:lang w:val="en-US"/>
        </w:rPr>
        <w:t xml:space="preserve">, Unpublished M. Sc. Thesis submitted to </w:t>
      </w:r>
      <w:r w:rsidR="00E97D54" w:rsidRPr="00996F64">
        <w:rPr>
          <w:rFonts w:ascii="Times New Roman" w:hAnsi="Times New Roman" w:cs="Times New Roman"/>
          <w:bCs/>
          <w:color w:val="000000"/>
          <w:spacing w:val="-1"/>
          <w:sz w:val="24"/>
          <w:szCs w:val="24"/>
          <w:lang w:val="en-US"/>
        </w:rPr>
        <w:t>the Department</w:t>
      </w:r>
      <w:r w:rsidRPr="00996F64">
        <w:rPr>
          <w:rFonts w:ascii="Times New Roman" w:hAnsi="Times New Roman" w:cs="Times New Roman"/>
          <w:color w:val="000000"/>
          <w:spacing w:val="-1"/>
          <w:sz w:val="24"/>
          <w:szCs w:val="24"/>
        </w:rPr>
        <w:t xml:space="preserve"> of Urban Studies and Planning</w:t>
      </w:r>
      <w:r w:rsidRPr="00996F64">
        <w:rPr>
          <w:rFonts w:ascii="Times New Roman" w:hAnsi="Times New Roman" w:cs="Times New Roman"/>
          <w:color w:val="000000"/>
          <w:spacing w:val="-1"/>
          <w:sz w:val="24"/>
          <w:szCs w:val="24"/>
          <w:lang w:val="en-US"/>
        </w:rPr>
        <w:t xml:space="preserve">, </w:t>
      </w:r>
      <w:r w:rsidRPr="00996F64">
        <w:rPr>
          <w:rFonts w:ascii="Times New Roman" w:hAnsi="Times New Roman" w:cs="Times New Roman"/>
          <w:color w:val="000000"/>
          <w:spacing w:val="-1"/>
          <w:sz w:val="24"/>
          <w:szCs w:val="24"/>
        </w:rPr>
        <w:t>Massachusetts Institute o f Technology</w:t>
      </w:r>
      <w:r w:rsidRPr="00996F64">
        <w:rPr>
          <w:rFonts w:ascii="Times New Roman" w:hAnsi="Times New Roman" w:cs="Times New Roman"/>
          <w:color w:val="000000"/>
          <w:spacing w:val="-1"/>
          <w:sz w:val="24"/>
          <w:szCs w:val="24"/>
          <w:lang w:val="en-US"/>
        </w:rPr>
        <w:t>.</w:t>
      </w:r>
    </w:p>
    <w:p w:rsidR="00996F64" w:rsidRPr="00996F64" w:rsidRDefault="00996F64" w:rsidP="00902A84">
      <w:pPr>
        <w:widowControl w:val="0"/>
        <w:autoSpaceDE w:val="0"/>
        <w:autoSpaceDN w:val="0"/>
        <w:adjustRightInd w:val="0"/>
        <w:spacing w:before="0" w:line="240" w:lineRule="auto"/>
        <w:ind w:left="720"/>
        <w:rPr>
          <w:rFonts w:ascii="Times New Roman" w:hAnsi="Times New Roman" w:cs="Times New Roman"/>
          <w:bCs/>
          <w:color w:val="000000"/>
          <w:spacing w:val="-1"/>
          <w:sz w:val="24"/>
          <w:szCs w:val="24"/>
          <w:lang w:val="en-US"/>
        </w:rPr>
      </w:pPr>
    </w:p>
    <w:p w:rsidR="00996F64" w:rsidRPr="00996F64" w:rsidRDefault="00996F64" w:rsidP="00902A84">
      <w:pPr>
        <w:autoSpaceDE w:val="0"/>
        <w:autoSpaceDN w:val="0"/>
        <w:adjustRightInd w:val="0"/>
        <w:spacing w:before="0" w:line="240" w:lineRule="auto"/>
        <w:rPr>
          <w:rFonts w:ascii="Times New Roman" w:hAnsi="Times New Roman" w:cs="Times New Roman"/>
          <w:color w:val="000000"/>
          <w:sz w:val="24"/>
          <w:szCs w:val="24"/>
          <w:lang w:val="en-US"/>
        </w:rPr>
      </w:pPr>
      <w:r w:rsidRPr="00996F64">
        <w:rPr>
          <w:rFonts w:ascii="Times New Roman" w:hAnsi="Times New Roman" w:cs="Times New Roman"/>
          <w:color w:val="000000"/>
          <w:sz w:val="24"/>
          <w:szCs w:val="24"/>
          <w:lang w:val="en-US"/>
        </w:rPr>
        <w:t>Royal Institution of Chartered Surveyors (2004)</w:t>
      </w:r>
      <w:r w:rsidR="00E97D54">
        <w:rPr>
          <w:rFonts w:ascii="Times New Roman" w:hAnsi="Times New Roman" w:cs="Times New Roman"/>
          <w:color w:val="000000"/>
          <w:sz w:val="24"/>
          <w:szCs w:val="24"/>
          <w:lang w:val="en-US"/>
        </w:rPr>
        <w:t>.</w:t>
      </w:r>
      <w:r w:rsidRPr="00996F64">
        <w:rPr>
          <w:rFonts w:ascii="Times New Roman" w:hAnsi="Times New Roman" w:cs="Times New Roman"/>
          <w:i/>
          <w:iCs/>
          <w:color w:val="000000"/>
          <w:sz w:val="24"/>
          <w:szCs w:val="24"/>
          <w:lang w:val="en-US"/>
        </w:rPr>
        <w:t>The management of risk – yours, mine ours</w:t>
      </w:r>
      <w:r w:rsidRPr="00996F64">
        <w:rPr>
          <w:rFonts w:ascii="Times New Roman" w:hAnsi="Times New Roman" w:cs="Times New Roman"/>
          <w:color w:val="000000"/>
          <w:sz w:val="24"/>
          <w:szCs w:val="24"/>
          <w:lang w:val="en-US"/>
        </w:rPr>
        <w:t>.</w:t>
      </w:r>
    </w:p>
    <w:p w:rsidR="00996F64" w:rsidRPr="00996F64" w:rsidRDefault="00996F64" w:rsidP="00902A84">
      <w:pPr>
        <w:autoSpaceDE w:val="0"/>
        <w:autoSpaceDN w:val="0"/>
        <w:adjustRightInd w:val="0"/>
        <w:spacing w:before="0" w:line="240" w:lineRule="auto"/>
        <w:ind w:left="720"/>
        <w:rPr>
          <w:rFonts w:ascii="Times New Roman" w:hAnsi="Times New Roman" w:cs="Times New Roman"/>
          <w:sz w:val="24"/>
          <w:szCs w:val="24"/>
          <w:lang w:val="en-US"/>
        </w:rPr>
      </w:pPr>
      <w:r w:rsidRPr="00996F64">
        <w:rPr>
          <w:rFonts w:ascii="Times New Roman" w:hAnsi="Times New Roman" w:cs="Times New Roman"/>
          <w:color w:val="000000"/>
          <w:sz w:val="24"/>
          <w:szCs w:val="24"/>
          <w:lang w:val="en-US"/>
        </w:rPr>
        <w:t xml:space="preserve">A report for RICS by the University of Reading available at </w:t>
      </w:r>
      <w:r w:rsidRPr="00996F64">
        <w:rPr>
          <w:rFonts w:ascii="Times New Roman" w:hAnsi="Times New Roman" w:cs="Times New Roman"/>
          <w:color w:val="0000FF"/>
          <w:sz w:val="24"/>
          <w:szCs w:val="24"/>
          <w:lang w:val="en-US"/>
        </w:rPr>
        <w:t xml:space="preserve">www.rics.org.uk </w:t>
      </w:r>
      <w:r w:rsidRPr="00996F64">
        <w:rPr>
          <w:rFonts w:ascii="Times New Roman" w:hAnsi="Times New Roman" w:cs="Times New Roman"/>
          <w:color w:val="000000"/>
          <w:sz w:val="24"/>
          <w:szCs w:val="24"/>
          <w:lang w:val="en-US"/>
        </w:rPr>
        <w:t>accessed 27</w:t>
      </w:r>
      <w:r w:rsidRPr="00996F64">
        <w:rPr>
          <w:rFonts w:ascii="Times New Roman" w:hAnsi="Times New Roman" w:cs="Times New Roman"/>
          <w:color w:val="000000"/>
          <w:sz w:val="24"/>
          <w:szCs w:val="24"/>
          <w:vertAlign w:val="superscript"/>
          <w:lang w:val="en-US"/>
        </w:rPr>
        <w:t>th</w:t>
      </w:r>
      <w:r w:rsidRPr="00996F64">
        <w:rPr>
          <w:rFonts w:ascii="Times New Roman" w:hAnsi="Times New Roman" w:cs="Times New Roman"/>
          <w:color w:val="000000"/>
          <w:sz w:val="24"/>
          <w:szCs w:val="24"/>
          <w:lang w:val="en-US"/>
        </w:rPr>
        <w:t xml:space="preserve"> September 2011</w:t>
      </w:r>
    </w:p>
    <w:p w:rsidR="00996F64" w:rsidRPr="00996F64" w:rsidRDefault="00996F64" w:rsidP="00902A84">
      <w:pPr>
        <w:autoSpaceDE w:val="0"/>
        <w:autoSpaceDN w:val="0"/>
        <w:adjustRightInd w:val="0"/>
        <w:spacing w:before="0" w:line="240" w:lineRule="auto"/>
        <w:rPr>
          <w:rFonts w:ascii="Times New Roman" w:hAnsi="Times New Roman" w:cs="Times New Roman"/>
          <w:sz w:val="24"/>
          <w:szCs w:val="24"/>
          <w:lang w:val="en-US"/>
        </w:rPr>
      </w:pPr>
    </w:p>
    <w:p w:rsidR="00996F64" w:rsidRPr="00996F64" w:rsidRDefault="00996F64" w:rsidP="00902A84">
      <w:pPr>
        <w:autoSpaceDE w:val="0"/>
        <w:autoSpaceDN w:val="0"/>
        <w:adjustRightInd w:val="0"/>
        <w:spacing w:before="0" w:line="240" w:lineRule="auto"/>
        <w:rPr>
          <w:rFonts w:ascii="Times New Roman" w:hAnsi="Times New Roman" w:cs="Times New Roman"/>
          <w:color w:val="231F20"/>
          <w:sz w:val="24"/>
          <w:szCs w:val="24"/>
          <w:lang w:val="en-US"/>
        </w:rPr>
      </w:pPr>
      <w:r w:rsidRPr="00996F64">
        <w:rPr>
          <w:rFonts w:ascii="Times New Roman" w:hAnsi="Times New Roman" w:cs="Times New Roman"/>
          <w:color w:val="231F20"/>
          <w:sz w:val="24"/>
          <w:szCs w:val="24"/>
          <w:lang w:val="en-US"/>
        </w:rPr>
        <w:t xml:space="preserve">Spaulding , W . C .( 2008 ) Risk , http://thismatter.com/money/insurance/risk.htm , accessed 02 </w:t>
      </w:r>
    </w:p>
    <w:p w:rsidR="00996F64" w:rsidRDefault="00996F64" w:rsidP="00902A84">
      <w:pPr>
        <w:autoSpaceDE w:val="0"/>
        <w:autoSpaceDN w:val="0"/>
        <w:adjustRightInd w:val="0"/>
        <w:spacing w:before="0" w:line="240" w:lineRule="auto"/>
        <w:ind w:firstLine="720"/>
        <w:rPr>
          <w:rFonts w:ascii="Times New Roman" w:hAnsi="Times New Roman" w:cs="Times New Roman"/>
          <w:color w:val="231F20"/>
          <w:sz w:val="24"/>
          <w:szCs w:val="24"/>
          <w:lang w:val="en-US"/>
        </w:rPr>
      </w:pPr>
      <w:r w:rsidRPr="00996F64">
        <w:rPr>
          <w:rFonts w:ascii="Times New Roman" w:hAnsi="Times New Roman" w:cs="Times New Roman"/>
          <w:color w:val="231F20"/>
          <w:sz w:val="24"/>
          <w:szCs w:val="24"/>
          <w:lang w:val="en-US"/>
        </w:rPr>
        <w:t>May 2011.</w:t>
      </w:r>
    </w:p>
    <w:p w:rsidR="00E97D54" w:rsidRPr="00996F64" w:rsidRDefault="00E97D54" w:rsidP="00902A84">
      <w:pPr>
        <w:autoSpaceDE w:val="0"/>
        <w:autoSpaceDN w:val="0"/>
        <w:adjustRightInd w:val="0"/>
        <w:spacing w:before="0" w:line="240" w:lineRule="auto"/>
        <w:ind w:firstLine="720"/>
        <w:rPr>
          <w:rFonts w:ascii="Times New Roman" w:hAnsi="Times New Roman" w:cs="Times New Roman"/>
          <w:color w:val="231F20"/>
          <w:sz w:val="24"/>
          <w:szCs w:val="24"/>
          <w:lang w:val="en-US"/>
        </w:rPr>
      </w:pPr>
    </w:p>
    <w:p w:rsidR="00996F64" w:rsidRPr="00996F64" w:rsidRDefault="00996F64" w:rsidP="00902A84">
      <w:pPr>
        <w:pStyle w:val="Default"/>
        <w:jc w:val="both"/>
        <w:rPr>
          <w:rFonts w:ascii="Times New Roman" w:hAnsi="Times New Roman" w:cs="Times New Roman"/>
          <w:bCs/>
        </w:rPr>
      </w:pPr>
      <w:r w:rsidRPr="00996F64">
        <w:rPr>
          <w:rFonts w:ascii="Times New Roman" w:hAnsi="Times New Roman" w:cs="Times New Roman"/>
          <w:lang w:val="en-US"/>
        </w:rPr>
        <w:t>Vetiva, (2011).</w:t>
      </w:r>
      <w:r w:rsidRPr="00996F64">
        <w:rPr>
          <w:rFonts w:ascii="Times New Roman" w:hAnsi="Times New Roman" w:cs="Times New Roman"/>
          <w:bCs/>
        </w:rPr>
        <w:t xml:space="preserve">Construction Industry Report: A Haven of Opportunities, Retrieved from </w:t>
      </w:r>
    </w:p>
    <w:p w:rsidR="00996F64" w:rsidRPr="00996F64" w:rsidRDefault="00D473C2" w:rsidP="00902A84">
      <w:pPr>
        <w:pStyle w:val="Default"/>
        <w:ind w:firstLine="720"/>
        <w:jc w:val="both"/>
        <w:rPr>
          <w:rFonts w:ascii="Times New Roman" w:hAnsi="Times New Roman" w:cs="Times New Roman"/>
          <w:lang w:val="en-US"/>
        </w:rPr>
      </w:pPr>
      <w:hyperlink r:id="rId10" w:history="1">
        <w:r w:rsidR="00996F64" w:rsidRPr="00996F64">
          <w:rPr>
            <w:rStyle w:val="Hyperlink"/>
            <w:rFonts w:ascii="Times New Roman" w:hAnsi="Times New Roman" w:cs="Times New Roman"/>
            <w:bCs/>
          </w:rPr>
          <w:t>www.vetiva.com</w:t>
        </w:r>
      </w:hyperlink>
      <w:r w:rsidR="00996F64" w:rsidRPr="00996F64">
        <w:rPr>
          <w:rFonts w:ascii="Times New Roman" w:hAnsi="Times New Roman" w:cs="Times New Roman"/>
          <w:bCs/>
        </w:rPr>
        <w:t xml:space="preserve"> on 4/August/2011</w:t>
      </w:r>
    </w:p>
    <w:p w:rsidR="00742AAD" w:rsidRDefault="00742AAD" w:rsidP="006B3749">
      <w:pPr>
        <w:spacing w:line="360" w:lineRule="auto"/>
        <w:rPr>
          <w:rFonts w:ascii="Times New Roman" w:hAnsi="Times New Roman" w:cs="Times New Roman"/>
          <w:b/>
          <w:sz w:val="28"/>
          <w:szCs w:val="28"/>
          <w:lang w:val="en-US"/>
        </w:rPr>
      </w:pPr>
    </w:p>
    <w:p w:rsidR="00A245BC" w:rsidRDefault="00A245BC" w:rsidP="00F838D3">
      <w:pPr>
        <w:spacing w:line="240" w:lineRule="auto"/>
        <w:jc w:val="center"/>
        <w:rPr>
          <w:rFonts w:ascii="Times New Roman" w:hAnsi="Times New Roman" w:cs="Times New Roman"/>
          <w:b/>
          <w:sz w:val="28"/>
          <w:szCs w:val="28"/>
          <w:lang w:val="en-US"/>
        </w:rPr>
      </w:pPr>
    </w:p>
    <w:p w:rsidR="00A245BC" w:rsidRDefault="00A245BC" w:rsidP="00F838D3">
      <w:pPr>
        <w:spacing w:line="240" w:lineRule="auto"/>
        <w:jc w:val="center"/>
        <w:rPr>
          <w:rFonts w:ascii="Times New Roman" w:hAnsi="Times New Roman" w:cs="Times New Roman"/>
          <w:b/>
          <w:sz w:val="28"/>
          <w:szCs w:val="28"/>
          <w:lang w:val="en-US"/>
        </w:rPr>
      </w:pPr>
    </w:p>
    <w:p w:rsidR="007B0310" w:rsidRDefault="007B0310" w:rsidP="003C06DB">
      <w:pPr>
        <w:spacing w:line="240" w:lineRule="auto"/>
        <w:rPr>
          <w:rFonts w:ascii="Times New Roman" w:hAnsi="Times New Roman" w:cs="Times New Roman"/>
          <w:b/>
          <w:sz w:val="28"/>
          <w:szCs w:val="28"/>
          <w:lang w:val="en-US"/>
        </w:rPr>
      </w:pPr>
    </w:p>
    <w:sectPr w:rsidR="007B0310" w:rsidSect="00902A84">
      <w:footerReference w:type="default" r:id="rId11"/>
      <w:pgSz w:w="12240" w:h="15840" w:code="1"/>
      <w:pgMar w:top="900" w:right="1166" w:bottom="900" w:left="1627"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BBC" w:rsidRDefault="00A92BBC" w:rsidP="008F0E95">
      <w:pPr>
        <w:spacing w:before="0" w:line="240" w:lineRule="auto"/>
      </w:pPr>
      <w:r>
        <w:separator/>
      </w:r>
    </w:p>
  </w:endnote>
  <w:endnote w:type="continuationSeparator" w:id="1">
    <w:p w:rsidR="00A92BBC" w:rsidRDefault="00A92BBC" w:rsidP="008F0E9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752187"/>
      <w:docPartObj>
        <w:docPartGallery w:val="Page Numbers (Bottom of Page)"/>
        <w:docPartUnique/>
      </w:docPartObj>
    </w:sdtPr>
    <w:sdtEndPr>
      <w:rPr>
        <w:noProof/>
      </w:rPr>
    </w:sdtEndPr>
    <w:sdtContent>
      <w:p w:rsidR="00D67F98" w:rsidRDefault="00D473C2">
        <w:pPr>
          <w:pStyle w:val="Footer"/>
          <w:jc w:val="center"/>
        </w:pPr>
        <w:r>
          <w:fldChar w:fldCharType="begin"/>
        </w:r>
        <w:r w:rsidR="00D67F98">
          <w:instrText xml:space="preserve"> PAGE   \* MERGEFORMAT </w:instrText>
        </w:r>
        <w:r>
          <w:fldChar w:fldCharType="separate"/>
        </w:r>
        <w:r w:rsidR="003C06DB">
          <w:rPr>
            <w:noProof/>
          </w:rPr>
          <w:t>19</w:t>
        </w:r>
        <w:r>
          <w:rPr>
            <w:noProof/>
          </w:rPr>
          <w:fldChar w:fldCharType="end"/>
        </w:r>
      </w:p>
    </w:sdtContent>
  </w:sdt>
  <w:p w:rsidR="00D67F98" w:rsidRDefault="00D67F98" w:rsidP="006B374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BBC" w:rsidRDefault="00A92BBC" w:rsidP="008F0E95">
      <w:pPr>
        <w:spacing w:before="0" w:line="240" w:lineRule="auto"/>
      </w:pPr>
      <w:r>
        <w:separator/>
      </w:r>
    </w:p>
  </w:footnote>
  <w:footnote w:type="continuationSeparator" w:id="1">
    <w:p w:rsidR="00A92BBC" w:rsidRDefault="00A92BBC" w:rsidP="008F0E95">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1890"/>
    <w:multiLevelType w:val="hybridMultilevel"/>
    <w:tmpl w:val="0BD8B74C"/>
    <w:lvl w:ilvl="0" w:tplc="B106E0D0">
      <w:start w:val="1"/>
      <w:numFmt w:val="lowerLetter"/>
      <w:lvlText w:val="%1."/>
      <w:lvlJc w:val="left"/>
      <w:pPr>
        <w:ind w:left="1080" w:hanging="360"/>
      </w:pPr>
      <w:rPr>
        <w:rFonts w:hint="default"/>
      </w:rPr>
    </w:lvl>
    <w:lvl w:ilvl="1" w:tplc="04680019" w:tentative="1">
      <w:start w:val="1"/>
      <w:numFmt w:val="lowerLetter"/>
      <w:lvlText w:val="%2."/>
      <w:lvlJc w:val="left"/>
      <w:pPr>
        <w:ind w:left="1800" w:hanging="360"/>
      </w:pPr>
    </w:lvl>
    <w:lvl w:ilvl="2" w:tplc="0468001B" w:tentative="1">
      <w:start w:val="1"/>
      <w:numFmt w:val="lowerRoman"/>
      <w:lvlText w:val="%3."/>
      <w:lvlJc w:val="right"/>
      <w:pPr>
        <w:ind w:left="2520" w:hanging="180"/>
      </w:pPr>
    </w:lvl>
    <w:lvl w:ilvl="3" w:tplc="0468000F" w:tentative="1">
      <w:start w:val="1"/>
      <w:numFmt w:val="decimal"/>
      <w:lvlText w:val="%4."/>
      <w:lvlJc w:val="left"/>
      <w:pPr>
        <w:ind w:left="3240" w:hanging="360"/>
      </w:pPr>
    </w:lvl>
    <w:lvl w:ilvl="4" w:tplc="04680019" w:tentative="1">
      <w:start w:val="1"/>
      <w:numFmt w:val="lowerLetter"/>
      <w:lvlText w:val="%5."/>
      <w:lvlJc w:val="left"/>
      <w:pPr>
        <w:ind w:left="3960" w:hanging="360"/>
      </w:pPr>
    </w:lvl>
    <w:lvl w:ilvl="5" w:tplc="0468001B" w:tentative="1">
      <w:start w:val="1"/>
      <w:numFmt w:val="lowerRoman"/>
      <w:lvlText w:val="%6."/>
      <w:lvlJc w:val="right"/>
      <w:pPr>
        <w:ind w:left="4680" w:hanging="180"/>
      </w:pPr>
    </w:lvl>
    <w:lvl w:ilvl="6" w:tplc="0468000F" w:tentative="1">
      <w:start w:val="1"/>
      <w:numFmt w:val="decimal"/>
      <w:lvlText w:val="%7."/>
      <w:lvlJc w:val="left"/>
      <w:pPr>
        <w:ind w:left="5400" w:hanging="360"/>
      </w:pPr>
    </w:lvl>
    <w:lvl w:ilvl="7" w:tplc="04680019" w:tentative="1">
      <w:start w:val="1"/>
      <w:numFmt w:val="lowerLetter"/>
      <w:lvlText w:val="%8."/>
      <w:lvlJc w:val="left"/>
      <w:pPr>
        <w:ind w:left="6120" w:hanging="360"/>
      </w:pPr>
    </w:lvl>
    <w:lvl w:ilvl="8" w:tplc="0468001B" w:tentative="1">
      <w:start w:val="1"/>
      <w:numFmt w:val="lowerRoman"/>
      <w:lvlText w:val="%9."/>
      <w:lvlJc w:val="right"/>
      <w:pPr>
        <w:ind w:left="6840" w:hanging="180"/>
      </w:pPr>
    </w:lvl>
  </w:abstractNum>
  <w:abstractNum w:abstractNumId="1">
    <w:nsid w:val="1F110737"/>
    <w:multiLevelType w:val="hybridMultilevel"/>
    <w:tmpl w:val="94FC3250"/>
    <w:lvl w:ilvl="0" w:tplc="DF2C265A">
      <w:start w:val="4"/>
      <w:numFmt w:val="decimal"/>
      <w:lvlText w:val="%1"/>
      <w:lvlJc w:val="left"/>
      <w:pPr>
        <w:ind w:left="720" w:hanging="360"/>
      </w:pPr>
      <w:rPr>
        <w:rFonts w:hint="default"/>
      </w:rPr>
    </w:lvl>
    <w:lvl w:ilvl="1" w:tplc="04680019" w:tentative="1">
      <w:start w:val="1"/>
      <w:numFmt w:val="lowerLetter"/>
      <w:lvlText w:val="%2."/>
      <w:lvlJc w:val="left"/>
      <w:pPr>
        <w:ind w:left="1440" w:hanging="360"/>
      </w:pPr>
    </w:lvl>
    <w:lvl w:ilvl="2" w:tplc="0468001B" w:tentative="1">
      <w:start w:val="1"/>
      <w:numFmt w:val="lowerRoman"/>
      <w:lvlText w:val="%3."/>
      <w:lvlJc w:val="right"/>
      <w:pPr>
        <w:ind w:left="2160" w:hanging="180"/>
      </w:pPr>
    </w:lvl>
    <w:lvl w:ilvl="3" w:tplc="0468000F" w:tentative="1">
      <w:start w:val="1"/>
      <w:numFmt w:val="decimal"/>
      <w:lvlText w:val="%4."/>
      <w:lvlJc w:val="left"/>
      <w:pPr>
        <w:ind w:left="2880" w:hanging="360"/>
      </w:pPr>
    </w:lvl>
    <w:lvl w:ilvl="4" w:tplc="04680019" w:tentative="1">
      <w:start w:val="1"/>
      <w:numFmt w:val="lowerLetter"/>
      <w:lvlText w:val="%5."/>
      <w:lvlJc w:val="left"/>
      <w:pPr>
        <w:ind w:left="3600" w:hanging="360"/>
      </w:pPr>
    </w:lvl>
    <w:lvl w:ilvl="5" w:tplc="0468001B" w:tentative="1">
      <w:start w:val="1"/>
      <w:numFmt w:val="lowerRoman"/>
      <w:lvlText w:val="%6."/>
      <w:lvlJc w:val="right"/>
      <w:pPr>
        <w:ind w:left="4320" w:hanging="180"/>
      </w:pPr>
    </w:lvl>
    <w:lvl w:ilvl="6" w:tplc="0468000F" w:tentative="1">
      <w:start w:val="1"/>
      <w:numFmt w:val="decimal"/>
      <w:lvlText w:val="%7."/>
      <w:lvlJc w:val="left"/>
      <w:pPr>
        <w:ind w:left="5040" w:hanging="360"/>
      </w:pPr>
    </w:lvl>
    <w:lvl w:ilvl="7" w:tplc="04680019" w:tentative="1">
      <w:start w:val="1"/>
      <w:numFmt w:val="lowerLetter"/>
      <w:lvlText w:val="%8."/>
      <w:lvlJc w:val="left"/>
      <w:pPr>
        <w:ind w:left="5760" w:hanging="360"/>
      </w:pPr>
    </w:lvl>
    <w:lvl w:ilvl="8" w:tplc="0468001B" w:tentative="1">
      <w:start w:val="1"/>
      <w:numFmt w:val="lowerRoman"/>
      <w:lvlText w:val="%9."/>
      <w:lvlJc w:val="right"/>
      <w:pPr>
        <w:ind w:left="6480" w:hanging="180"/>
      </w:pPr>
    </w:lvl>
  </w:abstractNum>
  <w:abstractNum w:abstractNumId="2">
    <w:nsid w:val="2C7E2059"/>
    <w:multiLevelType w:val="hybridMultilevel"/>
    <w:tmpl w:val="B87E5DA6"/>
    <w:lvl w:ilvl="0" w:tplc="0468000F">
      <w:start w:val="1"/>
      <w:numFmt w:val="decimal"/>
      <w:lvlText w:val="%1."/>
      <w:lvlJc w:val="left"/>
      <w:pPr>
        <w:ind w:left="720" w:hanging="360"/>
      </w:pPr>
      <w:rPr>
        <w:rFonts w:hint="default"/>
      </w:rPr>
    </w:lvl>
    <w:lvl w:ilvl="1" w:tplc="04680019" w:tentative="1">
      <w:start w:val="1"/>
      <w:numFmt w:val="lowerLetter"/>
      <w:lvlText w:val="%2."/>
      <w:lvlJc w:val="left"/>
      <w:pPr>
        <w:ind w:left="1440" w:hanging="360"/>
      </w:pPr>
    </w:lvl>
    <w:lvl w:ilvl="2" w:tplc="0468001B" w:tentative="1">
      <w:start w:val="1"/>
      <w:numFmt w:val="lowerRoman"/>
      <w:lvlText w:val="%3."/>
      <w:lvlJc w:val="right"/>
      <w:pPr>
        <w:ind w:left="2160" w:hanging="180"/>
      </w:pPr>
    </w:lvl>
    <w:lvl w:ilvl="3" w:tplc="0468000F" w:tentative="1">
      <w:start w:val="1"/>
      <w:numFmt w:val="decimal"/>
      <w:lvlText w:val="%4."/>
      <w:lvlJc w:val="left"/>
      <w:pPr>
        <w:ind w:left="2880" w:hanging="360"/>
      </w:pPr>
    </w:lvl>
    <w:lvl w:ilvl="4" w:tplc="04680019" w:tentative="1">
      <w:start w:val="1"/>
      <w:numFmt w:val="lowerLetter"/>
      <w:lvlText w:val="%5."/>
      <w:lvlJc w:val="left"/>
      <w:pPr>
        <w:ind w:left="3600" w:hanging="360"/>
      </w:pPr>
    </w:lvl>
    <w:lvl w:ilvl="5" w:tplc="0468001B" w:tentative="1">
      <w:start w:val="1"/>
      <w:numFmt w:val="lowerRoman"/>
      <w:lvlText w:val="%6."/>
      <w:lvlJc w:val="right"/>
      <w:pPr>
        <w:ind w:left="4320" w:hanging="180"/>
      </w:pPr>
    </w:lvl>
    <w:lvl w:ilvl="6" w:tplc="0468000F" w:tentative="1">
      <w:start w:val="1"/>
      <w:numFmt w:val="decimal"/>
      <w:lvlText w:val="%7."/>
      <w:lvlJc w:val="left"/>
      <w:pPr>
        <w:ind w:left="5040" w:hanging="360"/>
      </w:pPr>
    </w:lvl>
    <w:lvl w:ilvl="7" w:tplc="04680019" w:tentative="1">
      <w:start w:val="1"/>
      <w:numFmt w:val="lowerLetter"/>
      <w:lvlText w:val="%8."/>
      <w:lvlJc w:val="left"/>
      <w:pPr>
        <w:ind w:left="5760" w:hanging="360"/>
      </w:pPr>
    </w:lvl>
    <w:lvl w:ilvl="8" w:tplc="0468001B" w:tentative="1">
      <w:start w:val="1"/>
      <w:numFmt w:val="lowerRoman"/>
      <w:lvlText w:val="%9."/>
      <w:lvlJc w:val="right"/>
      <w:pPr>
        <w:ind w:left="6480" w:hanging="180"/>
      </w:pPr>
    </w:lvl>
  </w:abstractNum>
  <w:abstractNum w:abstractNumId="3">
    <w:nsid w:val="54BA39FC"/>
    <w:multiLevelType w:val="hybridMultilevel"/>
    <w:tmpl w:val="C4EC32EE"/>
    <w:lvl w:ilvl="0" w:tplc="0468000F">
      <w:start w:val="1"/>
      <w:numFmt w:val="decimal"/>
      <w:lvlText w:val="%1."/>
      <w:lvlJc w:val="left"/>
      <w:pPr>
        <w:ind w:left="360" w:hanging="360"/>
      </w:pPr>
      <w:rPr>
        <w:rFonts w:hint="default"/>
      </w:rPr>
    </w:lvl>
    <w:lvl w:ilvl="1" w:tplc="04680019">
      <w:start w:val="1"/>
      <w:numFmt w:val="lowerLetter"/>
      <w:lvlText w:val="%2."/>
      <w:lvlJc w:val="left"/>
      <w:pPr>
        <w:ind w:left="1440" w:hanging="360"/>
      </w:pPr>
    </w:lvl>
    <w:lvl w:ilvl="2" w:tplc="0468001B" w:tentative="1">
      <w:start w:val="1"/>
      <w:numFmt w:val="lowerRoman"/>
      <w:lvlText w:val="%3."/>
      <w:lvlJc w:val="right"/>
      <w:pPr>
        <w:ind w:left="2160" w:hanging="180"/>
      </w:pPr>
    </w:lvl>
    <w:lvl w:ilvl="3" w:tplc="0468000F" w:tentative="1">
      <w:start w:val="1"/>
      <w:numFmt w:val="decimal"/>
      <w:lvlText w:val="%4."/>
      <w:lvlJc w:val="left"/>
      <w:pPr>
        <w:ind w:left="2880" w:hanging="360"/>
      </w:pPr>
    </w:lvl>
    <w:lvl w:ilvl="4" w:tplc="04680019" w:tentative="1">
      <w:start w:val="1"/>
      <w:numFmt w:val="lowerLetter"/>
      <w:lvlText w:val="%5."/>
      <w:lvlJc w:val="left"/>
      <w:pPr>
        <w:ind w:left="3600" w:hanging="360"/>
      </w:pPr>
    </w:lvl>
    <w:lvl w:ilvl="5" w:tplc="0468001B" w:tentative="1">
      <w:start w:val="1"/>
      <w:numFmt w:val="lowerRoman"/>
      <w:lvlText w:val="%6."/>
      <w:lvlJc w:val="right"/>
      <w:pPr>
        <w:ind w:left="4320" w:hanging="180"/>
      </w:pPr>
    </w:lvl>
    <w:lvl w:ilvl="6" w:tplc="0468000F" w:tentative="1">
      <w:start w:val="1"/>
      <w:numFmt w:val="decimal"/>
      <w:lvlText w:val="%7."/>
      <w:lvlJc w:val="left"/>
      <w:pPr>
        <w:ind w:left="5040" w:hanging="360"/>
      </w:pPr>
    </w:lvl>
    <w:lvl w:ilvl="7" w:tplc="04680019" w:tentative="1">
      <w:start w:val="1"/>
      <w:numFmt w:val="lowerLetter"/>
      <w:lvlText w:val="%8."/>
      <w:lvlJc w:val="left"/>
      <w:pPr>
        <w:ind w:left="5760" w:hanging="360"/>
      </w:pPr>
    </w:lvl>
    <w:lvl w:ilvl="8" w:tplc="0468001B" w:tentative="1">
      <w:start w:val="1"/>
      <w:numFmt w:val="lowerRoman"/>
      <w:lvlText w:val="%9."/>
      <w:lvlJc w:val="right"/>
      <w:pPr>
        <w:ind w:left="6480" w:hanging="180"/>
      </w:pPr>
    </w:lvl>
  </w:abstractNum>
  <w:abstractNum w:abstractNumId="4">
    <w:nsid w:val="552D7195"/>
    <w:multiLevelType w:val="hybridMultilevel"/>
    <w:tmpl w:val="4FAAC73E"/>
    <w:lvl w:ilvl="0" w:tplc="165059D8">
      <w:start w:val="1"/>
      <w:numFmt w:val="lowerLetter"/>
      <w:lvlText w:val="%1."/>
      <w:lvlJc w:val="left"/>
      <w:pPr>
        <w:ind w:left="1080" w:hanging="360"/>
      </w:pPr>
      <w:rPr>
        <w:rFonts w:hint="default"/>
      </w:rPr>
    </w:lvl>
    <w:lvl w:ilvl="1" w:tplc="04680019" w:tentative="1">
      <w:start w:val="1"/>
      <w:numFmt w:val="lowerLetter"/>
      <w:lvlText w:val="%2."/>
      <w:lvlJc w:val="left"/>
      <w:pPr>
        <w:ind w:left="1800" w:hanging="360"/>
      </w:pPr>
    </w:lvl>
    <w:lvl w:ilvl="2" w:tplc="0468001B" w:tentative="1">
      <w:start w:val="1"/>
      <w:numFmt w:val="lowerRoman"/>
      <w:lvlText w:val="%3."/>
      <w:lvlJc w:val="right"/>
      <w:pPr>
        <w:ind w:left="2520" w:hanging="180"/>
      </w:pPr>
    </w:lvl>
    <w:lvl w:ilvl="3" w:tplc="0468000F" w:tentative="1">
      <w:start w:val="1"/>
      <w:numFmt w:val="decimal"/>
      <w:lvlText w:val="%4."/>
      <w:lvlJc w:val="left"/>
      <w:pPr>
        <w:ind w:left="3240" w:hanging="360"/>
      </w:pPr>
    </w:lvl>
    <w:lvl w:ilvl="4" w:tplc="04680019" w:tentative="1">
      <w:start w:val="1"/>
      <w:numFmt w:val="lowerLetter"/>
      <w:lvlText w:val="%5."/>
      <w:lvlJc w:val="left"/>
      <w:pPr>
        <w:ind w:left="3960" w:hanging="360"/>
      </w:pPr>
    </w:lvl>
    <w:lvl w:ilvl="5" w:tplc="0468001B" w:tentative="1">
      <w:start w:val="1"/>
      <w:numFmt w:val="lowerRoman"/>
      <w:lvlText w:val="%6."/>
      <w:lvlJc w:val="right"/>
      <w:pPr>
        <w:ind w:left="4680" w:hanging="180"/>
      </w:pPr>
    </w:lvl>
    <w:lvl w:ilvl="6" w:tplc="0468000F" w:tentative="1">
      <w:start w:val="1"/>
      <w:numFmt w:val="decimal"/>
      <w:lvlText w:val="%7."/>
      <w:lvlJc w:val="left"/>
      <w:pPr>
        <w:ind w:left="5400" w:hanging="360"/>
      </w:pPr>
    </w:lvl>
    <w:lvl w:ilvl="7" w:tplc="04680019" w:tentative="1">
      <w:start w:val="1"/>
      <w:numFmt w:val="lowerLetter"/>
      <w:lvlText w:val="%8."/>
      <w:lvlJc w:val="left"/>
      <w:pPr>
        <w:ind w:left="6120" w:hanging="360"/>
      </w:pPr>
    </w:lvl>
    <w:lvl w:ilvl="8" w:tplc="0468001B" w:tentative="1">
      <w:start w:val="1"/>
      <w:numFmt w:val="lowerRoman"/>
      <w:lvlText w:val="%9."/>
      <w:lvlJc w:val="right"/>
      <w:pPr>
        <w:ind w:left="6840" w:hanging="180"/>
      </w:pPr>
    </w:lvl>
  </w:abstractNum>
  <w:abstractNum w:abstractNumId="5">
    <w:nsid w:val="6A7A14EA"/>
    <w:multiLevelType w:val="hybridMultilevel"/>
    <w:tmpl w:val="7A6AAC0C"/>
    <w:lvl w:ilvl="0" w:tplc="8FE0F23C">
      <w:start w:val="3"/>
      <w:numFmt w:val="decimal"/>
      <w:lvlText w:val="%1"/>
      <w:lvlJc w:val="left"/>
      <w:pPr>
        <w:ind w:left="720" w:hanging="360"/>
      </w:pPr>
      <w:rPr>
        <w:rFonts w:hint="default"/>
      </w:rPr>
    </w:lvl>
    <w:lvl w:ilvl="1" w:tplc="04680019" w:tentative="1">
      <w:start w:val="1"/>
      <w:numFmt w:val="lowerLetter"/>
      <w:lvlText w:val="%2."/>
      <w:lvlJc w:val="left"/>
      <w:pPr>
        <w:ind w:left="1440" w:hanging="360"/>
      </w:pPr>
    </w:lvl>
    <w:lvl w:ilvl="2" w:tplc="0468001B" w:tentative="1">
      <w:start w:val="1"/>
      <w:numFmt w:val="lowerRoman"/>
      <w:lvlText w:val="%3."/>
      <w:lvlJc w:val="right"/>
      <w:pPr>
        <w:ind w:left="2160" w:hanging="180"/>
      </w:pPr>
    </w:lvl>
    <w:lvl w:ilvl="3" w:tplc="0468000F" w:tentative="1">
      <w:start w:val="1"/>
      <w:numFmt w:val="decimal"/>
      <w:lvlText w:val="%4."/>
      <w:lvlJc w:val="left"/>
      <w:pPr>
        <w:ind w:left="2880" w:hanging="360"/>
      </w:pPr>
    </w:lvl>
    <w:lvl w:ilvl="4" w:tplc="04680019" w:tentative="1">
      <w:start w:val="1"/>
      <w:numFmt w:val="lowerLetter"/>
      <w:lvlText w:val="%5."/>
      <w:lvlJc w:val="left"/>
      <w:pPr>
        <w:ind w:left="3600" w:hanging="360"/>
      </w:pPr>
    </w:lvl>
    <w:lvl w:ilvl="5" w:tplc="0468001B" w:tentative="1">
      <w:start w:val="1"/>
      <w:numFmt w:val="lowerRoman"/>
      <w:lvlText w:val="%6."/>
      <w:lvlJc w:val="right"/>
      <w:pPr>
        <w:ind w:left="4320" w:hanging="180"/>
      </w:pPr>
    </w:lvl>
    <w:lvl w:ilvl="6" w:tplc="0468000F" w:tentative="1">
      <w:start w:val="1"/>
      <w:numFmt w:val="decimal"/>
      <w:lvlText w:val="%7."/>
      <w:lvlJc w:val="left"/>
      <w:pPr>
        <w:ind w:left="5040" w:hanging="360"/>
      </w:pPr>
    </w:lvl>
    <w:lvl w:ilvl="7" w:tplc="04680019" w:tentative="1">
      <w:start w:val="1"/>
      <w:numFmt w:val="lowerLetter"/>
      <w:lvlText w:val="%8."/>
      <w:lvlJc w:val="left"/>
      <w:pPr>
        <w:ind w:left="5760" w:hanging="360"/>
      </w:pPr>
    </w:lvl>
    <w:lvl w:ilvl="8" w:tplc="0468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efaultTableStyle w:val="MediumShading21"/>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6291D"/>
    <w:rsid w:val="00000D25"/>
    <w:rsid w:val="00000F78"/>
    <w:rsid w:val="0000230A"/>
    <w:rsid w:val="00002636"/>
    <w:rsid w:val="000045C0"/>
    <w:rsid w:val="000046D8"/>
    <w:rsid w:val="00004A6E"/>
    <w:rsid w:val="00005873"/>
    <w:rsid w:val="00006990"/>
    <w:rsid w:val="00007670"/>
    <w:rsid w:val="0001139F"/>
    <w:rsid w:val="00011DC5"/>
    <w:rsid w:val="000121E6"/>
    <w:rsid w:val="0001363C"/>
    <w:rsid w:val="000149FA"/>
    <w:rsid w:val="0001675B"/>
    <w:rsid w:val="00017793"/>
    <w:rsid w:val="00017C46"/>
    <w:rsid w:val="00020B10"/>
    <w:rsid w:val="00021103"/>
    <w:rsid w:val="00021144"/>
    <w:rsid w:val="000218A3"/>
    <w:rsid w:val="0002472D"/>
    <w:rsid w:val="00025EF4"/>
    <w:rsid w:val="00026CD7"/>
    <w:rsid w:val="00026FF7"/>
    <w:rsid w:val="0003075A"/>
    <w:rsid w:val="00030E07"/>
    <w:rsid w:val="000311A0"/>
    <w:rsid w:val="00031B2E"/>
    <w:rsid w:val="00031D60"/>
    <w:rsid w:val="00032C2C"/>
    <w:rsid w:val="0003571B"/>
    <w:rsid w:val="00035AD5"/>
    <w:rsid w:val="00036255"/>
    <w:rsid w:val="00036705"/>
    <w:rsid w:val="00036D9A"/>
    <w:rsid w:val="000371C8"/>
    <w:rsid w:val="0004051D"/>
    <w:rsid w:val="00040B61"/>
    <w:rsid w:val="00041E5E"/>
    <w:rsid w:val="00043165"/>
    <w:rsid w:val="00043548"/>
    <w:rsid w:val="000441A6"/>
    <w:rsid w:val="000447D5"/>
    <w:rsid w:val="00044C14"/>
    <w:rsid w:val="00046909"/>
    <w:rsid w:val="000470DC"/>
    <w:rsid w:val="00051800"/>
    <w:rsid w:val="000522DD"/>
    <w:rsid w:val="000527BB"/>
    <w:rsid w:val="00054ADD"/>
    <w:rsid w:val="00054E95"/>
    <w:rsid w:val="000553FA"/>
    <w:rsid w:val="000563CD"/>
    <w:rsid w:val="000568A9"/>
    <w:rsid w:val="00057CEF"/>
    <w:rsid w:val="00057D95"/>
    <w:rsid w:val="00060143"/>
    <w:rsid w:val="00060371"/>
    <w:rsid w:val="00060FE6"/>
    <w:rsid w:val="000613E3"/>
    <w:rsid w:val="00062004"/>
    <w:rsid w:val="00062566"/>
    <w:rsid w:val="00063F46"/>
    <w:rsid w:val="000645B5"/>
    <w:rsid w:val="000645FC"/>
    <w:rsid w:val="00065AA7"/>
    <w:rsid w:val="000664FC"/>
    <w:rsid w:val="000674D2"/>
    <w:rsid w:val="00067B34"/>
    <w:rsid w:val="00067E40"/>
    <w:rsid w:val="00067E5F"/>
    <w:rsid w:val="00067E62"/>
    <w:rsid w:val="0007071B"/>
    <w:rsid w:val="00070FF1"/>
    <w:rsid w:val="00073EAA"/>
    <w:rsid w:val="00075D81"/>
    <w:rsid w:val="00076124"/>
    <w:rsid w:val="00076D99"/>
    <w:rsid w:val="00077B12"/>
    <w:rsid w:val="00080B42"/>
    <w:rsid w:val="0008103C"/>
    <w:rsid w:val="00081336"/>
    <w:rsid w:val="00083F86"/>
    <w:rsid w:val="000846B0"/>
    <w:rsid w:val="000850CB"/>
    <w:rsid w:val="0008515A"/>
    <w:rsid w:val="000851D1"/>
    <w:rsid w:val="00085A14"/>
    <w:rsid w:val="0008649C"/>
    <w:rsid w:val="000869C4"/>
    <w:rsid w:val="00090730"/>
    <w:rsid w:val="00090D42"/>
    <w:rsid w:val="000914AD"/>
    <w:rsid w:val="00091744"/>
    <w:rsid w:val="00095090"/>
    <w:rsid w:val="000968D2"/>
    <w:rsid w:val="00096AAB"/>
    <w:rsid w:val="00096C55"/>
    <w:rsid w:val="00096FEA"/>
    <w:rsid w:val="000A165F"/>
    <w:rsid w:val="000A1AC5"/>
    <w:rsid w:val="000A319F"/>
    <w:rsid w:val="000A551B"/>
    <w:rsid w:val="000A65A9"/>
    <w:rsid w:val="000A7A2D"/>
    <w:rsid w:val="000B07DE"/>
    <w:rsid w:val="000B1864"/>
    <w:rsid w:val="000B2752"/>
    <w:rsid w:val="000B2D50"/>
    <w:rsid w:val="000B2D97"/>
    <w:rsid w:val="000B3AB2"/>
    <w:rsid w:val="000B3E23"/>
    <w:rsid w:val="000B554A"/>
    <w:rsid w:val="000B6055"/>
    <w:rsid w:val="000B754D"/>
    <w:rsid w:val="000C0577"/>
    <w:rsid w:val="000C0682"/>
    <w:rsid w:val="000C0C67"/>
    <w:rsid w:val="000C0D49"/>
    <w:rsid w:val="000C38CC"/>
    <w:rsid w:val="000C42D0"/>
    <w:rsid w:val="000C4614"/>
    <w:rsid w:val="000C4B9D"/>
    <w:rsid w:val="000C5F0F"/>
    <w:rsid w:val="000C6000"/>
    <w:rsid w:val="000C6A3E"/>
    <w:rsid w:val="000C73B8"/>
    <w:rsid w:val="000C78D6"/>
    <w:rsid w:val="000D0AC6"/>
    <w:rsid w:val="000D119E"/>
    <w:rsid w:val="000D371B"/>
    <w:rsid w:val="000D38E4"/>
    <w:rsid w:val="000D50FD"/>
    <w:rsid w:val="000D7779"/>
    <w:rsid w:val="000D7836"/>
    <w:rsid w:val="000D7C47"/>
    <w:rsid w:val="000D7D6F"/>
    <w:rsid w:val="000D7E7B"/>
    <w:rsid w:val="000E2405"/>
    <w:rsid w:val="000E4113"/>
    <w:rsid w:val="000E5A0D"/>
    <w:rsid w:val="000E5A95"/>
    <w:rsid w:val="000E5A9F"/>
    <w:rsid w:val="000E5CB8"/>
    <w:rsid w:val="000E73E8"/>
    <w:rsid w:val="000E795F"/>
    <w:rsid w:val="000F10E8"/>
    <w:rsid w:val="000F16FA"/>
    <w:rsid w:val="000F3EED"/>
    <w:rsid w:val="000F474C"/>
    <w:rsid w:val="000F52C9"/>
    <w:rsid w:val="000F5C02"/>
    <w:rsid w:val="000F605B"/>
    <w:rsid w:val="00100035"/>
    <w:rsid w:val="0010103D"/>
    <w:rsid w:val="0010123E"/>
    <w:rsid w:val="00101DED"/>
    <w:rsid w:val="00103142"/>
    <w:rsid w:val="00105D26"/>
    <w:rsid w:val="00106D80"/>
    <w:rsid w:val="00107551"/>
    <w:rsid w:val="0010795A"/>
    <w:rsid w:val="00112D6D"/>
    <w:rsid w:val="001131BB"/>
    <w:rsid w:val="0011515E"/>
    <w:rsid w:val="001152CE"/>
    <w:rsid w:val="00116189"/>
    <w:rsid w:val="00116CBB"/>
    <w:rsid w:val="00117091"/>
    <w:rsid w:val="001179DD"/>
    <w:rsid w:val="00117B33"/>
    <w:rsid w:val="00117D0A"/>
    <w:rsid w:val="001202B5"/>
    <w:rsid w:val="00120406"/>
    <w:rsid w:val="00121721"/>
    <w:rsid w:val="001223C1"/>
    <w:rsid w:val="001230A9"/>
    <w:rsid w:val="00124D7C"/>
    <w:rsid w:val="00124DA0"/>
    <w:rsid w:val="00125195"/>
    <w:rsid w:val="00125267"/>
    <w:rsid w:val="00125D3D"/>
    <w:rsid w:val="00126924"/>
    <w:rsid w:val="001274D4"/>
    <w:rsid w:val="00131CA0"/>
    <w:rsid w:val="00131EDB"/>
    <w:rsid w:val="001329C9"/>
    <w:rsid w:val="001342AC"/>
    <w:rsid w:val="00134782"/>
    <w:rsid w:val="00134BF3"/>
    <w:rsid w:val="00134FAF"/>
    <w:rsid w:val="00135EE4"/>
    <w:rsid w:val="00136F10"/>
    <w:rsid w:val="00140D76"/>
    <w:rsid w:val="00141155"/>
    <w:rsid w:val="0014291D"/>
    <w:rsid w:val="00142D38"/>
    <w:rsid w:val="001463BC"/>
    <w:rsid w:val="001466E8"/>
    <w:rsid w:val="00146832"/>
    <w:rsid w:val="00146A67"/>
    <w:rsid w:val="00150D3F"/>
    <w:rsid w:val="00153155"/>
    <w:rsid w:val="0015355C"/>
    <w:rsid w:val="00154BAC"/>
    <w:rsid w:val="001561CA"/>
    <w:rsid w:val="0015651A"/>
    <w:rsid w:val="00156D70"/>
    <w:rsid w:val="0015754A"/>
    <w:rsid w:val="001578F9"/>
    <w:rsid w:val="00160B9D"/>
    <w:rsid w:val="00160CE9"/>
    <w:rsid w:val="0016270A"/>
    <w:rsid w:val="001628D0"/>
    <w:rsid w:val="00163272"/>
    <w:rsid w:val="001641DE"/>
    <w:rsid w:val="0016478D"/>
    <w:rsid w:val="001651FA"/>
    <w:rsid w:val="0016606B"/>
    <w:rsid w:val="001663B1"/>
    <w:rsid w:val="00166A99"/>
    <w:rsid w:val="00166B4B"/>
    <w:rsid w:val="00167FE1"/>
    <w:rsid w:val="0017017C"/>
    <w:rsid w:val="00170321"/>
    <w:rsid w:val="00170AB9"/>
    <w:rsid w:val="001714EB"/>
    <w:rsid w:val="00171AF9"/>
    <w:rsid w:val="00173C76"/>
    <w:rsid w:val="00173CAD"/>
    <w:rsid w:val="00175552"/>
    <w:rsid w:val="001756C3"/>
    <w:rsid w:val="00175906"/>
    <w:rsid w:val="00176103"/>
    <w:rsid w:val="0017650A"/>
    <w:rsid w:val="00176D05"/>
    <w:rsid w:val="00176D9A"/>
    <w:rsid w:val="00177CC9"/>
    <w:rsid w:val="00180089"/>
    <w:rsid w:val="00181009"/>
    <w:rsid w:val="001813EB"/>
    <w:rsid w:val="00181FFC"/>
    <w:rsid w:val="001829E6"/>
    <w:rsid w:val="0018406C"/>
    <w:rsid w:val="00184B5A"/>
    <w:rsid w:val="00184C3B"/>
    <w:rsid w:val="001850AC"/>
    <w:rsid w:val="001859CF"/>
    <w:rsid w:val="00185E77"/>
    <w:rsid w:val="00187A0D"/>
    <w:rsid w:val="00191024"/>
    <w:rsid w:val="00191045"/>
    <w:rsid w:val="00191F7F"/>
    <w:rsid w:val="001920C2"/>
    <w:rsid w:val="00192B0B"/>
    <w:rsid w:val="001933AE"/>
    <w:rsid w:val="00193D7D"/>
    <w:rsid w:val="00195031"/>
    <w:rsid w:val="00195F72"/>
    <w:rsid w:val="001964CC"/>
    <w:rsid w:val="00196ABB"/>
    <w:rsid w:val="00196C38"/>
    <w:rsid w:val="00196FE4"/>
    <w:rsid w:val="0019753E"/>
    <w:rsid w:val="001A0924"/>
    <w:rsid w:val="001A09E2"/>
    <w:rsid w:val="001A11C9"/>
    <w:rsid w:val="001A1B2B"/>
    <w:rsid w:val="001A1DB3"/>
    <w:rsid w:val="001A356A"/>
    <w:rsid w:val="001A40B1"/>
    <w:rsid w:val="001A4118"/>
    <w:rsid w:val="001A4E5A"/>
    <w:rsid w:val="001A5498"/>
    <w:rsid w:val="001A57A6"/>
    <w:rsid w:val="001A5FB9"/>
    <w:rsid w:val="001A6084"/>
    <w:rsid w:val="001A68FA"/>
    <w:rsid w:val="001B0EA3"/>
    <w:rsid w:val="001B0FFF"/>
    <w:rsid w:val="001B1724"/>
    <w:rsid w:val="001B1B0C"/>
    <w:rsid w:val="001B1F79"/>
    <w:rsid w:val="001B210B"/>
    <w:rsid w:val="001B2FCE"/>
    <w:rsid w:val="001B5786"/>
    <w:rsid w:val="001B57E9"/>
    <w:rsid w:val="001B590E"/>
    <w:rsid w:val="001B6707"/>
    <w:rsid w:val="001B6EE3"/>
    <w:rsid w:val="001B7524"/>
    <w:rsid w:val="001B7945"/>
    <w:rsid w:val="001C315B"/>
    <w:rsid w:val="001C32E2"/>
    <w:rsid w:val="001C45C3"/>
    <w:rsid w:val="001C638B"/>
    <w:rsid w:val="001C73DC"/>
    <w:rsid w:val="001D04FB"/>
    <w:rsid w:val="001D0B55"/>
    <w:rsid w:val="001D1D78"/>
    <w:rsid w:val="001D2A9F"/>
    <w:rsid w:val="001D344C"/>
    <w:rsid w:val="001D6639"/>
    <w:rsid w:val="001D67B8"/>
    <w:rsid w:val="001D788D"/>
    <w:rsid w:val="001D7A2F"/>
    <w:rsid w:val="001E00D6"/>
    <w:rsid w:val="001E0C1D"/>
    <w:rsid w:val="001E18F1"/>
    <w:rsid w:val="001E2CD5"/>
    <w:rsid w:val="001E49F2"/>
    <w:rsid w:val="001E4E70"/>
    <w:rsid w:val="001E55F9"/>
    <w:rsid w:val="001E5AD8"/>
    <w:rsid w:val="001E6626"/>
    <w:rsid w:val="001E7AAF"/>
    <w:rsid w:val="001E7C35"/>
    <w:rsid w:val="001F03B1"/>
    <w:rsid w:val="001F03ED"/>
    <w:rsid w:val="001F052C"/>
    <w:rsid w:val="001F0617"/>
    <w:rsid w:val="001F1766"/>
    <w:rsid w:val="001F181C"/>
    <w:rsid w:val="001F1D54"/>
    <w:rsid w:val="001F277F"/>
    <w:rsid w:val="001F3039"/>
    <w:rsid w:val="001F3463"/>
    <w:rsid w:val="001F7154"/>
    <w:rsid w:val="001F7607"/>
    <w:rsid w:val="001F7B61"/>
    <w:rsid w:val="00200098"/>
    <w:rsid w:val="00200BE1"/>
    <w:rsid w:val="00200E77"/>
    <w:rsid w:val="00200F6E"/>
    <w:rsid w:val="002013E0"/>
    <w:rsid w:val="00201E52"/>
    <w:rsid w:val="0020408D"/>
    <w:rsid w:val="00205617"/>
    <w:rsid w:val="0021015F"/>
    <w:rsid w:val="00210DE5"/>
    <w:rsid w:val="00211319"/>
    <w:rsid w:val="0021134B"/>
    <w:rsid w:val="002118BD"/>
    <w:rsid w:val="00212F35"/>
    <w:rsid w:val="002142AB"/>
    <w:rsid w:val="002153B1"/>
    <w:rsid w:val="0022010E"/>
    <w:rsid w:val="00220445"/>
    <w:rsid w:val="002212AA"/>
    <w:rsid w:val="002230C6"/>
    <w:rsid w:val="002230FD"/>
    <w:rsid w:val="00223516"/>
    <w:rsid w:val="002238B6"/>
    <w:rsid w:val="00224253"/>
    <w:rsid w:val="002256D8"/>
    <w:rsid w:val="0022702F"/>
    <w:rsid w:val="0022712B"/>
    <w:rsid w:val="002274B9"/>
    <w:rsid w:val="002304B4"/>
    <w:rsid w:val="00231295"/>
    <w:rsid w:val="002316AC"/>
    <w:rsid w:val="00232449"/>
    <w:rsid w:val="002354C2"/>
    <w:rsid w:val="002368CE"/>
    <w:rsid w:val="00240196"/>
    <w:rsid w:val="00240E11"/>
    <w:rsid w:val="0024118A"/>
    <w:rsid w:val="00242D86"/>
    <w:rsid w:val="00242FFC"/>
    <w:rsid w:val="0024303C"/>
    <w:rsid w:val="0024317A"/>
    <w:rsid w:val="0024351F"/>
    <w:rsid w:val="002447CE"/>
    <w:rsid w:val="0024588D"/>
    <w:rsid w:val="0024659F"/>
    <w:rsid w:val="00246C61"/>
    <w:rsid w:val="002474C7"/>
    <w:rsid w:val="00247709"/>
    <w:rsid w:val="00251C22"/>
    <w:rsid w:val="00252FFC"/>
    <w:rsid w:val="002532CD"/>
    <w:rsid w:val="00253FDD"/>
    <w:rsid w:val="00254238"/>
    <w:rsid w:val="00254355"/>
    <w:rsid w:val="00254895"/>
    <w:rsid w:val="00254FB5"/>
    <w:rsid w:val="0025644A"/>
    <w:rsid w:val="00257D5B"/>
    <w:rsid w:val="00261597"/>
    <w:rsid w:val="002623BE"/>
    <w:rsid w:val="0026422F"/>
    <w:rsid w:val="0026443D"/>
    <w:rsid w:val="0026514E"/>
    <w:rsid w:val="002653E9"/>
    <w:rsid w:val="00266A72"/>
    <w:rsid w:val="00266DA6"/>
    <w:rsid w:val="00267C2C"/>
    <w:rsid w:val="00271571"/>
    <w:rsid w:val="00272BDA"/>
    <w:rsid w:val="002730B5"/>
    <w:rsid w:val="002736E9"/>
    <w:rsid w:val="00273D69"/>
    <w:rsid w:val="0027481F"/>
    <w:rsid w:val="00274CAF"/>
    <w:rsid w:val="00274F8C"/>
    <w:rsid w:val="002754B8"/>
    <w:rsid w:val="0027576A"/>
    <w:rsid w:val="00277482"/>
    <w:rsid w:val="00280559"/>
    <w:rsid w:val="002806AE"/>
    <w:rsid w:val="00280D3B"/>
    <w:rsid w:val="00280E25"/>
    <w:rsid w:val="00281528"/>
    <w:rsid w:val="002816E6"/>
    <w:rsid w:val="00281904"/>
    <w:rsid w:val="0028192C"/>
    <w:rsid w:val="00283A89"/>
    <w:rsid w:val="002846BA"/>
    <w:rsid w:val="0028576A"/>
    <w:rsid w:val="002862AA"/>
    <w:rsid w:val="0028641C"/>
    <w:rsid w:val="002871E8"/>
    <w:rsid w:val="00290FE3"/>
    <w:rsid w:val="00292001"/>
    <w:rsid w:val="002924E7"/>
    <w:rsid w:val="00294107"/>
    <w:rsid w:val="002945EB"/>
    <w:rsid w:val="002952DD"/>
    <w:rsid w:val="00296CD3"/>
    <w:rsid w:val="002A00A1"/>
    <w:rsid w:val="002A0BB8"/>
    <w:rsid w:val="002A1B35"/>
    <w:rsid w:val="002A2859"/>
    <w:rsid w:val="002A34E9"/>
    <w:rsid w:val="002A3D42"/>
    <w:rsid w:val="002A4271"/>
    <w:rsid w:val="002B09E6"/>
    <w:rsid w:val="002B13A9"/>
    <w:rsid w:val="002B3B46"/>
    <w:rsid w:val="002B5612"/>
    <w:rsid w:val="002B6207"/>
    <w:rsid w:val="002B73C0"/>
    <w:rsid w:val="002B7646"/>
    <w:rsid w:val="002B76EF"/>
    <w:rsid w:val="002C0266"/>
    <w:rsid w:val="002C07F9"/>
    <w:rsid w:val="002C0BE9"/>
    <w:rsid w:val="002C2C8F"/>
    <w:rsid w:val="002C348B"/>
    <w:rsid w:val="002C38F9"/>
    <w:rsid w:val="002C4252"/>
    <w:rsid w:val="002C632B"/>
    <w:rsid w:val="002C6E2B"/>
    <w:rsid w:val="002C7252"/>
    <w:rsid w:val="002C76E0"/>
    <w:rsid w:val="002D1645"/>
    <w:rsid w:val="002D1AB1"/>
    <w:rsid w:val="002D1EF9"/>
    <w:rsid w:val="002D209C"/>
    <w:rsid w:val="002D2935"/>
    <w:rsid w:val="002D2CE4"/>
    <w:rsid w:val="002D4A08"/>
    <w:rsid w:val="002D62C6"/>
    <w:rsid w:val="002D672F"/>
    <w:rsid w:val="002D7CB8"/>
    <w:rsid w:val="002E0286"/>
    <w:rsid w:val="002E02FE"/>
    <w:rsid w:val="002E0845"/>
    <w:rsid w:val="002E10C2"/>
    <w:rsid w:val="002E205F"/>
    <w:rsid w:val="002E2CE5"/>
    <w:rsid w:val="002E2DA8"/>
    <w:rsid w:val="002E366C"/>
    <w:rsid w:val="002E4635"/>
    <w:rsid w:val="002E473E"/>
    <w:rsid w:val="002E4A7B"/>
    <w:rsid w:val="002E6105"/>
    <w:rsid w:val="002E6E4A"/>
    <w:rsid w:val="002E7376"/>
    <w:rsid w:val="002F0604"/>
    <w:rsid w:val="002F07D3"/>
    <w:rsid w:val="002F1FEE"/>
    <w:rsid w:val="002F20A9"/>
    <w:rsid w:val="002F2F13"/>
    <w:rsid w:val="002F30B0"/>
    <w:rsid w:val="002F3DDF"/>
    <w:rsid w:val="002F46A6"/>
    <w:rsid w:val="002F6A7B"/>
    <w:rsid w:val="003009F2"/>
    <w:rsid w:val="00301C73"/>
    <w:rsid w:val="00302D6C"/>
    <w:rsid w:val="00303825"/>
    <w:rsid w:val="00303DEB"/>
    <w:rsid w:val="0030449E"/>
    <w:rsid w:val="00304E10"/>
    <w:rsid w:val="00306650"/>
    <w:rsid w:val="00306F7B"/>
    <w:rsid w:val="003076D8"/>
    <w:rsid w:val="003105A4"/>
    <w:rsid w:val="003105A7"/>
    <w:rsid w:val="00310B6D"/>
    <w:rsid w:val="00310CAD"/>
    <w:rsid w:val="00312634"/>
    <w:rsid w:val="003147A2"/>
    <w:rsid w:val="00314849"/>
    <w:rsid w:val="0031533C"/>
    <w:rsid w:val="00315EB6"/>
    <w:rsid w:val="00315F10"/>
    <w:rsid w:val="003169BA"/>
    <w:rsid w:val="00317448"/>
    <w:rsid w:val="00317651"/>
    <w:rsid w:val="00317851"/>
    <w:rsid w:val="003201BB"/>
    <w:rsid w:val="00320C3B"/>
    <w:rsid w:val="0032176F"/>
    <w:rsid w:val="003222B4"/>
    <w:rsid w:val="00324503"/>
    <w:rsid w:val="00324618"/>
    <w:rsid w:val="0032756C"/>
    <w:rsid w:val="00327A31"/>
    <w:rsid w:val="00327E4F"/>
    <w:rsid w:val="00330095"/>
    <w:rsid w:val="003305FD"/>
    <w:rsid w:val="00330E86"/>
    <w:rsid w:val="00331B0A"/>
    <w:rsid w:val="00331E61"/>
    <w:rsid w:val="00332CB5"/>
    <w:rsid w:val="00332D4C"/>
    <w:rsid w:val="00333158"/>
    <w:rsid w:val="00333FC4"/>
    <w:rsid w:val="00334B15"/>
    <w:rsid w:val="003363D7"/>
    <w:rsid w:val="00337523"/>
    <w:rsid w:val="00337D57"/>
    <w:rsid w:val="00337D97"/>
    <w:rsid w:val="0034066D"/>
    <w:rsid w:val="003408A7"/>
    <w:rsid w:val="00340CAC"/>
    <w:rsid w:val="00340D8B"/>
    <w:rsid w:val="00341646"/>
    <w:rsid w:val="00342672"/>
    <w:rsid w:val="00343CC6"/>
    <w:rsid w:val="00344F6A"/>
    <w:rsid w:val="00347291"/>
    <w:rsid w:val="00347F29"/>
    <w:rsid w:val="00350704"/>
    <w:rsid w:val="0035191B"/>
    <w:rsid w:val="003525C9"/>
    <w:rsid w:val="00353D19"/>
    <w:rsid w:val="00353ECC"/>
    <w:rsid w:val="00354994"/>
    <w:rsid w:val="00355350"/>
    <w:rsid w:val="00355C52"/>
    <w:rsid w:val="00356EE8"/>
    <w:rsid w:val="00357596"/>
    <w:rsid w:val="0035769D"/>
    <w:rsid w:val="00357CBA"/>
    <w:rsid w:val="003612C3"/>
    <w:rsid w:val="003636F3"/>
    <w:rsid w:val="00363A0E"/>
    <w:rsid w:val="00363B41"/>
    <w:rsid w:val="00363E22"/>
    <w:rsid w:val="003643DE"/>
    <w:rsid w:val="0036458A"/>
    <w:rsid w:val="003655D9"/>
    <w:rsid w:val="0036589D"/>
    <w:rsid w:val="00365975"/>
    <w:rsid w:val="00366503"/>
    <w:rsid w:val="00367E66"/>
    <w:rsid w:val="003710A1"/>
    <w:rsid w:val="00373552"/>
    <w:rsid w:val="003739FF"/>
    <w:rsid w:val="00374D13"/>
    <w:rsid w:val="00376C08"/>
    <w:rsid w:val="00376C30"/>
    <w:rsid w:val="0037706E"/>
    <w:rsid w:val="003814E7"/>
    <w:rsid w:val="00381DDD"/>
    <w:rsid w:val="00382153"/>
    <w:rsid w:val="0038231E"/>
    <w:rsid w:val="00383559"/>
    <w:rsid w:val="00385844"/>
    <w:rsid w:val="00385FB5"/>
    <w:rsid w:val="00386727"/>
    <w:rsid w:val="00387895"/>
    <w:rsid w:val="00387A10"/>
    <w:rsid w:val="00387F26"/>
    <w:rsid w:val="00391F10"/>
    <w:rsid w:val="0039291D"/>
    <w:rsid w:val="00394ABF"/>
    <w:rsid w:val="003954B7"/>
    <w:rsid w:val="00396CE4"/>
    <w:rsid w:val="00397AC4"/>
    <w:rsid w:val="003A01F8"/>
    <w:rsid w:val="003A03C0"/>
    <w:rsid w:val="003A0B81"/>
    <w:rsid w:val="003A2FFC"/>
    <w:rsid w:val="003A3591"/>
    <w:rsid w:val="003A3858"/>
    <w:rsid w:val="003A4A05"/>
    <w:rsid w:val="003A53D4"/>
    <w:rsid w:val="003A5C12"/>
    <w:rsid w:val="003A5E16"/>
    <w:rsid w:val="003A5F94"/>
    <w:rsid w:val="003A6A11"/>
    <w:rsid w:val="003A6D6A"/>
    <w:rsid w:val="003A7A90"/>
    <w:rsid w:val="003A7CCC"/>
    <w:rsid w:val="003B179E"/>
    <w:rsid w:val="003B3651"/>
    <w:rsid w:val="003B4061"/>
    <w:rsid w:val="003B4261"/>
    <w:rsid w:val="003B49CF"/>
    <w:rsid w:val="003B652C"/>
    <w:rsid w:val="003B73A9"/>
    <w:rsid w:val="003B748F"/>
    <w:rsid w:val="003C06DB"/>
    <w:rsid w:val="003C1943"/>
    <w:rsid w:val="003C2A85"/>
    <w:rsid w:val="003C35D0"/>
    <w:rsid w:val="003C389D"/>
    <w:rsid w:val="003C3CFF"/>
    <w:rsid w:val="003C3E69"/>
    <w:rsid w:val="003C4407"/>
    <w:rsid w:val="003C4F7D"/>
    <w:rsid w:val="003C5213"/>
    <w:rsid w:val="003C64E1"/>
    <w:rsid w:val="003C69E0"/>
    <w:rsid w:val="003C76D8"/>
    <w:rsid w:val="003D15C1"/>
    <w:rsid w:val="003D189C"/>
    <w:rsid w:val="003D2F30"/>
    <w:rsid w:val="003D3F3B"/>
    <w:rsid w:val="003D3FCA"/>
    <w:rsid w:val="003D476B"/>
    <w:rsid w:val="003D48C7"/>
    <w:rsid w:val="003D49D4"/>
    <w:rsid w:val="003D61CE"/>
    <w:rsid w:val="003D6426"/>
    <w:rsid w:val="003D6BEB"/>
    <w:rsid w:val="003D6F0C"/>
    <w:rsid w:val="003D7842"/>
    <w:rsid w:val="003D79E6"/>
    <w:rsid w:val="003D7CE7"/>
    <w:rsid w:val="003E0723"/>
    <w:rsid w:val="003E2971"/>
    <w:rsid w:val="003E3EC2"/>
    <w:rsid w:val="003E6F9E"/>
    <w:rsid w:val="003E76AA"/>
    <w:rsid w:val="003F091A"/>
    <w:rsid w:val="003F0F44"/>
    <w:rsid w:val="003F12C1"/>
    <w:rsid w:val="003F27D4"/>
    <w:rsid w:val="003F28C8"/>
    <w:rsid w:val="003F2D80"/>
    <w:rsid w:val="003F3CEC"/>
    <w:rsid w:val="003F453E"/>
    <w:rsid w:val="003F6E87"/>
    <w:rsid w:val="003F7A8F"/>
    <w:rsid w:val="0040051F"/>
    <w:rsid w:val="00400E2C"/>
    <w:rsid w:val="004018FF"/>
    <w:rsid w:val="0040192A"/>
    <w:rsid w:val="00401B2B"/>
    <w:rsid w:val="00402359"/>
    <w:rsid w:val="0040344B"/>
    <w:rsid w:val="00403BA6"/>
    <w:rsid w:val="00403D5B"/>
    <w:rsid w:val="00405928"/>
    <w:rsid w:val="00405AF8"/>
    <w:rsid w:val="00406C7F"/>
    <w:rsid w:val="0040768A"/>
    <w:rsid w:val="00407736"/>
    <w:rsid w:val="004103FC"/>
    <w:rsid w:val="0041055E"/>
    <w:rsid w:val="00410ECB"/>
    <w:rsid w:val="00411606"/>
    <w:rsid w:val="00411AD1"/>
    <w:rsid w:val="00411BC7"/>
    <w:rsid w:val="00411C4B"/>
    <w:rsid w:val="00412060"/>
    <w:rsid w:val="004129B2"/>
    <w:rsid w:val="00413460"/>
    <w:rsid w:val="004134CE"/>
    <w:rsid w:val="004135F5"/>
    <w:rsid w:val="00413BBE"/>
    <w:rsid w:val="0041416A"/>
    <w:rsid w:val="0041438E"/>
    <w:rsid w:val="004150D2"/>
    <w:rsid w:val="00416A4A"/>
    <w:rsid w:val="004175ED"/>
    <w:rsid w:val="004201EB"/>
    <w:rsid w:val="00420A8E"/>
    <w:rsid w:val="004233A0"/>
    <w:rsid w:val="004245CC"/>
    <w:rsid w:val="00424E8D"/>
    <w:rsid w:val="00426EB1"/>
    <w:rsid w:val="00427495"/>
    <w:rsid w:val="00427638"/>
    <w:rsid w:val="0043091B"/>
    <w:rsid w:val="00430983"/>
    <w:rsid w:val="00430D71"/>
    <w:rsid w:val="004310AA"/>
    <w:rsid w:val="00431B3F"/>
    <w:rsid w:val="00432458"/>
    <w:rsid w:val="004352C9"/>
    <w:rsid w:val="00435619"/>
    <w:rsid w:val="0043574A"/>
    <w:rsid w:val="00435C12"/>
    <w:rsid w:val="00436142"/>
    <w:rsid w:val="00436560"/>
    <w:rsid w:val="0043782D"/>
    <w:rsid w:val="00440E04"/>
    <w:rsid w:val="00441236"/>
    <w:rsid w:val="004419C5"/>
    <w:rsid w:val="00441A05"/>
    <w:rsid w:val="004427F1"/>
    <w:rsid w:val="004432DC"/>
    <w:rsid w:val="00443494"/>
    <w:rsid w:val="0044390F"/>
    <w:rsid w:val="00443A82"/>
    <w:rsid w:val="00443F11"/>
    <w:rsid w:val="0044503E"/>
    <w:rsid w:val="00445928"/>
    <w:rsid w:val="0044689F"/>
    <w:rsid w:val="00447EFC"/>
    <w:rsid w:val="0045001C"/>
    <w:rsid w:val="004501D4"/>
    <w:rsid w:val="00450A3D"/>
    <w:rsid w:val="004517B2"/>
    <w:rsid w:val="00452537"/>
    <w:rsid w:val="00453B64"/>
    <w:rsid w:val="00454AD5"/>
    <w:rsid w:val="00455F3B"/>
    <w:rsid w:val="0045627C"/>
    <w:rsid w:val="00456CF3"/>
    <w:rsid w:val="004575A1"/>
    <w:rsid w:val="00457F0B"/>
    <w:rsid w:val="0046020D"/>
    <w:rsid w:val="00460579"/>
    <w:rsid w:val="00460645"/>
    <w:rsid w:val="00463DF1"/>
    <w:rsid w:val="004649D0"/>
    <w:rsid w:val="004658D6"/>
    <w:rsid w:val="0046701A"/>
    <w:rsid w:val="0047047F"/>
    <w:rsid w:val="00470F59"/>
    <w:rsid w:val="004710D6"/>
    <w:rsid w:val="00471120"/>
    <w:rsid w:val="00471706"/>
    <w:rsid w:val="0047194C"/>
    <w:rsid w:val="0047267D"/>
    <w:rsid w:val="0047394E"/>
    <w:rsid w:val="00474A76"/>
    <w:rsid w:val="00475D61"/>
    <w:rsid w:val="00476CE4"/>
    <w:rsid w:val="00477A15"/>
    <w:rsid w:val="00477D67"/>
    <w:rsid w:val="00482256"/>
    <w:rsid w:val="004822B0"/>
    <w:rsid w:val="00482E66"/>
    <w:rsid w:val="00483A47"/>
    <w:rsid w:val="0048514C"/>
    <w:rsid w:val="0048523A"/>
    <w:rsid w:val="004858F9"/>
    <w:rsid w:val="00485A49"/>
    <w:rsid w:val="004860A8"/>
    <w:rsid w:val="00487738"/>
    <w:rsid w:val="00487DCD"/>
    <w:rsid w:val="004909B6"/>
    <w:rsid w:val="00490C1F"/>
    <w:rsid w:val="0049256B"/>
    <w:rsid w:val="00492589"/>
    <w:rsid w:val="004925CC"/>
    <w:rsid w:val="004927C2"/>
    <w:rsid w:val="00492A72"/>
    <w:rsid w:val="004957BA"/>
    <w:rsid w:val="00495B37"/>
    <w:rsid w:val="004A09F8"/>
    <w:rsid w:val="004A2BF8"/>
    <w:rsid w:val="004A379A"/>
    <w:rsid w:val="004A3B7C"/>
    <w:rsid w:val="004A4D8B"/>
    <w:rsid w:val="004A4E41"/>
    <w:rsid w:val="004A5A8A"/>
    <w:rsid w:val="004A5F4E"/>
    <w:rsid w:val="004A6975"/>
    <w:rsid w:val="004A7D1B"/>
    <w:rsid w:val="004B185B"/>
    <w:rsid w:val="004B1A7C"/>
    <w:rsid w:val="004B1E0D"/>
    <w:rsid w:val="004B28A3"/>
    <w:rsid w:val="004B4724"/>
    <w:rsid w:val="004B5CC8"/>
    <w:rsid w:val="004B5E52"/>
    <w:rsid w:val="004B7709"/>
    <w:rsid w:val="004B77B1"/>
    <w:rsid w:val="004B7A1E"/>
    <w:rsid w:val="004C03EE"/>
    <w:rsid w:val="004C1035"/>
    <w:rsid w:val="004C105E"/>
    <w:rsid w:val="004C155D"/>
    <w:rsid w:val="004C1B41"/>
    <w:rsid w:val="004C2024"/>
    <w:rsid w:val="004C4923"/>
    <w:rsid w:val="004C6421"/>
    <w:rsid w:val="004C76C9"/>
    <w:rsid w:val="004C79A8"/>
    <w:rsid w:val="004C79F5"/>
    <w:rsid w:val="004D0DB5"/>
    <w:rsid w:val="004D1046"/>
    <w:rsid w:val="004D2096"/>
    <w:rsid w:val="004D2C6F"/>
    <w:rsid w:val="004D311E"/>
    <w:rsid w:val="004D3F00"/>
    <w:rsid w:val="004D4EBF"/>
    <w:rsid w:val="004D5721"/>
    <w:rsid w:val="004D59DA"/>
    <w:rsid w:val="004D65ED"/>
    <w:rsid w:val="004D6E7C"/>
    <w:rsid w:val="004D7433"/>
    <w:rsid w:val="004D7EAA"/>
    <w:rsid w:val="004E2933"/>
    <w:rsid w:val="004E3E06"/>
    <w:rsid w:val="004E503A"/>
    <w:rsid w:val="004E5EBA"/>
    <w:rsid w:val="004E5EBB"/>
    <w:rsid w:val="004E6BF4"/>
    <w:rsid w:val="004E749C"/>
    <w:rsid w:val="004E7B82"/>
    <w:rsid w:val="004F1BB3"/>
    <w:rsid w:val="004F25E4"/>
    <w:rsid w:val="004F297F"/>
    <w:rsid w:val="004F2B44"/>
    <w:rsid w:val="004F3336"/>
    <w:rsid w:val="004F548E"/>
    <w:rsid w:val="004F6D2F"/>
    <w:rsid w:val="004F7493"/>
    <w:rsid w:val="004F7775"/>
    <w:rsid w:val="004F7DBE"/>
    <w:rsid w:val="004F7FC0"/>
    <w:rsid w:val="00500247"/>
    <w:rsid w:val="00503413"/>
    <w:rsid w:val="005036E1"/>
    <w:rsid w:val="00504113"/>
    <w:rsid w:val="00504411"/>
    <w:rsid w:val="00505485"/>
    <w:rsid w:val="00506EF1"/>
    <w:rsid w:val="00507A21"/>
    <w:rsid w:val="00511BF3"/>
    <w:rsid w:val="00514214"/>
    <w:rsid w:val="00514A33"/>
    <w:rsid w:val="00516198"/>
    <w:rsid w:val="005169A6"/>
    <w:rsid w:val="00517D0B"/>
    <w:rsid w:val="00517D1D"/>
    <w:rsid w:val="005202B3"/>
    <w:rsid w:val="00522CBA"/>
    <w:rsid w:val="00523633"/>
    <w:rsid w:val="005244CE"/>
    <w:rsid w:val="005250F3"/>
    <w:rsid w:val="00525CB2"/>
    <w:rsid w:val="00525DCF"/>
    <w:rsid w:val="005268F7"/>
    <w:rsid w:val="005273E0"/>
    <w:rsid w:val="00527F9C"/>
    <w:rsid w:val="0053095E"/>
    <w:rsid w:val="00530DCC"/>
    <w:rsid w:val="00532091"/>
    <w:rsid w:val="00533A92"/>
    <w:rsid w:val="00533CDD"/>
    <w:rsid w:val="00534016"/>
    <w:rsid w:val="005353DE"/>
    <w:rsid w:val="00535A3E"/>
    <w:rsid w:val="00535ABF"/>
    <w:rsid w:val="00536423"/>
    <w:rsid w:val="00540E73"/>
    <w:rsid w:val="005436EE"/>
    <w:rsid w:val="005448BF"/>
    <w:rsid w:val="00544A01"/>
    <w:rsid w:val="00545168"/>
    <w:rsid w:val="0054537D"/>
    <w:rsid w:val="0054633E"/>
    <w:rsid w:val="0055002D"/>
    <w:rsid w:val="00550C48"/>
    <w:rsid w:val="005533AB"/>
    <w:rsid w:val="005537AB"/>
    <w:rsid w:val="00553AC1"/>
    <w:rsid w:val="00553DF7"/>
    <w:rsid w:val="00554CA2"/>
    <w:rsid w:val="005556DB"/>
    <w:rsid w:val="00555B2E"/>
    <w:rsid w:val="00555E11"/>
    <w:rsid w:val="005568CA"/>
    <w:rsid w:val="00556C21"/>
    <w:rsid w:val="0055717F"/>
    <w:rsid w:val="005576BF"/>
    <w:rsid w:val="00557989"/>
    <w:rsid w:val="00557D06"/>
    <w:rsid w:val="0056015B"/>
    <w:rsid w:val="00561195"/>
    <w:rsid w:val="005618C5"/>
    <w:rsid w:val="00561CEA"/>
    <w:rsid w:val="0056316E"/>
    <w:rsid w:val="0056524E"/>
    <w:rsid w:val="00565CA6"/>
    <w:rsid w:val="00566131"/>
    <w:rsid w:val="0056689E"/>
    <w:rsid w:val="005701B3"/>
    <w:rsid w:val="005709E1"/>
    <w:rsid w:val="00570CC6"/>
    <w:rsid w:val="00571DC8"/>
    <w:rsid w:val="0057268C"/>
    <w:rsid w:val="0057297C"/>
    <w:rsid w:val="005729E0"/>
    <w:rsid w:val="00573420"/>
    <w:rsid w:val="00573467"/>
    <w:rsid w:val="0057355A"/>
    <w:rsid w:val="00574455"/>
    <w:rsid w:val="00575C1D"/>
    <w:rsid w:val="00582A05"/>
    <w:rsid w:val="00582B96"/>
    <w:rsid w:val="00583EF9"/>
    <w:rsid w:val="00584E43"/>
    <w:rsid w:val="0058507A"/>
    <w:rsid w:val="005850EC"/>
    <w:rsid w:val="00585384"/>
    <w:rsid w:val="0058634A"/>
    <w:rsid w:val="00586F4C"/>
    <w:rsid w:val="00586F5F"/>
    <w:rsid w:val="00587999"/>
    <w:rsid w:val="00590874"/>
    <w:rsid w:val="00590ABF"/>
    <w:rsid w:val="00591166"/>
    <w:rsid w:val="00591AA9"/>
    <w:rsid w:val="005929A4"/>
    <w:rsid w:val="00595C17"/>
    <w:rsid w:val="00595DC8"/>
    <w:rsid w:val="00595EFB"/>
    <w:rsid w:val="005966B6"/>
    <w:rsid w:val="005A000B"/>
    <w:rsid w:val="005A092D"/>
    <w:rsid w:val="005A0AB6"/>
    <w:rsid w:val="005A17DC"/>
    <w:rsid w:val="005A1989"/>
    <w:rsid w:val="005A201A"/>
    <w:rsid w:val="005A28EA"/>
    <w:rsid w:val="005A3577"/>
    <w:rsid w:val="005A39D9"/>
    <w:rsid w:val="005A654B"/>
    <w:rsid w:val="005A6CA5"/>
    <w:rsid w:val="005A7EA8"/>
    <w:rsid w:val="005B1221"/>
    <w:rsid w:val="005B4DCE"/>
    <w:rsid w:val="005B5F71"/>
    <w:rsid w:val="005B7A20"/>
    <w:rsid w:val="005C03C5"/>
    <w:rsid w:val="005C24B4"/>
    <w:rsid w:val="005C31BC"/>
    <w:rsid w:val="005C382F"/>
    <w:rsid w:val="005C3955"/>
    <w:rsid w:val="005C4C17"/>
    <w:rsid w:val="005C5B91"/>
    <w:rsid w:val="005C65A5"/>
    <w:rsid w:val="005C729E"/>
    <w:rsid w:val="005C7893"/>
    <w:rsid w:val="005D0E17"/>
    <w:rsid w:val="005D1B9A"/>
    <w:rsid w:val="005D2207"/>
    <w:rsid w:val="005D2A00"/>
    <w:rsid w:val="005D2EC1"/>
    <w:rsid w:val="005D308C"/>
    <w:rsid w:val="005D3362"/>
    <w:rsid w:val="005D3FFC"/>
    <w:rsid w:val="005D58AB"/>
    <w:rsid w:val="005D68C6"/>
    <w:rsid w:val="005D6B06"/>
    <w:rsid w:val="005D6CCB"/>
    <w:rsid w:val="005E20B1"/>
    <w:rsid w:val="005E2EFF"/>
    <w:rsid w:val="005E31CD"/>
    <w:rsid w:val="005E3674"/>
    <w:rsid w:val="005E4D67"/>
    <w:rsid w:val="005E5CCD"/>
    <w:rsid w:val="005E5E90"/>
    <w:rsid w:val="005E6B3F"/>
    <w:rsid w:val="005E6CD6"/>
    <w:rsid w:val="005E7CF1"/>
    <w:rsid w:val="005F10CE"/>
    <w:rsid w:val="005F1C83"/>
    <w:rsid w:val="005F26F4"/>
    <w:rsid w:val="005F2829"/>
    <w:rsid w:val="005F3325"/>
    <w:rsid w:val="005F348B"/>
    <w:rsid w:val="005F38CD"/>
    <w:rsid w:val="005F3C2A"/>
    <w:rsid w:val="005F43E5"/>
    <w:rsid w:val="005F5360"/>
    <w:rsid w:val="005F555A"/>
    <w:rsid w:val="005F5AC2"/>
    <w:rsid w:val="005F74CF"/>
    <w:rsid w:val="006008CB"/>
    <w:rsid w:val="0060115E"/>
    <w:rsid w:val="006022BD"/>
    <w:rsid w:val="00603013"/>
    <w:rsid w:val="00604C9C"/>
    <w:rsid w:val="00605473"/>
    <w:rsid w:val="0060780E"/>
    <w:rsid w:val="00607CC5"/>
    <w:rsid w:val="0061461A"/>
    <w:rsid w:val="00616485"/>
    <w:rsid w:val="00616BBD"/>
    <w:rsid w:val="00620D2C"/>
    <w:rsid w:val="00622BA9"/>
    <w:rsid w:val="00623CB0"/>
    <w:rsid w:val="00624330"/>
    <w:rsid w:val="006246BD"/>
    <w:rsid w:val="0062585B"/>
    <w:rsid w:val="00627376"/>
    <w:rsid w:val="006273F8"/>
    <w:rsid w:val="006279C6"/>
    <w:rsid w:val="006314C7"/>
    <w:rsid w:val="00631C9F"/>
    <w:rsid w:val="0063237D"/>
    <w:rsid w:val="006331E0"/>
    <w:rsid w:val="0063334D"/>
    <w:rsid w:val="00633E5C"/>
    <w:rsid w:val="00635256"/>
    <w:rsid w:val="0063530D"/>
    <w:rsid w:val="00635F10"/>
    <w:rsid w:val="006370EC"/>
    <w:rsid w:val="00637473"/>
    <w:rsid w:val="00637633"/>
    <w:rsid w:val="00637785"/>
    <w:rsid w:val="006403F1"/>
    <w:rsid w:val="006429C8"/>
    <w:rsid w:val="00643956"/>
    <w:rsid w:val="006440C0"/>
    <w:rsid w:val="0064445A"/>
    <w:rsid w:val="00644588"/>
    <w:rsid w:val="006449D6"/>
    <w:rsid w:val="00644C9C"/>
    <w:rsid w:val="00645D00"/>
    <w:rsid w:val="0064647D"/>
    <w:rsid w:val="006464D9"/>
    <w:rsid w:val="006468A5"/>
    <w:rsid w:val="00646909"/>
    <w:rsid w:val="0064795E"/>
    <w:rsid w:val="00647DCF"/>
    <w:rsid w:val="00650556"/>
    <w:rsid w:val="00650CC6"/>
    <w:rsid w:val="00651AE7"/>
    <w:rsid w:val="00652AE9"/>
    <w:rsid w:val="00653BF4"/>
    <w:rsid w:val="00653E66"/>
    <w:rsid w:val="00654560"/>
    <w:rsid w:val="00654AF9"/>
    <w:rsid w:val="00654B3E"/>
    <w:rsid w:val="00655584"/>
    <w:rsid w:val="006557E2"/>
    <w:rsid w:val="0065598D"/>
    <w:rsid w:val="00655ADC"/>
    <w:rsid w:val="00655C8B"/>
    <w:rsid w:val="00655D9B"/>
    <w:rsid w:val="00655FFA"/>
    <w:rsid w:val="00656D31"/>
    <w:rsid w:val="0065778D"/>
    <w:rsid w:val="006603AA"/>
    <w:rsid w:val="00662602"/>
    <w:rsid w:val="0066291D"/>
    <w:rsid w:val="00663BC6"/>
    <w:rsid w:val="00664C9F"/>
    <w:rsid w:val="006667DF"/>
    <w:rsid w:val="006669C1"/>
    <w:rsid w:val="006674A1"/>
    <w:rsid w:val="00667554"/>
    <w:rsid w:val="00670CD3"/>
    <w:rsid w:val="00670D74"/>
    <w:rsid w:val="00671803"/>
    <w:rsid w:val="00672BA1"/>
    <w:rsid w:val="00672BBC"/>
    <w:rsid w:val="00672CA9"/>
    <w:rsid w:val="006733AC"/>
    <w:rsid w:val="00674825"/>
    <w:rsid w:val="00675423"/>
    <w:rsid w:val="00676AC8"/>
    <w:rsid w:val="00682229"/>
    <w:rsid w:val="0068285D"/>
    <w:rsid w:val="00684791"/>
    <w:rsid w:val="0068524F"/>
    <w:rsid w:val="00685BDE"/>
    <w:rsid w:val="00686478"/>
    <w:rsid w:val="00691914"/>
    <w:rsid w:val="00692400"/>
    <w:rsid w:val="00693314"/>
    <w:rsid w:val="006935C9"/>
    <w:rsid w:val="0069409E"/>
    <w:rsid w:val="00694E2E"/>
    <w:rsid w:val="00694FAE"/>
    <w:rsid w:val="00695F09"/>
    <w:rsid w:val="006971AA"/>
    <w:rsid w:val="006A11B1"/>
    <w:rsid w:val="006A18D8"/>
    <w:rsid w:val="006A1A85"/>
    <w:rsid w:val="006A1B2D"/>
    <w:rsid w:val="006A21F4"/>
    <w:rsid w:val="006A282E"/>
    <w:rsid w:val="006A2DD1"/>
    <w:rsid w:val="006A30C9"/>
    <w:rsid w:val="006A3581"/>
    <w:rsid w:val="006A597B"/>
    <w:rsid w:val="006A5FB9"/>
    <w:rsid w:val="006A68C7"/>
    <w:rsid w:val="006A7123"/>
    <w:rsid w:val="006A7142"/>
    <w:rsid w:val="006B365A"/>
    <w:rsid w:val="006B3749"/>
    <w:rsid w:val="006B37A9"/>
    <w:rsid w:val="006B6134"/>
    <w:rsid w:val="006B738B"/>
    <w:rsid w:val="006B7844"/>
    <w:rsid w:val="006B7AB2"/>
    <w:rsid w:val="006B7F4F"/>
    <w:rsid w:val="006C1201"/>
    <w:rsid w:val="006C1770"/>
    <w:rsid w:val="006C3282"/>
    <w:rsid w:val="006C41BC"/>
    <w:rsid w:val="006C4750"/>
    <w:rsid w:val="006C4AF2"/>
    <w:rsid w:val="006C585A"/>
    <w:rsid w:val="006C6078"/>
    <w:rsid w:val="006C612F"/>
    <w:rsid w:val="006C7047"/>
    <w:rsid w:val="006C7606"/>
    <w:rsid w:val="006D1485"/>
    <w:rsid w:val="006D2755"/>
    <w:rsid w:val="006D3B44"/>
    <w:rsid w:val="006D5BA9"/>
    <w:rsid w:val="006D6254"/>
    <w:rsid w:val="006D629F"/>
    <w:rsid w:val="006D6C76"/>
    <w:rsid w:val="006E08F3"/>
    <w:rsid w:val="006E0E44"/>
    <w:rsid w:val="006E2CAC"/>
    <w:rsid w:val="006E4277"/>
    <w:rsid w:val="006E4CDB"/>
    <w:rsid w:val="006E50DB"/>
    <w:rsid w:val="006E58A7"/>
    <w:rsid w:val="006E610C"/>
    <w:rsid w:val="006E7A6F"/>
    <w:rsid w:val="006F0CE3"/>
    <w:rsid w:val="006F2402"/>
    <w:rsid w:val="006F3C92"/>
    <w:rsid w:val="006F3ED5"/>
    <w:rsid w:val="006F4A66"/>
    <w:rsid w:val="006F519C"/>
    <w:rsid w:val="006F5E95"/>
    <w:rsid w:val="006F6ACD"/>
    <w:rsid w:val="006F7ACB"/>
    <w:rsid w:val="00700531"/>
    <w:rsid w:val="00700F89"/>
    <w:rsid w:val="00701507"/>
    <w:rsid w:val="00702D76"/>
    <w:rsid w:val="00706DE9"/>
    <w:rsid w:val="00707177"/>
    <w:rsid w:val="00707B42"/>
    <w:rsid w:val="0071010B"/>
    <w:rsid w:val="007106E0"/>
    <w:rsid w:val="007110D8"/>
    <w:rsid w:val="007113E5"/>
    <w:rsid w:val="00711B02"/>
    <w:rsid w:val="00711F62"/>
    <w:rsid w:val="00713953"/>
    <w:rsid w:val="007158F1"/>
    <w:rsid w:val="00716738"/>
    <w:rsid w:val="00717218"/>
    <w:rsid w:val="00717993"/>
    <w:rsid w:val="007202C2"/>
    <w:rsid w:val="0072289C"/>
    <w:rsid w:val="00722E6C"/>
    <w:rsid w:val="0072366E"/>
    <w:rsid w:val="007239EA"/>
    <w:rsid w:val="00723A86"/>
    <w:rsid w:val="00724FDA"/>
    <w:rsid w:val="00725061"/>
    <w:rsid w:val="0072533B"/>
    <w:rsid w:val="00726845"/>
    <w:rsid w:val="00727F9F"/>
    <w:rsid w:val="0073037B"/>
    <w:rsid w:val="00732185"/>
    <w:rsid w:val="00732B56"/>
    <w:rsid w:val="00732DE6"/>
    <w:rsid w:val="007335F4"/>
    <w:rsid w:val="00734E27"/>
    <w:rsid w:val="00734E64"/>
    <w:rsid w:val="007363BB"/>
    <w:rsid w:val="00737005"/>
    <w:rsid w:val="00737074"/>
    <w:rsid w:val="007371F8"/>
    <w:rsid w:val="00737F53"/>
    <w:rsid w:val="007420B8"/>
    <w:rsid w:val="007422E7"/>
    <w:rsid w:val="00742A2C"/>
    <w:rsid w:val="00742AAD"/>
    <w:rsid w:val="00743125"/>
    <w:rsid w:val="00743BAD"/>
    <w:rsid w:val="00743D53"/>
    <w:rsid w:val="007443CA"/>
    <w:rsid w:val="0074456B"/>
    <w:rsid w:val="0074468A"/>
    <w:rsid w:val="00744A95"/>
    <w:rsid w:val="007450FA"/>
    <w:rsid w:val="007461D0"/>
    <w:rsid w:val="00747BFF"/>
    <w:rsid w:val="0075037E"/>
    <w:rsid w:val="00751C46"/>
    <w:rsid w:val="00751F78"/>
    <w:rsid w:val="00753E19"/>
    <w:rsid w:val="007554E1"/>
    <w:rsid w:val="00755944"/>
    <w:rsid w:val="007566CA"/>
    <w:rsid w:val="007568B7"/>
    <w:rsid w:val="00756BFB"/>
    <w:rsid w:val="0075756D"/>
    <w:rsid w:val="00757CE7"/>
    <w:rsid w:val="007617AC"/>
    <w:rsid w:val="00762229"/>
    <w:rsid w:val="00763028"/>
    <w:rsid w:val="00763303"/>
    <w:rsid w:val="007637A8"/>
    <w:rsid w:val="00763867"/>
    <w:rsid w:val="00763F49"/>
    <w:rsid w:val="00763F7D"/>
    <w:rsid w:val="007669E6"/>
    <w:rsid w:val="0077078E"/>
    <w:rsid w:val="00770949"/>
    <w:rsid w:val="0077169A"/>
    <w:rsid w:val="0077233D"/>
    <w:rsid w:val="007727D4"/>
    <w:rsid w:val="00772E1F"/>
    <w:rsid w:val="00772F3B"/>
    <w:rsid w:val="007730E9"/>
    <w:rsid w:val="00773CDD"/>
    <w:rsid w:val="00773FF0"/>
    <w:rsid w:val="00775946"/>
    <w:rsid w:val="0077779E"/>
    <w:rsid w:val="00780030"/>
    <w:rsid w:val="00780C1E"/>
    <w:rsid w:val="0078104E"/>
    <w:rsid w:val="007810E5"/>
    <w:rsid w:val="00782514"/>
    <w:rsid w:val="0078272D"/>
    <w:rsid w:val="00784BF9"/>
    <w:rsid w:val="00785E4D"/>
    <w:rsid w:val="0078619A"/>
    <w:rsid w:val="007874C3"/>
    <w:rsid w:val="00790656"/>
    <w:rsid w:val="00790E56"/>
    <w:rsid w:val="00791B5F"/>
    <w:rsid w:val="00791CC2"/>
    <w:rsid w:val="00792A24"/>
    <w:rsid w:val="00792C9E"/>
    <w:rsid w:val="00793164"/>
    <w:rsid w:val="00793207"/>
    <w:rsid w:val="007942FD"/>
    <w:rsid w:val="00794617"/>
    <w:rsid w:val="00794C23"/>
    <w:rsid w:val="00794CB5"/>
    <w:rsid w:val="0079591C"/>
    <w:rsid w:val="007960C1"/>
    <w:rsid w:val="00797A8A"/>
    <w:rsid w:val="00797E51"/>
    <w:rsid w:val="00797FA2"/>
    <w:rsid w:val="007A0013"/>
    <w:rsid w:val="007A02B4"/>
    <w:rsid w:val="007A0CB8"/>
    <w:rsid w:val="007A0FB3"/>
    <w:rsid w:val="007A1852"/>
    <w:rsid w:val="007A1ADB"/>
    <w:rsid w:val="007A2B6A"/>
    <w:rsid w:val="007A2CB8"/>
    <w:rsid w:val="007A3119"/>
    <w:rsid w:val="007A360B"/>
    <w:rsid w:val="007A3D47"/>
    <w:rsid w:val="007A439A"/>
    <w:rsid w:val="007A6F2D"/>
    <w:rsid w:val="007B0310"/>
    <w:rsid w:val="007B0A88"/>
    <w:rsid w:val="007B0F63"/>
    <w:rsid w:val="007B19D2"/>
    <w:rsid w:val="007B3712"/>
    <w:rsid w:val="007B559B"/>
    <w:rsid w:val="007B660B"/>
    <w:rsid w:val="007B67E7"/>
    <w:rsid w:val="007B743D"/>
    <w:rsid w:val="007C03B4"/>
    <w:rsid w:val="007C0E3F"/>
    <w:rsid w:val="007C1ABB"/>
    <w:rsid w:val="007C1B3D"/>
    <w:rsid w:val="007C2448"/>
    <w:rsid w:val="007C3EAD"/>
    <w:rsid w:val="007C3FD8"/>
    <w:rsid w:val="007C46CC"/>
    <w:rsid w:val="007D12DA"/>
    <w:rsid w:val="007D17C6"/>
    <w:rsid w:val="007D1F9E"/>
    <w:rsid w:val="007D24DB"/>
    <w:rsid w:val="007D2CB0"/>
    <w:rsid w:val="007D2E6F"/>
    <w:rsid w:val="007D3A5F"/>
    <w:rsid w:val="007D4750"/>
    <w:rsid w:val="007D50A6"/>
    <w:rsid w:val="007D5A86"/>
    <w:rsid w:val="007D62FE"/>
    <w:rsid w:val="007D6772"/>
    <w:rsid w:val="007D7E0D"/>
    <w:rsid w:val="007E0E15"/>
    <w:rsid w:val="007E205A"/>
    <w:rsid w:val="007E4230"/>
    <w:rsid w:val="007E46D5"/>
    <w:rsid w:val="007E52F4"/>
    <w:rsid w:val="007E63E9"/>
    <w:rsid w:val="007E6D90"/>
    <w:rsid w:val="007E7152"/>
    <w:rsid w:val="007E7AC8"/>
    <w:rsid w:val="007F0649"/>
    <w:rsid w:val="007F0B57"/>
    <w:rsid w:val="007F0F85"/>
    <w:rsid w:val="007F11BA"/>
    <w:rsid w:val="007F197A"/>
    <w:rsid w:val="007F1A33"/>
    <w:rsid w:val="007F1D97"/>
    <w:rsid w:val="007F312B"/>
    <w:rsid w:val="007F35F5"/>
    <w:rsid w:val="007F5061"/>
    <w:rsid w:val="007F5E5E"/>
    <w:rsid w:val="007F77DC"/>
    <w:rsid w:val="007F77FF"/>
    <w:rsid w:val="007F78B4"/>
    <w:rsid w:val="007F7CB5"/>
    <w:rsid w:val="00800107"/>
    <w:rsid w:val="00800FDF"/>
    <w:rsid w:val="00802788"/>
    <w:rsid w:val="00803476"/>
    <w:rsid w:val="008052D2"/>
    <w:rsid w:val="00806541"/>
    <w:rsid w:val="00807169"/>
    <w:rsid w:val="00807744"/>
    <w:rsid w:val="008078E5"/>
    <w:rsid w:val="00807A6A"/>
    <w:rsid w:val="00811541"/>
    <w:rsid w:val="00811C59"/>
    <w:rsid w:val="008130C9"/>
    <w:rsid w:val="008133C6"/>
    <w:rsid w:val="0081348E"/>
    <w:rsid w:val="00813702"/>
    <w:rsid w:val="00813C9B"/>
    <w:rsid w:val="00813F65"/>
    <w:rsid w:val="00816A92"/>
    <w:rsid w:val="008175D2"/>
    <w:rsid w:val="00817E25"/>
    <w:rsid w:val="008212D9"/>
    <w:rsid w:val="00821A3A"/>
    <w:rsid w:val="008221B1"/>
    <w:rsid w:val="00822432"/>
    <w:rsid w:val="008229D3"/>
    <w:rsid w:val="00823813"/>
    <w:rsid w:val="0082389B"/>
    <w:rsid w:val="00825A5B"/>
    <w:rsid w:val="0082612A"/>
    <w:rsid w:val="00826A37"/>
    <w:rsid w:val="00827566"/>
    <w:rsid w:val="008309E8"/>
    <w:rsid w:val="00830E2E"/>
    <w:rsid w:val="00831AAA"/>
    <w:rsid w:val="00831D9F"/>
    <w:rsid w:val="00832A38"/>
    <w:rsid w:val="00832B7B"/>
    <w:rsid w:val="0083402A"/>
    <w:rsid w:val="00836A2F"/>
    <w:rsid w:val="00836AFB"/>
    <w:rsid w:val="00837626"/>
    <w:rsid w:val="00837939"/>
    <w:rsid w:val="00841E03"/>
    <w:rsid w:val="00842400"/>
    <w:rsid w:val="0084255E"/>
    <w:rsid w:val="00842C2C"/>
    <w:rsid w:val="00843A43"/>
    <w:rsid w:val="0084515E"/>
    <w:rsid w:val="00845FAA"/>
    <w:rsid w:val="008469AA"/>
    <w:rsid w:val="0084758E"/>
    <w:rsid w:val="00851387"/>
    <w:rsid w:val="008518FC"/>
    <w:rsid w:val="008526B1"/>
    <w:rsid w:val="008532A5"/>
    <w:rsid w:val="008540D1"/>
    <w:rsid w:val="008559A5"/>
    <w:rsid w:val="0085749A"/>
    <w:rsid w:val="00861D8E"/>
    <w:rsid w:val="00862184"/>
    <w:rsid w:val="00864BDB"/>
    <w:rsid w:val="0086525D"/>
    <w:rsid w:val="00865D1A"/>
    <w:rsid w:val="00865D60"/>
    <w:rsid w:val="00870190"/>
    <w:rsid w:val="00873231"/>
    <w:rsid w:val="008737E2"/>
    <w:rsid w:val="0087391B"/>
    <w:rsid w:val="00874FAC"/>
    <w:rsid w:val="00875624"/>
    <w:rsid w:val="00875ED4"/>
    <w:rsid w:val="00876089"/>
    <w:rsid w:val="008767E2"/>
    <w:rsid w:val="00876895"/>
    <w:rsid w:val="00877DDD"/>
    <w:rsid w:val="00880DE5"/>
    <w:rsid w:val="00880E6E"/>
    <w:rsid w:val="00881574"/>
    <w:rsid w:val="0088157F"/>
    <w:rsid w:val="00881BAD"/>
    <w:rsid w:val="00881DAE"/>
    <w:rsid w:val="00881E94"/>
    <w:rsid w:val="00882E31"/>
    <w:rsid w:val="0088305B"/>
    <w:rsid w:val="00886A33"/>
    <w:rsid w:val="0089020D"/>
    <w:rsid w:val="008905BD"/>
    <w:rsid w:val="008907FA"/>
    <w:rsid w:val="00892201"/>
    <w:rsid w:val="00892C1D"/>
    <w:rsid w:val="0089477E"/>
    <w:rsid w:val="00894C58"/>
    <w:rsid w:val="00895BAD"/>
    <w:rsid w:val="00897CD5"/>
    <w:rsid w:val="008A0C3B"/>
    <w:rsid w:val="008A1392"/>
    <w:rsid w:val="008A162E"/>
    <w:rsid w:val="008A2D9B"/>
    <w:rsid w:val="008A3C73"/>
    <w:rsid w:val="008A3E16"/>
    <w:rsid w:val="008A3F1E"/>
    <w:rsid w:val="008A416F"/>
    <w:rsid w:val="008A4433"/>
    <w:rsid w:val="008A482E"/>
    <w:rsid w:val="008A59C9"/>
    <w:rsid w:val="008A63FB"/>
    <w:rsid w:val="008A6FC9"/>
    <w:rsid w:val="008A7DD5"/>
    <w:rsid w:val="008B3381"/>
    <w:rsid w:val="008B3A18"/>
    <w:rsid w:val="008B437F"/>
    <w:rsid w:val="008B5830"/>
    <w:rsid w:val="008C0768"/>
    <w:rsid w:val="008C0BF4"/>
    <w:rsid w:val="008C1E4C"/>
    <w:rsid w:val="008C2680"/>
    <w:rsid w:val="008C40BD"/>
    <w:rsid w:val="008C609D"/>
    <w:rsid w:val="008C65C7"/>
    <w:rsid w:val="008C68B5"/>
    <w:rsid w:val="008C76F0"/>
    <w:rsid w:val="008C7775"/>
    <w:rsid w:val="008C7FA6"/>
    <w:rsid w:val="008D0940"/>
    <w:rsid w:val="008D0964"/>
    <w:rsid w:val="008D0ECA"/>
    <w:rsid w:val="008D22DC"/>
    <w:rsid w:val="008D2673"/>
    <w:rsid w:val="008D28EA"/>
    <w:rsid w:val="008D3E56"/>
    <w:rsid w:val="008D4189"/>
    <w:rsid w:val="008D56AD"/>
    <w:rsid w:val="008D5C90"/>
    <w:rsid w:val="008D77BF"/>
    <w:rsid w:val="008D7929"/>
    <w:rsid w:val="008D7C7E"/>
    <w:rsid w:val="008E025A"/>
    <w:rsid w:val="008E1527"/>
    <w:rsid w:val="008E2838"/>
    <w:rsid w:val="008E38FD"/>
    <w:rsid w:val="008E3EF8"/>
    <w:rsid w:val="008E4F90"/>
    <w:rsid w:val="008E50D5"/>
    <w:rsid w:val="008E5707"/>
    <w:rsid w:val="008E5E47"/>
    <w:rsid w:val="008E5FF1"/>
    <w:rsid w:val="008E66FB"/>
    <w:rsid w:val="008E6A14"/>
    <w:rsid w:val="008E6BFE"/>
    <w:rsid w:val="008E73BF"/>
    <w:rsid w:val="008F0DCC"/>
    <w:rsid w:val="008F0E95"/>
    <w:rsid w:val="008F1693"/>
    <w:rsid w:val="008F1D6C"/>
    <w:rsid w:val="008F2EB0"/>
    <w:rsid w:val="008F3191"/>
    <w:rsid w:val="008F395D"/>
    <w:rsid w:val="008F4A27"/>
    <w:rsid w:val="008F521E"/>
    <w:rsid w:val="008F5C73"/>
    <w:rsid w:val="008F64AB"/>
    <w:rsid w:val="008F669D"/>
    <w:rsid w:val="008F6DF1"/>
    <w:rsid w:val="008F78CE"/>
    <w:rsid w:val="008F7A96"/>
    <w:rsid w:val="0090042D"/>
    <w:rsid w:val="00900C85"/>
    <w:rsid w:val="0090139F"/>
    <w:rsid w:val="0090181A"/>
    <w:rsid w:val="00902A84"/>
    <w:rsid w:val="009045FF"/>
    <w:rsid w:val="00905C35"/>
    <w:rsid w:val="00905E43"/>
    <w:rsid w:val="0090631F"/>
    <w:rsid w:val="009065B6"/>
    <w:rsid w:val="00906C2B"/>
    <w:rsid w:val="009106EE"/>
    <w:rsid w:val="00910B1B"/>
    <w:rsid w:val="0091210F"/>
    <w:rsid w:val="0091225D"/>
    <w:rsid w:val="009129A0"/>
    <w:rsid w:val="00912FFC"/>
    <w:rsid w:val="00913731"/>
    <w:rsid w:val="00914223"/>
    <w:rsid w:val="00914706"/>
    <w:rsid w:val="00914896"/>
    <w:rsid w:val="00915171"/>
    <w:rsid w:val="0091625D"/>
    <w:rsid w:val="00920228"/>
    <w:rsid w:val="00921725"/>
    <w:rsid w:val="00923D01"/>
    <w:rsid w:val="00924A08"/>
    <w:rsid w:val="0092761B"/>
    <w:rsid w:val="00927F39"/>
    <w:rsid w:val="00930EEC"/>
    <w:rsid w:val="0093142B"/>
    <w:rsid w:val="00933A20"/>
    <w:rsid w:val="00933A31"/>
    <w:rsid w:val="00933D90"/>
    <w:rsid w:val="00934348"/>
    <w:rsid w:val="009347FB"/>
    <w:rsid w:val="009361AE"/>
    <w:rsid w:val="00936486"/>
    <w:rsid w:val="00936AC5"/>
    <w:rsid w:val="00936D65"/>
    <w:rsid w:val="009372A0"/>
    <w:rsid w:val="00940212"/>
    <w:rsid w:val="0094069A"/>
    <w:rsid w:val="009425A5"/>
    <w:rsid w:val="00943AB8"/>
    <w:rsid w:val="00943F29"/>
    <w:rsid w:val="00944B81"/>
    <w:rsid w:val="009453AA"/>
    <w:rsid w:val="00945767"/>
    <w:rsid w:val="00945DC9"/>
    <w:rsid w:val="0094744F"/>
    <w:rsid w:val="00947B50"/>
    <w:rsid w:val="00950F32"/>
    <w:rsid w:val="009529AD"/>
    <w:rsid w:val="00954E0F"/>
    <w:rsid w:val="009554E7"/>
    <w:rsid w:val="0095594D"/>
    <w:rsid w:val="00956365"/>
    <w:rsid w:val="009574E8"/>
    <w:rsid w:val="0095774A"/>
    <w:rsid w:val="00957CF9"/>
    <w:rsid w:val="0096217E"/>
    <w:rsid w:val="00962C79"/>
    <w:rsid w:val="00962E51"/>
    <w:rsid w:val="00962E6E"/>
    <w:rsid w:val="00963023"/>
    <w:rsid w:val="00964F12"/>
    <w:rsid w:val="00964FD2"/>
    <w:rsid w:val="00965493"/>
    <w:rsid w:val="00966B64"/>
    <w:rsid w:val="00967226"/>
    <w:rsid w:val="009673B5"/>
    <w:rsid w:val="00967660"/>
    <w:rsid w:val="0096770A"/>
    <w:rsid w:val="00967B1E"/>
    <w:rsid w:val="00967D79"/>
    <w:rsid w:val="00970F9B"/>
    <w:rsid w:val="009713D7"/>
    <w:rsid w:val="0097255C"/>
    <w:rsid w:val="009727A1"/>
    <w:rsid w:val="00972B1C"/>
    <w:rsid w:val="009731DB"/>
    <w:rsid w:val="009735BF"/>
    <w:rsid w:val="00974BA1"/>
    <w:rsid w:val="00975674"/>
    <w:rsid w:val="0097671A"/>
    <w:rsid w:val="00977402"/>
    <w:rsid w:val="00977DA6"/>
    <w:rsid w:val="009806E8"/>
    <w:rsid w:val="00980E78"/>
    <w:rsid w:val="0098230A"/>
    <w:rsid w:val="00982E4A"/>
    <w:rsid w:val="00983CBB"/>
    <w:rsid w:val="009853AA"/>
    <w:rsid w:val="009856D2"/>
    <w:rsid w:val="00986CAE"/>
    <w:rsid w:val="00986EAD"/>
    <w:rsid w:val="00987B92"/>
    <w:rsid w:val="00990919"/>
    <w:rsid w:val="009917C6"/>
    <w:rsid w:val="009924C4"/>
    <w:rsid w:val="009929F4"/>
    <w:rsid w:val="00994116"/>
    <w:rsid w:val="0099457D"/>
    <w:rsid w:val="009961BF"/>
    <w:rsid w:val="00996A96"/>
    <w:rsid w:val="00996B92"/>
    <w:rsid w:val="00996E2D"/>
    <w:rsid w:val="00996F64"/>
    <w:rsid w:val="009A0131"/>
    <w:rsid w:val="009A064A"/>
    <w:rsid w:val="009A0C78"/>
    <w:rsid w:val="009A1F75"/>
    <w:rsid w:val="009A26E6"/>
    <w:rsid w:val="009A3C9B"/>
    <w:rsid w:val="009A3E01"/>
    <w:rsid w:val="009A5855"/>
    <w:rsid w:val="009A5E7A"/>
    <w:rsid w:val="009A64BB"/>
    <w:rsid w:val="009A6A89"/>
    <w:rsid w:val="009A7043"/>
    <w:rsid w:val="009A746C"/>
    <w:rsid w:val="009A78BA"/>
    <w:rsid w:val="009B02BC"/>
    <w:rsid w:val="009B0B86"/>
    <w:rsid w:val="009B20C1"/>
    <w:rsid w:val="009B20CF"/>
    <w:rsid w:val="009B2764"/>
    <w:rsid w:val="009B2CAB"/>
    <w:rsid w:val="009B2F52"/>
    <w:rsid w:val="009B31F5"/>
    <w:rsid w:val="009B345D"/>
    <w:rsid w:val="009B36A7"/>
    <w:rsid w:val="009B4058"/>
    <w:rsid w:val="009B47D1"/>
    <w:rsid w:val="009B60A7"/>
    <w:rsid w:val="009B7328"/>
    <w:rsid w:val="009C2C4B"/>
    <w:rsid w:val="009C2CA4"/>
    <w:rsid w:val="009C3DE0"/>
    <w:rsid w:val="009C6B72"/>
    <w:rsid w:val="009C6EFE"/>
    <w:rsid w:val="009C7129"/>
    <w:rsid w:val="009D01A7"/>
    <w:rsid w:val="009D01AF"/>
    <w:rsid w:val="009D089E"/>
    <w:rsid w:val="009D093D"/>
    <w:rsid w:val="009D0D0F"/>
    <w:rsid w:val="009D19A6"/>
    <w:rsid w:val="009D1EC0"/>
    <w:rsid w:val="009D2971"/>
    <w:rsid w:val="009D2ADA"/>
    <w:rsid w:val="009D39B2"/>
    <w:rsid w:val="009D3B25"/>
    <w:rsid w:val="009D3C92"/>
    <w:rsid w:val="009D4E1E"/>
    <w:rsid w:val="009D611C"/>
    <w:rsid w:val="009D6EEE"/>
    <w:rsid w:val="009D7FA6"/>
    <w:rsid w:val="009E0C7F"/>
    <w:rsid w:val="009E1487"/>
    <w:rsid w:val="009E3A6F"/>
    <w:rsid w:val="009E4440"/>
    <w:rsid w:val="009E4DE1"/>
    <w:rsid w:val="009E5906"/>
    <w:rsid w:val="009E632B"/>
    <w:rsid w:val="009E7596"/>
    <w:rsid w:val="009F0F65"/>
    <w:rsid w:val="009F104D"/>
    <w:rsid w:val="009F1312"/>
    <w:rsid w:val="009F15B3"/>
    <w:rsid w:val="009F1A9C"/>
    <w:rsid w:val="009F2B5C"/>
    <w:rsid w:val="009F4B58"/>
    <w:rsid w:val="009F6A97"/>
    <w:rsid w:val="009F7123"/>
    <w:rsid w:val="009F7F49"/>
    <w:rsid w:val="00A01580"/>
    <w:rsid w:val="00A0221F"/>
    <w:rsid w:val="00A03016"/>
    <w:rsid w:val="00A033AA"/>
    <w:rsid w:val="00A04058"/>
    <w:rsid w:val="00A045BE"/>
    <w:rsid w:val="00A04CA8"/>
    <w:rsid w:val="00A06BC8"/>
    <w:rsid w:val="00A07D2A"/>
    <w:rsid w:val="00A07E4F"/>
    <w:rsid w:val="00A10A0E"/>
    <w:rsid w:val="00A10C5B"/>
    <w:rsid w:val="00A118DB"/>
    <w:rsid w:val="00A1509A"/>
    <w:rsid w:val="00A16826"/>
    <w:rsid w:val="00A174BF"/>
    <w:rsid w:val="00A207BA"/>
    <w:rsid w:val="00A20C81"/>
    <w:rsid w:val="00A234CF"/>
    <w:rsid w:val="00A23785"/>
    <w:rsid w:val="00A238C5"/>
    <w:rsid w:val="00A24011"/>
    <w:rsid w:val="00A245BC"/>
    <w:rsid w:val="00A24BC4"/>
    <w:rsid w:val="00A25FD2"/>
    <w:rsid w:val="00A2620F"/>
    <w:rsid w:val="00A26BD0"/>
    <w:rsid w:val="00A277F4"/>
    <w:rsid w:val="00A27ABA"/>
    <w:rsid w:val="00A27CA8"/>
    <w:rsid w:val="00A30A31"/>
    <w:rsid w:val="00A30B86"/>
    <w:rsid w:val="00A31544"/>
    <w:rsid w:val="00A328FA"/>
    <w:rsid w:val="00A32ACF"/>
    <w:rsid w:val="00A3611E"/>
    <w:rsid w:val="00A374B0"/>
    <w:rsid w:val="00A40B55"/>
    <w:rsid w:val="00A40BAE"/>
    <w:rsid w:val="00A412AD"/>
    <w:rsid w:val="00A418AE"/>
    <w:rsid w:val="00A41A33"/>
    <w:rsid w:val="00A42A78"/>
    <w:rsid w:val="00A442A5"/>
    <w:rsid w:val="00A45702"/>
    <w:rsid w:val="00A460D2"/>
    <w:rsid w:val="00A46E9A"/>
    <w:rsid w:val="00A47C46"/>
    <w:rsid w:val="00A47CD5"/>
    <w:rsid w:val="00A50E12"/>
    <w:rsid w:val="00A510F2"/>
    <w:rsid w:val="00A51EE2"/>
    <w:rsid w:val="00A52208"/>
    <w:rsid w:val="00A52734"/>
    <w:rsid w:val="00A533FC"/>
    <w:rsid w:val="00A53614"/>
    <w:rsid w:val="00A53E72"/>
    <w:rsid w:val="00A54BA6"/>
    <w:rsid w:val="00A56F45"/>
    <w:rsid w:val="00A57062"/>
    <w:rsid w:val="00A57065"/>
    <w:rsid w:val="00A571E5"/>
    <w:rsid w:val="00A57AD3"/>
    <w:rsid w:val="00A614EA"/>
    <w:rsid w:val="00A619D3"/>
    <w:rsid w:val="00A61D98"/>
    <w:rsid w:val="00A61F0A"/>
    <w:rsid w:val="00A6317C"/>
    <w:rsid w:val="00A65903"/>
    <w:rsid w:val="00A67CBC"/>
    <w:rsid w:val="00A67F88"/>
    <w:rsid w:val="00A701D2"/>
    <w:rsid w:val="00A71C28"/>
    <w:rsid w:val="00A74CB3"/>
    <w:rsid w:val="00A75385"/>
    <w:rsid w:val="00A7542F"/>
    <w:rsid w:val="00A7585C"/>
    <w:rsid w:val="00A772EF"/>
    <w:rsid w:val="00A774D4"/>
    <w:rsid w:val="00A80A2C"/>
    <w:rsid w:val="00A81807"/>
    <w:rsid w:val="00A81BBE"/>
    <w:rsid w:val="00A82261"/>
    <w:rsid w:val="00A823B0"/>
    <w:rsid w:val="00A82456"/>
    <w:rsid w:val="00A83468"/>
    <w:rsid w:val="00A84A8C"/>
    <w:rsid w:val="00A852AB"/>
    <w:rsid w:val="00A85477"/>
    <w:rsid w:val="00A87245"/>
    <w:rsid w:val="00A90265"/>
    <w:rsid w:val="00A91AFB"/>
    <w:rsid w:val="00A9272C"/>
    <w:rsid w:val="00A9285D"/>
    <w:rsid w:val="00A92BBC"/>
    <w:rsid w:val="00A92FBF"/>
    <w:rsid w:val="00A9355E"/>
    <w:rsid w:val="00A93713"/>
    <w:rsid w:val="00A949C6"/>
    <w:rsid w:val="00A94CC4"/>
    <w:rsid w:val="00A95051"/>
    <w:rsid w:val="00A95123"/>
    <w:rsid w:val="00A95B5E"/>
    <w:rsid w:val="00A962CA"/>
    <w:rsid w:val="00A97CCE"/>
    <w:rsid w:val="00AA0031"/>
    <w:rsid w:val="00AA0585"/>
    <w:rsid w:val="00AA0C1D"/>
    <w:rsid w:val="00AA0DA4"/>
    <w:rsid w:val="00AA1DD3"/>
    <w:rsid w:val="00AA29CA"/>
    <w:rsid w:val="00AA470D"/>
    <w:rsid w:val="00AA58B4"/>
    <w:rsid w:val="00AA6A5B"/>
    <w:rsid w:val="00AA7A00"/>
    <w:rsid w:val="00AB2AB9"/>
    <w:rsid w:val="00AB376F"/>
    <w:rsid w:val="00AB39BE"/>
    <w:rsid w:val="00AB4316"/>
    <w:rsid w:val="00AB57D4"/>
    <w:rsid w:val="00AB5885"/>
    <w:rsid w:val="00AB62F0"/>
    <w:rsid w:val="00AB6874"/>
    <w:rsid w:val="00AB736E"/>
    <w:rsid w:val="00AB73F2"/>
    <w:rsid w:val="00AB7782"/>
    <w:rsid w:val="00AC043C"/>
    <w:rsid w:val="00AC0517"/>
    <w:rsid w:val="00AC0A1F"/>
    <w:rsid w:val="00AC20CF"/>
    <w:rsid w:val="00AC2CCA"/>
    <w:rsid w:val="00AC4DAF"/>
    <w:rsid w:val="00AC7191"/>
    <w:rsid w:val="00AD17A3"/>
    <w:rsid w:val="00AD1B0A"/>
    <w:rsid w:val="00AD1EE1"/>
    <w:rsid w:val="00AD29EE"/>
    <w:rsid w:val="00AD4113"/>
    <w:rsid w:val="00AD46D5"/>
    <w:rsid w:val="00AD5B3E"/>
    <w:rsid w:val="00AD61B6"/>
    <w:rsid w:val="00AD6788"/>
    <w:rsid w:val="00AE05C2"/>
    <w:rsid w:val="00AE1FDB"/>
    <w:rsid w:val="00AE2921"/>
    <w:rsid w:val="00AE3D27"/>
    <w:rsid w:val="00AE50EA"/>
    <w:rsid w:val="00AE5AD1"/>
    <w:rsid w:val="00AE5BB7"/>
    <w:rsid w:val="00AE5E0C"/>
    <w:rsid w:val="00AE63D6"/>
    <w:rsid w:val="00AE7371"/>
    <w:rsid w:val="00AE7999"/>
    <w:rsid w:val="00AF20FC"/>
    <w:rsid w:val="00AF27F2"/>
    <w:rsid w:val="00AF299C"/>
    <w:rsid w:val="00AF3AFA"/>
    <w:rsid w:val="00AF4303"/>
    <w:rsid w:val="00AF5532"/>
    <w:rsid w:val="00AF5963"/>
    <w:rsid w:val="00AF6278"/>
    <w:rsid w:val="00AF6D19"/>
    <w:rsid w:val="00AF744E"/>
    <w:rsid w:val="00B00721"/>
    <w:rsid w:val="00B00787"/>
    <w:rsid w:val="00B02672"/>
    <w:rsid w:val="00B026A7"/>
    <w:rsid w:val="00B036B7"/>
    <w:rsid w:val="00B03FB4"/>
    <w:rsid w:val="00B04D66"/>
    <w:rsid w:val="00B04DFA"/>
    <w:rsid w:val="00B063FF"/>
    <w:rsid w:val="00B06A01"/>
    <w:rsid w:val="00B10139"/>
    <w:rsid w:val="00B12A91"/>
    <w:rsid w:val="00B12BE8"/>
    <w:rsid w:val="00B13169"/>
    <w:rsid w:val="00B15368"/>
    <w:rsid w:val="00B15776"/>
    <w:rsid w:val="00B15EEF"/>
    <w:rsid w:val="00B1641F"/>
    <w:rsid w:val="00B203D7"/>
    <w:rsid w:val="00B2047D"/>
    <w:rsid w:val="00B2050A"/>
    <w:rsid w:val="00B2158C"/>
    <w:rsid w:val="00B21724"/>
    <w:rsid w:val="00B22642"/>
    <w:rsid w:val="00B22EA4"/>
    <w:rsid w:val="00B24F53"/>
    <w:rsid w:val="00B25707"/>
    <w:rsid w:val="00B25F2D"/>
    <w:rsid w:val="00B260D7"/>
    <w:rsid w:val="00B272F4"/>
    <w:rsid w:val="00B2741F"/>
    <w:rsid w:val="00B27E18"/>
    <w:rsid w:val="00B27E63"/>
    <w:rsid w:val="00B32FE5"/>
    <w:rsid w:val="00B330D9"/>
    <w:rsid w:val="00B330EA"/>
    <w:rsid w:val="00B33829"/>
    <w:rsid w:val="00B341BD"/>
    <w:rsid w:val="00B34A01"/>
    <w:rsid w:val="00B34F5C"/>
    <w:rsid w:val="00B3522C"/>
    <w:rsid w:val="00B36340"/>
    <w:rsid w:val="00B40252"/>
    <w:rsid w:val="00B40D13"/>
    <w:rsid w:val="00B4122A"/>
    <w:rsid w:val="00B42023"/>
    <w:rsid w:val="00B421C0"/>
    <w:rsid w:val="00B4472E"/>
    <w:rsid w:val="00B44D43"/>
    <w:rsid w:val="00B45055"/>
    <w:rsid w:val="00B455E6"/>
    <w:rsid w:val="00B464AF"/>
    <w:rsid w:val="00B47500"/>
    <w:rsid w:val="00B47F4D"/>
    <w:rsid w:val="00B50250"/>
    <w:rsid w:val="00B51A81"/>
    <w:rsid w:val="00B53632"/>
    <w:rsid w:val="00B54D74"/>
    <w:rsid w:val="00B54FFE"/>
    <w:rsid w:val="00B56786"/>
    <w:rsid w:val="00B574CA"/>
    <w:rsid w:val="00B607ED"/>
    <w:rsid w:val="00B61135"/>
    <w:rsid w:val="00B6122E"/>
    <w:rsid w:val="00B61320"/>
    <w:rsid w:val="00B61A3B"/>
    <w:rsid w:val="00B6373C"/>
    <w:rsid w:val="00B639DF"/>
    <w:rsid w:val="00B64867"/>
    <w:rsid w:val="00B66150"/>
    <w:rsid w:val="00B66F20"/>
    <w:rsid w:val="00B7232F"/>
    <w:rsid w:val="00B7278A"/>
    <w:rsid w:val="00B72AE6"/>
    <w:rsid w:val="00B73401"/>
    <w:rsid w:val="00B74834"/>
    <w:rsid w:val="00B76AD4"/>
    <w:rsid w:val="00B76D60"/>
    <w:rsid w:val="00B771E0"/>
    <w:rsid w:val="00B833D3"/>
    <w:rsid w:val="00B8370C"/>
    <w:rsid w:val="00B850C1"/>
    <w:rsid w:val="00B85D2A"/>
    <w:rsid w:val="00B86BD4"/>
    <w:rsid w:val="00B86FBC"/>
    <w:rsid w:val="00B90371"/>
    <w:rsid w:val="00B90981"/>
    <w:rsid w:val="00B90997"/>
    <w:rsid w:val="00B90AF7"/>
    <w:rsid w:val="00B9269A"/>
    <w:rsid w:val="00B94637"/>
    <w:rsid w:val="00B95127"/>
    <w:rsid w:val="00B95385"/>
    <w:rsid w:val="00B95812"/>
    <w:rsid w:val="00B95815"/>
    <w:rsid w:val="00B95908"/>
    <w:rsid w:val="00B95D5D"/>
    <w:rsid w:val="00B961B1"/>
    <w:rsid w:val="00B97158"/>
    <w:rsid w:val="00B97720"/>
    <w:rsid w:val="00BA1DCF"/>
    <w:rsid w:val="00BA260F"/>
    <w:rsid w:val="00BA2820"/>
    <w:rsid w:val="00BA33CD"/>
    <w:rsid w:val="00BA3B1F"/>
    <w:rsid w:val="00BA4973"/>
    <w:rsid w:val="00BA4BC2"/>
    <w:rsid w:val="00BA616C"/>
    <w:rsid w:val="00BA75C7"/>
    <w:rsid w:val="00BB1C86"/>
    <w:rsid w:val="00BB274C"/>
    <w:rsid w:val="00BB2E0C"/>
    <w:rsid w:val="00BB34F3"/>
    <w:rsid w:val="00BB3A2B"/>
    <w:rsid w:val="00BB4DAD"/>
    <w:rsid w:val="00BB4F56"/>
    <w:rsid w:val="00BB6A77"/>
    <w:rsid w:val="00BB7E79"/>
    <w:rsid w:val="00BC1FB0"/>
    <w:rsid w:val="00BC246D"/>
    <w:rsid w:val="00BC33B6"/>
    <w:rsid w:val="00BC57B7"/>
    <w:rsid w:val="00BC69C1"/>
    <w:rsid w:val="00BC6A60"/>
    <w:rsid w:val="00BC6ED3"/>
    <w:rsid w:val="00BC7942"/>
    <w:rsid w:val="00BD099E"/>
    <w:rsid w:val="00BD0BF3"/>
    <w:rsid w:val="00BD15B5"/>
    <w:rsid w:val="00BD30D1"/>
    <w:rsid w:val="00BD3A2E"/>
    <w:rsid w:val="00BD47A0"/>
    <w:rsid w:val="00BD5EBC"/>
    <w:rsid w:val="00BD6C91"/>
    <w:rsid w:val="00BD7142"/>
    <w:rsid w:val="00BE0E79"/>
    <w:rsid w:val="00BE2FC2"/>
    <w:rsid w:val="00BE354B"/>
    <w:rsid w:val="00BE396B"/>
    <w:rsid w:val="00BE4E59"/>
    <w:rsid w:val="00BE57EA"/>
    <w:rsid w:val="00BE5B8A"/>
    <w:rsid w:val="00BE65C8"/>
    <w:rsid w:val="00BE69D1"/>
    <w:rsid w:val="00BE72F3"/>
    <w:rsid w:val="00BE7A63"/>
    <w:rsid w:val="00BF1560"/>
    <w:rsid w:val="00BF237F"/>
    <w:rsid w:val="00BF33DE"/>
    <w:rsid w:val="00BF359A"/>
    <w:rsid w:val="00BF37D8"/>
    <w:rsid w:val="00BF43A0"/>
    <w:rsid w:val="00BF548E"/>
    <w:rsid w:val="00C000AD"/>
    <w:rsid w:val="00C004F1"/>
    <w:rsid w:val="00C008B4"/>
    <w:rsid w:val="00C00D01"/>
    <w:rsid w:val="00C010B0"/>
    <w:rsid w:val="00C011D7"/>
    <w:rsid w:val="00C02DD2"/>
    <w:rsid w:val="00C02F3B"/>
    <w:rsid w:val="00C03265"/>
    <w:rsid w:val="00C03E04"/>
    <w:rsid w:val="00C03F8B"/>
    <w:rsid w:val="00C04199"/>
    <w:rsid w:val="00C061D8"/>
    <w:rsid w:val="00C067E2"/>
    <w:rsid w:val="00C0728D"/>
    <w:rsid w:val="00C0748B"/>
    <w:rsid w:val="00C07B9E"/>
    <w:rsid w:val="00C10DC5"/>
    <w:rsid w:val="00C13215"/>
    <w:rsid w:val="00C136A2"/>
    <w:rsid w:val="00C13960"/>
    <w:rsid w:val="00C154B2"/>
    <w:rsid w:val="00C15522"/>
    <w:rsid w:val="00C15F05"/>
    <w:rsid w:val="00C163C3"/>
    <w:rsid w:val="00C16B4F"/>
    <w:rsid w:val="00C17789"/>
    <w:rsid w:val="00C17903"/>
    <w:rsid w:val="00C1798E"/>
    <w:rsid w:val="00C17EDF"/>
    <w:rsid w:val="00C201E5"/>
    <w:rsid w:val="00C20410"/>
    <w:rsid w:val="00C20E02"/>
    <w:rsid w:val="00C21BC5"/>
    <w:rsid w:val="00C21FFA"/>
    <w:rsid w:val="00C227C2"/>
    <w:rsid w:val="00C2355C"/>
    <w:rsid w:val="00C23C4D"/>
    <w:rsid w:val="00C23D47"/>
    <w:rsid w:val="00C245F0"/>
    <w:rsid w:val="00C248ED"/>
    <w:rsid w:val="00C24CB7"/>
    <w:rsid w:val="00C25308"/>
    <w:rsid w:val="00C257E9"/>
    <w:rsid w:val="00C25F19"/>
    <w:rsid w:val="00C26E46"/>
    <w:rsid w:val="00C30A24"/>
    <w:rsid w:val="00C30CC8"/>
    <w:rsid w:val="00C3174E"/>
    <w:rsid w:val="00C32937"/>
    <w:rsid w:val="00C32962"/>
    <w:rsid w:val="00C336DF"/>
    <w:rsid w:val="00C341A1"/>
    <w:rsid w:val="00C34ED2"/>
    <w:rsid w:val="00C34EDE"/>
    <w:rsid w:val="00C34FAB"/>
    <w:rsid w:val="00C34FDA"/>
    <w:rsid w:val="00C35BDE"/>
    <w:rsid w:val="00C363FE"/>
    <w:rsid w:val="00C36748"/>
    <w:rsid w:val="00C410CD"/>
    <w:rsid w:val="00C44483"/>
    <w:rsid w:val="00C45903"/>
    <w:rsid w:val="00C45B18"/>
    <w:rsid w:val="00C45C8E"/>
    <w:rsid w:val="00C460A7"/>
    <w:rsid w:val="00C462D0"/>
    <w:rsid w:val="00C46D42"/>
    <w:rsid w:val="00C46F46"/>
    <w:rsid w:val="00C50872"/>
    <w:rsid w:val="00C50AE4"/>
    <w:rsid w:val="00C517C1"/>
    <w:rsid w:val="00C52C25"/>
    <w:rsid w:val="00C52E24"/>
    <w:rsid w:val="00C54DF3"/>
    <w:rsid w:val="00C54EAD"/>
    <w:rsid w:val="00C54F96"/>
    <w:rsid w:val="00C55018"/>
    <w:rsid w:val="00C558E0"/>
    <w:rsid w:val="00C57207"/>
    <w:rsid w:val="00C57BB8"/>
    <w:rsid w:val="00C57D58"/>
    <w:rsid w:val="00C6056E"/>
    <w:rsid w:val="00C605F1"/>
    <w:rsid w:val="00C6083B"/>
    <w:rsid w:val="00C61E43"/>
    <w:rsid w:val="00C62506"/>
    <w:rsid w:val="00C625B7"/>
    <w:rsid w:val="00C626D3"/>
    <w:rsid w:val="00C64BEB"/>
    <w:rsid w:val="00C651C2"/>
    <w:rsid w:val="00C67680"/>
    <w:rsid w:val="00C67BE7"/>
    <w:rsid w:val="00C67F3B"/>
    <w:rsid w:val="00C7164B"/>
    <w:rsid w:val="00C71BC3"/>
    <w:rsid w:val="00C72832"/>
    <w:rsid w:val="00C75807"/>
    <w:rsid w:val="00C760C0"/>
    <w:rsid w:val="00C8145F"/>
    <w:rsid w:val="00C81780"/>
    <w:rsid w:val="00C81AD5"/>
    <w:rsid w:val="00C81BE8"/>
    <w:rsid w:val="00C824BA"/>
    <w:rsid w:val="00C842E9"/>
    <w:rsid w:val="00C84706"/>
    <w:rsid w:val="00C85161"/>
    <w:rsid w:val="00C869B6"/>
    <w:rsid w:val="00C86CBC"/>
    <w:rsid w:val="00C874C7"/>
    <w:rsid w:val="00C878BB"/>
    <w:rsid w:val="00C87D7A"/>
    <w:rsid w:val="00C900A6"/>
    <w:rsid w:val="00C90641"/>
    <w:rsid w:val="00C906DF"/>
    <w:rsid w:val="00C90BD6"/>
    <w:rsid w:val="00C90FE7"/>
    <w:rsid w:val="00C9127A"/>
    <w:rsid w:val="00C91DC7"/>
    <w:rsid w:val="00C92809"/>
    <w:rsid w:val="00C9329B"/>
    <w:rsid w:val="00C9379B"/>
    <w:rsid w:val="00C938E2"/>
    <w:rsid w:val="00C9390C"/>
    <w:rsid w:val="00C9393A"/>
    <w:rsid w:val="00C93C31"/>
    <w:rsid w:val="00C96222"/>
    <w:rsid w:val="00C96243"/>
    <w:rsid w:val="00C968A8"/>
    <w:rsid w:val="00C96A3B"/>
    <w:rsid w:val="00C97A81"/>
    <w:rsid w:val="00CA09DF"/>
    <w:rsid w:val="00CA16D4"/>
    <w:rsid w:val="00CA1B30"/>
    <w:rsid w:val="00CA1CE4"/>
    <w:rsid w:val="00CA38B2"/>
    <w:rsid w:val="00CA48C1"/>
    <w:rsid w:val="00CA4BFE"/>
    <w:rsid w:val="00CA5F81"/>
    <w:rsid w:val="00CA62A9"/>
    <w:rsid w:val="00CA68B0"/>
    <w:rsid w:val="00CA7528"/>
    <w:rsid w:val="00CA7AD2"/>
    <w:rsid w:val="00CA7CB1"/>
    <w:rsid w:val="00CB028E"/>
    <w:rsid w:val="00CB38D1"/>
    <w:rsid w:val="00CB436A"/>
    <w:rsid w:val="00CB47AF"/>
    <w:rsid w:val="00CB4CF6"/>
    <w:rsid w:val="00CB52B1"/>
    <w:rsid w:val="00CB5593"/>
    <w:rsid w:val="00CB5DC7"/>
    <w:rsid w:val="00CB62DC"/>
    <w:rsid w:val="00CB6E12"/>
    <w:rsid w:val="00CB7673"/>
    <w:rsid w:val="00CB7738"/>
    <w:rsid w:val="00CC0628"/>
    <w:rsid w:val="00CC2EED"/>
    <w:rsid w:val="00CC4DB6"/>
    <w:rsid w:val="00CC5723"/>
    <w:rsid w:val="00CC5CD1"/>
    <w:rsid w:val="00CC60FB"/>
    <w:rsid w:val="00CC6F41"/>
    <w:rsid w:val="00CD0B52"/>
    <w:rsid w:val="00CD351E"/>
    <w:rsid w:val="00CD39D5"/>
    <w:rsid w:val="00CD4C13"/>
    <w:rsid w:val="00CD52DA"/>
    <w:rsid w:val="00CD59FD"/>
    <w:rsid w:val="00CD7386"/>
    <w:rsid w:val="00CD7911"/>
    <w:rsid w:val="00CE04BE"/>
    <w:rsid w:val="00CE05D2"/>
    <w:rsid w:val="00CE1078"/>
    <w:rsid w:val="00CE1425"/>
    <w:rsid w:val="00CE32DB"/>
    <w:rsid w:val="00CE6411"/>
    <w:rsid w:val="00CE66C4"/>
    <w:rsid w:val="00CE6AE3"/>
    <w:rsid w:val="00CE6B8A"/>
    <w:rsid w:val="00CF0201"/>
    <w:rsid w:val="00CF207E"/>
    <w:rsid w:val="00CF28CC"/>
    <w:rsid w:val="00CF2A21"/>
    <w:rsid w:val="00CF39D7"/>
    <w:rsid w:val="00CF3F4C"/>
    <w:rsid w:val="00CF4777"/>
    <w:rsid w:val="00CF615A"/>
    <w:rsid w:val="00D00A61"/>
    <w:rsid w:val="00D00D39"/>
    <w:rsid w:val="00D01E8C"/>
    <w:rsid w:val="00D02206"/>
    <w:rsid w:val="00D0234A"/>
    <w:rsid w:val="00D02CBA"/>
    <w:rsid w:val="00D03F37"/>
    <w:rsid w:val="00D043A4"/>
    <w:rsid w:val="00D07FDC"/>
    <w:rsid w:val="00D10171"/>
    <w:rsid w:val="00D1213E"/>
    <w:rsid w:val="00D1225E"/>
    <w:rsid w:val="00D1246D"/>
    <w:rsid w:val="00D12535"/>
    <w:rsid w:val="00D138AF"/>
    <w:rsid w:val="00D13CBA"/>
    <w:rsid w:val="00D1455A"/>
    <w:rsid w:val="00D148D3"/>
    <w:rsid w:val="00D14D1E"/>
    <w:rsid w:val="00D15DED"/>
    <w:rsid w:val="00D174C2"/>
    <w:rsid w:val="00D21308"/>
    <w:rsid w:val="00D2239B"/>
    <w:rsid w:val="00D241CE"/>
    <w:rsid w:val="00D24205"/>
    <w:rsid w:val="00D2428A"/>
    <w:rsid w:val="00D24BFB"/>
    <w:rsid w:val="00D24FA9"/>
    <w:rsid w:val="00D25EAC"/>
    <w:rsid w:val="00D25EE4"/>
    <w:rsid w:val="00D26561"/>
    <w:rsid w:val="00D30B6A"/>
    <w:rsid w:val="00D31DC5"/>
    <w:rsid w:val="00D334F7"/>
    <w:rsid w:val="00D3415B"/>
    <w:rsid w:val="00D353BC"/>
    <w:rsid w:val="00D3581C"/>
    <w:rsid w:val="00D37BCA"/>
    <w:rsid w:val="00D4035D"/>
    <w:rsid w:val="00D420D9"/>
    <w:rsid w:val="00D4360B"/>
    <w:rsid w:val="00D44F5A"/>
    <w:rsid w:val="00D473C2"/>
    <w:rsid w:val="00D476F2"/>
    <w:rsid w:val="00D4781F"/>
    <w:rsid w:val="00D47B68"/>
    <w:rsid w:val="00D506E1"/>
    <w:rsid w:val="00D51812"/>
    <w:rsid w:val="00D51CE7"/>
    <w:rsid w:val="00D52A5F"/>
    <w:rsid w:val="00D52B70"/>
    <w:rsid w:val="00D533F1"/>
    <w:rsid w:val="00D53AFB"/>
    <w:rsid w:val="00D540B8"/>
    <w:rsid w:val="00D54DC4"/>
    <w:rsid w:val="00D553CC"/>
    <w:rsid w:val="00D555C4"/>
    <w:rsid w:val="00D55F50"/>
    <w:rsid w:val="00D573A9"/>
    <w:rsid w:val="00D602B8"/>
    <w:rsid w:val="00D602DB"/>
    <w:rsid w:val="00D62036"/>
    <w:rsid w:val="00D620ED"/>
    <w:rsid w:val="00D638D7"/>
    <w:rsid w:val="00D63AE2"/>
    <w:rsid w:val="00D642F2"/>
    <w:rsid w:val="00D6460C"/>
    <w:rsid w:val="00D660DB"/>
    <w:rsid w:val="00D662A7"/>
    <w:rsid w:val="00D66D58"/>
    <w:rsid w:val="00D675A0"/>
    <w:rsid w:val="00D67F98"/>
    <w:rsid w:val="00D7060C"/>
    <w:rsid w:val="00D71269"/>
    <w:rsid w:val="00D712C7"/>
    <w:rsid w:val="00D71D1B"/>
    <w:rsid w:val="00D71D9E"/>
    <w:rsid w:val="00D72E5E"/>
    <w:rsid w:val="00D7364E"/>
    <w:rsid w:val="00D73E39"/>
    <w:rsid w:val="00D74D93"/>
    <w:rsid w:val="00D75DD2"/>
    <w:rsid w:val="00D75F5C"/>
    <w:rsid w:val="00D766A5"/>
    <w:rsid w:val="00D769B9"/>
    <w:rsid w:val="00D76BC9"/>
    <w:rsid w:val="00D77A90"/>
    <w:rsid w:val="00D77FF4"/>
    <w:rsid w:val="00D8018E"/>
    <w:rsid w:val="00D8043C"/>
    <w:rsid w:val="00D823DD"/>
    <w:rsid w:val="00D82902"/>
    <w:rsid w:val="00D82D2E"/>
    <w:rsid w:val="00D830A6"/>
    <w:rsid w:val="00D83135"/>
    <w:rsid w:val="00D851D2"/>
    <w:rsid w:val="00D85A44"/>
    <w:rsid w:val="00D85E6C"/>
    <w:rsid w:val="00D86299"/>
    <w:rsid w:val="00D864DE"/>
    <w:rsid w:val="00D874D8"/>
    <w:rsid w:val="00D877A0"/>
    <w:rsid w:val="00D87A86"/>
    <w:rsid w:val="00D900CE"/>
    <w:rsid w:val="00D91195"/>
    <w:rsid w:val="00D911D4"/>
    <w:rsid w:val="00D9137B"/>
    <w:rsid w:val="00D91EEA"/>
    <w:rsid w:val="00D93789"/>
    <w:rsid w:val="00D93805"/>
    <w:rsid w:val="00D93A06"/>
    <w:rsid w:val="00D94456"/>
    <w:rsid w:val="00D97880"/>
    <w:rsid w:val="00DA040A"/>
    <w:rsid w:val="00DA04A8"/>
    <w:rsid w:val="00DA154B"/>
    <w:rsid w:val="00DA304C"/>
    <w:rsid w:val="00DA5076"/>
    <w:rsid w:val="00DA583F"/>
    <w:rsid w:val="00DA61E7"/>
    <w:rsid w:val="00DA627B"/>
    <w:rsid w:val="00DA65A4"/>
    <w:rsid w:val="00DA7975"/>
    <w:rsid w:val="00DA7AC1"/>
    <w:rsid w:val="00DB12ED"/>
    <w:rsid w:val="00DB17CA"/>
    <w:rsid w:val="00DB1E37"/>
    <w:rsid w:val="00DB270F"/>
    <w:rsid w:val="00DB28CD"/>
    <w:rsid w:val="00DB487F"/>
    <w:rsid w:val="00DB4A17"/>
    <w:rsid w:val="00DB586C"/>
    <w:rsid w:val="00DB6C44"/>
    <w:rsid w:val="00DB7455"/>
    <w:rsid w:val="00DC01F6"/>
    <w:rsid w:val="00DC0A84"/>
    <w:rsid w:val="00DC0F28"/>
    <w:rsid w:val="00DC104F"/>
    <w:rsid w:val="00DC61C9"/>
    <w:rsid w:val="00DC6DC9"/>
    <w:rsid w:val="00DD01A4"/>
    <w:rsid w:val="00DD0A77"/>
    <w:rsid w:val="00DD1380"/>
    <w:rsid w:val="00DD1668"/>
    <w:rsid w:val="00DD16A7"/>
    <w:rsid w:val="00DD21BB"/>
    <w:rsid w:val="00DD2699"/>
    <w:rsid w:val="00DD31C3"/>
    <w:rsid w:val="00DD4020"/>
    <w:rsid w:val="00DD4F68"/>
    <w:rsid w:val="00DD511B"/>
    <w:rsid w:val="00DD55F8"/>
    <w:rsid w:val="00DD6AA6"/>
    <w:rsid w:val="00DE0B85"/>
    <w:rsid w:val="00DE1A69"/>
    <w:rsid w:val="00DE23C6"/>
    <w:rsid w:val="00DE2DE8"/>
    <w:rsid w:val="00DE4047"/>
    <w:rsid w:val="00DE4FF0"/>
    <w:rsid w:val="00DE67AC"/>
    <w:rsid w:val="00DF01FB"/>
    <w:rsid w:val="00DF0A0A"/>
    <w:rsid w:val="00DF0A96"/>
    <w:rsid w:val="00DF5F30"/>
    <w:rsid w:val="00DF6558"/>
    <w:rsid w:val="00DF73B6"/>
    <w:rsid w:val="00DF7531"/>
    <w:rsid w:val="00E012FD"/>
    <w:rsid w:val="00E027FF"/>
    <w:rsid w:val="00E0281B"/>
    <w:rsid w:val="00E029B9"/>
    <w:rsid w:val="00E040FF"/>
    <w:rsid w:val="00E044D8"/>
    <w:rsid w:val="00E0476E"/>
    <w:rsid w:val="00E04975"/>
    <w:rsid w:val="00E0528A"/>
    <w:rsid w:val="00E05E66"/>
    <w:rsid w:val="00E06174"/>
    <w:rsid w:val="00E0701C"/>
    <w:rsid w:val="00E10045"/>
    <w:rsid w:val="00E10B3C"/>
    <w:rsid w:val="00E111D4"/>
    <w:rsid w:val="00E1156A"/>
    <w:rsid w:val="00E13856"/>
    <w:rsid w:val="00E142F9"/>
    <w:rsid w:val="00E1479B"/>
    <w:rsid w:val="00E14985"/>
    <w:rsid w:val="00E14F47"/>
    <w:rsid w:val="00E15066"/>
    <w:rsid w:val="00E17465"/>
    <w:rsid w:val="00E17870"/>
    <w:rsid w:val="00E1787D"/>
    <w:rsid w:val="00E204F1"/>
    <w:rsid w:val="00E2057F"/>
    <w:rsid w:val="00E224B2"/>
    <w:rsid w:val="00E22C77"/>
    <w:rsid w:val="00E22DC7"/>
    <w:rsid w:val="00E22E4F"/>
    <w:rsid w:val="00E2305A"/>
    <w:rsid w:val="00E23827"/>
    <w:rsid w:val="00E23F8E"/>
    <w:rsid w:val="00E2507E"/>
    <w:rsid w:val="00E254CA"/>
    <w:rsid w:val="00E27ACC"/>
    <w:rsid w:val="00E3049A"/>
    <w:rsid w:val="00E316BF"/>
    <w:rsid w:val="00E31F19"/>
    <w:rsid w:val="00E3234F"/>
    <w:rsid w:val="00E32710"/>
    <w:rsid w:val="00E338B2"/>
    <w:rsid w:val="00E33973"/>
    <w:rsid w:val="00E33C2F"/>
    <w:rsid w:val="00E348C1"/>
    <w:rsid w:val="00E35277"/>
    <w:rsid w:val="00E361E1"/>
    <w:rsid w:val="00E37380"/>
    <w:rsid w:val="00E37790"/>
    <w:rsid w:val="00E37D1B"/>
    <w:rsid w:val="00E40C02"/>
    <w:rsid w:val="00E41A27"/>
    <w:rsid w:val="00E429AC"/>
    <w:rsid w:val="00E429FE"/>
    <w:rsid w:val="00E439DD"/>
    <w:rsid w:val="00E45654"/>
    <w:rsid w:val="00E46E8B"/>
    <w:rsid w:val="00E50244"/>
    <w:rsid w:val="00E51452"/>
    <w:rsid w:val="00E52EFB"/>
    <w:rsid w:val="00E56694"/>
    <w:rsid w:val="00E56F6B"/>
    <w:rsid w:val="00E57D46"/>
    <w:rsid w:val="00E60895"/>
    <w:rsid w:val="00E60D36"/>
    <w:rsid w:val="00E6138A"/>
    <w:rsid w:val="00E615F3"/>
    <w:rsid w:val="00E6161B"/>
    <w:rsid w:val="00E61ADC"/>
    <w:rsid w:val="00E62515"/>
    <w:rsid w:val="00E62D83"/>
    <w:rsid w:val="00E632A3"/>
    <w:rsid w:val="00E662D3"/>
    <w:rsid w:val="00E66757"/>
    <w:rsid w:val="00E66B60"/>
    <w:rsid w:val="00E6703A"/>
    <w:rsid w:val="00E67471"/>
    <w:rsid w:val="00E70087"/>
    <w:rsid w:val="00E702BB"/>
    <w:rsid w:val="00E72047"/>
    <w:rsid w:val="00E72E38"/>
    <w:rsid w:val="00E72FD4"/>
    <w:rsid w:val="00E75D9F"/>
    <w:rsid w:val="00E75E5F"/>
    <w:rsid w:val="00E767D2"/>
    <w:rsid w:val="00E76E2C"/>
    <w:rsid w:val="00E77613"/>
    <w:rsid w:val="00E77DB1"/>
    <w:rsid w:val="00E77E29"/>
    <w:rsid w:val="00E80FC1"/>
    <w:rsid w:val="00E82BC2"/>
    <w:rsid w:val="00E82FAB"/>
    <w:rsid w:val="00E8315D"/>
    <w:rsid w:val="00E83B27"/>
    <w:rsid w:val="00E8421B"/>
    <w:rsid w:val="00E8471B"/>
    <w:rsid w:val="00E8671A"/>
    <w:rsid w:val="00E86D0E"/>
    <w:rsid w:val="00E90560"/>
    <w:rsid w:val="00E932C5"/>
    <w:rsid w:val="00E95541"/>
    <w:rsid w:val="00E95BCA"/>
    <w:rsid w:val="00E963EF"/>
    <w:rsid w:val="00E968BD"/>
    <w:rsid w:val="00E96B0A"/>
    <w:rsid w:val="00E97D54"/>
    <w:rsid w:val="00E97FD8"/>
    <w:rsid w:val="00EA2137"/>
    <w:rsid w:val="00EA28CB"/>
    <w:rsid w:val="00EA3137"/>
    <w:rsid w:val="00EA4081"/>
    <w:rsid w:val="00EA4CA0"/>
    <w:rsid w:val="00EA4EB8"/>
    <w:rsid w:val="00EA50AA"/>
    <w:rsid w:val="00EA5111"/>
    <w:rsid w:val="00EB0377"/>
    <w:rsid w:val="00EB1582"/>
    <w:rsid w:val="00EB217B"/>
    <w:rsid w:val="00EB320E"/>
    <w:rsid w:val="00EB34CA"/>
    <w:rsid w:val="00EB455A"/>
    <w:rsid w:val="00EB572E"/>
    <w:rsid w:val="00EB5E44"/>
    <w:rsid w:val="00EB6EA3"/>
    <w:rsid w:val="00EB7015"/>
    <w:rsid w:val="00EB7D10"/>
    <w:rsid w:val="00EC0D5B"/>
    <w:rsid w:val="00EC15A4"/>
    <w:rsid w:val="00EC18BE"/>
    <w:rsid w:val="00EC1C0A"/>
    <w:rsid w:val="00EC1C52"/>
    <w:rsid w:val="00EC3033"/>
    <w:rsid w:val="00EC3172"/>
    <w:rsid w:val="00EC334F"/>
    <w:rsid w:val="00EC3A76"/>
    <w:rsid w:val="00EC4476"/>
    <w:rsid w:val="00EC4694"/>
    <w:rsid w:val="00EC4B9E"/>
    <w:rsid w:val="00EC5166"/>
    <w:rsid w:val="00EC6EE5"/>
    <w:rsid w:val="00EC712C"/>
    <w:rsid w:val="00EC73C7"/>
    <w:rsid w:val="00EC7E32"/>
    <w:rsid w:val="00ED0CF9"/>
    <w:rsid w:val="00ED0E9F"/>
    <w:rsid w:val="00ED3246"/>
    <w:rsid w:val="00ED374A"/>
    <w:rsid w:val="00ED60A6"/>
    <w:rsid w:val="00ED6DA0"/>
    <w:rsid w:val="00EE02AC"/>
    <w:rsid w:val="00EE0AF0"/>
    <w:rsid w:val="00EE159E"/>
    <w:rsid w:val="00EE20B3"/>
    <w:rsid w:val="00EE32C0"/>
    <w:rsid w:val="00EE3C95"/>
    <w:rsid w:val="00EE454B"/>
    <w:rsid w:val="00EE53CC"/>
    <w:rsid w:val="00EE678D"/>
    <w:rsid w:val="00EE6809"/>
    <w:rsid w:val="00EE6F92"/>
    <w:rsid w:val="00EE73DD"/>
    <w:rsid w:val="00EE7B85"/>
    <w:rsid w:val="00EF3003"/>
    <w:rsid w:val="00EF347D"/>
    <w:rsid w:val="00EF36DE"/>
    <w:rsid w:val="00EF487E"/>
    <w:rsid w:val="00EF5CAC"/>
    <w:rsid w:val="00EF648B"/>
    <w:rsid w:val="00EF73B0"/>
    <w:rsid w:val="00F00CA9"/>
    <w:rsid w:val="00F0260E"/>
    <w:rsid w:val="00F033E7"/>
    <w:rsid w:val="00F0360D"/>
    <w:rsid w:val="00F04543"/>
    <w:rsid w:val="00F05766"/>
    <w:rsid w:val="00F0610F"/>
    <w:rsid w:val="00F0622C"/>
    <w:rsid w:val="00F06883"/>
    <w:rsid w:val="00F10351"/>
    <w:rsid w:val="00F105D1"/>
    <w:rsid w:val="00F110F0"/>
    <w:rsid w:val="00F114CC"/>
    <w:rsid w:val="00F128EF"/>
    <w:rsid w:val="00F13D1F"/>
    <w:rsid w:val="00F155FA"/>
    <w:rsid w:val="00F15886"/>
    <w:rsid w:val="00F163F8"/>
    <w:rsid w:val="00F1721A"/>
    <w:rsid w:val="00F22CBF"/>
    <w:rsid w:val="00F22D2C"/>
    <w:rsid w:val="00F232AF"/>
    <w:rsid w:val="00F237EF"/>
    <w:rsid w:val="00F23935"/>
    <w:rsid w:val="00F24021"/>
    <w:rsid w:val="00F25742"/>
    <w:rsid w:val="00F2640C"/>
    <w:rsid w:val="00F26414"/>
    <w:rsid w:val="00F270AC"/>
    <w:rsid w:val="00F27CC8"/>
    <w:rsid w:val="00F30629"/>
    <w:rsid w:val="00F31C38"/>
    <w:rsid w:val="00F31FB4"/>
    <w:rsid w:val="00F333AE"/>
    <w:rsid w:val="00F335D4"/>
    <w:rsid w:val="00F33CEF"/>
    <w:rsid w:val="00F34583"/>
    <w:rsid w:val="00F361EA"/>
    <w:rsid w:val="00F36272"/>
    <w:rsid w:val="00F40619"/>
    <w:rsid w:val="00F411D6"/>
    <w:rsid w:val="00F4137C"/>
    <w:rsid w:val="00F41AFD"/>
    <w:rsid w:val="00F4212F"/>
    <w:rsid w:val="00F42503"/>
    <w:rsid w:val="00F446BB"/>
    <w:rsid w:val="00F45A51"/>
    <w:rsid w:val="00F4688E"/>
    <w:rsid w:val="00F46A91"/>
    <w:rsid w:val="00F46EBF"/>
    <w:rsid w:val="00F474BE"/>
    <w:rsid w:val="00F5012E"/>
    <w:rsid w:val="00F5082A"/>
    <w:rsid w:val="00F50D3D"/>
    <w:rsid w:val="00F533BF"/>
    <w:rsid w:val="00F54BA5"/>
    <w:rsid w:val="00F54E46"/>
    <w:rsid w:val="00F5542B"/>
    <w:rsid w:val="00F55C8D"/>
    <w:rsid w:val="00F55FE1"/>
    <w:rsid w:val="00F56B9A"/>
    <w:rsid w:val="00F56D29"/>
    <w:rsid w:val="00F57076"/>
    <w:rsid w:val="00F5753D"/>
    <w:rsid w:val="00F6006F"/>
    <w:rsid w:val="00F6091C"/>
    <w:rsid w:val="00F6183D"/>
    <w:rsid w:val="00F636A6"/>
    <w:rsid w:val="00F653FD"/>
    <w:rsid w:val="00F67819"/>
    <w:rsid w:val="00F72730"/>
    <w:rsid w:val="00F7407C"/>
    <w:rsid w:val="00F76F51"/>
    <w:rsid w:val="00F82402"/>
    <w:rsid w:val="00F82410"/>
    <w:rsid w:val="00F82F6D"/>
    <w:rsid w:val="00F83144"/>
    <w:rsid w:val="00F838D3"/>
    <w:rsid w:val="00F853BB"/>
    <w:rsid w:val="00F85BE0"/>
    <w:rsid w:val="00F91EDE"/>
    <w:rsid w:val="00F92973"/>
    <w:rsid w:val="00F936CF"/>
    <w:rsid w:val="00F93AE3"/>
    <w:rsid w:val="00F94237"/>
    <w:rsid w:val="00F94508"/>
    <w:rsid w:val="00F957F2"/>
    <w:rsid w:val="00F95F59"/>
    <w:rsid w:val="00F971C9"/>
    <w:rsid w:val="00F97627"/>
    <w:rsid w:val="00FA05B8"/>
    <w:rsid w:val="00FA0B47"/>
    <w:rsid w:val="00FA23F5"/>
    <w:rsid w:val="00FA248C"/>
    <w:rsid w:val="00FA3538"/>
    <w:rsid w:val="00FA556C"/>
    <w:rsid w:val="00FA5C2B"/>
    <w:rsid w:val="00FA5F32"/>
    <w:rsid w:val="00FA5F4B"/>
    <w:rsid w:val="00FA659F"/>
    <w:rsid w:val="00FA6B72"/>
    <w:rsid w:val="00FA746B"/>
    <w:rsid w:val="00FB0F38"/>
    <w:rsid w:val="00FB253B"/>
    <w:rsid w:val="00FB2987"/>
    <w:rsid w:val="00FB33F9"/>
    <w:rsid w:val="00FB35A1"/>
    <w:rsid w:val="00FB4455"/>
    <w:rsid w:val="00FB46A4"/>
    <w:rsid w:val="00FB4704"/>
    <w:rsid w:val="00FB481A"/>
    <w:rsid w:val="00FB49D7"/>
    <w:rsid w:val="00FB5279"/>
    <w:rsid w:val="00FB565C"/>
    <w:rsid w:val="00FB7722"/>
    <w:rsid w:val="00FB7CE8"/>
    <w:rsid w:val="00FB7F0A"/>
    <w:rsid w:val="00FC0047"/>
    <w:rsid w:val="00FC0681"/>
    <w:rsid w:val="00FC06FE"/>
    <w:rsid w:val="00FC2071"/>
    <w:rsid w:val="00FC2764"/>
    <w:rsid w:val="00FC28A4"/>
    <w:rsid w:val="00FC3792"/>
    <w:rsid w:val="00FC430C"/>
    <w:rsid w:val="00FC61AC"/>
    <w:rsid w:val="00FC6B2C"/>
    <w:rsid w:val="00FC75F3"/>
    <w:rsid w:val="00FC79E3"/>
    <w:rsid w:val="00FD19E5"/>
    <w:rsid w:val="00FD1E96"/>
    <w:rsid w:val="00FD2156"/>
    <w:rsid w:val="00FD3B6A"/>
    <w:rsid w:val="00FD4799"/>
    <w:rsid w:val="00FD5427"/>
    <w:rsid w:val="00FD6171"/>
    <w:rsid w:val="00FD62BF"/>
    <w:rsid w:val="00FD7315"/>
    <w:rsid w:val="00FD7536"/>
    <w:rsid w:val="00FD7C76"/>
    <w:rsid w:val="00FD7DD8"/>
    <w:rsid w:val="00FE252F"/>
    <w:rsid w:val="00FE261B"/>
    <w:rsid w:val="00FE367C"/>
    <w:rsid w:val="00FE3F0B"/>
    <w:rsid w:val="00FE42FB"/>
    <w:rsid w:val="00FE46DF"/>
    <w:rsid w:val="00FE5223"/>
    <w:rsid w:val="00FE53B5"/>
    <w:rsid w:val="00FF0746"/>
    <w:rsid w:val="00FF0932"/>
    <w:rsid w:val="00FF1C09"/>
    <w:rsid w:val="00FF2072"/>
    <w:rsid w:val="00FF25B6"/>
    <w:rsid w:val="00FF2775"/>
    <w:rsid w:val="00FF28D1"/>
    <w:rsid w:val="00FF31AA"/>
    <w:rsid w:val="00FF3BC4"/>
    <w:rsid w:val="00FF4FAF"/>
    <w:rsid w:val="00FF5BFF"/>
    <w:rsid w:val="00FF5D7E"/>
    <w:rsid w:val="00FF6841"/>
    <w:rsid w:val="00FF6978"/>
    <w:rsid w:val="00FF6E70"/>
    <w:rsid w:val="00FF7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AutoShape 6"/>
        <o:r id="V:Rule7" type="connector" idref="#AutoShape 7"/>
        <o:r id="V:Rule8" type="connector" idref="#AutoShape 4"/>
        <o:r id="V:Rule9" type="connector" idref="#AutoShape 8"/>
        <o:r id="V:Rule10"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a-Latn-NG" w:eastAsia="en-US" w:bidi="ar-SA"/>
      </w:rPr>
    </w:rPrDefault>
    <w:pPrDefault>
      <w:pPr>
        <w:spacing w:before="24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5E44"/>
    <w:pPr>
      <w:autoSpaceDE w:val="0"/>
      <w:autoSpaceDN w:val="0"/>
      <w:adjustRightInd w:val="0"/>
      <w:spacing w:before="0" w:line="240" w:lineRule="auto"/>
      <w:jc w:val="left"/>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D00D3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39"/>
    <w:rPr>
      <w:rFonts w:ascii="Tahoma" w:hAnsi="Tahoma" w:cs="Tahoma"/>
      <w:sz w:val="16"/>
      <w:szCs w:val="16"/>
    </w:rPr>
  </w:style>
  <w:style w:type="table" w:styleId="TableGrid">
    <w:name w:val="Table Grid"/>
    <w:basedOn w:val="TableNormal"/>
    <w:uiPriority w:val="1"/>
    <w:rsid w:val="0045001C"/>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554E1"/>
    <w:rPr>
      <w:color w:val="808080"/>
    </w:rPr>
  </w:style>
  <w:style w:type="paragraph" w:styleId="ListParagraph">
    <w:name w:val="List Paragraph"/>
    <w:basedOn w:val="Normal"/>
    <w:uiPriority w:val="34"/>
    <w:qFormat/>
    <w:rsid w:val="002653E9"/>
    <w:pPr>
      <w:ind w:left="720"/>
      <w:contextualSpacing/>
    </w:pPr>
  </w:style>
  <w:style w:type="paragraph" w:customStyle="1" w:styleId="DecimalAligned">
    <w:name w:val="Decimal Aligned"/>
    <w:basedOn w:val="Normal"/>
    <w:uiPriority w:val="40"/>
    <w:qFormat/>
    <w:rsid w:val="007E4230"/>
    <w:pPr>
      <w:tabs>
        <w:tab w:val="decimal" w:pos="360"/>
      </w:tabs>
      <w:spacing w:before="0" w:after="200" w:line="276" w:lineRule="auto"/>
      <w:jc w:val="left"/>
    </w:pPr>
    <w:rPr>
      <w:rFonts w:eastAsiaTheme="minorEastAsia"/>
      <w:lang w:val="en-US"/>
    </w:rPr>
  </w:style>
  <w:style w:type="paragraph" w:styleId="FootnoteText">
    <w:name w:val="footnote text"/>
    <w:basedOn w:val="Normal"/>
    <w:link w:val="FootnoteTextChar"/>
    <w:uiPriority w:val="99"/>
    <w:unhideWhenUsed/>
    <w:rsid w:val="007E4230"/>
    <w:pPr>
      <w:spacing w:before="0" w:line="240" w:lineRule="auto"/>
      <w:jc w:val="left"/>
    </w:pPr>
    <w:rPr>
      <w:rFonts w:eastAsiaTheme="minorEastAsia"/>
      <w:sz w:val="20"/>
      <w:szCs w:val="20"/>
      <w:lang w:val="en-US"/>
    </w:rPr>
  </w:style>
  <w:style w:type="character" w:customStyle="1" w:styleId="FootnoteTextChar">
    <w:name w:val="Footnote Text Char"/>
    <w:basedOn w:val="DefaultParagraphFont"/>
    <w:link w:val="FootnoteText"/>
    <w:uiPriority w:val="99"/>
    <w:rsid w:val="007E4230"/>
    <w:rPr>
      <w:rFonts w:eastAsiaTheme="minorEastAsia"/>
      <w:sz w:val="20"/>
      <w:szCs w:val="20"/>
      <w:lang w:val="en-US"/>
    </w:rPr>
  </w:style>
  <w:style w:type="character" w:styleId="SubtleEmphasis">
    <w:name w:val="Subtle Emphasis"/>
    <w:basedOn w:val="DefaultParagraphFont"/>
    <w:uiPriority w:val="19"/>
    <w:qFormat/>
    <w:rsid w:val="007E4230"/>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7E4230"/>
    <w:pPr>
      <w:spacing w:before="0" w:line="240" w:lineRule="auto"/>
      <w:jc w:val="left"/>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7E4230"/>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1">
    <w:name w:val="Light List1"/>
    <w:basedOn w:val="TableNormal"/>
    <w:uiPriority w:val="61"/>
    <w:rsid w:val="007E4230"/>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7E4230"/>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6D3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ha-Latn-NG"/>
    </w:rPr>
  </w:style>
  <w:style w:type="character" w:customStyle="1" w:styleId="HTMLPreformattedChar">
    <w:name w:val="HTML Preformatted Char"/>
    <w:basedOn w:val="DefaultParagraphFont"/>
    <w:link w:val="HTMLPreformatted"/>
    <w:uiPriority w:val="99"/>
    <w:semiHidden/>
    <w:rsid w:val="006D3B44"/>
    <w:rPr>
      <w:rFonts w:ascii="Courier New" w:eastAsia="Times New Roman" w:hAnsi="Courier New" w:cs="Courier New"/>
      <w:sz w:val="20"/>
      <w:szCs w:val="20"/>
      <w:lang w:eastAsia="ha-Latn-NG"/>
    </w:rPr>
  </w:style>
  <w:style w:type="table" w:customStyle="1" w:styleId="LightShading2">
    <w:name w:val="Light Shading2"/>
    <w:basedOn w:val="TableNormal"/>
    <w:uiPriority w:val="60"/>
    <w:rsid w:val="007960C1"/>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1">
    <w:name w:val="Medium Shading 21"/>
    <w:basedOn w:val="TableNormal"/>
    <w:uiPriority w:val="64"/>
    <w:rsid w:val="0091422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0">
    <w:name w:val="Medium Shading 21"/>
    <w:basedOn w:val="TableNormal"/>
    <w:uiPriority w:val="64"/>
    <w:rsid w:val="0081348E"/>
    <w:pPr>
      <w:spacing w:before="0" w:line="240" w:lineRule="auto"/>
      <w:jc w:val="left"/>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8F0E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F0E95"/>
  </w:style>
  <w:style w:type="paragraph" w:styleId="Footer">
    <w:name w:val="footer"/>
    <w:basedOn w:val="Normal"/>
    <w:link w:val="FooterChar"/>
    <w:uiPriority w:val="99"/>
    <w:unhideWhenUsed/>
    <w:rsid w:val="008F0E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F0E95"/>
  </w:style>
  <w:style w:type="character" w:styleId="Hyperlink">
    <w:name w:val="Hyperlink"/>
    <w:basedOn w:val="DefaultParagraphFont"/>
    <w:uiPriority w:val="99"/>
    <w:unhideWhenUsed/>
    <w:rsid w:val="00996F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a-Latn-NG" w:eastAsia="en-US" w:bidi="ar-SA"/>
      </w:rPr>
    </w:rPrDefault>
    <w:pPrDefault>
      <w:pPr>
        <w:spacing w:before="24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5E44"/>
    <w:pPr>
      <w:autoSpaceDE w:val="0"/>
      <w:autoSpaceDN w:val="0"/>
      <w:adjustRightInd w:val="0"/>
      <w:spacing w:before="0" w:line="240" w:lineRule="auto"/>
      <w:jc w:val="left"/>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D00D3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39"/>
    <w:rPr>
      <w:rFonts w:ascii="Tahoma" w:hAnsi="Tahoma" w:cs="Tahoma"/>
      <w:sz w:val="16"/>
      <w:szCs w:val="16"/>
    </w:rPr>
  </w:style>
  <w:style w:type="table" w:styleId="TableGrid">
    <w:name w:val="Table Grid"/>
    <w:basedOn w:val="TableNormal"/>
    <w:uiPriority w:val="1"/>
    <w:rsid w:val="0045001C"/>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554E1"/>
    <w:rPr>
      <w:color w:val="808080"/>
    </w:rPr>
  </w:style>
  <w:style w:type="paragraph" w:styleId="ListParagraph">
    <w:name w:val="List Paragraph"/>
    <w:basedOn w:val="Normal"/>
    <w:uiPriority w:val="34"/>
    <w:qFormat/>
    <w:rsid w:val="002653E9"/>
    <w:pPr>
      <w:ind w:left="720"/>
      <w:contextualSpacing/>
    </w:pPr>
  </w:style>
  <w:style w:type="paragraph" w:customStyle="1" w:styleId="DecimalAligned">
    <w:name w:val="Decimal Aligned"/>
    <w:basedOn w:val="Normal"/>
    <w:uiPriority w:val="40"/>
    <w:qFormat/>
    <w:rsid w:val="007E4230"/>
    <w:pPr>
      <w:tabs>
        <w:tab w:val="decimal" w:pos="360"/>
      </w:tabs>
      <w:spacing w:before="0" w:after="200" w:line="276" w:lineRule="auto"/>
      <w:jc w:val="left"/>
    </w:pPr>
    <w:rPr>
      <w:rFonts w:eastAsiaTheme="minorEastAsia"/>
      <w:lang w:val="en-US"/>
    </w:rPr>
  </w:style>
  <w:style w:type="paragraph" w:styleId="FootnoteText">
    <w:name w:val="footnote text"/>
    <w:basedOn w:val="Normal"/>
    <w:link w:val="FootnoteTextChar"/>
    <w:uiPriority w:val="99"/>
    <w:unhideWhenUsed/>
    <w:rsid w:val="007E4230"/>
    <w:pPr>
      <w:spacing w:before="0" w:line="240" w:lineRule="auto"/>
      <w:jc w:val="left"/>
    </w:pPr>
    <w:rPr>
      <w:rFonts w:eastAsiaTheme="minorEastAsia"/>
      <w:sz w:val="20"/>
      <w:szCs w:val="20"/>
      <w:lang w:val="en-US"/>
    </w:rPr>
  </w:style>
  <w:style w:type="character" w:customStyle="1" w:styleId="FootnoteTextChar">
    <w:name w:val="Footnote Text Char"/>
    <w:basedOn w:val="DefaultParagraphFont"/>
    <w:link w:val="FootnoteText"/>
    <w:uiPriority w:val="99"/>
    <w:rsid w:val="007E4230"/>
    <w:rPr>
      <w:rFonts w:eastAsiaTheme="minorEastAsia"/>
      <w:sz w:val="20"/>
      <w:szCs w:val="20"/>
      <w:lang w:val="en-US"/>
    </w:rPr>
  </w:style>
  <w:style w:type="character" w:styleId="SubtleEmphasis">
    <w:name w:val="Subtle Emphasis"/>
    <w:basedOn w:val="DefaultParagraphFont"/>
    <w:uiPriority w:val="19"/>
    <w:qFormat/>
    <w:rsid w:val="007E4230"/>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7E4230"/>
    <w:pPr>
      <w:spacing w:before="0" w:line="240" w:lineRule="auto"/>
      <w:jc w:val="left"/>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7E4230"/>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1">
    <w:name w:val="Light List1"/>
    <w:basedOn w:val="TableNormal"/>
    <w:uiPriority w:val="61"/>
    <w:rsid w:val="007E4230"/>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7E4230"/>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6D3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ha-Latn-NG"/>
    </w:rPr>
  </w:style>
  <w:style w:type="character" w:customStyle="1" w:styleId="HTMLPreformattedChar">
    <w:name w:val="HTML Preformatted Char"/>
    <w:basedOn w:val="DefaultParagraphFont"/>
    <w:link w:val="HTMLPreformatted"/>
    <w:uiPriority w:val="99"/>
    <w:semiHidden/>
    <w:rsid w:val="006D3B44"/>
    <w:rPr>
      <w:rFonts w:ascii="Courier New" w:eastAsia="Times New Roman" w:hAnsi="Courier New" w:cs="Courier New"/>
      <w:sz w:val="20"/>
      <w:szCs w:val="20"/>
      <w:lang w:eastAsia="ha-Latn-NG"/>
    </w:rPr>
  </w:style>
  <w:style w:type="table" w:customStyle="1" w:styleId="LightShading2">
    <w:name w:val="Light Shading2"/>
    <w:basedOn w:val="TableNormal"/>
    <w:uiPriority w:val="60"/>
    <w:rsid w:val="007960C1"/>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1">
    <w:name w:val="Medium Shading 21"/>
    <w:basedOn w:val="TableNormal"/>
    <w:uiPriority w:val="64"/>
    <w:rsid w:val="0091422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0">
    <w:name w:val="Medium Shading 21"/>
    <w:basedOn w:val="TableNormal"/>
    <w:uiPriority w:val="64"/>
    <w:rsid w:val="0081348E"/>
    <w:pPr>
      <w:spacing w:before="0" w:line="240" w:lineRule="auto"/>
      <w:jc w:val="left"/>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8F0E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F0E95"/>
  </w:style>
  <w:style w:type="paragraph" w:styleId="Footer">
    <w:name w:val="footer"/>
    <w:basedOn w:val="Normal"/>
    <w:link w:val="FooterChar"/>
    <w:uiPriority w:val="99"/>
    <w:unhideWhenUsed/>
    <w:rsid w:val="008F0E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F0E95"/>
  </w:style>
  <w:style w:type="character" w:styleId="Hyperlink">
    <w:name w:val="Hyperlink"/>
    <w:basedOn w:val="DefaultParagraphFont"/>
    <w:uiPriority w:val="99"/>
    <w:unhideWhenUsed/>
    <w:rsid w:val="00996F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6265776">
      <w:bodyDiv w:val="1"/>
      <w:marLeft w:val="0"/>
      <w:marRight w:val="0"/>
      <w:marTop w:val="0"/>
      <w:marBottom w:val="0"/>
      <w:divBdr>
        <w:top w:val="none" w:sz="0" w:space="0" w:color="auto"/>
        <w:left w:val="none" w:sz="0" w:space="0" w:color="auto"/>
        <w:bottom w:val="none" w:sz="0" w:space="0" w:color="auto"/>
        <w:right w:val="none" w:sz="0" w:space="0" w:color="auto"/>
      </w:divBdr>
    </w:div>
    <w:div w:id="1216896372">
      <w:bodyDiv w:val="1"/>
      <w:marLeft w:val="0"/>
      <w:marRight w:val="0"/>
      <w:marTop w:val="0"/>
      <w:marBottom w:val="0"/>
      <w:divBdr>
        <w:top w:val="none" w:sz="0" w:space="0" w:color="auto"/>
        <w:left w:val="none" w:sz="0" w:space="0" w:color="auto"/>
        <w:bottom w:val="none" w:sz="0" w:space="0" w:color="auto"/>
        <w:right w:val="none" w:sz="0" w:space="0" w:color="auto"/>
      </w:divBdr>
    </w:div>
    <w:div w:id="1295720776">
      <w:bodyDiv w:val="1"/>
      <w:marLeft w:val="0"/>
      <w:marRight w:val="0"/>
      <w:marTop w:val="0"/>
      <w:marBottom w:val="0"/>
      <w:divBdr>
        <w:top w:val="none" w:sz="0" w:space="0" w:color="auto"/>
        <w:left w:val="none" w:sz="0" w:space="0" w:color="auto"/>
        <w:bottom w:val="none" w:sz="0" w:space="0" w:color="auto"/>
        <w:right w:val="none" w:sz="0" w:space="0" w:color="auto"/>
      </w:divBdr>
    </w:div>
    <w:div w:id="1846936248">
      <w:bodyDiv w:val="1"/>
      <w:marLeft w:val="0"/>
      <w:marRight w:val="0"/>
      <w:marTop w:val="0"/>
      <w:marBottom w:val="0"/>
      <w:divBdr>
        <w:top w:val="none" w:sz="0" w:space="0" w:color="auto"/>
        <w:left w:val="none" w:sz="0" w:space="0" w:color="auto"/>
        <w:bottom w:val="none" w:sz="0" w:space="0" w:color="auto"/>
        <w:right w:val="none" w:sz="0" w:space="0" w:color="auto"/>
      </w:divBdr>
      <w:divsChild>
        <w:div w:id="29610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balakinandc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vestmedi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vetiva.com" TargetMode="External"/><Relationship Id="rId4" Type="http://schemas.openxmlformats.org/officeDocument/2006/relationships/webSettings" Target="webSettings.xml"/><Relationship Id="rId9" Type="http://schemas.openxmlformats.org/officeDocument/2006/relationships/hyperlink" Target="http://www.northumbria.ac.uk"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Mohammed I. M. (109053026)</vt:lpstr>
    </vt:vector>
  </TitlesOfParts>
  <Company>Application of Risk Assessment Techniques in Real Estate</Company>
  <LinksUpToDate>false</LinksUpToDate>
  <CharactersWithSpaces>34613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 I. M. (109053026)</dc:title>
  <dc:creator>Muhammad</dc:creator>
  <cp:lastModifiedBy>DR A.C  OTEGBULU</cp:lastModifiedBy>
  <cp:revision>6</cp:revision>
  <dcterms:created xsi:type="dcterms:W3CDTF">2012-08-28T15:56:00Z</dcterms:created>
  <dcterms:modified xsi:type="dcterms:W3CDTF">2014-09-12T17:16:00Z</dcterms:modified>
</cp:coreProperties>
</file>