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DejaVu Sans" w:hAnsi="DejaVu Sans" w:eastAsia="Trebuchet MS" w:cs="Trebuchet MS"/>
          <w:b/>
          <w:b/>
          <w:bCs/>
          <w:kern w:val="2"/>
          <w:sz w:val="28"/>
          <w:szCs w:val="28"/>
        </w:rPr>
      </w:pPr>
      <w:r>
        <w:rPr>
          <w:rFonts w:eastAsia="Trebuchet MS" w:cs="Trebuchet MS" w:ascii="DejaVu Sans" w:hAnsi="DejaVu Sans"/>
          <w:b/>
          <w:bCs/>
          <w:kern w:val="2"/>
          <w:sz w:val="28"/>
          <w:szCs w:val="28"/>
        </w:rPr>
      </w:r>
    </w:p>
    <w:p>
      <w:pPr>
        <w:pStyle w:val="Heading1"/>
        <w:tabs>
          <w:tab w:val="left" w:pos="4500" w:leader="none"/>
        </w:tabs>
        <w:spacing w:before="0" w:after="0"/>
        <w:jc w:val="center"/>
        <w:rPr/>
      </w:pPr>
      <w:r>
        <w:rPr>
          <w:rFonts w:eastAsia="Trebuchet MS" w:cs="Trebuchet MS" w:ascii="DejaVu Sans" w:hAnsi="DejaVu Sans"/>
          <w:sz w:val="28"/>
          <w:szCs w:val="28"/>
        </w:rPr>
        <w:t>Solent University</w:t>
      </w:r>
    </w:p>
    <w:p>
      <w:pPr>
        <w:pStyle w:val="Heading1"/>
        <w:spacing w:before="0" w:after="0"/>
        <w:jc w:val="center"/>
        <w:rPr/>
      </w:pPr>
      <w:r>
        <w:rPr>
          <w:rFonts w:eastAsia="Trebuchet MS" w:cs="Trebuchet MS" w:ascii="DejaVu Sans" w:hAnsi="DejaVu Sans"/>
          <w:sz w:val="28"/>
          <w:szCs w:val="28"/>
        </w:rPr>
        <w:t>Coursework Assessment Brief</w:t>
      </w:r>
    </w:p>
    <w:p>
      <w:pPr>
        <w:pStyle w:val="Heading1"/>
        <w:rPr/>
      </w:pPr>
      <w:r>
        <w:rPr>
          <w:rFonts w:eastAsia="Trebuchet MS" w:cs="Trebuchet MS" w:ascii="DejaVu Sans" w:hAnsi="DejaVu Sans"/>
          <w:sz w:val="24"/>
          <w:szCs w:val="24"/>
        </w:rPr>
        <w:t>Assessment Details</w:t>
      </w:r>
    </w:p>
    <w:p>
      <w:pPr>
        <w:pStyle w:val="Normal"/>
        <w:rPr>
          <w:rFonts w:ascii="DejaVu Sans" w:hAnsi="DejaVu Sans"/>
        </w:rPr>
      </w:pPr>
      <w:r>
        <w:rPr>
          <w:rFonts w:ascii="DejaVu Sans" w:hAnsi="DejaVu Sans"/>
        </w:rPr>
      </w:r>
    </w:p>
    <w:tbl>
      <w:tblPr>
        <w:tblW w:w="96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959"/>
        <w:gridCol w:w="5688"/>
      </w:tblGrid>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Module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Web Application Development (Level 5)</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Module Code: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COM518</w:t>
            </w:r>
          </w:p>
        </w:tc>
      </w:tr>
      <w:tr>
        <w:trPr>
          <w:trHeight w:val="320" w:hRule="atLeast"/>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Module Leader: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Nick Whitelegg</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Level:</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5</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Assessment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ascii="DejaVu Sans" w:hAnsi="DejaVu Sans"/>
              </w:rPr>
              <w:t>Points of Interest Application</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Assessment Number: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AE1</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Assessment Type: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Software Product</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Restrictions on Time/Word Count: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2000-3000 words (for guidance only)</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Consequence of not meeting time/word count limit:</w:t>
            </w:r>
            <w:r>
              <w:rPr>
                <w:rFonts w:eastAsia="Trebuchet MS" w:cs="Trebuchet MS" w:ascii="Trebuchet MS" w:hAnsi="Trebuchet MS"/>
                <w:sz w:val="22"/>
                <w:szCs w:val="22"/>
              </w:rPr>
              <w: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Trebuchet MS" w:hAnsi="Trebuchet MS"/>
                <w:sz w:val="22"/>
                <w:szCs w:val="22"/>
              </w:rPr>
              <w:t>None, however it should not be necessary to exceed 3000 words.</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Individual/Group: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Individual</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Assessment Weighting:</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50%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Issue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23 January 2023</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Hand In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b w:val="false"/>
                <w:bCs w:val="false"/>
              </w:rPr>
              <w:t>28 April 2023</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sz w:val="22"/>
                <w:szCs w:val="22"/>
              </w:rPr>
              <w:t>Planned Feedback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DejaVu Sans" w:hAnsi="DejaVu Sans"/>
              </w:rPr>
              <w:t>4 working weeks after hand in.</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eastAsia="Trebuchet MS" w:cs="Trebuchet MS" w:ascii="DejaVu Sans" w:hAnsi="DejaVu Sans"/>
                <w:sz w:val="22"/>
                <w:szCs w:val="22"/>
              </w:rPr>
              <w:t>Mode of Submission:</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eastAsia="Trebuchet MS" w:cs="Trebuchet MS" w:ascii="DejaVu Sans" w:hAnsi="DejaVu Sans"/>
                <w:sz w:val="22"/>
                <w:szCs w:val="22"/>
              </w:rPr>
              <w:t>via SOL</w:t>
            </w:r>
          </w:p>
          <w:p>
            <w:pPr>
              <w:pStyle w:val="Normal"/>
              <w:jc w:val="left"/>
              <w:rPr>
                <w:rFonts w:ascii="DejaVu Sans" w:hAnsi="DejaVu Sans"/>
              </w:rPr>
            </w:pPr>
            <w:r>
              <w:rPr>
                <w:rFonts w:ascii="DejaVu Sans" w:hAnsi="DejaVu Sans"/>
              </w:rPr>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0" w:after="0"/>
              <w:rPr/>
            </w:pPr>
            <w:r>
              <w:rPr>
                <w:rFonts w:eastAsia="Trebuchet MS" w:cs="Trebuchet MS" w:ascii="DejaVu Sans" w:hAnsi="DejaVu Sans"/>
                <w:b w:val="false"/>
                <w:sz w:val="22"/>
                <w:szCs w:val="22"/>
              </w:rPr>
              <w:t xml:space="preserve">Anonymous Marking </w:t>
            </w:r>
          </w:p>
          <w:p>
            <w:pPr>
              <w:pStyle w:val="Normal"/>
              <w:jc w:val="left"/>
              <w:rPr>
                <w:rFonts w:ascii="DejaVu Sans" w:hAnsi="DejaVu Sans" w:eastAsia="Trebuchet MS" w:cs="Trebuchet MS"/>
                <w:sz w:val="22"/>
                <w:szCs w:val="22"/>
              </w:rPr>
            </w:pPr>
            <w:r>
              <w:rPr>
                <w:rFonts w:eastAsia="Trebuchet MS" w:cs="Trebuchet MS" w:ascii="DejaVu Sans" w:hAnsi="DejaVu Sans"/>
                <w:sz w:val="22"/>
                <w:szCs w:val="22"/>
              </w:rPr>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0" w:after="0"/>
              <w:rPr/>
            </w:pPr>
            <w:r>
              <w:rPr>
                <w:rFonts w:eastAsia="Trebuchet MS" w:cs="Trebuchet MS" w:ascii="DejaVu Sans" w:hAnsi="DejaVu Sans"/>
                <w:b w:val="false"/>
                <w:sz w:val="22"/>
                <w:szCs w:val="22"/>
              </w:rPr>
              <w:t xml:space="preserve">This assessment </w:t>
            </w:r>
            <w:r>
              <w:rPr>
                <w:rFonts w:eastAsia="Trebuchet MS" w:cs="Trebuchet MS" w:ascii="DejaVu Sans" w:hAnsi="DejaVu Sans"/>
                <w:b/>
                <w:bCs/>
                <w:sz w:val="22"/>
                <w:szCs w:val="22"/>
              </w:rPr>
              <w:t>is</w:t>
            </w:r>
            <w:r>
              <w:rPr>
                <w:rFonts w:eastAsia="Trebuchet MS" w:cs="Trebuchet MS" w:ascii="DejaVu Sans" w:hAnsi="DejaVu Sans"/>
                <w:sz w:val="22"/>
                <w:szCs w:val="22"/>
              </w:rPr>
              <w:t xml:space="preserve"> exempt from anonymous marking.</w:t>
            </w:r>
          </w:p>
          <w:p>
            <w:pPr>
              <w:pStyle w:val="Normal"/>
              <w:rPr>
                <w:rFonts w:ascii="DejaVu Sans" w:hAnsi="DejaVu Sans" w:eastAsia="Trebuchet MS" w:cs="Trebuchet MS"/>
                <w:color w:val="3366FF"/>
                <w:sz w:val="22"/>
                <w:szCs w:val="22"/>
              </w:rPr>
            </w:pPr>
            <w:r>
              <w:rPr>
                <w:rFonts w:eastAsia="Trebuchet MS" w:cs="Trebuchet MS" w:ascii="DejaVu Sans" w:hAnsi="DejaVu Sans"/>
                <w:color w:val="3366FF"/>
                <w:sz w:val="22"/>
                <w:szCs w:val="22"/>
              </w:rPr>
            </w:r>
          </w:p>
        </w:tc>
      </w:tr>
    </w:tbl>
    <w:p>
      <w:pPr>
        <w:pStyle w:val="Heading1"/>
        <w:rPr>
          <w:rFonts w:ascii="DejaVu Sans" w:hAnsi="DejaVu Sans" w:eastAsia="Trebuchet MS" w:cs="Trebuchet MS"/>
          <w:sz w:val="24"/>
          <w:szCs w:val="24"/>
          <w:highlight w:val="yellow"/>
        </w:rPr>
      </w:pPr>
      <w:r>
        <w:rPr/>
      </w:r>
      <w:r>
        <w:br w:type="page"/>
      </w:r>
    </w:p>
    <w:p>
      <w:pPr>
        <w:pStyle w:val="Normal"/>
        <w:rPr>
          <w:rFonts w:eastAsia="Trebuchet MS"/>
        </w:rPr>
      </w:pPr>
      <w:r>
        <w:rPr>
          <w:rFonts w:eastAsia="Trebuchet MS"/>
        </w:rPr>
      </w:r>
    </w:p>
    <w:p>
      <w:pPr>
        <w:pStyle w:val="Normal"/>
        <w:jc w:val="center"/>
        <w:rPr/>
      </w:pPr>
      <w:r>
        <w:rPr>
          <w:rFonts w:cs="Trebuchet MS" w:ascii="Trebuchet MS" w:hAnsi="Trebuchet MS"/>
          <w:b/>
          <w:sz w:val="32"/>
          <w:szCs w:val="32"/>
        </w:rPr>
        <w:t xml:space="preserve">COM518 Web Application Development </w:t>
      </w:r>
    </w:p>
    <w:p>
      <w:pPr>
        <w:pStyle w:val="Normal"/>
        <w:jc w:val="center"/>
        <w:rPr/>
      </w:pPr>
      <w:r>
        <w:rPr>
          <w:rFonts w:cs="Trebuchet MS" w:ascii="Trebuchet MS" w:hAnsi="Trebuchet MS"/>
          <w:b/>
          <w:sz w:val="32"/>
          <w:szCs w:val="32"/>
        </w:rPr>
        <w:t>Assignment 1</w:t>
      </w:r>
    </w:p>
    <w:p>
      <w:pPr>
        <w:pStyle w:val="Normal"/>
        <w:rPr/>
      </w:pPr>
      <w:r>
        <w:rPr>
          <w:rFonts w:cs="Trebuchet MS" w:ascii="Trebuchet MS" w:hAnsi="Trebuchet MS"/>
        </w:rPr>
        <w:t xml:space="preserve"> </w:t>
      </w:r>
    </w:p>
    <w:p>
      <w:pPr>
        <w:pStyle w:val="Normal"/>
        <w:rPr>
          <w:rFonts w:ascii="Trebuchet MS" w:hAnsi="Trebuchet MS" w:cs="Trebuchet MS"/>
        </w:rPr>
      </w:pPr>
      <w:r>
        <w:rPr>
          <w:rFonts w:cs="Trebuchet MS" w:ascii="Trebuchet MS" w:hAnsi="Trebuchet MS"/>
        </w:rPr>
      </w:r>
    </w:p>
    <w:p>
      <w:pPr>
        <w:pStyle w:val="Normal"/>
        <w:rPr>
          <w:rFonts w:ascii="Trebuchet MS" w:hAnsi="Trebuchet MS" w:cs="Trebuchet MS"/>
          <w:b/>
          <w:b/>
          <w:bCs/>
          <w:color w:val="CE181E"/>
        </w:rPr>
      </w:pPr>
      <w:r>
        <w:rPr>
          <w:rFonts w:cs="Trebuchet MS" w:ascii="Trebuchet MS" w:hAnsi="Trebuchet MS"/>
          <w:b/>
          <w:bCs/>
          <w:color w:val="CE181E"/>
        </w:rPr>
        <w:t>UPDATED VERSION – to allow the use of SQLite</w:t>
      </w:r>
    </w:p>
    <w:p>
      <w:pPr>
        <w:pStyle w:val="Normal"/>
        <w:rPr>
          <w:rFonts w:ascii="Trebuchet MS" w:hAnsi="Trebuchet MS" w:cs="Trebuchet MS"/>
        </w:rPr>
      </w:pPr>
      <w:r>
        <w:rPr>
          <w:rFonts w:cs="Trebuchet MS" w:ascii="Trebuchet MS" w:hAnsi="Trebuchet MS"/>
        </w:rPr>
      </w:r>
    </w:p>
    <w:p>
      <w:pPr>
        <w:pStyle w:val="Normal"/>
        <w:rPr/>
      </w:pPr>
      <w:r>
        <w:rPr>
          <w:rFonts w:cs="Trebuchet MS" w:ascii="Trebuchet MS" w:hAnsi="Trebuchet MS"/>
          <w:b/>
          <w:sz w:val="28"/>
          <w:szCs w:val="28"/>
        </w:rPr>
        <w:t>Scenario</w:t>
      </w:r>
    </w:p>
    <w:p>
      <w:pPr>
        <w:pStyle w:val="Normal"/>
        <w:rPr>
          <w:rFonts w:ascii="Trebuchet MS" w:hAnsi="Trebuchet MS" w:cs="Trebuchet MS"/>
        </w:rPr>
      </w:pPr>
      <w:r>
        <w:rPr>
          <w:rFonts w:cs="Trebuchet MS" w:ascii="Trebuchet MS" w:hAnsi="Trebuchet MS"/>
        </w:rPr>
      </w:r>
    </w:p>
    <w:p>
      <w:pPr>
        <w:pStyle w:val="Normal"/>
        <w:rPr/>
      </w:pPr>
      <w:r>
        <w:rPr>
          <w:rFonts w:cs="Trebuchet MS" w:ascii="Trebuchet MS" w:hAnsi="Trebuchet MS"/>
        </w:rPr>
        <w:t xml:space="preserve">Your task is to develop PointsOfInterest, a web application which allows users to look up information on places they might want to visit whilst on holiday, such as world cities, historical sites, countryside areas, or recommended restaurants or pubs/bars. </w:t>
      </w:r>
    </w:p>
    <w:p>
      <w:pPr>
        <w:pStyle w:val="Normal"/>
        <w:rPr>
          <w:rFonts w:ascii="Trebuchet MS" w:hAnsi="Trebuchet MS" w:cs="Trebuchet MS"/>
        </w:rPr>
      </w:pPr>
      <w:r>
        <w:rPr>
          <w:rFonts w:cs="Trebuchet MS" w:ascii="Trebuchet MS" w:hAnsi="Trebuchet MS"/>
        </w:rPr>
      </w:r>
    </w:p>
    <w:p>
      <w:pPr>
        <w:pStyle w:val="Normal"/>
        <w:rPr/>
      </w:pPr>
      <w:r>
        <w:rPr>
          <w:rFonts w:cs="Trebuchet MS" w:ascii="Trebuchet MS" w:hAnsi="Trebuchet MS"/>
        </w:rPr>
        <w:t xml:space="preserve">You are required to build PointsOfInterest according to the specification below. You must use Node and Express as the back-end technology, and </w:t>
      </w:r>
      <w:r>
        <w:rPr>
          <w:rFonts w:cs="Trebuchet MS" w:ascii="Trebuchet MS" w:hAnsi="Trebuchet MS"/>
        </w:rPr>
        <w:t>SQLite,</w:t>
      </w:r>
      <w:r>
        <w:rPr>
          <w:rFonts w:cs="Trebuchet MS" w:ascii="Trebuchet MS" w:hAnsi="Trebuchet MS"/>
        </w:rPr>
        <w:t xml:space="preserve"> MySQL or MariaDB for the database.</w:t>
      </w:r>
    </w:p>
    <w:p>
      <w:pPr>
        <w:pStyle w:val="Normal"/>
        <w:rPr>
          <w:rFonts w:cs="Trebuchet MS"/>
        </w:rPr>
      </w:pPr>
      <w:r>
        <w:rPr>
          <w:rFonts w:cs="Trebuchet MS"/>
        </w:rPr>
      </w:r>
    </w:p>
    <w:p>
      <w:pPr>
        <w:pStyle w:val="Normal"/>
        <w:rPr>
          <w:rFonts w:ascii="Trebuchet MS" w:hAnsi="Trebuchet MS"/>
          <w:b/>
          <w:b/>
        </w:rPr>
      </w:pPr>
      <w:r>
        <w:rPr>
          <w:rFonts w:ascii="Trebuchet MS" w:hAnsi="Trebuchet MS"/>
          <w:b/>
        </w:rPr>
      </w:r>
    </w:p>
    <w:p>
      <w:pPr>
        <w:pStyle w:val="Normal"/>
        <w:rPr/>
      </w:pPr>
      <w:r>
        <w:rPr>
          <w:rFonts w:ascii="Trebuchet MS" w:hAnsi="Trebuchet MS"/>
          <w:b/>
          <w:sz w:val="28"/>
          <w:szCs w:val="28"/>
        </w:rPr>
        <w:t>Database</w:t>
      </w:r>
    </w:p>
    <w:p>
      <w:pPr>
        <w:pStyle w:val="Normal"/>
        <w:rPr>
          <w:rFonts w:ascii="Trebuchet MS" w:hAnsi="Trebuchet MS"/>
        </w:rPr>
      </w:pPr>
      <w:r>
        <w:rPr>
          <w:rFonts w:ascii="Trebuchet MS" w:hAnsi="Trebuchet MS"/>
        </w:rPr>
      </w:r>
    </w:p>
    <w:p>
      <w:pPr>
        <w:pStyle w:val="Normal"/>
        <w:rPr/>
      </w:pPr>
      <w:r>
        <w:rPr>
          <w:rFonts w:ascii="Trebuchet MS" w:hAnsi="Trebuchet MS"/>
        </w:rPr>
        <w:t>The database should follow the structure below.In your implementation, you may choose to use additional database tables. If you do, they must be documented, with justification.</w:t>
      </w:r>
    </w:p>
    <w:p>
      <w:pPr>
        <w:pStyle w:val="Normal"/>
        <w:rPr>
          <w:rFonts w:ascii="Trebuchet MS" w:hAnsi="Trebuchet MS"/>
        </w:rPr>
      </w:pPr>
      <w:r>
        <w:rPr>
          <w:rFonts w:ascii="Trebuchet MS" w:hAnsi="Trebuchet MS"/>
        </w:rPr>
      </w:r>
    </w:p>
    <w:p>
      <w:pPr>
        <w:pStyle w:val="Normal"/>
        <w:rPr/>
      </w:pPr>
      <w:r>
        <w:rPr>
          <w:rFonts w:ascii="Trebuchet MS" w:hAnsi="Trebuchet MS"/>
        </w:rPr>
        <w:t>You will be provided with a</w:t>
      </w:r>
      <w:r>
        <w:rPr>
          <w:rFonts w:ascii="Trebuchet MS" w:hAnsi="Trebuchet MS"/>
        </w:rPr>
        <w:t>n SQLite .db file.</w:t>
      </w:r>
    </w:p>
    <w:p>
      <w:pPr>
        <w:pStyle w:val="Normal"/>
        <w:rPr>
          <w:rFonts w:ascii="Trebuchet MS" w:hAnsi="Trebuchet MS"/>
          <w:i/>
          <w:i/>
          <w:iCs/>
        </w:rPr>
      </w:pPr>
      <w:r>
        <w:rPr>
          <w:rFonts w:ascii="Trebuchet MS" w:hAnsi="Trebuchet MS"/>
          <w:i/>
          <w:iCs/>
        </w:rPr>
      </w:r>
    </w:p>
    <w:p>
      <w:pPr>
        <w:pStyle w:val="Normal"/>
        <w:rPr/>
      </w:pPr>
      <w:r>
        <w:rPr>
          <w:rFonts w:cs="Trebuchet MS" w:ascii="Trebuchet MS" w:hAnsi="Trebuchet MS"/>
          <w:i/>
        </w:rPr>
        <w:t>pointsofinterest - represents individual points of interest</w:t>
      </w:r>
    </w:p>
    <w:p>
      <w:pPr>
        <w:pStyle w:val="Normal"/>
        <w:rPr>
          <w:rFonts w:ascii="Trebuchet MS" w:hAnsi="Trebuchet MS" w:cs="Trebuchet MS"/>
        </w:rPr>
      </w:pPr>
      <w:r>
        <w:rPr>
          <w:rFonts w:cs="Trebuchet MS" w:ascii="Trebuchet MS" w:hAnsi="Trebuchet MS"/>
        </w:rPr>
      </w:r>
    </w:p>
    <w:p>
      <w:pPr>
        <w:pStyle w:val="Normal"/>
        <w:rPr>
          <w:rFonts w:ascii="Trebuchet MS" w:hAnsi="Trebuchet MS" w:cs="Trebuchet MS"/>
        </w:rPr>
      </w:pPr>
      <w:r>
        <w:rPr>
          <w:rFonts w:cs="Trebuchet MS" w:ascii="Trebuchet MS" w:hAnsi="Trebuchet MS"/>
        </w:rPr>
      </w:r>
    </w:p>
    <w:tbl>
      <w:tblPr>
        <w:tblW w:w="8541"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39"/>
        <w:gridCol w:w="2839"/>
        <w:gridCol w:w="2863"/>
      </w:tblGrid>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Column</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Type</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b/>
              </w:rPr>
              <w:t>Role</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id</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INT, PRIMARY KEY</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An auto-incrementing index uniquely identifying each record</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name</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VARCHAR(255)</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name of the POI</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type</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VARCHAR(255)</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POI type, e.g. city, historical building, restaurant, hotel, etc</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country</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 xml:space="preserve">VARCHAR(255) </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country that the POI can be found in</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region</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VARCHAR(255)</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region that the POI can be found in, e.g. Hampshire, Normandy, Bavaria, California, etc</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lon</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FLOAT</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longitude of the POI</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lat</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FLOAT</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latitude of the POI</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 xml:space="preserve">description </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TEXT</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POI's description</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recommendations</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INT</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number of recommendations for this POI</w:t>
            </w:r>
          </w:p>
        </w:tc>
      </w:tr>
    </w:tbl>
    <w:p>
      <w:pPr>
        <w:pStyle w:val="Normal"/>
        <w:rPr>
          <w:rFonts w:ascii="Trebuchet MS" w:hAnsi="Trebuchet MS" w:cs="Trebuchet MS"/>
        </w:rPr>
      </w:pPr>
      <w:r>
        <w:rPr>
          <w:rFonts w:cs="Trebuchet MS" w:ascii="Trebuchet MS" w:hAnsi="Trebuchet MS"/>
        </w:rPr>
      </w:r>
    </w:p>
    <w:p>
      <w:pPr>
        <w:pStyle w:val="Normal"/>
        <w:rPr>
          <w:rFonts w:ascii="Trebuchet MS" w:hAnsi="Trebuchet MS" w:cs="Trebuchet MS"/>
        </w:rPr>
      </w:pPr>
      <w:r>
        <w:rPr>
          <w:rFonts w:cs="Trebuchet MS" w:ascii="Trebuchet MS" w:hAnsi="Trebuchet MS"/>
        </w:rPr>
      </w:r>
    </w:p>
    <w:p>
      <w:pPr>
        <w:pStyle w:val="Normal"/>
        <w:rPr/>
      </w:pPr>
      <w:r>
        <w:rPr>
          <w:rFonts w:cs="Trebuchet MS" w:ascii="Trebuchet MS" w:hAnsi="Trebuchet MS"/>
          <w:i/>
        </w:rPr>
        <w:t>poi_users - represents PointsOfInterest's users</w:t>
      </w:r>
    </w:p>
    <w:p>
      <w:pPr>
        <w:pStyle w:val="Normal"/>
        <w:rPr>
          <w:rFonts w:ascii="Trebuchet MS" w:hAnsi="Trebuchet MS" w:cs="Trebuchet MS"/>
          <w:i/>
          <w:i/>
        </w:rPr>
      </w:pPr>
      <w:r>
        <w:rPr>
          <w:rFonts w:cs="Trebuchet MS" w:ascii="Trebuchet MS" w:hAnsi="Trebuchet MS"/>
          <w:i/>
        </w:rPr>
      </w:r>
    </w:p>
    <w:tbl>
      <w:tblPr>
        <w:tblW w:w="8541"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39"/>
        <w:gridCol w:w="2839"/>
        <w:gridCol w:w="2863"/>
      </w:tblGrid>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Column</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Type</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b/>
              </w:rPr>
              <w:t>Role</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id</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INT, PRIMARY KEY</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An auto-incrementing index uniquely identifying each record</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username</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VARCHAR(255)</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username</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password</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VARCHAR(255)</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password</w:t>
            </w:r>
          </w:p>
        </w:tc>
      </w:tr>
    </w:tbl>
    <w:p>
      <w:pPr>
        <w:pStyle w:val="Normal"/>
        <w:rPr>
          <w:rFonts w:ascii="Trebuchet MS" w:hAnsi="Trebuchet MS" w:cs="Trebuchet MS"/>
        </w:rPr>
      </w:pPr>
      <w:r>
        <w:rPr>
          <w:rFonts w:cs="Trebuchet MS" w:ascii="Trebuchet MS" w:hAnsi="Trebuchet MS"/>
        </w:rPr>
      </w:r>
    </w:p>
    <w:p>
      <w:pPr>
        <w:pStyle w:val="Normal"/>
        <w:rPr/>
      </w:pPr>
      <w:r>
        <w:rPr>
          <w:rFonts w:cs="Trebuchet MS" w:ascii="Trebuchet MS" w:hAnsi="Trebuchet MS"/>
          <w:i/>
        </w:rPr>
        <w:t>poi_reviews - represents reviews of points of interest</w:t>
      </w:r>
    </w:p>
    <w:p>
      <w:pPr>
        <w:pStyle w:val="Normal"/>
        <w:rPr>
          <w:rFonts w:ascii="Trebuchet MS" w:hAnsi="Trebuchet MS" w:cs="Trebuchet MS"/>
        </w:rPr>
      </w:pPr>
      <w:r>
        <w:rPr>
          <w:rFonts w:cs="Trebuchet MS" w:ascii="Trebuchet MS" w:hAnsi="Trebuchet MS"/>
        </w:rPr>
      </w:r>
    </w:p>
    <w:tbl>
      <w:tblPr>
        <w:tblW w:w="8541"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39"/>
        <w:gridCol w:w="2839"/>
        <w:gridCol w:w="2863"/>
      </w:tblGrid>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Column</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Type</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b/>
              </w:rPr>
              <w:t>Role</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id</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INT, PRIMARY KEY</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An auto-incrementing index uniquely identifying each record</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poi_id</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INT</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ID of the point of interest that this review relates to (from the pointsofinterest table)</w:t>
            </w:r>
          </w:p>
        </w:tc>
      </w:tr>
      <w:tr>
        <w:trPr/>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review</w:t>
            </w:r>
          </w:p>
        </w:tc>
        <w:tc>
          <w:tcPr>
            <w:tcW w:w="2839"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TEXT</w:t>
            </w:r>
          </w:p>
        </w:tc>
        <w:tc>
          <w:tcPr>
            <w:tcW w:w="2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the review itself</w:t>
            </w:r>
          </w:p>
        </w:tc>
      </w:tr>
    </w:tbl>
    <w:p>
      <w:pPr>
        <w:pStyle w:val="Normal"/>
        <w:rPr>
          <w:rFonts w:ascii="Trebuchet MS" w:hAnsi="Trebuchet MS"/>
          <w:i/>
          <w:i/>
          <w:iCs/>
        </w:rPr>
      </w:pPr>
      <w:r>
        <w:rPr>
          <w:rFonts w:ascii="Trebuchet MS" w:hAnsi="Trebuchet MS"/>
          <w:i/>
          <w:iCs/>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val="false"/>
          <w:iCs w:val="false"/>
          <w:sz w:val="28"/>
          <w:szCs w:val="28"/>
        </w:rPr>
        <w:t>Completing the assignment</w:t>
      </w:r>
    </w:p>
    <w:p>
      <w:pPr>
        <w:pStyle w:val="Normal"/>
        <w:rPr>
          <w:rFonts w:ascii="Trebuchet MS" w:hAnsi="Trebuchet MS" w:cs="Trebuchet MS"/>
          <w:b/>
          <w:b/>
          <w:bCs/>
          <w:i w:val="false"/>
          <w:i w:val="false"/>
          <w:iCs w:val="false"/>
        </w:rPr>
      </w:pPr>
      <w:r>
        <w:rPr>
          <w:rFonts w:cs="Trebuchet MS" w:ascii="Trebuchet MS" w:hAnsi="Trebuchet MS"/>
          <w:b/>
          <w:bCs/>
          <w:i w:val="false"/>
          <w:iCs w:val="false"/>
        </w:rPr>
      </w:r>
    </w:p>
    <w:p>
      <w:pPr>
        <w:pStyle w:val="Normal"/>
        <w:rPr/>
      </w:pPr>
      <w:r>
        <w:rPr>
          <w:rFonts w:cs="Trebuchet MS" w:ascii="Trebuchet MS" w:hAnsi="Trebuchet MS"/>
          <w:b w:val="false"/>
          <w:bCs w:val="false"/>
          <w:i w:val="false"/>
          <w:iCs w:val="false"/>
        </w:rPr>
        <w:t>Your submission must include: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a) a </w:t>
      </w:r>
      <w:r>
        <w:rPr>
          <w:rFonts w:cs="Trebuchet MS" w:ascii="Trebuchet MS" w:hAnsi="Trebuchet MS"/>
          <w:b w:val="false"/>
          <w:bCs w:val="false"/>
          <w:i w:val="false"/>
          <w:iCs w:val="false"/>
          <w:u w:val="single"/>
        </w:rPr>
        <w:t>report</w:t>
      </w:r>
      <w:r>
        <w:rPr>
          <w:rFonts w:cs="Trebuchet MS" w:ascii="Trebuchet MS" w:hAnsi="Trebuchet MS"/>
          <w:b w:val="false"/>
          <w:bCs w:val="false"/>
          <w:i w:val="false"/>
          <w:iCs w:val="false"/>
        </w:rPr>
        <w:t xml:space="preserve"> describing how you developed the code, including details of how your code works, any problems encounterered, and how you solved them. This should be around 250-500 words per task; simpler tasks will require less, while more complex tasks will require more. (40%)</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b) working </w:t>
      </w:r>
      <w:r>
        <w:rPr>
          <w:rFonts w:cs="Trebuchet MS" w:ascii="Trebuchet MS" w:hAnsi="Trebuchet MS"/>
          <w:b w:val="false"/>
          <w:bCs w:val="false"/>
          <w:i w:val="false"/>
          <w:iCs w:val="false"/>
          <w:u w:val="single"/>
        </w:rPr>
        <w:t>code.</w:t>
      </w:r>
      <w:r>
        <w:rPr>
          <w:rFonts w:cs="Trebuchet MS" w:ascii="Trebuchet MS" w:hAnsi="Trebuchet MS"/>
          <w:b w:val="false"/>
          <w:bCs w:val="false"/>
          <w:i w:val="false"/>
          <w:iCs w:val="false"/>
        </w:rPr>
        <w:t xml:space="preserve"> (60%)</w:t>
      </w:r>
    </w:p>
    <w:p>
      <w:pPr>
        <w:pStyle w:val="Normal"/>
        <w:rPr/>
      </w:pPr>
      <w:r>
        <w:rPr>
          <w:rFonts w:cs="Trebuchet MS" w:ascii="Trebuchet MS" w:hAnsi="Trebuchet MS"/>
          <w:b w:val="false"/>
          <w:bCs w:val="false"/>
          <w:i w:val="false"/>
          <w:iCs w:val="false"/>
        </w:rPr>
        <w:br/>
        <w:t xml:space="preserve">You will be graded separately for the report and the code, with the report grade counting for 40% of the final grade and the code worth 60% of the final grade. </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The grades you will achieve for completing a given number of tasks are indicated in the Task Detail, below. These apply to both the report and code. For example if you completed perfectly up to task 8 for the code BUT only covered tasks 1-4 (perfectly) in the report, you would get C1 for the code and F1 for the report. To arrive at your overall grade, these are converted to numbers (C1=58 and F1=35) and an overall numerical mark calculated, e.g.:</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DejaVu Sans Mono" w:hAnsi="DejaVu Sans Mono"/>
          <w:b w:val="false"/>
          <w:bCs w:val="false"/>
          <w:i w:val="false"/>
          <w:iCs w:val="false"/>
        </w:rPr>
        <w:t>58*0.6 + 35*0.4 = 48.8</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The numerical mark is then rounded to the nearest grade (D1 in this case).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Errors in the code, or unclear discussion and/or omissions in the report, will lower your grade for the appropriate component (code and/or report).</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val="false"/>
          <w:iCs w:val="false"/>
          <w:sz w:val="28"/>
          <w:szCs w:val="28"/>
        </w:rPr>
        <w:t>Task Detail</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val="false"/>
          <w:iCs w:val="false"/>
        </w:rPr>
        <w:t>Part A – Develop a very simple REST API</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You should first develop a simple REST web API using Node and Express which allows clients to:</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1. Look up all points of interest in a given region. It should return the results as JSON.</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2. Add a new point of interest. This API endpoint should simply read in the point of interest details as POST data, and add them to the database.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3. Recommend a point of interest. This API endpoint should read in the POI ID and increase the number of recommendations by one for that POI.</w:t>
      </w:r>
    </w:p>
    <w:p>
      <w:pPr>
        <w:pStyle w:val="Normal"/>
        <w:rPr/>
      </w:pPr>
      <w:r>
        <w:rPr>
          <w:rFonts w:cs="Trebuchet MS" w:ascii="Trebuchet MS" w:hAnsi="Trebuchet MS"/>
          <w:b w:val="false"/>
          <w:bCs w:val="false"/>
          <w:i w:val="false"/>
          <w:iCs w:val="false"/>
        </w:rPr>
        <w:br/>
        <w:t>Task 1 can be tested directly in the browser. Use RESTer or a similar tool to test tasks 2 and 3.</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achieve a F2</w:t>
      </w:r>
    </w:p>
    <w:p>
      <w:pPr>
        <w:pStyle w:val="Normal"/>
        <w:rPr>
          <w:rFonts w:ascii="Trebuchet MS" w:hAnsi="Trebuchet MS" w:cs="Trebuchet MS"/>
          <w:b/>
          <w:b/>
          <w:bCs/>
          <w:i/>
          <w:i/>
          <w:iCs/>
        </w:rPr>
      </w:pPr>
      <w:r>
        <w:rPr>
          <w:rFonts w:cs="Trebuchet MS" w:ascii="Trebuchet MS" w:hAnsi="Trebuchet MS"/>
          <w:b/>
          <w:bCs/>
          <w:i/>
          <w:iCs/>
        </w:rPr>
      </w:r>
    </w:p>
    <w:p>
      <w:pPr>
        <w:pStyle w:val="Normal"/>
        <w:rPr/>
      </w:pPr>
      <w:r>
        <w:rPr>
          <w:rFonts w:cs="Trebuchet MS" w:ascii="Trebuchet MS" w:hAnsi="Trebuchet MS"/>
          <w:b/>
          <w:bCs/>
          <w:i w:val="false"/>
          <w:iCs w:val="false"/>
        </w:rPr>
        <w:t>Part B – Develop a simple AJAX-based JavaScript front-end</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Next, you should build a simple HTML and JavaScript front-end which communicates with your REST API using </w:t>
      </w:r>
      <w:r>
        <w:rPr>
          <w:rFonts w:cs="Trebuchet MS" w:ascii="Trebuchet MS" w:hAnsi="Trebuchet MS"/>
          <w:b w:val="false"/>
          <w:bCs w:val="false"/>
          <w:i w:val="false"/>
          <w:iCs w:val="false"/>
          <w:u w:val="single"/>
        </w:rPr>
        <w:t>AJAX</w:t>
      </w:r>
      <w:r>
        <w:rPr>
          <w:rFonts w:cs="Trebuchet MS" w:ascii="Trebuchet MS" w:hAnsi="Trebuchet MS"/>
          <w:b w:val="false"/>
          <w:bCs w:val="false"/>
          <w:i w:val="false"/>
          <w:iCs w:val="false"/>
        </w:rPr>
        <w:t xml:space="preserve"> (</w:t>
      </w:r>
      <w:r>
        <w:rPr>
          <w:rFonts w:cs="Trebuchet MS" w:ascii="Trebuchet MS" w:hAnsi="Trebuchet MS"/>
          <w:b w:val="false"/>
          <w:bCs w:val="false"/>
          <w:i w:val="false"/>
          <w:iCs w:val="false"/>
          <w:u w:val="single"/>
        </w:rPr>
        <w:t>no page reload should be necessary</w:t>
      </w:r>
      <w:r>
        <w:rPr>
          <w:rFonts w:cs="Trebuchet MS" w:ascii="Trebuchet MS" w:hAnsi="Trebuchet MS"/>
          <w:b w:val="false"/>
          <w:bCs w:val="false"/>
          <w:i w:val="false"/>
          <w:iCs w:val="false"/>
        </w:rPr>
        <w:t xml:space="preserve">). You can optionally use </w:t>
      </w:r>
      <w:r>
        <w:rPr>
          <w:rFonts w:cs="Trebuchet MS" w:ascii="Trebuchet MS" w:hAnsi="Trebuchet MS"/>
          <w:b w:val="false"/>
          <w:bCs w:val="false"/>
          <w:i w:val="false"/>
          <w:iCs w:val="false"/>
          <w:u w:val="single"/>
        </w:rPr>
        <w:t>React</w:t>
      </w:r>
      <w:r>
        <w:rPr>
          <w:rFonts w:cs="Trebuchet MS" w:ascii="Trebuchet MS" w:hAnsi="Trebuchet MS"/>
          <w:b w:val="false"/>
          <w:bCs w:val="false"/>
          <w:i w:val="false"/>
          <w:iCs w:val="false"/>
        </w:rPr>
        <w:t xml:space="preserve"> for extra marks (see below)</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4. Write an HTML page which allows the user to search for all points of interest in a given region. The user should be able to enter a region, and then, using JavaScript, and AJAX, the page should communicate with your REST API to find all points of interest in that region. The JSON must be parsed, and the results presented to the user in a user-friendly way.</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5. Write another HTML page which allows the user to enter point of interest details. Again, using JavaScript and AJAX, the page should communicate with your web API. Finally, using a standard HTML hyperlink, link the HTML page to the task 4 HTML page.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6. Modify your code to process the search results, so that you create a “Recommend” button for each result. When the user clicks on this button, you should send an AJAX POST request to the REST API (task 3) to allow the user to recommend the POI.</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achieve a D2.</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val="false"/>
          <w:iCs w:val="false"/>
        </w:rPr>
        <w:t>Part C – Adding simple error-checking</w:t>
      </w:r>
    </w:p>
    <w:p>
      <w:pPr>
        <w:pStyle w:val="Normal"/>
        <w:rPr/>
      </w:pPr>
      <w:r>
        <w:rPr>
          <w:rFonts w:cs="Trebuchet MS" w:ascii="Trebuchet MS" w:hAnsi="Trebuchet MS"/>
          <w:b w:val="false"/>
          <w:bCs w:val="false"/>
          <w:i w:val="false"/>
          <w:iCs w:val="false"/>
        </w:rPr>
        <w:t>.</w:t>
      </w:r>
    </w:p>
    <w:p>
      <w:pPr>
        <w:pStyle w:val="Normal"/>
        <w:rPr/>
      </w:pPr>
      <w:r>
        <w:rPr>
          <w:rFonts w:cs="Trebuchet MS" w:ascii="Trebuchet MS" w:hAnsi="Trebuchet MS"/>
          <w:b w:val="false"/>
          <w:bCs w:val="false"/>
          <w:i w:val="false"/>
          <w:iCs w:val="false"/>
        </w:rPr>
        <w:t>7. Add error-checking to task 2, so that if any of the POI details are blank, an appropriate HTTP error code is sent back to the client. Then, in task 5, test for the HTTP code returned from the server and display an appropriate message to the user.</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achieve a D1.</w:t>
      </w:r>
    </w:p>
    <w:p>
      <w:pPr>
        <w:pStyle w:val="Normal"/>
        <w:rPr>
          <w:rFonts w:ascii="Trebuchet MS" w:hAnsi="Trebuchet MS" w:cs="Trebuchet MS"/>
          <w:b/>
          <w:b/>
          <w:bCs/>
          <w:i/>
          <w:i/>
          <w:iCs/>
        </w:rPr>
      </w:pPr>
      <w:r>
        <w:rPr>
          <w:rFonts w:cs="Trebuchet MS" w:ascii="Trebuchet MS" w:hAnsi="Trebuchet MS"/>
          <w:b/>
          <w:bCs/>
          <w:i/>
          <w:iCs/>
        </w:rPr>
      </w:r>
    </w:p>
    <w:p>
      <w:pPr>
        <w:pStyle w:val="Normal"/>
        <w:rPr/>
      </w:pPr>
      <w:r>
        <w:rPr>
          <w:rFonts w:cs="Trebuchet MS" w:ascii="Trebuchet MS" w:hAnsi="Trebuchet MS"/>
          <w:b/>
          <w:bCs/>
          <w:i w:val="false"/>
          <w:iCs w:val="false"/>
        </w:rPr>
        <w:t>Part D – Adding a map</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8. Using Leaflet, add an OpenStreetMap map to Task 4, so that the results are displayed as markers on the map. When a user clicks a marker, the point of interest name and description should appear as a popup.</w:t>
      </w:r>
    </w:p>
    <w:p>
      <w:pPr>
        <w:pStyle w:val="Normal"/>
        <w:rPr/>
      </w:pPr>
      <w:r>
        <w:rPr>
          <w:rFonts w:cs="Trebuchet MS" w:ascii="Trebuchet MS" w:hAnsi="Trebuchet MS"/>
          <w:b w:val="false"/>
          <w:bCs w:val="false"/>
          <w:i w:val="false"/>
          <w:iCs w:val="false"/>
          <w:u w:val="single"/>
        </w:rPr>
        <w:t>You must use Leaflet and OpenStreetMap. In particular, Google Maps is NOT acceptable.</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achieve a C3</w:t>
      </w:r>
    </w:p>
    <w:p>
      <w:pPr>
        <w:pStyle w:val="Normal"/>
        <w:rPr>
          <w:rFonts w:ascii="Trebuchet MS" w:hAnsi="Trebuchet MS" w:cs="Trebuchet MS"/>
          <w:b/>
          <w:b/>
          <w:bCs/>
          <w:i w:val="false"/>
          <w:i w:val="false"/>
          <w:iCs w:val="false"/>
        </w:rPr>
      </w:pPr>
      <w:r>
        <w:rPr>
          <w:rFonts w:cs="Trebuchet MS" w:ascii="Trebuchet MS" w:hAnsi="Trebuchet MS"/>
          <w:b/>
          <w:bCs/>
          <w:i w:val="false"/>
          <w:iCs w:val="false"/>
        </w:rPr>
      </w:r>
    </w:p>
    <w:p>
      <w:pPr>
        <w:pStyle w:val="Normal"/>
        <w:rPr/>
      </w:pPr>
      <w:r>
        <w:rPr>
          <w:rFonts w:cs="Trebuchet MS" w:ascii="Trebuchet MS" w:hAnsi="Trebuchet MS"/>
          <w:b w:val="false"/>
          <w:bCs w:val="false"/>
          <w:i w:val="false"/>
          <w:iCs w:val="false"/>
        </w:rPr>
        <w:t xml:space="preserve">9. Allow the user to add a POI by clicking on the map at a particular location. When the map is clicked, the user should be able to enter the POI details. When a button is clicked, the data should be sent over to your REST API (task 2) and a marker should be added to the map. </w:t>
      </w:r>
      <w:r>
        <w:rPr>
          <w:rFonts w:cs="Trebuchet MS" w:ascii="Trebuchet MS" w:hAnsi="Trebuchet MS"/>
          <w:b w:val="false"/>
          <w:bCs w:val="false"/>
          <w:i w:val="false"/>
          <w:iCs w:val="false"/>
          <w:u w:val="single"/>
        </w:rPr>
        <w:t>The marker should appear only if the REST API returns a success HTTP code</w:t>
      </w:r>
      <w:r>
        <w:rPr>
          <w:rFonts w:cs="Trebuchet MS" w:ascii="Trebuchet MS" w:hAnsi="Trebuchet MS"/>
          <w:b w:val="false"/>
          <w:bCs w:val="false"/>
          <w:i w:val="false"/>
          <w:iCs w:val="false"/>
        </w:rPr>
        <w:t>. Check for errors returned from the REST API and communicate them to the user in a user-friendly way.</w:t>
      </w:r>
    </w:p>
    <w:p>
      <w:pPr>
        <w:pStyle w:val="Normal"/>
        <w:rPr>
          <w:rFonts w:ascii="Trebuchet MS" w:hAnsi="Trebuchet MS" w:cs="Trebuchet MS"/>
          <w:i w:val="false"/>
          <w:i w:val="false"/>
          <w:iCs w:val="false"/>
        </w:rPr>
      </w:pPr>
      <w:r>
        <w:rPr>
          <w:rFonts w:cs="Trebuchet MS" w:ascii="Trebuchet MS" w:hAnsi="Trebuchet MS"/>
          <w:i w:val="false"/>
          <w:iCs w:val="false"/>
        </w:rPr>
      </w:r>
    </w:p>
    <w:p>
      <w:pPr>
        <w:pStyle w:val="Normal"/>
        <w:rPr/>
      </w:pPr>
      <w:r>
        <w:rPr>
          <w:rFonts w:cs="Trebuchet MS" w:ascii="Trebuchet MS" w:hAnsi="Trebuchet MS"/>
          <w:b/>
          <w:bCs/>
          <w:i/>
          <w:iCs/>
        </w:rPr>
        <w:t>If you get this far, you will achieve a C1</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val="false"/>
          <w:iCs w:val="false"/>
        </w:rPr>
        <w:t>Part E – logins and sessions</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10. Implement a session-based login system. A user should be able to login from the main index page (task 1). If a user logs in successfully, a message should appear within a &lt;div&gt; on the index page, e.g.</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DejaVu Sans Mono" w:hAnsi="DejaVu Sans Mono"/>
          <w:b w:val="false"/>
          <w:bCs w:val="false"/>
          <w:i w:val="false"/>
          <w:iCs w:val="false"/>
        </w:rPr>
        <w:t>Logged in as jsmith</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xml:space="preserve">You should also inplement a logout facility. </w:t>
      </w:r>
      <w:r>
        <w:rPr>
          <w:rFonts w:cs="Trebuchet MS" w:ascii="Trebuchet MS" w:hAnsi="Trebuchet MS"/>
          <w:b w:val="false"/>
          <w:bCs w:val="false"/>
          <w:i w:val="false"/>
          <w:iCs w:val="false"/>
          <w:u w:val="single"/>
        </w:rPr>
        <w:t>Ensure the logged-in message still appears if the user reloads the page</w:t>
      </w:r>
      <w:r>
        <w:rPr>
          <w:rFonts w:cs="Trebuchet MS" w:ascii="Trebuchet MS" w:hAnsi="Trebuchet MS"/>
          <w:b w:val="false"/>
          <w:bCs w:val="false"/>
          <w:i w:val="false"/>
          <w:iCs w:val="false"/>
        </w:rPr>
        <w:t>. There is no need to implement a signup facility, as the SQL file to populate the database contains existing users.</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bookmarkStart w:id="0" w:name="__DdeLink__516_4244574933"/>
      <w:r>
        <w:rPr>
          <w:rFonts w:cs="Trebuchet MS" w:ascii="Trebuchet MS" w:hAnsi="Trebuchet MS"/>
          <w:b/>
          <w:bCs/>
          <w:i/>
          <w:iCs/>
        </w:rPr>
        <w:t>If you get this far, you will receive a B</w:t>
      </w:r>
      <w:bookmarkEnd w:id="0"/>
      <w:r>
        <w:rPr>
          <w:rFonts w:cs="Trebuchet MS" w:ascii="Trebuchet MS" w:hAnsi="Trebuchet MS"/>
          <w:b/>
          <w:bCs/>
          <w:i/>
          <w:iCs/>
        </w:rPr>
        <w:t xml:space="preserve">3 </w:t>
      </w:r>
    </w:p>
    <w:p>
      <w:pPr>
        <w:pStyle w:val="Normal"/>
        <w:rPr>
          <w:b/>
          <w:b/>
          <w:bCs/>
          <w:i/>
          <w:i/>
          <w:iCs/>
        </w:rPr>
      </w:pPr>
      <w:r>
        <w:rPr>
          <w:b/>
          <w:bCs/>
          <w:i/>
          <w:iCs/>
        </w:rPr>
      </w:r>
    </w:p>
    <w:p>
      <w:pPr>
        <w:pStyle w:val="Normal"/>
        <w:rPr/>
      </w:pPr>
      <w:r>
        <w:rPr>
          <w:rFonts w:cs="Trebuchet MS" w:ascii="Trebuchet MS" w:hAnsi="Trebuchet MS"/>
          <w:b w:val="false"/>
          <w:bCs w:val="false"/>
          <w:i w:val="false"/>
          <w:iCs w:val="false"/>
        </w:rPr>
        <w:t>11. Change task 2 so that a user must be logged-in to add a point of interest, sending back an appropriate HTTP error if they are not. Also change task 9 so that this error is checked, and an appropriate error message displayed to the user if they are not logged in.</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iCs/>
        </w:rPr>
        <w:t>(Note – if you know anything about REST you will realise that this violates the REST principle of statelessness. However, I am requiring you to do it here as this is an introductory server-side development module. In the real world you would probably use something like OAuth2 for authentication but this is beyond the scope of this module. However it is something you might want to investigate for your final-year project!)</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 xml:space="preserve">If you get this far, you will receive a B2 </w:t>
      </w:r>
    </w:p>
    <w:p>
      <w:pPr>
        <w:pStyle w:val="Normal"/>
        <w:rPr>
          <w:b/>
          <w:b/>
          <w:bCs/>
          <w:i/>
          <w:i/>
          <w:iCs/>
        </w:rPr>
      </w:pPr>
      <w:r>
        <w:rPr>
          <w:b/>
          <w:bCs/>
          <w:i/>
          <w:iCs/>
        </w:rPr>
      </w:r>
    </w:p>
    <w:p>
      <w:pPr>
        <w:pStyle w:val="Normal"/>
        <w:rPr/>
      </w:pPr>
      <w:r>
        <w:rPr>
          <w:rFonts w:cs="Trebuchet MS" w:ascii="Trebuchet MS" w:hAnsi="Trebuchet MS"/>
          <w:b/>
          <w:bCs/>
          <w:i w:val="false"/>
          <w:iCs w:val="false"/>
        </w:rPr>
        <w:t>Part F – Implementing a review system</w:t>
      </w:r>
    </w:p>
    <w:p>
      <w:pPr>
        <w:pStyle w:val="Normal"/>
        <w:rPr>
          <w:rFonts w:ascii="Trebuchet MS" w:hAnsi="Trebuchet MS" w:cs="Trebuchet MS"/>
          <w:b w:val="false"/>
          <w:b w:val="false"/>
          <w:bCs w:val="false"/>
          <w:i/>
          <w:i/>
          <w:iCs/>
        </w:rPr>
      </w:pPr>
      <w:r>
        <w:rPr>
          <w:rFonts w:cs="Trebuchet MS" w:ascii="Trebuchet MS" w:hAnsi="Trebuchet MS"/>
          <w:b w:val="false"/>
          <w:bCs w:val="false"/>
          <w:i/>
          <w:iCs/>
        </w:rPr>
      </w:r>
    </w:p>
    <w:p>
      <w:pPr>
        <w:pStyle w:val="Normal"/>
        <w:rPr/>
      </w:pPr>
      <w:r>
        <w:rPr>
          <w:rFonts w:cs="Trebuchet MS" w:ascii="Trebuchet MS" w:hAnsi="Trebuchet MS"/>
          <w:b w:val="false"/>
          <w:bCs w:val="false"/>
          <w:i w:val="false"/>
          <w:iCs w:val="false"/>
        </w:rPr>
        <w:t>12. Add an additional endpoint to your REST API allowing clients to review a POI. It should read in the POI ID and review as POST data, and must check that the ID exists in the database, the review is not blank, and that the user is logged in.</w:t>
      </w:r>
      <w:r>
        <w:rPr>
          <w:rFonts w:cs="Trebuchet MS" w:ascii="Trebuchet MS" w:hAnsi="Trebuchet MS"/>
          <w:b/>
          <w:bCs/>
          <w:i/>
          <w:iCs/>
        </w:rPr>
        <w:t xml:space="preserve"> </w:t>
      </w:r>
      <w:r>
        <w:rPr>
          <w:rFonts w:cs="Trebuchet MS" w:ascii="Trebuchet MS" w:hAnsi="Trebuchet MS"/>
          <w:b w:val="false"/>
          <w:bCs w:val="false"/>
          <w:i w:val="false"/>
          <w:iCs w:val="false"/>
        </w:rPr>
        <w:t>You must return appropriate HTTP status codes if any of these checks fail.</w:t>
      </w:r>
    </w:p>
    <w:p>
      <w:pPr>
        <w:pStyle w:val="Normal"/>
        <w:rPr>
          <w:rFonts w:ascii="Trebuchet MS" w:hAnsi="Trebuchet MS" w:cs="Trebuchet MS"/>
          <w:b/>
          <w:b/>
          <w:bCs/>
          <w:i/>
          <w:i/>
          <w:iCs/>
        </w:rPr>
      </w:pPr>
      <w:r>
        <w:rPr>
          <w:rFonts w:cs="Trebuchet MS" w:ascii="Trebuchet MS" w:hAnsi="Trebuchet MS"/>
          <w:b/>
          <w:bCs/>
          <w:i/>
          <w:iCs/>
        </w:rPr>
      </w:r>
    </w:p>
    <w:p>
      <w:pPr>
        <w:pStyle w:val="Normal"/>
        <w:rPr/>
      </w:pPr>
      <w:r>
        <w:rPr>
          <w:rFonts w:cs="Trebuchet MS" w:ascii="Trebuchet MS" w:hAnsi="Trebuchet MS"/>
          <w:b/>
          <w:bCs/>
          <w:i/>
          <w:iCs/>
        </w:rPr>
        <w:t>No additional credit for this task, as it uses similar techniques to earlier tasks.</w:t>
      </w:r>
    </w:p>
    <w:p>
      <w:pPr>
        <w:pStyle w:val="Normal"/>
        <w:rPr>
          <w:b w:val="false"/>
          <w:b w:val="false"/>
          <w:bCs w:val="false"/>
          <w:i w:val="false"/>
          <w:i w:val="false"/>
          <w:iCs w:val="false"/>
        </w:rPr>
      </w:pPr>
      <w:r>
        <w:rPr>
          <w:b w:val="false"/>
          <w:bCs w:val="false"/>
          <w:i w:val="false"/>
          <w:iCs w:val="false"/>
        </w:rPr>
      </w:r>
    </w:p>
    <w:p>
      <w:pPr>
        <w:pStyle w:val="Normal"/>
        <w:rPr/>
      </w:pPr>
      <w:r>
        <w:rPr>
          <w:rFonts w:cs="Trebuchet MS" w:ascii="Trebuchet MS" w:hAnsi="Trebuchet MS"/>
          <w:b w:val="false"/>
          <w:bCs w:val="false"/>
          <w:i w:val="false"/>
          <w:iCs w:val="false"/>
        </w:rPr>
        <w:t>13. Add a review box to the popup from Task 8, allowing the user to enter a review. When the user enters a review, it must be sent, along with the POI ID, to the REST API (task 12). You must check for errors returned from the REST API, and display them to a user in a user-friendly way.</w:t>
      </w:r>
    </w:p>
    <w:p>
      <w:pPr>
        <w:pStyle w:val="Normal"/>
        <w:rPr>
          <w:rFonts w:ascii="Trebuchet MS" w:hAnsi="Trebuchet MS" w:cs="Trebuchet MS"/>
          <w:b w:val="false"/>
          <w:b w:val="false"/>
          <w:bCs w:val="false"/>
          <w:i/>
          <w:i/>
          <w:iCs/>
        </w:rPr>
      </w:pPr>
      <w:r>
        <w:rPr>
          <w:rFonts w:cs="Trebuchet MS" w:ascii="Trebuchet MS" w:hAnsi="Trebuchet MS"/>
          <w:b w:val="false"/>
          <w:bCs w:val="false"/>
          <w:i/>
          <w:iCs/>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 xml:space="preserve">If you get this far, you will achieve a B1 </w:t>
      </w:r>
    </w:p>
    <w:p>
      <w:pPr>
        <w:pStyle w:val="Normal"/>
        <w:rPr>
          <w:rFonts w:ascii="Trebuchet MS" w:hAnsi="Trebuchet MS" w:cs="Trebuchet MS"/>
          <w:b/>
          <w:b/>
          <w:bCs/>
          <w:i/>
          <w:i/>
          <w:iCs/>
        </w:rPr>
      </w:pPr>
      <w:r>
        <w:rPr>
          <w:rFonts w:cs="Trebuchet MS" w:ascii="Trebuchet MS" w:hAnsi="Trebuchet MS"/>
          <w:b/>
          <w:bCs/>
          <w:i/>
          <w:iCs/>
        </w:rPr>
      </w:r>
    </w:p>
    <w:p>
      <w:pPr>
        <w:pStyle w:val="Normal"/>
        <w:rPr>
          <w:rFonts w:ascii="Trebuchet MS" w:hAnsi="Trebuchet MS" w:cs="Trebuchet MS"/>
          <w:b/>
          <w:b/>
          <w:bCs/>
          <w:i/>
          <w:i/>
          <w:iCs/>
        </w:rPr>
      </w:pPr>
      <w:r>
        <w:rPr>
          <w:rFonts w:cs="Trebuchet MS" w:ascii="Trebuchet MS" w:hAnsi="Trebuchet MS"/>
          <w:b/>
          <w:bCs/>
          <w:i/>
          <w:iCs/>
        </w:rPr>
      </w:r>
    </w:p>
    <w:p>
      <w:pPr>
        <w:pStyle w:val="Normal"/>
        <w:rPr>
          <w:rFonts w:ascii="Trebuchet MS" w:hAnsi="Trebuchet MS" w:cs="Trebuchet MS"/>
          <w:b/>
          <w:b/>
          <w:bCs/>
          <w:i w:val="false"/>
          <w:i w:val="false"/>
          <w:iCs w:val="false"/>
        </w:rPr>
      </w:pPr>
      <w:r>
        <w:rPr>
          <w:rFonts w:cs="Trebuchet MS" w:ascii="Trebuchet MS" w:hAnsi="Trebuchet MS"/>
          <w:b/>
          <w:bCs/>
          <w:i w:val="false"/>
          <w:iCs w:val="false"/>
        </w:rPr>
        <w:t>Part G – Using React</w:t>
      </w:r>
    </w:p>
    <w:p>
      <w:pPr>
        <w:pStyle w:val="Normal"/>
        <w:rPr>
          <w:rFonts w:ascii="Trebuchet MS" w:hAnsi="Trebuchet MS" w:cs="Trebuchet MS"/>
          <w:b/>
          <w:b/>
          <w:bCs/>
          <w:i w:val="false"/>
          <w:i w:val="false"/>
          <w:iCs w:val="false"/>
        </w:rPr>
      </w:pPr>
      <w:r>
        <w:rPr>
          <w:rFonts w:cs="Trebuchet MS" w:ascii="Trebuchet MS" w:hAnsi="Trebuchet MS"/>
          <w:b/>
          <w:bCs/>
          <w:i w:val="false"/>
          <w:iCs w:val="false"/>
        </w:rPr>
      </w:r>
    </w:p>
    <w:p>
      <w:pPr>
        <w:pStyle w:val="Normal"/>
        <w:rPr/>
      </w:pPr>
      <w:r>
        <w:rPr>
          <w:rFonts w:cs="Trebuchet MS" w:ascii="Trebuchet MS" w:hAnsi="Trebuchet MS"/>
          <w:b w:val="false"/>
          <w:bCs w:val="false"/>
          <w:i w:val="false"/>
          <w:iCs w:val="false"/>
        </w:rPr>
        <w:t>14. Use React to implement the front-end. (Note that if you start the assignment after we have covered React, you may use React for Part B without having to develop a non-React solution in addition).</w:t>
      </w:r>
    </w:p>
    <w:p>
      <w:pPr>
        <w:pStyle w:val="Normal"/>
        <w:rPr/>
      </w:pPr>
      <w:r>
        <w:rPr>
          <w:rFonts w:cs="Trebuchet MS" w:ascii="Trebuchet MS" w:hAnsi="Trebuchet MS"/>
          <w:b w:val="false"/>
          <w:bCs w:val="false"/>
          <w:i w:val="false"/>
          <w:iCs w:val="false"/>
        </w:rPr>
        <w:br/>
        <w:t>You must not use any additional libraries or frameworks besides React, though. In particular you must implement your AJAX using the fetch API.</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iCs/>
        </w:rPr>
        <w:t>If you get this far, you will achieve A4</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bCs/>
          <w:i w:val="false"/>
          <w:iCs w:val="false"/>
        </w:rPr>
        <w:t>Part H – Improving your answer</w:t>
      </w:r>
    </w:p>
    <w:p>
      <w:pPr>
        <w:pStyle w:val="Normal"/>
        <w:rPr>
          <w:rFonts w:ascii="Trebuchet MS" w:hAnsi="Trebuchet MS" w:cs="Trebuchet MS"/>
          <w:i w:val="false"/>
          <w:i w:val="false"/>
          <w:iCs w:val="false"/>
        </w:rPr>
      </w:pPr>
      <w:r>
        <w:rPr>
          <w:rFonts w:cs="Trebuchet MS" w:ascii="Trebuchet MS" w:hAnsi="Trebuchet MS"/>
          <w:i w:val="false"/>
          <w:iCs w:val="false"/>
        </w:rPr>
      </w:r>
    </w:p>
    <w:p>
      <w:pPr>
        <w:pStyle w:val="Normal"/>
        <w:rPr/>
      </w:pPr>
      <w:r>
        <w:rPr>
          <w:rFonts w:cs="Trebuchet MS" w:ascii="Trebuchet MS" w:hAnsi="Trebuchet MS"/>
          <w:b w:val="false"/>
          <w:bCs w:val="false"/>
          <w:i w:val="false"/>
          <w:iCs w:val="false"/>
        </w:rPr>
        <w:t>To get a Grade A you should enhance your answer, making use of more advanced topics from the module in your answer, for example some or all of the following:</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creating a well-structured Node application with controllers, DAOs, routers and custom middleware, and using ECMAScript 6 classes;</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adding a file-upload facility, to upload a photo of the point of interest. Both client and server components are required for this. The photo must then appear on the popup in the front-end when the user clicks the appropriate marker. Only logged-in users should be able to upload a photo.</w:t>
      </w:r>
    </w:p>
    <w:p>
      <w:pPr>
        <w:pStyle w:val="Normal"/>
        <w:rPr>
          <w:rFonts w:ascii="Trebuchet MS" w:hAnsi="Trebuchet MS" w:cs="Trebuchet MS"/>
          <w:b w:val="false"/>
          <w:b w:val="false"/>
          <w:bCs w:val="false"/>
          <w:i w:val="false"/>
          <w:i w:val="false"/>
          <w:iCs w:val="false"/>
        </w:rPr>
      </w:pPr>
      <w:r>
        <w:rPr>
          <w:rFonts w:cs="Trebuchet MS" w:ascii="Trebuchet MS" w:hAnsi="Trebuchet MS"/>
          <w:b w:val="false"/>
          <w:bCs w:val="false"/>
          <w:i w:val="false"/>
          <w:iCs w:val="false"/>
        </w:rPr>
      </w:r>
    </w:p>
    <w:p>
      <w:pPr>
        <w:pStyle w:val="Normal"/>
        <w:rPr/>
      </w:pPr>
      <w:r>
        <w:rPr>
          <w:rFonts w:cs="Trebuchet MS" w:ascii="Trebuchet MS" w:hAnsi="Trebuchet MS"/>
          <w:b w:val="false"/>
          <w:bCs w:val="false"/>
          <w:i w:val="false"/>
          <w:iCs w:val="false"/>
        </w:rPr>
        <w:t>- creating a professional-looking site, including handling errors in a user-friendly, “real-world” way.</w:t>
      </w:r>
    </w:p>
    <w:p>
      <w:pPr>
        <w:pStyle w:val="Normal"/>
        <w:widowControl w:val="false"/>
        <w:tabs>
          <w:tab w:val="left" w:pos="720" w:leader="none"/>
        </w:tabs>
        <w:ind w:left="720" w:hanging="0"/>
        <w:rPr>
          <w:rFonts w:ascii="Trebuchet MS" w:hAnsi="Trebuchet MS" w:cs="Trebuchet MS"/>
        </w:rPr>
      </w:pPr>
      <w:r>
        <w:rPr>
          <w:rFonts w:cs="Trebuchet MS" w:ascii="Trebuchet MS" w:hAnsi="Trebuchet MS"/>
        </w:rPr>
      </w:r>
      <w:r>
        <w:br w:type="page"/>
      </w:r>
    </w:p>
    <w:p>
      <w:pPr>
        <w:pStyle w:val="Normal"/>
        <w:widowControl w:val="false"/>
        <w:tabs>
          <w:tab w:val="left" w:pos="720" w:leader="none"/>
        </w:tabs>
        <w:ind w:left="720" w:hanging="0"/>
        <w:rPr>
          <w:rFonts w:ascii="Trebuchet MS" w:hAnsi="Trebuchet MS" w:cs="Trebuchet MS"/>
        </w:rPr>
      </w:pPr>
      <w:r>
        <w:rPr>
          <w:rFonts w:cs="Trebuchet MS" w:ascii="Trebuchet MS" w:hAnsi="Trebuchet MS"/>
        </w:rPr>
      </w:r>
    </w:p>
    <w:p>
      <w:pPr>
        <w:pStyle w:val="Normal"/>
        <w:widowControl w:val="false"/>
        <w:rPr>
          <w:rFonts w:ascii="Trebuchet MS" w:hAnsi="Trebuchet MS" w:cs="Trebuchet MS"/>
        </w:rPr>
      </w:pPr>
      <w:r>
        <w:rPr>
          <w:rFonts w:cs="Trebuchet MS" w:ascii="Trebuchet MS" w:hAnsi="Trebuchet MS"/>
        </w:rPr>
      </w:r>
    </w:p>
    <w:p>
      <w:pPr>
        <w:pStyle w:val="Normal"/>
        <w:rPr/>
      </w:pPr>
      <w:r>
        <w:rPr>
          <w:rFonts w:cs="Trebuchet MS" w:ascii="Trebuchet MS" w:hAnsi="Trebuchet MS"/>
          <w:b/>
          <w:sz w:val="28"/>
          <w:szCs w:val="28"/>
        </w:rPr>
        <w:t>Marking Scheme</w:t>
      </w:r>
    </w:p>
    <w:p>
      <w:pPr>
        <w:pStyle w:val="Normal"/>
        <w:rPr>
          <w:rFonts w:ascii="Trebuchet MS" w:hAnsi="Trebuchet MS" w:cs="Trebuchet MS"/>
        </w:rPr>
      </w:pPr>
      <w:r>
        <w:rPr>
          <w:rFonts w:cs="Trebuchet MS" w:ascii="Trebuchet MS" w:hAnsi="Trebuchet MS"/>
        </w:rPr>
      </w:r>
    </w:p>
    <w:p>
      <w:pPr>
        <w:pStyle w:val="Normal"/>
        <w:rPr/>
      </w:pPr>
      <w:r>
        <w:rPr>
          <w:rFonts w:cs="Trebuchet MS" w:ascii="Trebuchet MS" w:hAnsi="Trebuchet MS"/>
        </w:rPr>
        <w:t>See also the Task Detail, above, for more details.</w:t>
      </w:r>
    </w:p>
    <w:p>
      <w:pPr>
        <w:pStyle w:val="Normal"/>
        <w:rPr>
          <w:rFonts w:ascii="Trebuchet MS" w:hAnsi="Trebuchet MS" w:cs="Trebuchet MS"/>
        </w:rPr>
      </w:pPr>
      <w:r>
        <w:rPr>
          <w:rFonts w:cs="Trebuchet MS" w:ascii="Trebuchet MS" w:hAnsi="Trebuchet MS"/>
        </w:rPr>
      </w:r>
    </w:p>
    <w:tbl>
      <w:tblPr>
        <w:tblW w:w="819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100"/>
        <w:gridCol w:w="2835"/>
        <w:gridCol w:w="4263"/>
      </w:tblGrid>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Grade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b/>
              </w:rPr>
              <w:t>CODE (60%)</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b/>
              </w:rPr>
              <w:t>REPORT (40%)</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F</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Standard for Grade D not reached</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Standard for Grade D not reached</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D</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Code complete and working for tasks 1-6 (also task 7 for a high D)</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Clearly-written report covering tasks 1-6 (also task 7 for a high D)</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C</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In addition, task 8 should be fully complete (for low C) and task 9 (for high C)</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In addition to the tasks for grade D, the report clearly covers tasks 8 (also task 9 for a high C)</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B</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 xml:space="preserve">In addition, task 10 completed (some or all of tasks 11-13 for a higher B) </w:t>
            </w:r>
            <w:r>
              <w:rPr>
                <w:rFonts w:cs="Trebuchet MS" w:ascii="DejaVu Sans Mono" w:hAnsi="DejaVu Sans Mono"/>
              </w:rPr>
              <w:t>.</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 xml:space="preserve">In addition, report covers task 10 completed (some or all of task 11-13 for a high B) </w:t>
            </w:r>
          </w:p>
        </w:tc>
      </w:tr>
      <w:tr>
        <w:trPr/>
        <w:tc>
          <w:tcPr>
            <w:tcW w:w="110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A</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rFonts w:cs="Trebuchet MS" w:ascii="Trebuchet MS" w:hAnsi="Trebuchet MS"/>
              </w:rPr>
              <w:t>Task 14 completed. For a grade of A3 or above, your answer must be enhanced using some or all of the suggestions in Part H.</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rebuchet MS" w:ascii="Trebuchet MS" w:hAnsi="Trebuchet MS"/>
              </w:rPr>
              <w:t>Task 14 covered. For a grade of A3 or above, your report must cover some or all of the suggestions in Part H.</w:t>
            </w:r>
          </w:p>
        </w:tc>
      </w:tr>
    </w:tbl>
    <w:p>
      <w:pPr>
        <w:pStyle w:val="Normal"/>
        <w:rPr>
          <w:rFonts w:ascii="Trebuchet MS" w:hAnsi="Trebuchet MS" w:cs="Trebuchet MS"/>
        </w:rPr>
      </w:pPr>
      <w:r>
        <w:rPr>
          <w:rFonts w:cs="Trebuchet MS" w:ascii="Trebuchet MS" w:hAnsi="Trebuchet MS"/>
        </w:rPr>
      </w:r>
    </w:p>
    <w:p>
      <w:pPr>
        <w:pStyle w:val="WWNormalWeb"/>
        <w:tabs>
          <w:tab w:val="left" w:pos="2805" w:leader="none"/>
        </w:tabs>
        <w:rPr/>
      </w:pPr>
      <w:r>
        <w:rPr>
          <w:rFonts w:cs="Trebuchet MS" w:ascii="Trebuchet MS" w:hAnsi="Trebuchet MS"/>
          <w:b/>
          <w:sz w:val="28"/>
          <w:szCs w:val="28"/>
        </w:rPr>
        <w:t>Handing in the assignment</w:t>
      </w:r>
    </w:p>
    <w:p>
      <w:pPr>
        <w:pStyle w:val="WWNormalWeb"/>
        <w:tabs>
          <w:tab w:val="left" w:pos="2805" w:leader="none"/>
        </w:tabs>
        <w:rPr/>
      </w:pPr>
      <w:r>
        <w:rPr>
          <w:rFonts w:cs="Trebuchet MS" w:ascii="Trebuchet MS" w:hAnsi="Trebuchet MS"/>
        </w:rPr>
        <w:t xml:space="preserve">For the hand-in, a ZIP file of your code and report should be handed in (uploaded to Solent Online Learning) by the date on the front sheet. </w:t>
      </w:r>
    </w:p>
    <w:p>
      <w:pPr>
        <w:pStyle w:val="WWNormalWeb"/>
        <w:tabs>
          <w:tab w:val="left" w:pos="2805" w:leader="none"/>
        </w:tabs>
        <w:rPr/>
      </w:pPr>
      <w:r>
        <w:rPr>
          <w:rFonts w:cs="Trebuchet MS" w:ascii="Trebuchet MS" w:hAnsi="Trebuchet MS"/>
        </w:rPr>
        <w:t xml:space="preserve">It must be easily runnable and testable by the tutor. If you use third party node modules, ensure these are present in your package.json so that they will be installed successfully with </w:t>
      </w:r>
      <w:r>
        <w:rPr>
          <w:rFonts w:cs="Trebuchet MS" w:ascii="DejaVu Sans Mono" w:hAnsi="DejaVu Sans Mono"/>
        </w:rPr>
        <w:t>npm install</w:t>
      </w:r>
      <w:r>
        <w:rPr>
          <w:rFonts w:cs="Trebuchet MS" w:ascii="Trebuchet MS" w:hAnsi="Trebuchet MS"/>
        </w:rPr>
        <w:t>.</w:t>
      </w:r>
    </w:p>
    <w:p>
      <w:pPr>
        <w:pStyle w:val="WWNormalWeb"/>
        <w:tabs>
          <w:tab w:val="left" w:pos="2805" w:leader="none"/>
        </w:tabs>
        <w:rPr/>
      </w:pPr>
      <w:r>
        <w:rPr>
          <w:rFonts w:cs="Trebuchet MS" w:ascii="Trebuchet MS" w:hAnsi="Trebuchet MS"/>
        </w:rPr>
        <w:t xml:space="preserve">If the app will not build or run, we will </w:t>
      </w:r>
      <w:r>
        <w:rPr>
          <w:rFonts w:cs="Trebuchet MS" w:ascii="Trebuchet MS" w:hAnsi="Trebuchet MS"/>
          <w:u w:val="single"/>
        </w:rPr>
        <w:t>NOT</w:t>
      </w:r>
      <w:r>
        <w:rPr>
          <w:rFonts w:cs="Trebuchet MS" w:ascii="Trebuchet MS" w:hAnsi="Trebuchet MS"/>
        </w:rPr>
        <w:t xml:space="preserve">, under </w:t>
      </w:r>
      <w:r>
        <w:rPr>
          <w:rFonts w:cs="Trebuchet MS" w:ascii="Trebuchet MS" w:hAnsi="Trebuchet MS"/>
          <w:u w:val="single"/>
        </w:rPr>
        <w:t>ANY CIRCUMSTANCES</w:t>
      </w:r>
      <w:r>
        <w:rPr>
          <w:rFonts w:cs="Trebuchet MS" w:ascii="Trebuchet MS" w:hAnsi="Trebuchet MS"/>
        </w:rPr>
        <w:t>, attempt to correct either your code or your configuration files to make it run, and you risk losing significant marks, or even failing, if this occurs.</w:t>
      </w:r>
    </w:p>
    <w:p>
      <w:pPr>
        <w:pStyle w:val="WWNormalWeb"/>
        <w:tabs>
          <w:tab w:val="left" w:pos="2805" w:leader="none"/>
        </w:tabs>
        <w:rPr/>
      </w:pPr>
      <w:r>
        <w:rPr>
          <w:rFonts w:cs="Trebuchet MS" w:ascii="Trebuchet MS" w:hAnsi="Trebuchet MS"/>
        </w:rPr>
        <w:t xml:space="preserve">Bottom line – it </w:t>
      </w:r>
      <w:r>
        <w:rPr>
          <w:rFonts w:cs="Trebuchet MS" w:ascii="Trebuchet MS" w:hAnsi="Trebuchet MS"/>
          <w:u w:val="single"/>
        </w:rPr>
        <w:t>MUST</w:t>
      </w:r>
      <w:r>
        <w:rPr>
          <w:rFonts w:cs="Trebuchet MS" w:ascii="Trebuchet MS" w:hAnsi="Trebuchet MS"/>
        </w:rPr>
        <w:t xml:space="preserve"> run in a standard Node 14.x environment. I will be testing on a Linux machine running Node 14.x, so it must be runnable in that environment.</w:t>
      </w:r>
      <w:r>
        <w:br w:type="page"/>
      </w:r>
    </w:p>
    <w:p>
      <w:pPr>
        <w:pStyle w:val="WWNormalWeb"/>
        <w:pBdr>
          <w:top w:val="single" w:sz="4" w:space="1" w:color="000000"/>
          <w:left w:val="single" w:sz="4" w:space="4" w:color="000000"/>
          <w:bottom w:val="single" w:sz="4" w:space="1" w:color="000000"/>
          <w:right w:val="single" w:sz="4" w:space="4" w:color="000000"/>
        </w:pBdr>
        <w:tabs>
          <w:tab w:val="left" w:pos="2805" w:leader="none"/>
        </w:tabs>
        <w:rPr/>
      </w:pPr>
      <w:r>
        <w:rPr>
          <w:rFonts w:cs="Trebuchet MS" w:ascii="Trebuchet MS" w:hAnsi="Trebuchet MS"/>
          <w:b/>
          <w:sz w:val="28"/>
          <w:szCs w:val="28"/>
          <w:u w:val="single"/>
        </w:rPr>
        <w:t>ACADEMIC MISCONDUCT - IMPORTANT</w:t>
      </w:r>
    </w:p>
    <w:p>
      <w:pPr>
        <w:pStyle w:val="WWNormalWeb"/>
        <w:pBdr>
          <w:top w:val="single" w:sz="4" w:space="1" w:color="000000"/>
          <w:left w:val="single" w:sz="4" w:space="4" w:color="000000"/>
          <w:bottom w:val="single" w:sz="4" w:space="1" w:color="000000"/>
          <w:right w:val="single" w:sz="4" w:space="4" w:color="000000"/>
        </w:pBdr>
        <w:tabs>
          <w:tab w:val="left" w:pos="2805" w:leader="none"/>
        </w:tabs>
        <w:rPr/>
      </w:pPr>
      <w:r>
        <w:rPr>
          <w:rFonts w:cs="Trebuchet MS" w:ascii="Trebuchet MS" w:hAnsi="Trebuchet MS"/>
        </w:rPr>
        <w:t xml:space="preserve">We carefully scrutinise assignment hand-ins and will be on the lookout for </w:t>
      </w:r>
      <w:r>
        <w:rPr>
          <w:rFonts w:cs="Trebuchet MS" w:ascii="Trebuchet MS" w:hAnsi="Trebuchet MS"/>
          <w:u w:val="single"/>
        </w:rPr>
        <w:t>any form of academic misconduct</w:t>
      </w:r>
      <w:r>
        <w:rPr>
          <w:rFonts w:cs="Trebuchet MS" w:ascii="Trebuchet MS" w:hAnsi="Trebuchet MS"/>
        </w:rPr>
        <w:t>. Academic misconduct includes, amongst other things:</w:t>
      </w:r>
    </w:p>
    <w:p>
      <w:pPr>
        <w:pStyle w:val="WWNormalWeb"/>
        <w:pBdr>
          <w:top w:val="single" w:sz="4" w:space="1" w:color="000000"/>
          <w:left w:val="single" w:sz="4" w:space="4" w:color="000000"/>
          <w:bottom w:val="single" w:sz="4" w:space="1" w:color="000000"/>
          <w:right w:val="single" w:sz="4" w:space="4" w:color="000000"/>
        </w:pBdr>
        <w:tabs>
          <w:tab w:val="left" w:pos="2805" w:leader="none"/>
        </w:tabs>
        <w:rPr/>
      </w:pPr>
      <w:r>
        <w:rPr>
          <w:rFonts w:cs="Trebuchet MS" w:ascii="Trebuchet MS" w:hAnsi="Trebuchet MS"/>
        </w:rPr>
        <w:t xml:space="preserve">a) </w:t>
      </w:r>
      <w:r>
        <w:rPr>
          <w:rFonts w:cs="Trebuchet MS" w:ascii="Trebuchet MS" w:hAnsi="Trebuchet MS"/>
          <w:b/>
        </w:rPr>
        <w:t>Collusion</w:t>
      </w:r>
      <w:r>
        <w:rPr>
          <w:rFonts w:cs="Trebuchet MS" w:ascii="Trebuchet MS" w:hAnsi="Trebuchet MS"/>
        </w:rPr>
        <w:t xml:space="preserve">: two or more students working together on an assignment when it is supposed to be an individual piece of work. Do not be tempted to seek, or give, too much help to a colleague - even if they are your friend. </w:t>
      </w:r>
      <w:r>
        <w:rPr>
          <w:rFonts w:cs="Trebuchet MS" w:ascii="Trebuchet MS" w:hAnsi="Trebuchet MS"/>
          <w:b/>
          <w:u w:val="single"/>
        </w:rPr>
        <w:t>It is likely to get both of you into trouble</w:t>
      </w:r>
      <w:r>
        <w:rPr>
          <w:rFonts w:cs="Trebuchet MS" w:ascii="Trebuchet MS" w:hAnsi="Trebuchet MS"/>
        </w:rPr>
        <w:t>.</w:t>
      </w:r>
    </w:p>
    <w:p>
      <w:pPr>
        <w:pStyle w:val="WWNormalWeb"/>
        <w:pBdr>
          <w:top w:val="single" w:sz="4" w:space="1" w:color="000000"/>
          <w:left w:val="single" w:sz="4" w:space="4" w:color="000000"/>
          <w:bottom w:val="single" w:sz="4" w:space="1" w:color="000000"/>
          <w:right w:val="single" w:sz="4" w:space="4" w:color="000000"/>
        </w:pBdr>
        <w:tabs>
          <w:tab w:val="left" w:pos="2805" w:leader="none"/>
        </w:tabs>
        <w:rPr/>
      </w:pPr>
      <w:r>
        <w:rPr>
          <w:rFonts w:cs="Trebuchet MS" w:ascii="Trebuchet MS" w:hAnsi="Trebuchet MS"/>
        </w:rPr>
        <w:t xml:space="preserve">b) </w:t>
      </w:r>
      <w:r>
        <w:rPr>
          <w:rFonts w:cs="Trebuchet MS" w:ascii="Trebuchet MS" w:hAnsi="Trebuchet MS"/>
          <w:b/>
        </w:rPr>
        <w:t>Commissioning a third-party to write the assignment for you</w:t>
      </w:r>
      <w:r>
        <w:rPr>
          <w:rFonts w:cs="Trebuchet MS" w:ascii="Trebuchet MS" w:hAnsi="Trebuchet MS"/>
        </w:rPr>
        <w:t>.</w:t>
      </w:r>
    </w:p>
    <w:p>
      <w:pPr>
        <w:pStyle w:val="WWNormalWeb"/>
        <w:pBdr>
          <w:top w:val="single" w:sz="4" w:space="1" w:color="000000"/>
          <w:left w:val="single" w:sz="4" w:space="4" w:color="000000"/>
          <w:bottom w:val="single" w:sz="4" w:space="1" w:color="000000"/>
          <w:right w:val="single" w:sz="4" w:space="4" w:color="000000"/>
        </w:pBdr>
        <w:tabs>
          <w:tab w:val="left" w:pos="2805" w:leader="none"/>
        </w:tabs>
        <w:rPr/>
      </w:pPr>
      <w:r>
        <w:rPr>
          <w:rFonts w:cs="Trebuchet MS" w:ascii="Trebuchet MS" w:hAnsi="Trebuchet MS"/>
        </w:rPr>
        <w:t>This module operates a zero-tolerance policy to academic misconduct so please do NOT attempt either of these, or any other form of academic misconduct - it will most likely be detected. It is not fair on students who do the work themselves if you attempt to dishonestly pass, or get a high grade, in the module</w:t>
      </w:r>
      <w:r>
        <w:br w:type="page"/>
      </w:r>
    </w:p>
    <w:p>
      <w:pPr>
        <w:pStyle w:val="Heading1"/>
        <w:rPr/>
      </w:pPr>
      <w:r>
        <w:rPr>
          <w:rFonts w:eastAsia="Trebuchet MS" w:cs="Trebuchet MS" w:ascii="Trebuchet MS" w:hAnsi="Trebuchet MS"/>
          <w:sz w:val="22"/>
          <w:szCs w:val="22"/>
        </w:rPr>
        <w:t>Learning Outcomes</w:t>
      </w:r>
    </w:p>
    <w:p>
      <w:pPr>
        <w:pStyle w:val="TextBody"/>
        <w:rPr>
          <w:rFonts w:ascii="Trebuchet MS" w:hAnsi="Trebuchet MS" w:eastAsia="Trebuchet MS" w:cs="Trebuchet MS"/>
          <w:sz w:val="22"/>
          <w:szCs w:val="22"/>
        </w:rPr>
      </w:pPr>
      <w:r>
        <w:rPr>
          <w:rFonts w:eastAsia="Trebuchet MS" w:cs="Trebuchet MS" w:ascii="Trebuchet MS" w:hAnsi="Trebuchet MS"/>
          <w:sz w:val="22"/>
          <w:szCs w:val="22"/>
        </w:rPr>
      </w:r>
    </w:p>
    <w:p>
      <w:pPr>
        <w:pStyle w:val="TextBody"/>
        <w:rPr/>
      </w:pPr>
      <w:r>
        <w:rPr>
          <w:rFonts w:eastAsia="Trebuchet MS" w:cs="Trebuchet MS" w:ascii="Trebuchet MS" w:hAnsi="Trebuchet MS"/>
          <w:sz w:val="22"/>
          <w:szCs w:val="22"/>
        </w:rPr>
        <w:t>This assessment will enable students to demonstrate in full or in part the learning outcomes identified in the unit descriptors.</w:t>
      </w:r>
    </w:p>
    <w:p>
      <w:pPr>
        <w:pStyle w:val="Normal"/>
        <w:jc w:val="left"/>
        <w:rPr>
          <w:rFonts w:ascii="Trebuchet MS" w:hAnsi="Trebuchet MS" w:eastAsia="Trebuchet MS" w:cs="Trebuchet MS"/>
          <w:b/>
          <w:b/>
          <w:bCs/>
          <w:sz w:val="22"/>
          <w:szCs w:val="22"/>
        </w:rPr>
      </w:pPr>
      <w:r>
        <w:rPr>
          <w:rFonts w:eastAsia="Trebuchet MS" w:cs="Trebuchet MS" w:ascii="Trebuchet MS" w:hAnsi="Trebuchet MS"/>
          <w:b/>
          <w:bCs/>
          <w:sz w:val="22"/>
          <w:szCs w:val="22"/>
        </w:rPr>
      </w:r>
    </w:p>
    <w:p>
      <w:pPr>
        <w:pStyle w:val="Normal"/>
        <w:jc w:val="left"/>
        <w:rPr/>
      </w:pPr>
      <w:r>
        <w:rPr>
          <w:rFonts w:eastAsia="Trebuchet MS" w:cs="Trebuchet MS" w:ascii="Trebuchet MS" w:hAnsi="Trebuchet MS"/>
          <w:b/>
          <w:bCs/>
          <w:sz w:val="22"/>
          <w:szCs w:val="22"/>
        </w:rPr>
        <w:t>Living CV</w:t>
      </w:r>
    </w:p>
    <w:p>
      <w:pPr>
        <w:pStyle w:val="Normal"/>
        <w:jc w:val="left"/>
        <w:rPr>
          <w:rFonts w:ascii="Trebuchet MS" w:hAnsi="Trebuchet MS" w:eastAsia="Trebuchet MS" w:cs="Trebuchet MS"/>
          <w:color w:val="FF0000"/>
          <w:sz w:val="22"/>
          <w:szCs w:val="22"/>
        </w:rPr>
      </w:pPr>
      <w:r>
        <w:rPr>
          <w:rFonts w:eastAsia="Trebuchet MS" w:cs="Trebuchet MS" w:ascii="Trebuchet MS" w:hAnsi="Trebuchet MS"/>
          <w:color w:val="FF0000"/>
          <w:sz w:val="22"/>
          <w:szCs w:val="22"/>
        </w:rPr>
      </w:r>
    </w:p>
    <w:p>
      <w:pPr>
        <w:pStyle w:val="Normal"/>
        <w:shd w:val="clear" w:color="auto" w:fill="FFFFFF"/>
        <w:textAlignment w:val="baseline"/>
        <w:rPr/>
      </w:pPr>
      <w:r>
        <w:rPr>
          <w:rFonts w:ascii="Trebuchet MS" w:hAnsi="Trebuchet MS"/>
          <w:color w:val="000000"/>
          <w:sz w:val="22"/>
          <w:szCs w:val="22"/>
        </w:rPr>
        <w:t>As part of the University's Work Ready, Future Ready strategy, you will be expected to build a professional, Living CV as you successfully engage and pass each module of your degree. </w:t>
      </w:r>
    </w:p>
    <w:p>
      <w:pPr>
        <w:pStyle w:val="Normal"/>
        <w:shd w:val="clear" w:color="auto" w:fill="FFFFFF"/>
        <w:textAlignment w:val="baseline"/>
        <w:rPr>
          <w:rFonts w:ascii="Trebuchet MS" w:hAnsi="Trebuchet MS"/>
          <w:color w:val="000000"/>
          <w:sz w:val="22"/>
          <w:szCs w:val="22"/>
        </w:rPr>
      </w:pPr>
      <w:r>
        <w:rPr>
          <w:rFonts w:ascii="Trebuchet MS" w:hAnsi="Trebuchet MS"/>
          <w:color w:val="000000"/>
          <w:sz w:val="22"/>
          <w:szCs w:val="22"/>
        </w:rPr>
      </w:r>
    </w:p>
    <w:p>
      <w:pPr>
        <w:pStyle w:val="Normal"/>
        <w:shd w:val="clear" w:color="auto" w:fill="FFFFFF"/>
        <w:textAlignment w:val="baseline"/>
        <w:rPr/>
      </w:pPr>
      <w:r>
        <w:rPr>
          <w:rFonts w:ascii="Trebuchet MS" w:hAnsi="Trebuchet MS"/>
          <w:color w:val="000000"/>
          <w:sz w:val="22"/>
          <w:szCs w:val="22"/>
        </w:rPr>
        <w:t>The Living CV outputs evidenced on completion of this assessment are:</w:t>
      </w:r>
    </w:p>
    <w:p>
      <w:pPr>
        <w:pStyle w:val="Normal"/>
        <w:shd w:val="clear" w:color="auto" w:fill="FFFFFF"/>
        <w:textAlignment w:val="baseline"/>
        <w:rPr>
          <w:rFonts w:ascii="Trebuchet MS" w:hAnsi="Trebuchet MS"/>
          <w:color w:val="000000"/>
          <w:sz w:val="22"/>
          <w:szCs w:val="22"/>
        </w:rPr>
      </w:pPr>
      <w:r>
        <w:rPr>
          <w:rFonts w:ascii="Trebuchet MS" w:hAnsi="Trebuchet MS"/>
          <w:color w:val="000000"/>
          <w:sz w:val="22"/>
          <w:szCs w:val="22"/>
        </w:rPr>
      </w:r>
    </w:p>
    <w:p>
      <w:pPr>
        <w:pStyle w:val="Normal"/>
        <w:shd w:val="clear" w:color="auto" w:fill="FFFFFF"/>
        <w:textAlignment w:val="baseline"/>
        <w:rPr/>
      </w:pPr>
      <w:r>
        <w:rPr>
          <w:rFonts w:ascii="Trebuchet MS" w:hAnsi="Trebuchet MS"/>
          <w:color w:val="000000"/>
          <w:sz w:val="22"/>
          <w:szCs w:val="22"/>
        </w:rPr>
        <w:t>1. A fully-functional web based application making use of Node, Express and client-side JavaScript. This can be published to GitHub for others to view.</w:t>
      </w:r>
    </w:p>
    <w:p>
      <w:pPr>
        <w:pStyle w:val="Normal"/>
        <w:shd w:val="clear" w:color="auto" w:fill="FFFFFF"/>
        <w:textAlignment w:val="baseline"/>
        <w:rPr/>
      </w:pPr>
      <w:r>
        <w:rPr>
          <w:rFonts w:ascii="Trebuchet MS" w:hAnsi="Trebuchet MS"/>
          <w:color w:val="000000"/>
          <w:sz w:val="22"/>
          <w:szCs w:val="22"/>
        </w:rPr>
        <w:t>2. A technical discussion of the application mentioned above.</w:t>
      </w:r>
    </w:p>
    <w:p>
      <w:pPr>
        <w:pStyle w:val="Normal"/>
        <w:shd w:val="clear" w:color="auto" w:fill="FFFFFF"/>
        <w:textAlignment w:val="baseline"/>
        <w:rPr>
          <w:rFonts w:ascii="Trebuchet MS" w:hAnsi="Trebuchet MS"/>
          <w:color w:val="000000"/>
          <w:sz w:val="22"/>
          <w:szCs w:val="22"/>
        </w:rPr>
      </w:pPr>
      <w:r>
        <w:rPr>
          <w:rFonts w:ascii="Trebuchet MS" w:hAnsi="Trebuchet MS"/>
          <w:color w:val="000000"/>
          <w:sz w:val="22"/>
          <w:szCs w:val="22"/>
        </w:rPr>
      </w:r>
    </w:p>
    <w:p>
      <w:pPr>
        <w:pStyle w:val="Normal"/>
        <w:shd w:val="clear" w:color="auto" w:fill="FFFFFF"/>
        <w:textAlignment w:val="baseline"/>
        <w:rPr/>
      </w:pPr>
      <w:r>
        <w:rPr>
          <w:rFonts w:ascii="Trebuchet MS" w:hAnsi="Trebuchet MS"/>
          <w:color w:val="000000"/>
          <w:sz w:val="22"/>
          <w:szCs w:val="22"/>
        </w:rPr>
        <w:t>Please add these to your CV via the Living CV builder platform on Solent Futures Online </w:t>
      </w:r>
      <w:hyperlink r:id="rId2" w:tgtFrame="Original URL: https://solentfutures.careercentre.me/programmes/?programmeID=ThzJ%2bRbk%2bQXoSlEaujPR0g%3d%3d. Click or tap if you trust this link.">
        <w:r>
          <w:rPr>
            <w:rStyle w:val="InternetLink"/>
            <w:rFonts w:ascii="Trebuchet MS" w:hAnsi="Trebuchet MS"/>
            <w:sz w:val="22"/>
            <w:szCs w:val="22"/>
          </w:rPr>
          <w:t>Solent Futures Online</w:t>
        </w:r>
      </w:hyperlink>
    </w:p>
    <w:p>
      <w:pPr>
        <w:pStyle w:val="Normal"/>
        <w:rPr>
          <w:rFonts w:eastAsia="Trebuchet MS"/>
        </w:rPr>
      </w:pPr>
      <w:r>
        <w:rPr>
          <w:rFonts w:eastAsia="Trebuchet MS"/>
        </w:rPr>
      </w:r>
    </w:p>
    <w:p>
      <w:pPr>
        <w:pStyle w:val="Normal"/>
        <w:jc w:val="left"/>
        <w:rPr>
          <w:rFonts w:ascii="Trebuchet MS" w:hAnsi="Trebuchet MS" w:eastAsia="Trebuchet MS" w:cs="Trebuchet MS"/>
          <w:sz w:val="22"/>
          <w:szCs w:val="22"/>
        </w:rPr>
      </w:pPr>
      <w:r>
        <w:rPr>
          <w:rFonts w:eastAsia="Trebuchet MS" w:cs="Trebuchet MS" w:ascii="Trebuchet MS" w:hAnsi="Trebuchet MS"/>
          <w:sz w:val="22"/>
          <w:szCs w:val="22"/>
        </w:rPr>
      </w:r>
    </w:p>
    <w:p>
      <w:pPr>
        <w:pStyle w:val="Normal"/>
        <w:jc w:val="left"/>
        <w:rPr>
          <w:rFonts w:ascii="Trebuchet MS" w:hAnsi="Trebuchet MS" w:eastAsia="Trebuchet MS" w:cs="Trebuchet MS"/>
          <w:b w:val="false"/>
          <w:b w:val="false"/>
          <w:bCs w:val="false"/>
          <w:color w:val="3366FF"/>
          <w:sz w:val="22"/>
          <w:szCs w:val="22"/>
        </w:rPr>
      </w:pPr>
      <w:r>
        <w:rPr>
          <w:rFonts w:eastAsia="Trebuchet MS" w:cs="Trebuchet MS" w:ascii="Trebuchet MS" w:hAnsi="Trebuchet MS"/>
          <w:b w:val="false"/>
          <w:bCs w:val="false"/>
          <w:color w:val="3366FF"/>
          <w:sz w:val="22"/>
          <w:szCs w:val="22"/>
        </w:rPr>
      </w:r>
    </w:p>
    <w:p>
      <w:pPr>
        <w:pStyle w:val="Heading1"/>
        <w:rPr/>
      </w:pPr>
      <w:r>
        <w:rPr>
          <w:rFonts w:eastAsia="Trebuchet MS" w:cs="Trebuchet MS" w:ascii="Trebuchet MS" w:hAnsi="Trebuchet MS"/>
          <w:sz w:val="22"/>
          <w:szCs w:val="22"/>
        </w:rPr>
        <w:t>Late Submissions</w:t>
      </w:r>
    </w:p>
    <w:p>
      <w:pPr>
        <w:pStyle w:val="Normal"/>
        <w:rPr/>
      </w:pPr>
      <w:r>
        <w:rPr/>
      </w:r>
    </w:p>
    <w:p>
      <w:pPr>
        <w:pStyle w:val="Normal"/>
        <w:rPr/>
      </w:pPr>
      <w:r>
        <w:rPr>
          <w:rFonts w:eastAsia="Trebuchet MS" w:cs="Trebuchet MS" w:ascii="Trebuchet MS" w:hAnsi="Trebuchet MS"/>
          <w:sz w:val="22"/>
          <w:szCs w:val="22"/>
        </w:rPr>
        <w:t>You are reminded that:</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ListParagraph1"/>
        <w:numPr>
          <w:ilvl w:val="0"/>
          <w:numId w:val="1"/>
        </w:numPr>
        <w:ind w:left="567" w:hanging="567"/>
        <w:rPr/>
      </w:pPr>
      <w:r>
        <w:rPr>
          <w:rFonts w:eastAsia="Trebuchet MS" w:cs="Trebuchet MS" w:ascii="Trebuchet MS" w:hAnsi="Trebuchet MS"/>
          <w:sz w:val="22"/>
          <w:szCs w:val="22"/>
        </w:rPr>
        <w:t>If this assessment is submitted late i.e. within 7 calendar days of the submission deadline, the mark will be capped at 40% if a pass mark is achieved;</w:t>
      </w:r>
    </w:p>
    <w:p>
      <w:pPr>
        <w:pStyle w:val="ListParagraph1"/>
        <w:numPr>
          <w:ilvl w:val="0"/>
          <w:numId w:val="1"/>
        </w:numPr>
        <w:ind w:left="567" w:hanging="567"/>
        <w:rPr/>
      </w:pPr>
      <w:r>
        <w:rPr>
          <w:rFonts w:eastAsia="Trebuchet MS" w:cs="Trebuchet MS" w:ascii="Trebuchet MS" w:hAnsi="Trebuchet MS"/>
          <w:sz w:val="22"/>
          <w:szCs w:val="22"/>
        </w:rPr>
        <w:t xml:space="preserve">If this assessment is submitted </w:t>
      </w:r>
      <w:r>
        <w:rPr>
          <w:rFonts w:eastAsia="Trebuchet MS" w:cs="Trebuchet MS" w:ascii="Trebuchet MS" w:hAnsi="Trebuchet MS"/>
          <w:sz w:val="22"/>
          <w:szCs w:val="22"/>
          <w:u w:val="single"/>
        </w:rPr>
        <w:t>later</w:t>
      </w:r>
      <w:r>
        <w:rPr>
          <w:rFonts w:eastAsia="Trebuchet MS" w:cs="Trebuchet MS" w:ascii="Trebuchet MS" w:hAnsi="Trebuchet MS"/>
          <w:sz w:val="22"/>
          <w:szCs w:val="22"/>
        </w:rPr>
        <w:t xml:space="preserve"> than 7 calendar days after the submission deadline, the work will be regarded as a non-submission and will be awarded a zero;</w:t>
      </w:r>
    </w:p>
    <w:p>
      <w:pPr>
        <w:pStyle w:val="ListParagraph1"/>
        <w:numPr>
          <w:ilvl w:val="0"/>
          <w:numId w:val="1"/>
        </w:numPr>
        <w:ind w:left="567" w:hanging="567"/>
        <w:rPr/>
      </w:pPr>
      <w:r>
        <w:rPr>
          <w:rFonts w:eastAsia="Trebuchet MS" w:cs="Trebuchet MS" w:ascii="Trebuchet MS" w:hAnsi="Trebuchet MS"/>
          <w:sz w:val="22"/>
          <w:szCs w:val="22"/>
        </w:rPr>
        <w:t xml:space="preserve">If this assessment is being submitted as a referred piece of work, then it </w:t>
      </w:r>
      <w:r>
        <w:rPr>
          <w:rFonts w:eastAsia="Trebuchet MS" w:cs="Trebuchet MS" w:ascii="Trebuchet MS" w:hAnsi="Trebuchet MS"/>
          <w:sz w:val="22"/>
          <w:szCs w:val="22"/>
          <w:u w:val="single"/>
        </w:rPr>
        <w:t>must</w:t>
      </w:r>
      <w:r>
        <w:rPr>
          <w:rFonts w:eastAsia="Trebuchet MS" w:cs="Trebuchet MS" w:ascii="Trebuchet MS" w:hAnsi="Trebuchet MS"/>
          <w:sz w:val="22"/>
          <w:szCs w:val="22"/>
        </w:rPr>
        <w:t xml:space="preserve"> be submitted by the deadline date; </w:t>
      </w:r>
      <w:r>
        <w:rPr>
          <w:rFonts w:eastAsia="Trebuchet MS" w:cs="Trebuchet MS" w:ascii="Trebuchet MS" w:hAnsi="Trebuchet MS"/>
          <w:sz w:val="22"/>
          <w:szCs w:val="22"/>
          <w:u w:val="single"/>
        </w:rPr>
        <w:t>any</w:t>
      </w:r>
      <w:r>
        <w:rPr>
          <w:rFonts w:eastAsia="Trebuchet MS" w:cs="Trebuchet MS" w:ascii="Trebuchet MS" w:hAnsi="Trebuchet MS"/>
          <w:sz w:val="22"/>
          <w:szCs w:val="22"/>
        </w:rPr>
        <w:t xml:space="preserve"> Refer assessment submitted late will be regarded as a non-submission and will be awarded a zero.</w:t>
      </w:r>
    </w:p>
    <w:p>
      <w:pPr>
        <w:pStyle w:val="ListParagraph1"/>
        <w:ind w:left="567" w:hanging="0"/>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hyperlink r:id="rId3">
        <w:r>
          <w:rPr>
            <w:rStyle w:val="InternetLink"/>
            <w:rFonts w:ascii="Trebuchet MS" w:hAnsi="Trebuchet MS"/>
            <w:color w:val="000000" w:themeColor="text1"/>
            <w:sz w:val="22"/>
            <w:szCs w:val="22"/>
          </w:rPr>
          <w:t>Assessment regulations</w:t>
        </w:r>
      </w:hyperlink>
      <w:r>
        <w:rPr>
          <w:rFonts w:ascii="Trebuchet MS" w:hAnsi="Trebuchet MS"/>
          <w:color w:val="000000" w:themeColor="text1"/>
          <w:sz w:val="22"/>
          <w:szCs w:val="22"/>
        </w:rPr>
        <w:t xml:space="preserve"> </w:t>
      </w:r>
    </w:p>
    <w:p>
      <w:pPr>
        <w:pStyle w:val="Heading1"/>
        <w:rPr/>
      </w:pPr>
      <w:r>
        <w:rPr>
          <w:rFonts w:eastAsia="Trebuchet MS" w:cs="Trebuchet MS" w:ascii="Trebuchet MS" w:hAnsi="Trebuchet MS"/>
          <w:sz w:val="22"/>
          <w:szCs w:val="22"/>
        </w:rPr>
        <w:t>Extenuating Circumstances</w:t>
      </w:r>
    </w:p>
    <w:p>
      <w:pPr>
        <w:pStyle w:val="Normal"/>
        <w:rPr/>
      </w:pPr>
      <w:r>
        <w:rPr>
          <w:rFonts w:eastAsia="Trebuchet MS" w:cs="Trebuchet MS" w:ascii="Trebuchet MS" w:hAnsi="Trebuchet MS"/>
          <w:sz w:val="22"/>
          <w:szCs w:val="22"/>
        </w:rPr>
        <w:t>The University’s Extenuating Circumstances (EC) procedure is in place if there are genuine short term exceptional circumstances that may prevent you submitting an assessment. If you are not 'fit to study’, you can either request an extension to the submission deadline of 7 calendar days or you can request to submit the assessment at the next opportunity, i.e. the resit period (as a Defer without capping of the grade).  In both instances you must submit an EC application with relevant evidence.   If accepted under the university regulations there will be no academic penalty for late submission or non-submission dependent on what is requested.  You are reminded that EC covers only short term issues (20 working days) and that if you experience longer term matters that impact on your learning then you must contact the Student Hub for advice.</w:t>
      </w:r>
    </w:p>
    <w:p>
      <w:pPr>
        <w:pStyle w:val="Normal"/>
        <w:rPr>
          <w:sz w:val="22"/>
          <w:szCs w:val="22"/>
        </w:rPr>
      </w:pPr>
      <w:r>
        <w:rPr>
          <w:sz w:val="22"/>
          <w:szCs w:val="22"/>
        </w:rPr>
      </w:r>
    </w:p>
    <w:p>
      <w:pPr>
        <w:pStyle w:val="Normal"/>
        <w:rPr/>
      </w:pPr>
      <w:r>
        <w:rPr>
          <w:rFonts w:eastAsia="Trebuchet MS" w:cs="Trebuchet MS" w:ascii="Trebuchet MS" w:hAnsi="Trebuchet MS"/>
          <w:sz w:val="22"/>
          <w:szCs w:val="22"/>
        </w:rPr>
        <w:t>Please find a link to the EC policy below:</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hyperlink r:id="rId4">
        <w:r>
          <w:rPr>
            <w:rStyle w:val="ListLabel75"/>
            <w:rFonts w:ascii="Trebuchet MS" w:hAnsi="Trebuchet MS"/>
            <w:color w:val="000000" w:themeColor="text1"/>
            <w:sz w:val="22"/>
            <w:szCs w:val="22"/>
            <w:u w:val="single"/>
          </w:rPr>
          <w:t>Extenuating Circumstances</w:t>
        </w:r>
      </w:hyperlink>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Heading1"/>
        <w:spacing w:before="0" w:after="0"/>
        <w:rPr/>
      </w:pPr>
      <w:r>
        <w:rPr>
          <w:rFonts w:eastAsia="Trebuchet MS" w:cs="Trebuchet MS" w:ascii="Trebuchet MS" w:hAnsi="Trebuchet MS"/>
          <w:sz w:val="22"/>
          <w:szCs w:val="22"/>
        </w:rPr>
        <w:t>Academic Misconduct</w:t>
      </w:r>
    </w:p>
    <w:p>
      <w:pPr>
        <w:pStyle w:val="Normal"/>
        <w:rPr/>
      </w:pPr>
      <w:r>
        <w:rPr>
          <w:rFonts w:eastAsia="Trebuchet MS" w:cs="Trebuchet MS" w:ascii="Trebuchet MS" w:hAnsi="Trebuchet MS"/>
          <w:sz w:val="22"/>
          <w:szCs w:val="22"/>
        </w:rPr>
        <w:t>Any submission must be your own work and, where facts or ideas have been used from other sources, these sources must be appropriately referenced. The University’s Academic Handbook includes the definitions of all practices that will be deemed to constitute academic misconduct.  You should check this link before submitting your work.</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r>
        <w:rPr>
          <w:rFonts w:eastAsia="Trebuchet MS" w:cs="Trebuchet MS" w:ascii="Trebuchet MS" w:hAnsi="Trebuchet MS"/>
          <w:sz w:val="22"/>
          <w:szCs w:val="22"/>
        </w:rPr>
        <w:t>Procedures relating to student academic misconduct are given below:</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hyperlink r:id="rId5">
        <w:r>
          <w:rPr>
            <w:rStyle w:val="ListLabel75"/>
            <w:rFonts w:ascii="Trebuchet MS" w:hAnsi="Trebuchet MS"/>
            <w:color w:val="000000" w:themeColor="text1"/>
            <w:sz w:val="22"/>
            <w:szCs w:val="22"/>
            <w:u w:val="single"/>
          </w:rPr>
          <w:t>Academic Misconduct</w:t>
        </w:r>
      </w:hyperlink>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r>
        <w:rPr>
          <w:rFonts w:eastAsia="Trebuchet MS" w:cs="Trebuchet MS" w:ascii="Trebuchet MS" w:hAnsi="Trebuchet MS"/>
          <w:b/>
          <w:sz w:val="22"/>
          <w:szCs w:val="22"/>
        </w:rPr>
        <w:t>Ethics Policy</w:t>
      </w:r>
    </w:p>
    <w:p>
      <w:pPr>
        <w:pStyle w:val="Normal"/>
        <w:rPr/>
      </w:pPr>
      <w:r>
        <w:rPr>
          <w:rFonts w:eastAsia="Trebuchet MS" w:cs="Trebuchet MS" w:ascii="Trebuchet MS" w:hAnsi="Trebuchet MS"/>
          <w:color w:val="000000"/>
          <w:sz w:val="22"/>
          <w:szCs w:val="22"/>
          <w:lang w:eastAsia="en-GB"/>
        </w:rPr>
        <w:t>The work being carried out must be in compliance with the university Ethics Policy. Where there is an ethical issue, as specified within the Ethics Policy, then you will need an ethics release or ethics approval prior to the start of the project.</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pPr>
      <w:r>
        <w:rPr>
          <w:rFonts w:eastAsia="Trebuchet MS" w:cs="Trebuchet MS" w:ascii="Trebuchet MS" w:hAnsi="Trebuchet MS"/>
          <w:color w:val="000000"/>
          <w:sz w:val="22"/>
          <w:szCs w:val="22"/>
          <w:lang w:eastAsia="en-GB"/>
        </w:rPr>
        <w:t>The Ethics Policy is contained within Section 2S of the Academic Handbook:</w:t>
      </w:r>
    </w:p>
    <w:p>
      <w:pPr>
        <w:pStyle w:val="Normal"/>
        <w:rPr/>
      </w:pPr>
      <w:r>
        <w:rPr/>
      </w:r>
    </w:p>
    <w:p>
      <w:pPr>
        <w:pStyle w:val="Normal"/>
        <w:rPr/>
      </w:pPr>
      <w:hyperlink r:id="rId6">
        <w:r>
          <w:rPr>
            <w:rStyle w:val="InternetLink"/>
            <w:rFonts w:ascii="Trebuchet MS" w:hAnsi="Trebuchet MS"/>
            <w:color w:val="000000" w:themeColor="text1"/>
            <w:sz w:val="22"/>
            <w:szCs w:val="22"/>
          </w:rPr>
          <w:t>Ethics Policy</w:t>
        </w:r>
      </w:hyperlink>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pPr>
      <w:r>
        <w:rPr>
          <w:rFonts w:eastAsia="Trebuchet MS" w:cs="Trebuchet MS" w:ascii="Trebuchet MS" w:hAnsi="Trebuchet MS"/>
          <w:b/>
          <w:color w:val="000000"/>
          <w:sz w:val="22"/>
          <w:szCs w:val="22"/>
          <w:lang w:eastAsia="en-GB"/>
        </w:rPr>
        <w:t>Grade marking</w:t>
      </w:r>
    </w:p>
    <w:p>
      <w:pPr>
        <w:pStyle w:val="Normal"/>
        <w:rPr/>
      </w:pPr>
      <w:r>
        <w:rPr>
          <w:rFonts w:eastAsia="Trebuchet MS" w:cs="Trebuchet MS" w:ascii="Trebuchet MS" w:hAnsi="Trebuchet MS"/>
          <w:color w:val="000000"/>
          <w:sz w:val="22"/>
          <w:szCs w:val="22"/>
          <w:lang w:eastAsia="en-GB"/>
        </w:rPr>
        <w:t>The University uses an alpha numeric grade scale for the marking of assessments. Unless you have been specifically informed otherwise your marked assignment will be awarded a letter/number grade. More detailed information on grade marking and the grade scale can be found on the portal and in the Student Handbook.</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pPr>
      <w:hyperlink r:id="rId7">
        <w:r>
          <w:rPr>
            <w:rStyle w:val="InternetLink"/>
            <w:rFonts w:ascii="Trebuchet MS" w:hAnsi="Trebuchet MS"/>
            <w:color w:val="000000" w:themeColor="text1"/>
            <w:sz w:val="22"/>
            <w:szCs w:val="22"/>
          </w:rPr>
          <w:t>Grade Marking Scale</w:t>
        </w:r>
      </w:hyperlink>
      <w:r>
        <w:rPr>
          <w:rFonts w:ascii="Trebuchet MS" w:hAnsi="Trebuchet MS"/>
          <w:color w:val="000000" w:themeColor="text1"/>
          <w:sz w:val="22"/>
          <w:szCs w:val="22"/>
        </w:rPr>
        <w:t xml:space="preserve"> </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pPr>
      <w:r>
        <w:rPr>
          <w:rFonts w:eastAsia="Trebuchet MS" w:cs="Trebuchet MS" w:ascii="Trebuchet MS" w:hAnsi="Trebuchet MS"/>
          <w:b/>
          <w:color w:val="000000"/>
          <w:sz w:val="22"/>
          <w:szCs w:val="22"/>
          <w:lang w:eastAsia="en-GB"/>
        </w:rPr>
        <w:t>Guidance for online submission through Solent Online Learning (SOL)</w:t>
      </w:r>
    </w:p>
    <w:p>
      <w:pPr>
        <w:pStyle w:val="Normal"/>
        <w:rPr>
          <w:rFonts w:ascii="Trebuchet MS" w:hAnsi="Trebuchet MS" w:eastAsia="Trebuchet MS" w:cs="Trebuchet MS"/>
          <w:b/>
          <w:b/>
          <w:color w:val="000000"/>
          <w:sz w:val="22"/>
          <w:szCs w:val="22"/>
          <w:lang w:eastAsia="en-GB"/>
        </w:rPr>
      </w:pPr>
      <w:r>
        <w:rPr>
          <w:rFonts w:eastAsia="Trebuchet MS" w:cs="Trebuchet MS" w:ascii="Trebuchet MS" w:hAnsi="Trebuchet MS"/>
          <w:b/>
          <w:color w:val="000000"/>
          <w:sz w:val="22"/>
          <w:szCs w:val="22"/>
          <w:lang w:eastAsia="en-GB"/>
        </w:rPr>
      </w:r>
    </w:p>
    <w:p>
      <w:pPr>
        <w:pStyle w:val="Normal"/>
        <w:rPr/>
      </w:pPr>
      <w:hyperlink r:id="rId8">
        <w:r>
          <w:rPr>
            <w:rStyle w:val="InternetLink"/>
            <w:rFonts w:eastAsia="Trebuchet MS" w:cs="Trebuchet MS" w:ascii="Trebuchet MS" w:hAnsi="Trebuchet MS"/>
            <w:color w:val="000000" w:themeColor="text1"/>
            <w:sz w:val="22"/>
            <w:szCs w:val="22"/>
            <w:lang w:eastAsia="en-GB"/>
          </w:rPr>
          <w:t>Online Submission</w:t>
        </w:r>
      </w:hyperlink>
      <w:r>
        <w:rPr>
          <w:rFonts w:eastAsia="Trebuchet MS" w:cs="Trebuchet MS" w:ascii="Trebuchet MS" w:hAnsi="Trebuchet MS"/>
          <w:color w:val="000000" w:themeColor="text1"/>
          <w:sz w:val="22"/>
          <w:szCs w:val="22"/>
          <w:lang w:eastAsia="en-GB"/>
        </w:rPr>
        <w:t xml:space="preserve"> </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pPr>
      <w:r>
        <w:rPr/>
      </w:r>
    </w:p>
    <w:sectPr>
      <w:footerReference w:type="default" r:id="rId9"/>
      <w:type w:val="nextPage"/>
      <w:pgSz w:w="11906" w:h="16838"/>
      <w:pgMar w:left="1440" w:right="1440" w:header="0" w:top="1258"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DejaVu Sans">
    <w:charset w:val="01"/>
    <w:family w:val="roman"/>
    <w:pitch w:val="variable"/>
  </w:font>
  <w:font w:name="Liberation Sans">
    <w:altName w:val="Arial"/>
    <w:charset w:val="01"/>
    <w:family w:val="roman"/>
    <w:pitch w:val="variable"/>
  </w:font>
  <w:font w:name="Tahoma">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0</w:t>
    </w:r>
    <w:r>
      <w:rPr/>
      <w:fldChar w:fldCharType="end"/>
    </w:r>
  </w:p>
  <w:p>
    <w:pPr>
      <w:pStyle w:val="Footer"/>
      <w:jc w:val="right"/>
      <w:rPr>
        <w:rFonts w:ascii="Trebuchet MS" w:hAnsi="Trebuchet MS" w:eastAsia="Trebuchet MS" w:cs="Trebuchet MS"/>
        <w:sz w:val="16"/>
        <w:szCs w:val="16"/>
      </w:rPr>
    </w:pPr>
    <w:r>
      <w:rPr>
        <w:rFonts w:eastAsia="Trebuchet MS" w:cs="Trebuchet MS" w:ascii="Trebuchet MS" w:hAnsi="Trebuchet MS"/>
        <w:sz w:val="16"/>
        <w:szCs w:val="16"/>
      </w:rPr>
      <w:t>Academic Services</w:t>
    </w:r>
  </w:p>
  <w:p>
    <w:pPr>
      <w:pStyle w:val="Footer"/>
      <w:jc w:val="right"/>
      <w:rPr>
        <w:rFonts w:ascii="Trebuchet MS" w:hAnsi="Trebuchet MS" w:eastAsia="Trebuchet MS" w:cs="Trebuchet MS"/>
        <w:sz w:val="16"/>
        <w:szCs w:val="16"/>
      </w:rPr>
    </w:pPr>
    <w:r>
      <w:rPr>
        <w:rFonts w:eastAsia="Trebuchet MS" w:cs="Trebuchet MS" w:ascii="Trebuchet MS" w:hAnsi="Trebuchet MS"/>
        <w:sz w:val="16"/>
        <w:szCs w:val="16"/>
      </w:rPr>
      <w:t>June 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ar-SA"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both"/>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qFormat/>
    <w:pPr>
      <w:keepNext w:val="true"/>
      <w:spacing w:before="240" w:after="60"/>
      <w:outlineLvl w:val="0"/>
    </w:pPr>
    <w:rPr>
      <w:rFonts w:ascii="Arial" w:hAnsi="Arial" w:eastAsia="Arial" w:cs="Arial"/>
      <w:b/>
      <w:bCs/>
      <w:sz w:val="32"/>
      <w:szCs w:val="32"/>
    </w:rPr>
  </w:style>
  <w:style w:type="paragraph" w:styleId="Heading2">
    <w:name w:val="Heading 2"/>
    <w:basedOn w:val="Normal"/>
    <w:qFormat/>
    <w:pPr>
      <w:keepNext w:val="true"/>
      <w:spacing w:before="240" w:after="60"/>
      <w:outlineLvl w:val="1"/>
    </w:pPr>
    <w:rPr>
      <w:rFonts w:ascii="Arial" w:hAnsi="Arial" w:eastAsia="Arial" w:cs="Arial"/>
      <w:b/>
      <w:bCs/>
      <w:i/>
      <w:iCs/>
      <w:sz w:val="28"/>
      <w:szCs w:val="28"/>
    </w:rPr>
  </w:style>
  <w:style w:type="paragraph" w:styleId="Heading3">
    <w:name w:val="Heading 3"/>
    <w:basedOn w:val="Normal"/>
    <w:qFormat/>
    <w:pPr>
      <w:keepNext w:val="true"/>
      <w:spacing w:before="240" w:after="60"/>
      <w:outlineLvl w:val="2"/>
    </w:pPr>
    <w:rPr>
      <w:rFonts w:ascii="Arial" w:hAnsi="Arial" w:eastAsia="Arial" w:cs="Arial"/>
      <w:b/>
      <w:bCs/>
      <w:sz w:val="26"/>
      <w:szCs w:val="26"/>
    </w:rPr>
  </w:style>
  <w:style w:type="paragraph" w:styleId="Heading4">
    <w:name w:val="Heading 4"/>
    <w:basedOn w:val="Normal"/>
    <w:qFormat/>
    <w:pPr>
      <w:keepNext w:val="true"/>
      <w:spacing w:before="240" w:after="60"/>
      <w:outlineLvl w:val="3"/>
    </w:pPr>
    <w:rPr>
      <w:b/>
      <w:bCs/>
      <w:sz w:val="28"/>
      <w:szCs w:val="28"/>
    </w:rPr>
  </w:style>
  <w:style w:type="character" w:styleId="DefaultParagraphFont" w:default="1">
    <w:name w:val="Default Paragraph Font"/>
    <w:uiPriority w:val="1"/>
    <w:semiHidden/>
    <w:unhideWhenUsed/>
    <w:qFormat/>
    <w:rPr/>
  </w:style>
  <w:style w:type="character" w:styleId="NoList1" w:customStyle="1">
    <w:name w:val="No List1"/>
    <w:semiHidden/>
    <w:unhideWhenUsed/>
    <w:qFormat/>
    <w:rPr/>
  </w:style>
  <w:style w:type="character" w:styleId="NoList10" w:customStyle="1">
    <w:name w:val="No List1_0"/>
    <w:semiHidden/>
    <w:unhideWhenUsed/>
    <w:qFormat/>
    <w:rPr/>
  </w:style>
  <w:style w:type="character" w:styleId="InternetLink">
    <w:name w:val="Internet Link"/>
    <w:rsid w:val="00d1534b"/>
    <w:rPr>
      <w:color w:val="0000FF"/>
      <w:u w:val="single"/>
    </w:rPr>
  </w:style>
  <w:style w:type="character" w:styleId="FollowedHyperlink">
    <w:name w:val="FollowedHyperlink"/>
    <w:basedOn w:val="DefaultParagraphFont"/>
    <w:qFormat/>
    <w:rPr>
      <w:color w:val="800080"/>
      <w:u w:val="single"/>
    </w:rPr>
  </w:style>
  <w:style w:type="character" w:styleId="Pagenumber">
    <w:name w:val="page number"/>
    <w:basedOn w:val="DefaultParagraphFont"/>
    <w:qFormat/>
    <w:rPr/>
  </w:style>
  <w:style w:type="character" w:styleId="Heading1Char" w:customStyle="1">
    <w:name w:val="Heading 1 Char"/>
    <w:basedOn w:val="DefaultParagraphFont"/>
    <w:link w:val="Heading1"/>
    <w:qFormat/>
    <w:rPr>
      <w:rFonts w:ascii="Arial" w:hAnsi="Arial" w:eastAsia="Arial" w:cs="Arial"/>
      <w:b/>
      <w:bCs/>
      <w:sz w:val="32"/>
      <w:szCs w:val="32"/>
      <w:lang w:eastAsia="en-US"/>
    </w:rPr>
  </w:style>
  <w:style w:type="character" w:styleId="HeaderChar" w:customStyle="1">
    <w:name w:val="Header Char"/>
    <w:basedOn w:val="DefaultParagraphFont"/>
    <w:link w:val="Header"/>
    <w:qFormat/>
    <w:rPr>
      <w:sz w:val="24"/>
      <w:szCs w:val="24"/>
      <w:lang w:eastAsia="en-US"/>
    </w:rPr>
  </w:style>
  <w:style w:type="character" w:styleId="FooterChar" w:customStyle="1">
    <w:name w:val="Footer Char"/>
    <w:basedOn w:val="DefaultParagraphFont"/>
    <w:link w:val="Footer"/>
    <w:qFormat/>
    <w:rPr>
      <w:sz w:val="24"/>
      <w:szCs w:val="24"/>
      <w:lang w:eastAsia="en-US"/>
    </w:rPr>
  </w:style>
  <w:style w:type="character" w:styleId="ListLabel1" w:customStyle="1">
    <w:name w:val="ListLabel 1"/>
    <w:qFormat/>
    <w:rPr>
      <w:rFonts w:eastAsia="Times New Roman" w:cs="Times New Roman"/>
    </w:rPr>
  </w:style>
  <w:style w:type="character" w:styleId="ListLabel2" w:customStyle="1">
    <w:name w:val="ListLabel 2"/>
    <w:qFormat/>
    <w:rPr>
      <w:rFonts w:eastAsia="Symbol" w:cs="Symbol"/>
    </w:rPr>
  </w:style>
  <w:style w:type="character" w:styleId="ListLabel3" w:customStyle="1">
    <w:name w:val="ListLabel 3"/>
    <w:qFormat/>
    <w:rPr>
      <w:rFonts w:eastAsia="Courier New" w:cs="Courier New"/>
    </w:rPr>
  </w:style>
  <w:style w:type="character" w:styleId="ListLabel4" w:customStyle="1">
    <w:name w:val="ListLabel 4"/>
    <w:qFormat/>
    <w:rPr>
      <w:rFonts w:eastAsia="Wingdings" w:cs="Wingdings"/>
    </w:rPr>
  </w:style>
  <w:style w:type="character" w:styleId="ListLabel5" w:customStyle="1">
    <w:name w:val="ListLabel 5"/>
    <w:qFormat/>
    <w:rPr>
      <w:rFonts w:eastAsia="Times New Roman" w:cs="Trebuchet MS"/>
    </w:rPr>
  </w:style>
  <w:style w:type="character" w:styleId="ListLabel6" w:customStyle="1">
    <w:name w:val="ListLabel 6"/>
    <w:qFormat/>
    <w:rPr>
      <w:rFonts w:cs="Courier New"/>
    </w:rPr>
  </w:style>
  <w:style w:type="character" w:styleId="BodyTextChar" w:customStyle="1">
    <w:name w:val="Body Text Char"/>
    <w:basedOn w:val="DefaultParagraphFont"/>
    <w:link w:val="BodyText"/>
    <w:qFormat/>
    <w:rsid w:val="00d1534b"/>
    <w:rPr>
      <w:sz w:val="24"/>
      <w:szCs w:val="24"/>
      <w:lang w:val="en-US" w:eastAsia="zh-CN"/>
    </w:rPr>
  </w:style>
  <w:style w:type="character" w:styleId="ListLabel7">
    <w:name w:val="ListLabel 7"/>
    <w:qFormat/>
    <w:rPr>
      <w:rFonts w:cs="Trebuchet MS"/>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rebuchet MS" w:hAnsi="Trebuchet MS" w:eastAsia="Trebuchet MS" w:cs="Trebuchet MS"/>
      <w:sz w:val="22"/>
      <w:szCs w:val="22"/>
    </w:rPr>
  </w:style>
  <w:style w:type="character" w:styleId="ListLabel17">
    <w:name w:val="ListLabel 17"/>
    <w:qFormat/>
    <w:rPr>
      <w:rFonts w:ascii="Trebuchet MS" w:hAnsi="Trebuchet MS"/>
      <w:sz w:val="22"/>
      <w:szCs w:val="22"/>
    </w:rPr>
  </w:style>
  <w:style w:type="character" w:styleId="ListLabel18">
    <w:name w:val="ListLabel 18"/>
    <w:qFormat/>
    <w:rPr>
      <w:rFonts w:ascii="Trebuchet MS" w:hAnsi="Trebuchet MS" w:eastAsia="Trebuchet MS" w:cs="Trebuchet MS"/>
      <w:sz w:val="22"/>
      <w:szCs w:val="22"/>
      <w:lang w:eastAsia="en-GB"/>
    </w:rPr>
  </w:style>
  <w:style w:type="character" w:styleId="ListLabel19">
    <w:name w:val="ListLabel 19"/>
    <w:qFormat/>
    <w:rPr>
      <w:rFonts w:ascii="Trebuchet MS" w:hAnsi="Trebuchet MS" w:eastAsia="Trebuchet MS" w:cs="Trebuchet MS"/>
      <w:sz w:val="22"/>
      <w:szCs w:val="22"/>
    </w:rPr>
  </w:style>
  <w:style w:type="character" w:styleId="ListLabel20">
    <w:name w:val="ListLabel 20"/>
    <w:qFormat/>
    <w:rPr>
      <w:rFonts w:ascii="Trebuchet MS" w:hAnsi="Trebuchet MS"/>
      <w:sz w:val="22"/>
      <w:szCs w:val="22"/>
    </w:rPr>
  </w:style>
  <w:style w:type="character" w:styleId="ListLabel21">
    <w:name w:val="ListLabel 21"/>
    <w:qFormat/>
    <w:rPr>
      <w:rFonts w:ascii="Trebuchet MS" w:hAnsi="Trebuchet MS" w:eastAsia="Trebuchet MS" w:cs="Trebuchet MS"/>
      <w:sz w:val="22"/>
      <w:szCs w:val="22"/>
      <w:lang w:eastAsia="en-GB"/>
    </w:rPr>
  </w:style>
  <w:style w:type="character" w:styleId="ListLabel118">
    <w:name w:val="ListLabel 118"/>
    <w:qFormat/>
    <w:rPr>
      <w:rFonts w:ascii="DejaVu Sans" w:hAnsi="DejaVu Sans"/>
      <w:sz w:val="22"/>
      <w:szCs w:val="22"/>
    </w:rPr>
  </w:style>
  <w:style w:type="character" w:styleId="ListLabel83">
    <w:name w:val="ListLabel 83"/>
    <w:qFormat/>
    <w:rPr>
      <w:rFonts w:ascii="Trebuchet MS" w:hAnsi="Trebuchet MS"/>
      <w:color w:val="0000FF"/>
      <w:sz w:val="22"/>
      <w:szCs w:val="22"/>
      <w:u w:val="single"/>
    </w:rPr>
  </w:style>
  <w:style w:type="character" w:styleId="ListLabel119">
    <w:name w:val="ListLabel 119"/>
    <w:qFormat/>
    <w:rPr>
      <w:rFonts w:ascii="DejaVu Sans" w:hAnsi="DejaVu Sans"/>
      <w:color w:val="0000FF"/>
      <w:sz w:val="22"/>
      <w:szCs w:val="22"/>
      <w:u w:val="single"/>
    </w:rPr>
  </w:style>
  <w:style w:type="character" w:styleId="ListLabel120">
    <w:name w:val="ListLabel 120"/>
    <w:qFormat/>
    <w:rPr>
      <w:rFonts w:ascii="DejaVu Sans" w:hAnsi="DejaVu Sans" w:eastAsia="Trebuchet MS" w:cs="Trebuchet MS"/>
      <w:sz w:val="22"/>
      <w:szCs w:val="22"/>
      <w:lang w:eastAsia="en-GB"/>
    </w:rPr>
  </w:style>
  <w:style w:type="character" w:styleId="ListLabel121">
    <w:name w:val="ListLabel 121"/>
    <w:qFormat/>
    <w:rPr>
      <w:rFonts w:ascii="DejaVu Sans" w:hAnsi="DejaVu Sans"/>
      <w:sz w:val="22"/>
      <w:szCs w:val="22"/>
    </w:rPr>
  </w:style>
  <w:style w:type="character" w:styleId="ListLabel122">
    <w:name w:val="ListLabel 122"/>
    <w:qFormat/>
    <w:rPr>
      <w:rFonts w:ascii="DejaVu Sans" w:hAnsi="DejaVu Sans"/>
      <w:color w:val="0000FF"/>
      <w:sz w:val="22"/>
      <w:szCs w:val="22"/>
      <w:u w:val="single"/>
    </w:rPr>
  </w:style>
  <w:style w:type="character" w:styleId="ListLabel123">
    <w:name w:val="ListLabel 123"/>
    <w:qFormat/>
    <w:rPr>
      <w:rFonts w:ascii="DejaVu Sans" w:hAnsi="DejaVu Sans" w:eastAsia="Trebuchet MS" w:cs="Trebuchet MS"/>
      <w:sz w:val="22"/>
      <w:szCs w:val="22"/>
      <w:lang w:eastAsia="en-GB"/>
    </w:rPr>
  </w:style>
  <w:style w:type="character" w:styleId="ListLabel124">
    <w:name w:val="ListLabel 124"/>
    <w:qFormat/>
    <w:rPr>
      <w:rFonts w:ascii="DejaVu Sans" w:hAnsi="DejaVu Sans"/>
      <w:sz w:val="22"/>
      <w:szCs w:val="22"/>
    </w:rPr>
  </w:style>
  <w:style w:type="character" w:styleId="ListLabel125">
    <w:name w:val="ListLabel 125"/>
    <w:qFormat/>
    <w:rPr>
      <w:rFonts w:ascii="DejaVu Sans" w:hAnsi="DejaVu Sans"/>
      <w:color w:val="0000FF"/>
      <w:sz w:val="22"/>
      <w:szCs w:val="22"/>
      <w:u w:val="single"/>
    </w:rPr>
  </w:style>
  <w:style w:type="character" w:styleId="ListLabel126">
    <w:name w:val="ListLabel 126"/>
    <w:qFormat/>
    <w:rPr>
      <w:rFonts w:ascii="DejaVu Sans" w:hAnsi="DejaVu Sans" w:eastAsia="Trebuchet MS" w:cs="Trebuchet MS"/>
      <w:sz w:val="22"/>
      <w:szCs w:val="22"/>
      <w:lang w:eastAsia="en-GB"/>
    </w:rPr>
  </w:style>
  <w:style w:type="character" w:styleId="ListLabel127">
    <w:name w:val="ListLabel 127"/>
    <w:qFormat/>
    <w:rPr>
      <w:rFonts w:ascii="DejaVu Sans" w:hAnsi="DejaVu Sans"/>
      <w:sz w:val="22"/>
      <w:szCs w:val="22"/>
    </w:rPr>
  </w:style>
  <w:style w:type="character" w:styleId="ListLabel128">
    <w:name w:val="ListLabel 128"/>
    <w:qFormat/>
    <w:rPr>
      <w:rFonts w:ascii="DejaVu Sans" w:hAnsi="DejaVu Sans"/>
      <w:color w:val="0000FF"/>
      <w:sz w:val="22"/>
      <w:szCs w:val="22"/>
      <w:u w:val="single"/>
    </w:rPr>
  </w:style>
  <w:style w:type="character" w:styleId="ListLabel129">
    <w:name w:val="ListLabel 129"/>
    <w:qFormat/>
    <w:rPr>
      <w:rFonts w:ascii="DejaVu Sans" w:hAnsi="DejaVu Sans" w:eastAsia="Trebuchet MS" w:cs="Trebuchet MS"/>
      <w:sz w:val="22"/>
      <w:szCs w:val="22"/>
      <w:lang w:eastAsia="en-GB"/>
    </w:rPr>
  </w:style>
  <w:style w:type="character" w:styleId="ListLabel130">
    <w:name w:val="ListLabel 130"/>
    <w:qFormat/>
    <w:rPr>
      <w:rFonts w:ascii="DejaVu Sans" w:hAnsi="DejaVu Sans"/>
      <w:sz w:val="22"/>
      <w:szCs w:val="22"/>
    </w:rPr>
  </w:style>
  <w:style w:type="character" w:styleId="ListLabel131">
    <w:name w:val="ListLabel 131"/>
    <w:qFormat/>
    <w:rPr>
      <w:rFonts w:ascii="DejaVu Sans" w:hAnsi="DejaVu Sans"/>
      <w:color w:val="0000FF"/>
      <w:sz w:val="22"/>
      <w:szCs w:val="22"/>
      <w:u w:val="single"/>
    </w:rPr>
  </w:style>
  <w:style w:type="character" w:styleId="ListLabel132">
    <w:name w:val="ListLabel 132"/>
    <w:qFormat/>
    <w:rPr>
      <w:rFonts w:ascii="DejaVu Sans" w:hAnsi="DejaVu Sans" w:eastAsia="Trebuchet MS" w:cs="Trebuchet MS"/>
      <w:sz w:val="22"/>
      <w:szCs w:val="22"/>
      <w:lang w:eastAsia="en-GB"/>
    </w:rPr>
  </w:style>
  <w:style w:type="character" w:styleId="ListLabel133">
    <w:name w:val="ListLabel 133"/>
    <w:qFormat/>
    <w:rPr>
      <w:rFonts w:ascii="DejaVu Sans" w:hAnsi="DejaVu Sans"/>
      <w:sz w:val="22"/>
      <w:szCs w:val="22"/>
    </w:rPr>
  </w:style>
  <w:style w:type="character" w:styleId="ListLabel134">
    <w:name w:val="ListLabel 134"/>
    <w:qFormat/>
    <w:rPr>
      <w:rFonts w:ascii="DejaVu Sans" w:hAnsi="DejaVu Sans"/>
      <w:color w:val="0000FF"/>
      <w:sz w:val="22"/>
      <w:szCs w:val="22"/>
      <w:u w:val="single"/>
    </w:rPr>
  </w:style>
  <w:style w:type="character" w:styleId="ListLabel135">
    <w:name w:val="ListLabel 135"/>
    <w:qFormat/>
    <w:rPr>
      <w:rFonts w:ascii="DejaVu Sans" w:hAnsi="DejaVu Sans" w:eastAsia="Trebuchet MS" w:cs="Trebuchet MS"/>
      <w:sz w:val="22"/>
      <w:szCs w:val="22"/>
      <w:lang w:eastAsia="en-GB"/>
    </w:rPr>
  </w:style>
  <w:style w:type="character" w:styleId="ListLabel136">
    <w:name w:val="ListLabel 136"/>
    <w:qFormat/>
    <w:rPr>
      <w:rFonts w:ascii="DejaVu Sans" w:hAnsi="DejaVu Sans"/>
      <w:sz w:val="22"/>
      <w:szCs w:val="22"/>
    </w:rPr>
  </w:style>
  <w:style w:type="character" w:styleId="ListLabel137">
    <w:name w:val="ListLabel 137"/>
    <w:qFormat/>
    <w:rPr>
      <w:rFonts w:ascii="DejaVu Sans" w:hAnsi="DejaVu Sans"/>
      <w:color w:val="0000FF"/>
      <w:sz w:val="22"/>
      <w:szCs w:val="22"/>
      <w:u w:val="single"/>
    </w:rPr>
  </w:style>
  <w:style w:type="character" w:styleId="ListLabel138">
    <w:name w:val="ListLabel 138"/>
    <w:qFormat/>
    <w:rPr>
      <w:rFonts w:ascii="DejaVu Sans" w:hAnsi="DejaVu Sans" w:eastAsia="Trebuchet MS" w:cs="Trebuchet MS"/>
      <w:sz w:val="22"/>
      <w:szCs w:val="22"/>
      <w:lang w:eastAsia="en-GB"/>
    </w:rPr>
  </w:style>
  <w:style w:type="character" w:styleId="ListLabel139">
    <w:name w:val="ListLabel 139"/>
    <w:qFormat/>
    <w:rPr>
      <w:rFonts w:ascii="DejaVu Sans" w:hAnsi="DejaVu Sans"/>
      <w:sz w:val="22"/>
      <w:szCs w:val="22"/>
    </w:rPr>
  </w:style>
  <w:style w:type="character" w:styleId="ListLabel140">
    <w:name w:val="ListLabel 140"/>
    <w:qFormat/>
    <w:rPr>
      <w:rFonts w:ascii="DejaVu Sans" w:hAnsi="DejaVu Sans"/>
      <w:color w:val="0000FF"/>
      <w:sz w:val="22"/>
      <w:szCs w:val="22"/>
      <w:u w:val="single"/>
    </w:rPr>
  </w:style>
  <w:style w:type="character" w:styleId="ListLabel141">
    <w:name w:val="ListLabel 141"/>
    <w:qFormat/>
    <w:rPr>
      <w:rFonts w:ascii="DejaVu Sans" w:hAnsi="DejaVu Sans" w:eastAsia="Trebuchet MS" w:cs="Trebuchet MS"/>
      <w:sz w:val="22"/>
      <w:szCs w:val="22"/>
      <w:lang w:eastAsia="en-GB"/>
    </w:rPr>
  </w:style>
  <w:style w:type="character" w:styleId="ListLabel142">
    <w:name w:val="ListLabel 142"/>
    <w:qFormat/>
    <w:rPr>
      <w:rFonts w:ascii="DejaVu Sans" w:hAnsi="DejaVu Sans"/>
      <w:sz w:val="22"/>
      <w:szCs w:val="22"/>
    </w:rPr>
  </w:style>
  <w:style w:type="character" w:styleId="ListLabel143">
    <w:name w:val="ListLabel 143"/>
    <w:qFormat/>
    <w:rPr>
      <w:rFonts w:ascii="DejaVu Sans" w:hAnsi="DejaVu Sans"/>
      <w:color w:val="0000FF"/>
      <w:sz w:val="22"/>
      <w:szCs w:val="22"/>
      <w:u w:val="single"/>
    </w:rPr>
  </w:style>
  <w:style w:type="character" w:styleId="ListLabel144">
    <w:name w:val="ListLabel 144"/>
    <w:qFormat/>
    <w:rPr>
      <w:rFonts w:ascii="DejaVu Sans" w:hAnsi="DejaVu Sans" w:eastAsia="Trebuchet MS" w:cs="Trebuchet MS"/>
      <w:sz w:val="22"/>
      <w:szCs w:val="22"/>
      <w:lang w:eastAsia="en-GB"/>
    </w:rPr>
  </w:style>
  <w:style w:type="character" w:styleId="ListLabel145">
    <w:name w:val="ListLabel 145"/>
    <w:qFormat/>
    <w:rPr>
      <w:rFonts w:ascii="DejaVu Sans" w:hAnsi="DejaVu Sans"/>
      <w:sz w:val="22"/>
      <w:szCs w:val="22"/>
    </w:rPr>
  </w:style>
  <w:style w:type="character" w:styleId="ListLabel146">
    <w:name w:val="ListLabel 146"/>
    <w:qFormat/>
    <w:rPr>
      <w:rFonts w:ascii="DejaVu Sans" w:hAnsi="DejaVu Sans"/>
      <w:color w:val="0000FF"/>
      <w:sz w:val="22"/>
      <w:szCs w:val="22"/>
      <w:u w:val="single"/>
    </w:rPr>
  </w:style>
  <w:style w:type="character" w:styleId="ListLabel147">
    <w:name w:val="ListLabel 147"/>
    <w:qFormat/>
    <w:rPr>
      <w:rFonts w:ascii="DejaVu Sans" w:hAnsi="DejaVu Sans" w:eastAsia="Trebuchet MS" w:cs="Trebuchet MS"/>
      <w:sz w:val="22"/>
      <w:szCs w:val="22"/>
      <w:lang w:eastAsia="en-GB"/>
    </w:rPr>
  </w:style>
  <w:style w:type="character" w:styleId="ListLabel148">
    <w:name w:val="ListLabel 148"/>
    <w:qFormat/>
    <w:rPr>
      <w:rFonts w:ascii="DejaVu Sans" w:hAnsi="DejaVu Sans"/>
      <w:sz w:val="22"/>
      <w:szCs w:val="22"/>
    </w:rPr>
  </w:style>
  <w:style w:type="character" w:styleId="ListLabel149">
    <w:name w:val="ListLabel 149"/>
    <w:qFormat/>
    <w:rPr>
      <w:rFonts w:ascii="DejaVu Sans" w:hAnsi="DejaVu Sans"/>
      <w:color w:val="0000FF"/>
      <w:sz w:val="22"/>
      <w:szCs w:val="22"/>
      <w:u w:val="single"/>
    </w:rPr>
  </w:style>
  <w:style w:type="character" w:styleId="ListLabel150">
    <w:name w:val="ListLabel 150"/>
    <w:qFormat/>
    <w:rPr>
      <w:rFonts w:ascii="DejaVu Sans" w:hAnsi="DejaVu Sans" w:eastAsia="Trebuchet MS" w:cs="Trebuchet MS"/>
      <w:sz w:val="22"/>
      <w:szCs w:val="22"/>
      <w:lang w:eastAsia="en-GB"/>
    </w:rPr>
  </w:style>
  <w:style w:type="character" w:styleId="ListLabel151">
    <w:name w:val="ListLabel 151"/>
    <w:qFormat/>
    <w:rPr>
      <w:rFonts w:ascii="DejaVu Sans" w:hAnsi="DejaVu Sans"/>
      <w:sz w:val="22"/>
      <w:szCs w:val="22"/>
    </w:rPr>
  </w:style>
  <w:style w:type="character" w:styleId="ListLabel152">
    <w:name w:val="ListLabel 152"/>
    <w:qFormat/>
    <w:rPr>
      <w:rFonts w:ascii="DejaVu Sans" w:hAnsi="DejaVu Sans"/>
      <w:color w:val="0000FF"/>
      <w:sz w:val="22"/>
      <w:szCs w:val="22"/>
      <w:u w:val="single"/>
    </w:rPr>
  </w:style>
  <w:style w:type="character" w:styleId="ListLabel153">
    <w:name w:val="ListLabel 153"/>
    <w:qFormat/>
    <w:rPr>
      <w:rFonts w:ascii="DejaVu Sans" w:hAnsi="DejaVu Sans" w:eastAsia="Trebuchet MS" w:cs="Trebuchet MS"/>
      <w:sz w:val="22"/>
      <w:szCs w:val="22"/>
      <w:lang w:eastAsia="en-GB"/>
    </w:rPr>
  </w:style>
  <w:style w:type="character" w:styleId="ListLabel302">
    <w:name w:val="ListLabel 302"/>
    <w:qFormat/>
    <w:rPr>
      <w:rFonts w:ascii="Trebuchet MS" w:hAnsi="Trebuchet MS"/>
      <w:sz w:val="22"/>
      <w:szCs w:val="22"/>
    </w:rPr>
  </w:style>
  <w:style w:type="character" w:styleId="ListLabel303">
    <w:name w:val="ListLabel 303"/>
    <w:qFormat/>
    <w:rPr>
      <w:rFonts w:ascii="Trebuchet MS" w:hAnsi="Trebuchet MS"/>
      <w:color w:val="000000" w:themeColor="text1"/>
      <w:sz w:val="22"/>
      <w:szCs w:val="22"/>
    </w:rPr>
  </w:style>
  <w:style w:type="character" w:styleId="ListLabel75">
    <w:name w:val="ListLabel 75"/>
    <w:qFormat/>
    <w:rPr>
      <w:rFonts w:cs="Courier New"/>
    </w:rPr>
  </w:style>
  <w:style w:type="character" w:styleId="ListLabel304">
    <w:name w:val="ListLabel 304"/>
    <w:qFormat/>
    <w:rPr>
      <w:rFonts w:ascii="Trebuchet MS" w:hAnsi="Trebuchet MS"/>
      <w:color w:val="000000" w:themeColor="text1"/>
      <w:sz w:val="22"/>
      <w:szCs w:val="22"/>
      <w:u w:val="single"/>
    </w:rPr>
  </w:style>
  <w:style w:type="character" w:styleId="ListLabel305">
    <w:name w:val="ListLabel 305"/>
    <w:qFormat/>
    <w:rPr>
      <w:rFonts w:ascii="Trebuchet MS" w:hAnsi="Trebuchet MS" w:eastAsia="Trebuchet MS" w:cs="Trebuchet MS"/>
      <w:color w:val="000000" w:themeColor="text1"/>
      <w:sz w:val="22"/>
      <w:szCs w:val="22"/>
      <w:lang w:eastAsia="en-GB"/>
    </w:rPr>
  </w:style>
  <w:style w:type="character" w:styleId="ListLabel306">
    <w:name w:val="ListLabel 306"/>
    <w:qFormat/>
    <w:rPr>
      <w:rFonts w:ascii="Trebuchet MS" w:hAnsi="Trebuchet MS"/>
      <w:sz w:val="22"/>
      <w:szCs w:val="22"/>
    </w:rPr>
  </w:style>
  <w:style w:type="character" w:styleId="ListLabel307">
    <w:name w:val="ListLabel 307"/>
    <w:qFormat/>
    <w:rPr>
      <w:rFonts w:ascii="Trebuchet MS" w:hAnsi="Trebuchet MS"/>
      <w:color w:val="000000" w:themeColor="text1"/>
      <w:sz w:val="22"/>
      <w:szCs w:val="22"/>
    </w:rPr>
  </w:style>
  <w:style w:type="character" w:styleId="ListLabel308">
    <w:name w:val="ListLabel 308"/>
    <w:qFormat/>
    <w:rPr>
      <w:rFonts w:ascii="Trebuchet MS" w:hAnsi="Trebuchet MS"/>
      <w:color w:val="000000" w:themeColor="text1"/>
      <w:sz w:val="22"/>
      <w:szCs w:val="22"/>
      <w:u w:val="single"/>
    </w:rPr>
  </w:style>
  <w:style w:type="character" w:styleId="ListLabel309">
    <w:name w:val="ListLabel 309"/>
    <w:qFormat/>
    <w:rPr>
      <w:rFonts w:ascii="Trebuchet MS" w:hAnsi="Trebuchet MS" w:eastAsia="Trebuchet MS" w:cs="Trebuchet MS"/>
      <w:color w:val="000000" w:themeColor="text1"/>
      <w:sz w:val="22"/>
      <w:szCs w:val="22"/>
      <w:lang w:eastAsia="en-GB"/>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next w:val="Normal"/>
    <w:link w:val="BodyTextChar"/>
    <w:rsid w:val="00d1534b"/>
    <w:pPr>
      <w:spacing w:before="0" w:after="120"/>
      <w:jc w:val="left"/>
    </w:pPr>
    <w:rPr>
      <w:lang w:val="en-US" w:eastAsia="zh-C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BodyText2">
    <w:name w:val="Body Text 2"/>
    <w:basedOn w:val="Normal"/>
    <w:qFormat/>
    <w:pPr>
      <w:spacing w:before="0" w:after="120"/>
    </w:pPr>
    <w:rPr>
      <w:b/>
      <w:bCs/>
      <w:i/>
      <w:iCs/>
    </w:rPr>
  </w:style>
  <w:style w:type="paragraph" w:styleId="Footer">
    <w:name w:val="Footer"/>
    <w:basedOn w:val="Normal"/>
    <w:next w:val="Normal"/>
    <w:link w:val="FooterChar"/>
    <w:pPr>
      <w:tabs>
        <w:tab w:val="center" w:pos="4320" w:leader="none"/>
        <w:tab w:val="right" w:pos="8640" w:leader="none"/>
      </w:tabs>
    </w:pPr>
    <w:rPr/>
  </w:style>
  <w:style w:type="paragraph" w:styleId="BalloonText">
    <w:name w:val="Balloon Text"/>
    <w:basedOn w:val="Normal"/>
    <w:semiHidden/>
    <w:qFormat/>
    <w:pPr/>
    <w:rPr>
      <w:rFonts w:ascii="Tahoma" w:hAnsi="Tahoma" w:eastAsia="Tahoma" w:cs="Tahoma"/>
      <w:sz w:val="16"/>
      <w:szCs w:val="16"/>
    </w:rPr>
  </w:style>
  <w:style w:type="paragraph" w:styleId="Header">
    <w:name w:val="Header"/>
    <w:basedOn w:val="Normal"/>
    <w:link w:val="HeaderChar"/>
    <w:pPr>
      <w:tabs>
        <w:tab w:val="center" w:pos="4513" w:leader="none"/>
        <w:tab w:val="right" w:pos="9026" w:leader="none"/>
      </w:tabs>
    </w:pPr>
    <w:rPr/>
  </w:style>
  <w:style w:type="paragraph" w:styleId="ListParagraph1" w:customStyle="1">
    <w:name w:val="List Paragraph1"/>
    <w:basedOn w:val="Normal"/>
    <w:qFormat/>
    <w:pPr>
      <w:spacing w:before="0" w:after="0"/>
      <w:ind w:left="720" w:hanging="0"/>
      <w:contextualSpacing/>
    </w:pPr>
    <w:rPr/>
  </w:style>
  <w:style w:type="paragraph" w:styleId="ListParagraph">
    <w:name w:val="List Paragraph"/>
    <w:basedOn w:val="Normal"/>
    <w:uiPriority w:val="34"/>
    <w:qFormat/>
    <w:rsid w:val="006c1c9e"/>
    <w:pPr>
      <w:spacing w:before="0" w:after="0"/>
      <w:ind w:left="720" w:hanging="0"/>
      <w:contextualSpacing/>
    </w:pPr>
    <w:rPr/>
  </w:style>
  <w:style w:type="paragraph" w:styleId="WWNormalWeb" w:customStyle="1">
    <w:name w:val="WW-Normal (Web)"/>
    <w:basedOn w:val="Normal"/>
    <w:qFormat/>
    <w:rsid w:val="00543d23"/>
    <w:pPr>
      <w:spacing w:before="280" w:after="280"/>
      <w:jc w:val="left"/>
    </w:pPr>
    <w:rPr>
      <w:lang w:val="en-US"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ur03.safelinks.protection.outlook.com/?url=https%3A%2F%2Fsolentfutures.careercentre.me%2Fprogrammes%2F%3FprogrammeID%3DThzJ%252bRbk%252bQXoSlEaujPR0g%253d%253d&amp;data=04|01|ian.harris@solent.ac.uk|f1bda34c4d564e82f6cb08da067fdf48|d684e4cd491a4577bf33546478d72e3c|0|0|637829443517919744|Unknown|TWFpbGZsb3d8eyJWIjoiMC4wLjAwMDAiLCJQIjoiV2luMzIiLCJBTiI6Ik1haWwiLCJXVCI6Mn0%3D|3000&amp;sdata=ObCFbM3zY7CgU6SVNtitaq1udg0%2Bzlp1GuCAJ1y1utw%3D&amp;reserved=0" TargetMode="External"/><Relationship Id="rId3" Type="http://schemas.openxmlformats.org/officeDocument/2006/relationships/hyperlink" Target="https://www.solent.ac.uk/about/documents/assessment-regulations.pdf" TargetMode="External"/><Relationship Id="rId4" Type="http://schemas.openxmlformats.org/officeDocument/2006/relationships/hyperlink" Target="https://students.solent.ac.uk/official-documents/quality-management/academic-handbook/2p-extenuating-circumstances.pdf" TargetMode="External"/><Relationship Id="rId5" Type="http://schemas.openxmlformats.org/officeDocument/2006/relationships/hyperlink" Target="https://students.solent.ac.uk/official-documents/quality-management/academic-handbook/4l-student-academic-misconduct-procedure.pdf" TargetMode="External"/><Relationship Id="rId6" Type="http://schemas.openxmlformats.org/officeDocument/2006/relationships/hyperlink" Target="https://staff.solent.ac.uk/official-documents/quality-management/academic-handbook/2s-solent-university-ethics-policy.pdf" TargetMode="External"/><Relationship Id="rId7" Type="http://schemas.openxmlformats.org/officeDocument/2006/relationships/hyperlink" Target="https://staff.solent.ac.uk/official-documents/quality-management/academic-handbook/2o-assessment-regulations-annex-1-grade-marking-scale.pdf" TargetMode="External"/><Relationship Id="rId8" Type="http://schemas.openxmlformats.org/officeDocument/2006/relationships/hyperlink" Target="http://learn.solent.ac.uk/onlinesubmission"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38343-D6B3-4612-8C48-C98DCADF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Application>LibreOffice/6.0.7.3$Linux_X86_64 LibreOffice_project/00m0$Build-3</Application>
  <Pages>11</Pages>
  <Words>2765</Words>
  <Characters>13257</Characters>
  <CharactersWithSpaces>15835</CharactersWithSpaces>
  <Paragraphs>221</Paragraphs>
  <Company>Southampton Solent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2017-11-06T17:37:00Z</dcterms:created>
  <dc:creator>Alison Charters</dc:creator>
  <dc:description/>
  <dc:language>en-GB</dc:language>
  <cp:lastModifiedBy/>
  <cp:lastPrinted>2009-08-13T15:53:00Z</cp:lastPrinted>
  <dcterms:modified xsi:type="dcterms:W3CDTF">2023-03-06T16:37:07Z</dcterms:modified>
  <cp:revision>395</cp:revision>
  <dc:subject/>
  <dc:title>Coursework Assessment Brief Template (Academic Handbook: Section 4O)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