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10b87ebe3637b4c24db58ed8f5c532e49c165a"/>
    <w:p>
      <w:pPr>
        <w:pStyle w:val="Heading1"/>
      </w:pPr>
      <w:r>
        <w:t xml:space="preserve">Cairo University — Faculty of Computing and Artificial Intelligence</w:t>
      </w:r>
    </w:p>
    <w:bookmarkStart w:id="20" w:name="X6caef2769c56857e8116c3cee2fabc7ffaded8e"/>
    <w:p>
      <w:pPr>
        <w:pStyle w:val="Heading2"/>
      </w:pPr>
      <w:r>
        <w:t xml:space="preserve">Graduation Project — Appendix A: Initial Proposal</w:t>
      </w:r>
    </w:p>
    <w:p>
      <w:r>
        <w:pict>
          <v:rect style="width:0;height:1.5pt" o:hralign="center" o:hrstd="t" o:hr="t"/>
        </w:pict>
      </w:r>
    </w:p>
    <w:bookmarkEnd w:id="20"/>
    <w:bookmarkStart w:id="24" w:name="section-1-project-identification"/>
    <w:p>
      <w:pPr>
        <w:pStyle w:val="Heading2"/>
      </w:pPr>
      <w:r>
        <w:t xml:space="preserve">Section 1 — Project Identification</w:t>
      </w:r>
    </w:p>
    <w:bookmarkStart w:id="21" w:name="project-information"/>
    <w:p>
      <w:pPr>
        <w:pStyle w:val="Heading3"/>
      </w:pPr>
      <w:r>
        <w:t xml:space="preserve">Project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Thaghrawy — An AI-Powered Autonomous Penetration Testing Assistant (based on the Model Context Protocol)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Department(s)</w:t>
            </w:r>
          </w:p>
        </w:tc>
        <w:tc>
          <w:tcPr/>
          <w:p>
            <w:pPr>
              <w:pStyle w:val="Compact"/>
            </w:pPr>
            <w:r>
              <w:t xml:space="preserve">Information 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Academic Year</w:t>
            </w:r>
          </w:p>
        </w:tc>
        <w:tc>
          <w:tcPr/>
          <w:p>
            <w:pPr>
              <w:pStyle w:val="Compact"/>
            </w:pPr>
            <w:r>
              <w:t xml:space="preserve">2025–2026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 of Registration</w:t>
            </w:r>
          </w:p>
        </w:tc>
        <w:tc>
          <w:tcPr/>
          <w:p>
            <w:pPr>
              <w:pStyle w:val="Compact"/>
            </w:pPr>
            <w:r>
              <w:t xml:space="preserve">Semester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Category</w:t>
            </w:r>
          </w:p>
        </w:tc>
        <w:tc>
          <w:tcPr/>
          <w:p>
            <w:pPr>
              <w:pStyle w:val="Compact"/>
            </w:pPr>
            <w:r>
              <w:t xml:space="preserve">Data Science &amp; AI (Applied AI / Cybersecurity)</w:t>
            </w:r>
          </w:p>
        </w:tc>
      </w:tr>
    </w:tbl>
    <w:bookmarkEnd w:id="21"/>
    <w:bookmarkStart w:id="22" w:name="team-members-min.-4-max.-6"/>
    <w:p>
      <w:pPr>
        <w:pStyle w:val="Heading3"/>
      </w:pPr>
      <w:r>
        <w:t xml:space="preserve">Team Members (Min. 4, Max. 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Loay Ahmed Badea</w:t>
            </w:r>
          </w:p>
        </w:tc>
        <w:tc>
          <w:tcPr/>
          <w:p>
            <w:pPr>
              <w:pStyle w:val="Compact"/>
            </w:pPr>
            <w:r>
              <w:t xml:space="preserve">20220259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Youssef Ali Mohamed</w:t>
            </w:r>
          </w:p>
        </w:tc>
        <w:tc>
          <w:tcPr/>
          <w:p>
            <w:pPr>
              <w:pStyle w:val="Compact"/>
            </w:pPr>
            <w:r>
              <w:t xml:space="preserve">20230644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Yehia Mohamed Othman</w:t>
            </w:r>
          </w:p>
        </w:tc>
        <w:tc>
          <w:tcPr/>
          <w:p>
            <w:pPr>
              <w:pStyle w:val="Compact"/>
            </w:pPr>
            <w:r>
              <w:t xml:space="preserve">20230646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Mohamed Abd El-Nasser</w:t>
            </w:r>
          </w:p>
        </w:tc>
        <w:tc>
          <w:tcPr/>
          <w:p>
            <w:pPr>
              <w:pStyle w:val="Compact"/>
            </w:pPr>
            <w:r>
              <w:t xml:space="preserve">20220295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Omar Ayman Mesbah</w:t>
            </w:r>
          </w:p>
        </w:tc>
        <w:tc>
          <w:tcPr/>
          <w:p>
            <w:pPr>
              <w:pStyle w:val="Compact"/>
            </w:pPr>
            <w:r>
              <w:t xml:space="preserve">20220223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Belal Mohamed Youness</w:t>
            </w:r>
          </w:p>
        </w:tc>
        <w:tc>
          <w:tcPr/>
          <w:p>
            <w:pPr>
              <w:pStyle w:val="Compact"/>
            </w:pPr>
            <w:r>
              <w:t xml:space="preserve">20220087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2"/>
    <w:bookmarkStart w:id="23" w:name="supervision"/>
    <w:p>
      <w:pPr>
        <w:pStyle w:val="Heading3"/>
      </w:pPr>
      <w:r>
        <w:t xml:space="preserve">Supervision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Supervisor</w:t>
            </w:r>
          </w:p>
        </w:tc>
        <w:tc>
          <w:tcPr/>
          <w:p>
            <w:pPr>
              <w:pStyle w:val="Compact"/>
            </w:pPr>
            <w:r>
              <w:t xml:space="preserve">Prof. Haitham S. Hamza — Department of Information 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Co-Supervisor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Teaching Assistant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Sponsor / Company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section-2-project-description"/>
    <w:p>
      <w:pPr>
        <w:pStyle w:val="Heading2"/>
      </w:pPr>
      <w:r>
        <w:t xml:space="preserve">Section 2 — Project Description</w:t>
      </w:r>
    </w:p>
    <w:bookmarkStart w:id="25" w:name="motivation-and-problem-statement"/>
    <w:p>
      <w:pPr>
        <w:pStyle w:val="Heading3"/>
      </w:pPr>
      <w:r>
        <w:t xml:space="preserve">Motivation and Problem Statement</w:t>
      </w:r>
    </w:p>
    <w:p>
      <w:pPr>
        <w:pStyle w:val="FirstParagraph"/>
      </w:pPr>
      <w:r>
        <w:t xml:space="preserve">Penetration testing is one of the most effective defences against cyber-attacks, yet it is</w:t>
      </w:r>
      <w:r>
        <w:t xml:space="preserve"> </w:t>
      </w:r>
      <w:r>
        <w:t xml:space="preserve">expensive, time-consuming, and heavily dependent on individual expertise, while the global</w:t>
      </w:r>
      <w:r>
        <w:t xml:space="preserve"> </w:t>
      </w:r>
      <w:r>
        <w:t xml:space="preserve">security-skills gap continues to widen. Existing AI-assisted tools fall into two camps:</w:t>
      </w:r>
      <w:r>
        <w:t xml:space="preserve"> </w:t>
      </w:r>
      <w:r>
        <w:rPr>
          <w:i/>
          <w:iCs/>
        </w:rPr>
        <w:t xml:space="preserve">passive advisors</w:t>
      </w:r>
      <w:r>
        <w:t xml:space="preserve"> </w:t>
      </w:r>
      <w:r>
        <w:t xml:space="preserve">(e.g. PentestGPT) that only guide a human who still runs every tool by</w:t>
      </w:r>
      <w:r>
        <w:t xml:space="preserve"> </w:t>
      </w:r>
      <w:r>
        <w:t xml:space="preserve">hand, and</w:t>
      </w:r>
      <w:r>
        <w:t xml:space="preserve"> </w:t>
      </w:r>
      <w:r>
        <w:rPr>
          <w:i/>
          <w:iCs/>
        </w:rPr>
        <w:t xml:space="preserve">closed-source autonomous platforms</w:t>
      </w:r>
      <w:r>
        <w:t xml:space="preserve"> </w:t>
      </w:r>
      <w:r>
        <w:t xml:space="preserve">(e.g. XBOW) that are inaccessible to the</w:t>
      </w:r>
      <w:r>
        <w:t xml:space="preserve"> </w:t>
      </w:r>
      <w:r>
        <w:t xml:space="preserve">research community. Meanwhile, most integrations between Large Language Models and security</w:t>
      </w:r>
      <w:r>
        <w:t xml:space="preserve"> </w:t>
      </w:r>
      <w:r>
        <w:t xml:space="preserve">tools are ad-hoc and non-standard. There is a clear need for an</w:t>
      </w:r>
      <w:r>
        <w:t xml:space="preserve"> </w:t>
      </w:r>
      <w:r>
        <w:rPr>
          <w:b/>
          <w:bCs/>
        </w:rPr>
        <w:t xml:space="preserve">open, standardised,</w:t>
      </w:r>
      <w:r>
        <w:rPr>
          <w:b/>
          <w:bCs/>
        </w:rP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framework in which an AI agent can orchestrate real security tools, reason</w:t>
      </w:r>
      <w:r>
        <w:t xml:space="preserve"> </w:t>
      </w:r>
      <w:r>
        <w:t xml:space="preserve">about their output, remember past engagements, and keep a human safely in control.</w:t>
      </w:r>
    </w:p>
    <w:bookmarkEnd w:id="25"/>
    <w:bookmarkStart w:id="26" w:name="proposed-solution-project-objective"/>
    <w:p>
      <w:pPr>
        <w:pStyle w:val="Heading3"/>
      </w:pPr>
      <w:r>
        <w:t xml:space="preserve">Proposed Solution / Project Objective</w:t>
      </w:r>
    </w:p>
    <w:p>
      <w:pPr>
        <w:pStyle w:val="FirstParagraph"/>
      </w:pPr>
      <w:r>
        <w:t xml:space="preserve">Thaghrawy is an open-source AI penetration-testing assistant. It wraps professional security</w:t>
      </w:r>
      <w:r>
        <w:t xml:space="preserve"> </w:t>
      </w:r>
      <w:r>
        <w:t xml:space="preserve">tools as</w:t>
      </w:r>
      <w:r>
        <w:t xml:space="preserve"> </w:t>
      </w:r>
      <w:r>
        <w:rPr>
          <w:b/>
          <w:bCs/>
        </w:rPr>
        <w:t xml:space="preserve">Model Context Protocol (MCP)</w:t>
      </w:r>
      <w:r>
        <w:t xml:space="preserve"> </w:t>
      </w:r>
      <w:r>
        <w:t xml:space="preserve">servers so any MCP-compatible LLM can invoke them</w:t>
      </w:r>
      <w:r>
        <w:t xml:space="preserve"> </w:t>
      </w:r>
      <w:r>
        <w:t xml:space="preserve">through a standard interface. A ReAct-style agent autonomously reconnoitres a target,</w:t>
      </w:r>
      <w:r>
        <w:t xml:space="preserve"> </w:t>
      </w:r>
      <w:r>
        <w:t xml:space="preserve">interprets tool output, and persists findings to a</w:t>
      </w:r>
      <w:r>
        <w:t xml:space="preserve"> </w:t>
      </w:r>
      <w:r>
        <w:rPr>
          <w:b/>
          <w:bCs/>
        </w:rPr>
        <w:t xml:space="preserve">semantic memory</w:t>
      </w:r>
      <w:r>
        <w:t xml:space="preserve"> </w:t>
      </w:r>
      <w:r>
        <w:t xml:space="preserve">store for</w:t>
      </w:r>
      <w:r>
        <w:t xml:space="preserve"> </w:t>
      </w:r>
      <w:r>
        <w:t xml:space="preserve">cross-engagement recall. The engagement runs in phases: the agent enumerates autonomously</w:t>
      </w:r>
      <w:r>
        <w:t xml:space="preserve"> </w:t>
      </w:r>
      <w:r>
        <w:t xml:space="preserve">and auto-ingests easy findings, then hands off to a</w:t>
      </w:r>
      <w:r>
        <w:t xml:space="preserve"> </w:t>
      </w:r>
      <w:r>
        <w:rPr>
          <w:b/>
          <w:bCs/>
        </w:rPr>
        <w:t xml:space="preserve">human-in-the-loop</w:t>
      </w:r>
      <w:r>
        <w:t xml:space="preserve"> </w:t>
      </w:r>
      <w:r>
        <w:t xml:space="preserve">collaboration mode</w:t>
      </w:r>
      <w:r>
        <w:t xml:space="preserve"> </w:t>
      </w:r>
      <w:r>
        <w:t xml:space="preserve">where every tool call can be approved, rejected, or edited. Finally it produces two reports —</w:t>
      </w:r>
      <w:r>
        <w:t xml:space="preserve"> </w:t>
      </w:r>
      <w:r>
        <w:t xml:space="preserve">a technical report (CVSS + reproduction) and an executive report (DREAD + business impact).</w:t>
      </w:r>
      <w:r>
        <w:t xml:space="preserve"> </w:t>
      </w:r>
      <w:r>
        <w:t xml:space="preserve">Objectives: reduce assessment time, lower the expertise threshold, keep humans in control,</w:t>
      </w:r>
      <w:r>
        <w:t xml:space="preserve"> </w:t>
      </w:r>
      <w:r>
        <w:t xml:space="preserve">and turn each engagement into reusable knowledge (and fine-tuning data).</w:t>
      </w:r>
    </w:p>
    <w:bookmarkEnd w:id="26"/>
    <w:bookmarkStart w:id="27" w:name="Xd13bd3798cd4db525657466e7a6d3623b1a819d"/>
    <w:p>
      <w:pPr>
        <w:pStyle w:val="Heading3"/>
      </w:pPr>
      <w:r>
        <w:t xml:space="preserve">Initial High-Level System Architecture (overview)</w:t>
      </w:r>
    </w:p>
    <w:p>
      <w:pPr>
        <w:pStyle w:val="SourceCode"/>
      </w:pPr>
      <w:r>
        <w:rPr>
          <w:rStyle w:val="VerbatimChar"/>
        </w:rPr>
        <w:t xml:space="preserve">        +----------------+        HTTP / WebSocket        +--------------------+</w:t>
      </w:r>
      <w:r>
        <w:br/>
      </w:r>
      <w:r>
        <w:rPr>
          <w:rStyle w:val="VerbatimChar"/>
        </w:rPr>
        <w:t xml:space="preserve">        |  Web Frontend  | &lt;----------------------------&gt; |   FastAPI Backend   |</w:t>
      </w:r>
      <w:r>
        <w:br/>
      </w:r>
      <w:r>
        <w:rPr>
          <w:rStyle w:val="VerbatimChar"/>
        </w:rPr>
        <w:t xml:space="preserve">        | (3-panel UI)   |                                |  (REST + /ws/chat)  |</w:t>
      </w:r>
      <w:r>
        <w:br/>
      </w:r>
      <w:r>
        <w:rPr>
          <w:rStyle w:val="VerbatimChar"/>
        </w:rPr>
        <w:t xml:space="preserve">        +----------------+                                +----------+---------+</w:t>
      </w:r>
      <w:r>
        <w:br/>
      </w:r>
      <w:r>
        <w:rPr>
          <w:rStyle w:val="VerbatimChar"/>
        </w:rPr>
        <w:t xml:space="preserve">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+----------------v----------------+</w:t>
      </w:r>
      <w:r>
        <w:br/>
      </w:r>
      <w:r>
        <w:rPr>
          <w:rStyle w:val="VerbatimChar"/>
        </w:rPr>
        <w:t xml:space="preserve">                                                    |         PentestAgent             |</w:t>
      </w:r>
      <w:r>
        <w:br/>
      </w:r>
      <w:r>
        <w:rPr>
          <w:rStyle w:val="VerbatimChar"/>
        </w:rPr>
        <w:t xml:space="preserve">                                                    |  ReAct loop + AgentControl (HITL)|</w:t>
      </w:r>
      <w:r>
        <w:br/>
      </w:r>
      <w:r>
        <w:rPr>
          <w:rStyle w:val="VerbatimChar"/>
        </w:rPr>
        <w:t xml:space="preserve">                                                    +---+-----------+-----------+------+</w:t>
      </w:r>
      <w:r>
        <w:br/>
      </w:r>
      <w:r>
        <w:rPr>
          <w:rStyle w:val="VerbatimChar"/>
        </w:rPr>
        <w:t xml:space="preserve">                                                        |           |           |</w:t>
      </w:r>
      <w:r>
        <w:br/>
      </w:r>
      <w:r>
        <w:rPr>
          <w:rStyle w:val="VerbatimChar"/>
        </w:rPr>
        <w:t xml:space="preserve">                                              +---------v-+   +-----v-----+  +--v--------+</w:t>
      </w:r>
      <w:r>
        <w:br/>
      </w:r>
      <w:r>
        <w:rPr>
          <w:rStyle w:val="VerbatimChar"/>
        </w:rPr>
        <w:t xml:space="preserve">                                              |ToolRegistry|  |MemoryStore |  |LLMProvider|</w:t>
      </w:r>
      <w:r>
        <w:br/>
      </w:r>
      <w:r>
        <w:rPr>
          <w:rStyle w:val="VerbatimChar"/>
        </w:rPr>
        <w:t xml:space="preserve">                                              +-----+------+  | (ChromaDB) |  |(local/API)|</w:t>
      </w:r>
      <w:r>
        <w:br/>
      </w:r>
      <w:r>
        <w:rPr>
          <w:rStyle w:val="VerbatimChar"/>
        </w:rPr>
        <w:t xml:space="preserve">                                                    |         +-----------+  +-----------+</w:t>
      </w:r>
      <w:r>
        <w:br/>
      </w:r>
      <w:r>
        <w:rPr>
          <w:rStyle w:val="VerbatimChar"/>
        </w:rPr>
        <w:t xml:space="preserve">                             +----------------------+----------------------+</w:t>
      </w:r>
      <w:r>
        <w:br/>
      </w:r>
      <w:r>
        <w:rPr>
          <w:rStyle w:val="VerbatimChar"/>
        </w:rPr>
        <w:t xml:space="preserve">                             |                      |                      |</w:t>
      </w:r>
      <w:r>
        <w:br/>
      </w:r>
      <w:r>
        <w:rPr>
          <w:rStyle w:val="VerbatimChar"/>
        </w:rPr>
        <w:t xml:space="preserve">                     +-------v------+       +-------v-------+      +--------v-------+</w:t>
      </w:r>
      <w:r>
        <w:br/>
      </w:r>
      <w:r>
        <w:rPr>
          <w:rStyle w:val="VerbatimChar"/>
        </w:rPr>
        <w:t xml:space="preserve">                     | Recon MCP    |       | Exploit MCP   |      | Report server  |</w:t>
      </w:r>
      <w:r>
        <w:br/>
      </w:r>
      <w:r>
        <w:rPr>
          <w:rStyle w:val="VerbatimChar"/>
        </w:rPr>
        <w:t xml:space="preserve">                     | (nuclei,...) |       |(sqlmap,dalfox)|      | (md -&gt; PDF)    |</w:t>
      </w:r>
      <w:r>
        <w:br/>
      </w:r>
      <w:r>
        <w:rPr>
          <w:rStyle w:val="VerbatimChar"/>
        </w:rPr>
        <w:t xml:space="preserve">                     +--------------+       +---------------+      +----------------+</w:t>
      </w:r>
    </w:p>
    <w:p>
      <w:pPr>
        <w:pStyle w:val="FirstParagraph"/>
      </w:pPr>
      <w:r>
        <w:rPr>
          <w:i/>
          <w:iCs/>
        </w:rPr>
        <w:t xml:space="preserve">Figure A.1 — Conceptual architecture (to be replaced with a drawn diagram).</w:t>
      </w:r>
    </w:p>
    <w:bookmarkEnd w:id="27"/>
    <w:bookmarkStart w:id="28" w:name="key-technologies-and-tools"/>
    <w:p>
      <w:pPr>
        <w:pStyle w:val="Heading3"/>
      </w:pPr>
      <w:r>
        <w:t xml:space="preserve">Key Technologies and Tools</w:t>
      </w:r>
    </w:p>
    <w:p>
      <w:pPr>
        <w:pStyle w:val="FirstParagraph"/>
      </w:pPr>
      <w:r>
        <w:t xml:space="preserve">Python 3, FastAPI, the MCP SDK; ChromaDB + sentence-transformers (</w:t>
      </w:r>
      <w:r>
        <w:rPr>
          <w:rStyle w:val="VerbatimChar"/>
        </w:rPr>
        <w:t xml:space="preserve">all-MiniLM-L6-v2</w:t>
      </w:r>
      <w:r>
        <w:t xml:space="preserve">) for</w:t>
      </w:r>
      <w:r>
        <w:t xml:space="preserve"> </w:t>
      </w:r>
      <w:r>
        <w:t xml:space="preserve">semantic memory; local/remote LLMs via a multi-provider abstraction (LM Studio / Anthropic /</w:t>
      </w:r>
      <w:r>
        <w:t xml:space="preserve"> </w:t>
      </w:r>
      <w:r>
        <w:t xml:space="preserve">OpenAI-compatible / Ollama); Docker &amp; Docker Compose; wrapped security tools including nmap,</w:t>
      </w:r>
      <w:r>
        <w:t xml:space="preserve"> </w:t>
      </w:r>
      <w:r>
        <w:t xml:space="preserve">nuclei, subfinder, amass, httpx, ffuf, gobuster, sqlmap, nikto, dalfox, wapiti, hydra;</w:t>
      </w:r>
      <w:r>
        <w:t xml:space="preserve"> </w:t>
      </w:r>
      <w:r>
        <w:t xml:space="preserve">pytest for testing; xhtml2pdf for report rendering.</w:t>
      </w:r>
    </w:p>
    <w:bookmarkEnd w:id="28"/>
    <w:bookmarkStart w:id="29" w:name="stakeholders-and-beneficiaries"/>
    <w:p>
      <w:pPr>
        <w:pStyle w:val="Heading3"/>
      </w:pPr>
      <w:r>
        <w:t xml:space="preserve">Stakeholders and Beneficiaries</w:t>
      </w:r>
    </w:p>
    <w:p>
      <w:pPr>
        <w:pStyle w:val="FirstParagraph"/>
      </w:pPr>
      <w:r>
        <w:t xml:space="preserve">Security analysts and penetration testers; small and medium organisations that cannot afford</w:t>
      </w:r>
      <w:r>
        <w:t xml:space="preserve"> </w:t>
      </w:r>
      <w:r>
        <w:t xml:space="preserve">large red teams; security educators and students; the open-source security community</w:t>
      </w:r>
      <w:r>
        <w:t xml:space="preserve"> </w:t>
      </w:r>
      <w:r>
        <w:t xml:space="preserve">(reproducible, non-black-box tooling).</w:t>
      </w:r>
    </w:p>
    <w:bookmarkEnd w:id="29"/>
    <w:bookmarkStart w:id="30" w:name="X0954ac513e8a4ad3b0a114f4b938280cbb5eadb"/>
    <w:p>
      <w:pPr>
        <w:pStyle w:val="Heading3"/>
      </w:pPr>
      <w:r>
        <w:t xml:space="preserve">Potential Industry Partners or ICT Companies</w:t>
      </w:r>
    </w:p>
    <w:p>
      <w:pPr>
        <w:pStyle w:val="FirstParagraph"/>
      </w:pPr>
      <w:r>
        <w:t xml:space="preserve">Not applicable at this stage (open-source academic prototype).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ction-3-project-plan"/>
    <w:p>
      <w:pPr>
        <w:pStyle w:val="Heading2"/>
      </w:pPr>
      <w:r>
        <w:t xml:space="preserve">Section 3 — Project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 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Target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Requirements &amp; architecture</w:t>
            </w:r>
          </w:p>
        </w:tc>
        <w:tc>
          <w:tcPr/>
          <w:p>
            <w:pPr>
              <w:pStyle w:val="Compact"/>
            </w:pPr>
            <w:r>
              <w:t xml:space="preserve">Study MCP, select stack, design architecture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W2, Sem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LLM provider abstraction</w:t>
            </w:r>
          </w:p>
        </w:tc>
        <w:tc>
          <w:tcPr/>
          <w:p>
            <w:pPr>
              <w:pStyle w:val="Compact"/>
            </w:pPr>
            <w:r>
              <w:t xml:space="preserve">Anthropic / OpenAI / Ollama behind one interface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W4, Sem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Tool registry + recon wrappers</w:t>
            </w:r>
          </w:p>
        </w:tc>
        <w:tc>
          <w:tcPr/>
          <w:p>
            <w:pPr>
              <w:pStyle w:val="Compact"/>
            </w:pPr>
            <w:r>
              <w:t xml:space="preserve">Register first recon MCP tools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W5, Sem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Semantic memory</w:t>
            </w:r>
          </w:p>
        </w:tc>
        <w:tc>
          <w:tcPr/>
          <w:p>
            <w:pPr>
              <w:pStyle w:val="Compact"/>
            </w:pPr>
            <w:r>
              <w:t xml:space="preserve">ChromaDB store + local embeddings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W6, Sem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Engagement lifecycle</w:t>
            </w:r>
          </w:p>
        </w:tc>
        <w:tc>
          <w:tcPr/>
          <w:p>
            <w:pPr>
              <w:pStyle w:val="Compact"/>
            </w:pPr>
            <w:r>
              <w:t xml:space="preserve">JSON persistence + session logs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W7, Sem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API + WebSocket + frontend</w:t>
            </w:r>
          </w:p>
        </w:tc>
        <w:tc>
          <w:tcPr/>
          <w:p>
            <w:pPr>
              <w:pStyle w:val="Compact"/>
            </w:pPr>
            <w:r>
              <w:t xml:space="preserve">FastAPI REST, streaming chat, 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W9, Sem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Expand tool coverage</w:t>
            </w:r>
          </w:p>
        </w:tc>
        <w:tc>
          <w:tcPr/>
          <w:p>
            <w:pPr>
              <w:pStyle w:val="Compact"/>
            </w:pPr>
            <w:r>
              <w:t xml:space="preserve">~29 recon + exploit tools (incl. dalfox, wapiti)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W11, Sem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DREAD + FR-01 mode toggle</w:t>
            </w:r>
          </w:p>
        </w:tc>
        <w:tc>
          <w:tcPr/>
          <w:p>
            <w:pPr>
              <w:pStyle w:val="Compact"/>
            </w:pPr>
            <w:r>
              <w:t xml:space="preserve">Risk scoring; recon-only vs full-analysis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W13, Sem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Dual PDF reports</w:t>
            </w:r>
          </w:p>
        </w:tc>
        <w:tc>
          <w:tcPr/>
          <w:p>
            <w:pPr>
              <w:pStyle w:val="Compact"/>
            </w:pPr>
            <w:r>
              <w:t xml:space="preserve">Technical + executive report generation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W14, Sem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Human-in-the-loop system</w:t>
            </w:r>
          </w:p>
        </w:tc>
        <w:tc>
          <w:tcPr/>
          <w:p>
            <w:pPr>
              <w:pStyle w:val="Compact"/>
            </w:pPr>
            <w:r>
              <w:t xml:space="preserve">Approval gate, phased workflow, curation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Sem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Training-data export</w:t>
            </w:r>
          </w:p>
        </w:tc>
        <w:tc>
          <w:tcPr/>
          <w:p>
            <w:pPr>
              <w:pStyle w:val="Compact"/>
            </w:pPr>
            <w:r>
              <w:t xml:space="preserve">SFT + DPO preference pairs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Sem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Benchmark runs (ESR/AST/FP/Detection)</w:t>
            </w:r>
          </w:p>
        </w:tc>
        <w:tc>
          <w:tcPr/>
          <w:p>
            <w:pPr>
              <w:pStyle w:val="Compact"/>
            </w:pPr>
            <w:r>
              <w:t xml:space="preserve">Live evaluation vs DVWA / Juice Shop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Sem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Final documentation + poster</w:t>
            </w:r>
          </w:p>
        </w:tc>
        <w:tc>
          <w:tcPr/>
          <w:p>
            <w:pPr>
              <w:pStyle w:val="Compact"/>
            </w:pPr>
            <w:r>
              <w:t xml:space="preserve">50–70 pp document, A0 poster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W13, Sem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ection-4-declarations-and-signatures"/>
    <w:p>
      <w:pPr>
        <w:pStyle w:val="Heading2"/>
      </w:pPr>
      <w:r>
        <w:t xml:space="preserve">Section 4 — Declarations and Signatures</w:t>
      </w:r>
    </w:p>
    <w:p>
      <w:pPr>
        <w:pStyle w:val="FirstParagraph"/>
      </w:pPr>
      <w:r>
        <w:t xml:space="preserve">We, the undersigned, declare that the information provided in this proposal is accurate and</w:t>
      </w:r>
      <w:r>
        <w:t xml:space="preserve"> </w:t>
      </w:r>
      <w:r>
        <w:t xml:space="preserve">that we commit to adhering to the Unified Graduation Project Bylaws of the Faculty of</w:t>
      </w:r>
      <w:r>
        <w:t xml:space="preserve"> </w:t>
      </w:r>
      <w:r>
        <w:t xml:space="preserve">Computers and Artificial Intelligence, Cairo University.</w:t>
      </w:r>
    </w:p>
    <w:p>
      <w:pPr>
        <w:pStyle w:val="BodyText"/>
      </w:pPr>
      <w:r>
        <w:rPr>
          <w:b/>
          <w:bCs/>
        </w:rPr>
        <w:t xml:space="preserve">Student Signatures</w:t>
      </w:r>
    </w:p>
    <w:p>
      <w:pPr>
        <w:pStyle w:val="Compact"/>
        <w:numPr>
          <w:ilvl w:val="0"/>
          <w:numId w:val="1001"/>
        </w:numPr>
      </w:pPr>
      <w:r>
        <w:t xml:space="preserve">Student 1: ____________________</w:t>
      </w:r>
    </w:p>
    <w:p>
      <w:pPr>
        <w:pStyle w:val="Compact"/>
        <w:numPr>
          <w:ilvl w:val="0"/>
          <w:numId w:val="1001"/>
        </w:numPr>
      </w:pPr>
      <w:r>
        <w:t xml:space="preserve">Student 2: ____________________</w:t>
      </w:r>
    </w:p>
    <w:p>
      <w:pPr>
        <w:pStyle w:val="Compact"/>
        <w:numPr>
          <w:ilvl w:val="0"/>
          <w:numId w:val="1001"/>
        </w:numPr>
      </w:pPr>
      <w:r>
        <w:t xml:space="preserve">Student 3: ____________________</w:t>
      </w:r>
    </w:p>
    <w:p>
      <w:pPr>
        <w:pStyle w:val="Compact"/>
        <w:numPr>
          <w:ilvl w:val="0"/>
          <w:numId w:val="1001"/>
        </w:numPr>
      </w:pPr>
      <w:r>
        <w:t xml:space="preserve">Student 4: ____________________</w:t>
      </w:r>
    </w:p>
    <w:p>
      <w:pPr>
        <w:pStyle w:val="Compact"/>
        <w:numPr>
          <w:ilvl w:val="0"/>
          <w:numId w:val="1001"/>
        </w:numPr>
      </w:pPr>
      <w:r>
        <w:t xml:space="preserve">Student 5: ____________________</w:t>
      </w:r>
    </w:p>
    <w:p>
      <w:pPr>
        <w:pStyle w:val="Compact"/>
        <w:numPr>
          <w:ilvl w:val="0"/>
          <w:numId w:val="1001"/>
        </w:numPr>
      </w:pPr>
      <w:r>
        <w:t xml:space="preserve">Student 6: ____________________</w:t>
      </w:r>
    </w:p>
    <w:p>
      <w:pPr>
        <w:pStyle w:val="FirstParagraph"/>
      </w:pPr>
      <w:r>
        <w:rPr>
          <w:b/>
          <w:bCs/>
        </w:rPr>
        <w:t xml:space="preserve">Supervisor Approval</w:t>
      </w:r>
      <w:r>
        <w:t xml:space="preserve"> </w:t>
      </w:r>
      <w:r>
        <w:t xml:space="preserve">— Name: Prof. Haitham S. Hamza Signature: ____________ Date: ________</w:t>
      </w:r>
    </w:p>
    <w:p>
      <w:pPr>
        <w:pStyle w:val="BodyText"/>
      </w:pPr>
      <w:r>
        <w:rPr>
          <w:b/>
          <w:bCs/>
        </w:rPr>
        <w:t xml:space="preserve">Department Head Endorsement</w:t>
      </w:r>
      <w:r>
        <w:t xml:space="preserve"> </w:t>
      </w:r>
      <w:r>
        <w:t xml:space="preserve">— Signature: ____________ Date: ________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2026-07-02T08:50:00Z</dcterms:created>
  <dcterms:modified xsi:type="dcterms:W3CDTF">2026-07-02T08:50:00Z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