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thaghrawy-architecture-folder-breakdown"/>
    <w:p>
      <w:pPr>
        <w:pStyle w:val="Heading1"/>
      </w:pPr>
      <w:r>
        <w:t xml:space="preserve">Thaghrawy — Architecture &amp; Folder Breakdown</w:t>
      </w:r>
    </w:p>
    <w:p>
      <w:pPr>
        <w:pStyle w:val="FirstParagraph"/>
      </w:pPr>
      <w:r>
        <w:rPr>
          <w:i/>
          <w:iCs/>
        </w:rPr>
        <w:t xml:space="preserve">An AI-powered penetration-testing assistant with persistent cross-engagement memory.</w: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Thaghrawy is a Python/FastAPI application that lets a Large Language Model (LLM) drive a</w:t>
      </w:r>
      <w:r>
        <w:t xml:space="preserve"> </w:t>
      </w:r>
      <w:r>
        <w:t xml:space="preserve">suite of ~29 real security tools through a standard interface (the Model Context Protocol,</w:t>
      </w:r>
      <w:r>
        <w:t xml:space="preserve"> </w:t>
      </w:r>
      <w:r>
        <w:t xml:space="preserve">MCP). A ReAct-style agent reconnoitres a target, interprets tool output, saves findings to</w:t>
      </w:r>
      <w:r>
        <w:t xml:space="preserve"> </w:t>
      </w:r>
      <w:r>
        <w:t xml:space="preserve">a ChromaDB semantic-memory store, and produces two reports (a technical CVSS report and an</w:t>
      </w:r>
      <w:r>
        <w:t xml:space="preserve"> </w:t>
      </w:r>
      <w:r>
        <w:t xml:space="preserve">executive DREAD report). Engagements run in phases — autonomous enumeration, a</w:t>
      </w:r>
      <w:r>
        <w:t xml:space="preserve"> </w:t>
      </w:r>
      <w:r>
        <w:t xml:space="preserve">human-in-the-loop (HITL) collaboration phase where every tool call can be approved /</w:t>
      </w:r>
      <w:r>
        <w:t xml:space="preserve"> </w:t>
      </w:r>
      <w:r>
        <w:t xml:space="preserve">rejected / edited, and reporting.</w:t>
      </w:r>
    </w:p>
    <w:p>
      <w:pPr>
        <w:pStyle w:val="BodyText"/>
      </w:pPr>
      <w:r>
        <w:rPr>
          <w:b/>
          <w:bCs/>
        </w:rPr>
        <w:t xml:space="preserve">Tech stack:</w:t>
      </w:r>
      <w:r>
        <w:t xml:space="preserve"> </w:t>
      </w:r>
      <w:r>
        <w:t xml:space="preserve">Python 3 + FastAPI (REST + WebSocket), a custom ReAct agent, MCP tool</w:t>
      </w:r>
      <w:r>
        <w:t xml:space="preserve"> </w:t>
      </w:r>
      <w:r>
        <w:t xml:space="preserve">servers (subprocess wrappers around the CLIs), ChromaDB +</w:t>
      </w:r>
      <w:r>
        <w:t xml:space="preserve"> </w:t>
      </w:r>
      <w:r>
        <w:rPr>
          <w:rStyle w:val="VerbatimChar"/>
        </w:rPr>
        <w:t xml:space="preserve">sentence-transformers</w:t>
      </w:r>
      <w:r>
        <w:t xml:space="preserve"> </w:t>
      </w:r>
      <w:r>
        <w:t xml:space="preserve">for</w:t>
      </w:r>
      <w:r>
        <w:t xml:space="preserve"> </w:t>
      </w:r>
      <w:r>
        <w:t xml:space="preserve">memory, a multi-provider LLM layer (Anthropic / OpenAI-compatible / Ollama, local</w:t>
      </w:r>
      <w:r>
        <w:t xml:space="preserve"> </w:t>
      </w:r>
      <w:r>
        <w:t xml:space="preserve">LM Studio by default), and a Markdown→HTML→PDF reporting pipeline.</w:t>
      </w:r>
    </w:p>
    <w:p>
      <w:pPr>
        <w:pStyle w:val="BodyText"/>
      </w:pPr>
      <w:r>
        <w:rPr>
          <w:b/>
          <w:bCs/>
        </w:rPr>
        <w:t xml:space="preserve">How it runs:</w:t>
      </w:r>
      <w:r>
        <w:t xml:space="preserve"> </w:t>
      </w:r>
      <w:r>
        <w:t xml:space="preserve">Docker-first —</w:t>
      </w:r>
      <w:r>
        <w:t xml:space="preserve"> </w:t>
      </w:r>
      <w:r>
        <w:rPr>
          <w:rStyle w:val="VerbatimChar"/>
        </w:rPr>
        <w:t xml:space="preserve">docker compose up --build</w:t>
      </w:r>
      <w:r>
        <w:t xml:space="preserve"> </w:t>
      </w:r>
      <w:r>
        <w:t xml:space="preserve">starts just the agent (all</w:t>
      </w:r>
      <w:r>
        <w:t xml:space="preserve"> </w:t>
      </w:r>
      <w:r>
        <w:t xml:space="preserve">tools baked into the image);</w:t>
      </w:r>
      <w:r>
        <w:t xml:space="preserve"> </w:t>
      </w:r>
      <w:r>
        <w:rPr>
          <w:rStyle w:val="VerbatimChar"/>
        </w:rPr>
        <w:t xml:space="preserve">docker compose --profile targets up</w:t>
      </w:r>
      <w:r>
        <w:t xml:space="preserve"> </w:t>
      </w:r>
      <w:r>
        <w:t xml:space="preserve">adds the optional DVWA</w:t>
      </w:r>
      <w:r>
        <w:t xml:space="preserve"> </w:t>
      </w:r>
      <w:r>
        <w:t xml:space="preserve">and Juice Shop practice targets. See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for full details.</w:t>
      </w:r>
    </w:p>
    <w:p>
      <w:r>
        <w:br w:type="page"/>
      </w:r>
    </w:p>
    <w:bookmarkEnd w:id="20"/>
    <w:bookmarkStart w:id="21" w:name="high-level-architecture"/>
    <w:p>
      <w:pPr>
        <w:pStyle w:val="Heading2"/>
      </w:pPr>
      <w:r>
        <w:t xml:space="preserve">2. High-Level Architecture</w:t>
      </w:r>
    </w:p>
    <w:p>
      <w:pPr>
        <w:pStyle w:val="SourceCode"/>
      </w:pPr>
      <w:r>
        <w:rPr>
          <w:rStyle w:val="VerbatimChar"/>
        </w:rPr>
        <w:t xml:space="preserve">        +----------------+        HTTP / WebSocket        +---------------------+</w:t>
      </w:r>
      <w:r>
        <w:br/>
      </w:r>
      <w:r>
        <w:rPr>
          <w:rStyle w:val="VerbatimChar"/>
        </w:rPr>
        <w:t xml:space="preserve">        |  Web Frontend  | &lt;----------------------------&gt; |   FastAPI Backend    |</w:t>
      </w:r>
      <w:r>
        <w:br/>
      </w:r>
      <w:r>
        <w:rPr>
          <w:rStyle w:val="VerbatimChar"/>
        </w:rPr>
        <w:t xml:space="preserve">        |  (frontend/)   |                                |   (main.py, api/)    |</w:t>
      </w:r>
      <w:r>
        <w:br/>
      </w:r>
      <w:r>
        <w:rPr>
          <w:rStyle w:val="VerbatimChar"/>
        </w:rPr>
        <w:t xml:space="preserve">        +----------------+                                +----------+----------+</w:t>
      </w:r>
      <w:r>
        <w:br/>
      </w:r>
      <w:r>
        <w:rPr>
          <w:rStyle w:val="VerbatimChar"/>
        </w:rPr>
        <w:t xml:space="preserve">             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+----------------v-----------------+</w:t>
      </w:r>
      <w:r>
        <w:br/>
      </w:r>
      <w:r>
        <w:rPr>
          <w:rStyle w:val="VerbatimChar"/>
        </w:rPr>
        <w:t xml:space="preserve">                                                    |   PentestAgent (ReAct loop)       |</w:t>
      </w:r>
      <w:r>
        <w:br/>
      </w:r>
      <w:r>
        <w:rPr>
          <w:rStyle w:val="VerbatimChar"/>
        </w:rPr>
        <w:t xml:space="preserve">                                                    |   core/agent.py                   |</w:t>
      </w:r>
      <w:r>
        <w:br/>
      </w:r>
      <w:r>
        <w:rPr>
          <w:rStyle w:val="VerbatimChar"/>
        </w:rPr>
        <w:t xml:space="preserve">                                                    |   + AgentControl (HITL gate)      |</w:t>
      </w:r>
      <w:r>
        <w:br/>
      </w:r>
      <w:r>
        <w:rPr>
          <w:rStyle w:val="VerbatimChar"/>
        </w:rPr>
        <w:t xml:space="preserve">                                                    |   core/control.py                 |</w:t>
      </w:r>
      <w:r>
        <w:br/>
      </w:r>
      <w:r>
        <w:rPr>
          <w:rStyle w:val="VerbatimChar"/>
        </w:rPr>
        <w:t xml:space="preserve">                                                    +--+--------+---------+--------+-----+</w:t>
      </w:r>
      <w:r>
        <w:br/>
      </w:r>
      <w:r>
        <w:rPr>
          <w:rStyle w:val="VerbatimChar"/>
        </w:rPr>
        <w:t xml:space="preserve">                                                       |        |         |        |</w:t>
      </w:r>
      <w:r>
        <w:br/>
      </w:r>
      <w:r>
        <w:rPr>
          <w:rStyle w:val="VerbatimChar"/>
        </w:rPr>
        <w:t xml:space="preserve">                                             +---------v+  +----v-----+ +-v------+ +v----------+</w:t>
      </w:r>
      <w:r>
        <w:br/>
      </w:r>
      <w:r>
        <w:rPr>
          <w:rStyle w:val="VerbatimChar"/>
        </w:rPr>
        <w:t xml:space="preserve">                                             |ToolRegistry| |MemoryStore| |LLM     | |Engagement |</w:t>
      </w:r>
      <w:r>
        <w:br/>
      </w:r>
      <w:r>
        <w:rPr>
          <w:rStyle w:val="VerbatimChar"/>
        </w:rPr>
        <w:t xml:space="preserve">                                             |core/tools  | |memory/    | |Provider| |Manager    |</w:t>
      </w:r>
      <w:r>
        <w:br/>
      </w:r>
      <w:r>
        <w:rPr>
          <w:rStyle w:val="VerbatimChar"/>
        </w:rPr>
        <w:t xml:space="preserve">                                             |            | |(ChromaDB) | |core/llm| |engagements|</w:t>
      </w:r>
      <w:r>
        <w:br/>
      </w:r>
      <w:r>
        <w:rPr>
          <w:rStyle w:val="VerbatimChar"/>
        </w:rPr>
        <w:t xml:space="preserve">                                             +-----+------+ +-----------+ +--------+ +-----------+</w:t>
      </w:r>
      <w:r>
        <w:br/>
      </w:r>
      <w:r>
        <w:rPr>
          <w:rStyle w:val="VerbatimChar"/>
        </w:rPr>
        <w:t xml:space="preserve">                                                   |</w:t>
      </w:r>
      <w:r>
        <w:br/>
      </w:r>
      <w:r>
        <w:rPr>
          <w:rStyle w:val="VerbatimChar"/>
        </w:rPr>
        <w:t xml:space="preserve">                    +------------------------------+------------------------------+</w:t>
      </w:r>
      <w:r>
        <w:br/>
      </w:r>
      <w:r>
        <w:rPr>
          <w:rStyle w:val="VerbatimChar"/>
        </w:rPr>
        <w:t xml:space="preserve">                    |                              |                              |</w:t>
      </w:r>
      <w:r>
        <w:br/>
      </w:r>
      <w:r>
        <w:rPr>
          <w:rStyle w:val="VerbatimChar"/>
        </w:rPr>
        <w:t xml:space="preserve">            +-------v--------+            +--------v---------+           +--------v--------+</w:t>
      </w:r>
      <w:r>
        <w:br/>
      </w:r>
      <w:r>
        <w:rPr>
          <w:rStyle w:val="VerbatimChar"/>
        </w:rPr>
        <w:t xml:space="preserve">            | Recon MCP srv  |            | Exploit MCP srv  |           | Report server   |</w:t>
      </w:r>
      <w:r>
        <w:br/>
      </w:r>
      <w:r>
        <w:rPr>
          <w:rStyle w:val="VerbatimChar"/>
        </w:rPr>
        <w:t xml:space="preserve">            | recon_server.py|            | exploit_server.py|           | report_server.py|</w:t>
      </w:r>
      <w:r>
        <w:br/>
      </w:r>
      <w:r>
        <w:rPr>
          <w:rStyle w:val="VerbatimChar"/>
        </w:rPr>
        <w:t xml:space="preserve">            | nuclei, nmap,  |            | sqlmap, dalfox,  |           | md -&gt; HTML -&gt;   |</w:t>
      </w:r>
      <w:r>
        <w:br/>
      </w:r>
      <w:r>
        <w:rPr>
          <w:rStyle w:val="VerbatimChar"/>
        </w:rPr>
        <w:t xml:space="preserve">            | subfinder, ... |            | wapiti, hydra... |           | PDF             |</w:t>
      </w:r>
      <w:r>
        <w:br/>
      </w:r>
      <w:r>
        <w:rPr>
          <w:rStyle w:val="VerbatimChar"/>
        </w:rPr>
        <w:t xml:space="preserve">            +----------------+            +------------------+           +-----------------+</w:t>
      </w:r>
      <w:r>
        <w:br/>
      </w:r>
      <w:r>
        <w:rPr>
          <w:rStyle w:val="VerbatimChar"/>
        </w:rPr>
        <w:t xml:space="preserve">                    \_______________ mcp_servers/tools/ (per-tool wrappers) ______________/</w:t>
      </w:r>
    </w:p>
    <w:p>
      <w:pPr>
        <w:pStyle w:val="FirstParagraph"/>
      </w:pPr>
      <w:r>
        <w:t xml:space="preserve">The backend hosts a per-engagement</w:t>
      </w:r>
      <w:r>
        <w:t xml:space="preserve"> </w:t>
      </w:r>
      <w:r>
        <w:rPr>
          <w:rStyle w:val="VerbatimChar"/>
        </w:rPr>
        <w:t xml:space="preserve">PentestAgent</w:t>
      </w:r>
      <w:r>
        <w:t xml:space="preserve">. The agent is wired to a</w:t>
      </w:r>
      <w:r>
        <w:t xml:space="preserve"> </w:t>
      </w:r>
      <w:r>
        <w:rPr>
          <w:rStyle w:val="VerbatimChar"/>
        </w:rPr>
        <w:t xml:space="preserve">ToolRegistry</w:t>
      </w:r>
      <w:r>
        <w:t xml:space="preserve"> </w:t>
      </w:r>
      <w:r>
        <w:t xml:space="preserve">(all tools), a</w:t>
      </w:r>
      <w:r>
        <w:t xml:space="preserve"> </w:t>
      </w:r>
      <w:r>
        <w:rPr>
          <w:rStyle w:val="VerbatimChar"/>
        </w:rPr>
        <w:t xml:space="preserve">MemoryStore</w:t>
      </w:r>
      <w:r>
        <w:t xml:space="preserve"> </w:t>
      </w:r>
      <w:r>
        <w:t xml:space="preserve">(ChromaDB), an</w:t>
      </w:r>
      <w:r>
        <w:t xml:space="preserve"> </w:t>
      </w:r>
      <w:r>
        <w:rPr>
          <w:rStyle w:val="VerbatimChar"/>
        </w:rPr>
        <w:t xml:space="preserve">LLMProvider</w:t>
      </w:r>
      <w:r>
        <w:t xml:space="preserve">, an</w:t>
      </w:r>
      <w:r>
        <w:t xml:space="preserve"> </w:t>
      </w:r>
      <w:r>
        <w:rPr>
          <w:rStyle w:val="VerbatimChar"/>
        </w:rPr>
        <w:t xml:space="preserve">AgentControl</w:t>
      </w:r>
      <w:r>
        <w:t xml:space="preserve"> </w:t>
      </w:r>
      <w:r>
        <w:t xml:space="preserve">(the HITL</w:t>
      </w:r>
      <w:r>
        <w:t xml:space="preserve"> </w:t>
      </w:r>
      <w:r>
        <w:t xml:space="preserve">channel), and an</w:t>
      </w:r>
      <w:r>
        <w:t xml:space="preserve"> </w:t>
      </w:r>
      <w:r>
        <w:rPr>
          <w:rStyle w:val="VerbatimChar"/>
        </w:rPr>
        <w:t xml:space="preserve">EngagementManager</w:t>
      </w:r>
      <w:r>
        <w:t xml:space="preserve">. Tools are grouped into recon and exploit MCP servers;</w:t>
      </w:r>
      <w:r>
        <w:t xml:space="preserve"> </w:t>
      </w:r>
      <w:r>
        <w:t xml:space="preserve">a report server renders findings to PDF.</w:t>
      </w:r>
    </w:p>
    <w:p>
      <w:r>
        <w:br w:type="page"/>
      </w:r>
    </w:p>
    <w:bookmarkEnd w:id="21"/>
    <w:bookmarkStart w:id="22" w:name="request-data-flow"/>
    <w:p>
      <w:pPr>
        <w:pStyle w:val="Heading2"/>
      </w:pPr>
      <w:r>
        <w:t xml:space="preserve">3. Request / Data Flow</w:t>
      </w:r>
    </w:p>
    <w:p>
      <w:pPr>
        <w:pStyle w:val="FirstParagraph"/>
      </w:pPr>
      <w:r>
        <w:rPr>
          <w:b/>
          <w:bCs/>
        </w:rPr>
        <w:t xml:space="preserve">A. Interactive chat turn (</w:t>
      </w:r>
      <w:r>
        <w:rPr>
          <w:rStyle w:val="VerbatimChar"/>
          <w:b/>
          <w:bCs/>
        </w:rPr>
        <w:t xml:space="preserve">POST</w:t>
      </w:r>
      <w:r>
        <w:rPr>
          <w:b/>
          <w:bCs/>
        </w:rPr>
        <w:t xml:space="preserve">-less, over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/ws/chat</w:t>
      </w:r>
      <w:r>
        <w:rPr>
          <w:b/>
          <w:bCs/>
        </w:rPr>
        <w:t xml:space="preserve">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api/websocket.py</w:t>
      </w:r>
      <w:r>
        <w:t xml:space="preserve"> </w:t>
      </w:r>
      <w:r>
        <w:t xml:space="preserve">receives a chat frame and calls</w:t>
      </w:r>
      <w:r>
        <w:t xml:space="preserve"> </w:t>
      </w:r>
      <w:r>
        <w:rPr>
          <w:rStyle w:val="VerbatimChar"/>
        </w:rPr>
        <w:t xml:space="preserve">PentestAgent.chat()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agent searches memory (</w:t>
      </w:r>
      <w:r>
        <w:rPr>
          <w:rStyle w:val="VerbatimChar"/>
        </w:rPr>
        <w:t xml:space="preserve">MemoryStore.search_context</w:t>
      </w:r>
      <w:r>
        <w:t xml:space="preserve">) and builds a system prompt</w:t>
      </w:r>
      <w:r>
        <w:t xml:space="preserve"> </w:t>
      </w:r>
      <w:r>
        <w:t xml:space="preserve">(</w:t>
      </w:r>
      <w:r>
        <w:rPr>
          <w:rStyle w:val="VerbatimChar"/>
        </w:rPr>
        <w:t xml:space="preserve">prompt_builder.py</w:t>
      </w:r>
      <w:r>
        <w:t xml:space="preserve">, injecting memory hits + methodology from</w:t>
      </w:r>
      <w:r>
        <w:t xml:space="preserve"> </w:t>
      </w:r>
      <w:r>
        <w:rPr>
          <w:rStyle w:val="VerbatimChar"/>
        </w:rPr>
        <w:t xml:space="preserve">skills.py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The ReAct loop streams the LLM’s tokens and tool calls. For each tool call, if a control</w:t>
      </w:r>
      <w:r>
        <w:t xml:space="preserve"> </w:t>
      </w:r>
      <w:r>
        <w:t xml:space="preserve">channel is active in the collaboration phase, the agent</w:t>
      </w:r>
      <w:r>
        <w:t xml:space="preserve"> </w:t>
      </w:r>
      <w:r>
        <w:rPr>
          <w:b/>
          <w:bCs/>
        </w:rPr>
        <w:t xml:space="preserve">pauses</w:t>
      </w:r>
      <w:r>
        <w:t xml:space="preserve"> </w:t>
      </w:r>
      <w:r>
        <w:t xml:space="preserve">and emits</w:t>
      </w:r>
      <w:r>
        <w:t xml:space="preserve"> </w:t>
      </w:r>
      <w:r>
        <w:rPr>
          <w:rStyle w:val="VerbatimChar"/>
        </w:rPr>
        <w:t xml:space="preserve">tool_call_pending</w:t>
      </w:r>
      <w:r>
        <w:t xml:space="preserve">; the human approves / rejects / edits (</w:t>
      </w:r>
      <w:r>
        <w:rPr>
          <w:rStyle w:val="VerbatimChar"/>
        </w:rPr>
        <w:t xml:space="preserve">core/control.py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Approved calls run through</w:t>
      </w:r>
      <w:r>
        <w:t xml:space="preserve"> </w:t>
      </w:r>
      <w:r>
        <w:rPr>
          <w:rStyle w:val="VerbatimChar"/>
        </w:rPr>
        <w:t xml:space="preserve">ToolRegistry.execute()</w:t>
      </w:r>
      <w:r>
        <w:t xml:space="preserve">; the result is fed back into the</w:t>
      </w:r>
      <w:r>
        <w:t xml:space="preserve"> </w:t>
      </w:r>
      <w:r>
        <w:t xml:space="preserve">loop. Findings the human saves are persisted to ChromaDB.</w:t>
      </w:r>
    </w:p>
    <w:p>
      <w:pPr>
        <w:pStyle w:val="Compact"/>
        <w:numPr>
          <w:ilvl w:val="0"/>
          <w:numId w:val="1001"/>
        </w:numPr>
      </w:pPr>
      <w:r>
        <w:t xml:space="preserve">Every decision is appended to the engagement’s trajectory log for training data.</w:t>
      </w:r>
    </w:p>
    <w:p>
      <w:pPr>
        <w:pStyle w:val="FirstParagraph"/>
      </w:pPr>
      <w:r>
        <w:rPr>
          <w:b/>
          <w:bCs/>
        </w:rPr>
        <w:t xml:space="preserve">B. Autonomous enumeration → handoff: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PentestAgent.enumerate()</w:t>
      </w:r>
      <w:r>
        <w:t xml:space="preserve"> </w:t>
      </w:r>
      <w:r>
        <w:t xml:space="preserve">runs deterministic recon probes (e.g. </w:t>
      </w:r>
      <w:r>
        <w:rPr>
          <w:rStyle w:val="VerbatimChar"/>
        </w:rPr>
        <w:t xml:space="preserve">nuclei_scan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core/finding_drafts.py::finding_from_tool_result</w:t>
      </w:r>
      <w:r>
        <w:t xml:space="preserve"> </w:t>
      </w:r>
      <w:r>
        <w:t xml:space="preserve">turns structured scanner output into</w:t>
      </w:r>
      <w:r>
        <w:t xml:space="preserve"> </w:t>
      </w:r>
      <w:r>
        <w:rPr>
          <w:rStyle w:val="VerbatimChar"/>
        </w:rPr>
        <w:t xml:space="preserve">Finding</w:t>
      </w:r>
      <w:r>
        <w:t xml:space="preserve"> </w:t>
      </w:r>
      <w:r>
        <w:t xml:space="preserve">objects (with</w:t>
      </w:r>
      <w:r>
        <w:t xml:space="preserve"> </w:t>
      </w:r>
      <w:r>
        <w:rPr>
          <w:rStyle w:val="VerbatimChar"/>
        </w:rPr>
        <w:t xml:space="preserve">vuln_type</w:t>
      </w:r>
      <w:r>
        <w:t xml:space="preserve"> </w:t>
      </w:r>
      <w:r>
        <w:t xml:space="preserve">normalized to the benchmark vocabulary) and</w:t>
      </w:r>
      <w:r>
        <w:t xml:space="preserve"> </w:t>
      </w:r>
      <w:r>
        <w:t xml:space="preserve">auto-ingests them — no LLM, no approvals.</w:t>
      </w:r>
    </w:p>
    <w:p>
      <w:pPr>
        <w:pStyle w:val="Compact"/>
        <w:numPr>
          <w:ilvl w:val="0"/>
          <w:numId w:val="1002"/>
        </w:numPr>
      </w:pPr>
      <w:r>
        <w:t xml:space="preserve">The engagement phase flips to</w:t>
      </w:r>
      <w:r>
        <w:t xml:space="preserve"> </w:t>
      </w:r>
      <w:r>
        <w:rPr>
          <w:rStyle w:val="VerbatimChar"/>
        </w:rPr>
        <w:t xml:space="preserve">collaboration</w:t>
      </w:r>
      <w:r>
        <w:t xml:space="preserve">; the agent emits a handoff so the human</w:t>
      </w:r>
      <w:r>
        <w:t xml:space="preserve"> </w:t>
      </w:r>
      <w:r>
        <w:t xml:space="preserve">takes over with the approval gate on.</w:t>
      </w:r>
    </w:p>
    <w:p>
      <w:r>
        <w:br w:type="page"/>
      </w:r>
    </w:p>
    <w:bookmarkEnd w:id="22"/>
    <w:bookmarkStart w:id="36" w:name="folder-by-folder-breakdown"/>
    <w:p>
      <w:pPr>
        <w:pStyle w:val="Heading2"/>
      </w:pPr>
      <w:r>
        <w:t xml:space="preserve">4. Folder-by-Folder Breakdown</w:t>
      </w:r>
    </w:p>
    <w:bookmarkStart w:id="23" w:name="core-the-agent-brain"/>
    <w:p>
      <w:pPr>
        <w:pStyle w:val="Heading3"/>
      </w:pPr>
      <w:r>
        <w:rPr>
          <w:rStyle w:val="VerbatimChar"/>
        </w:rPr>
        <w:t xml:space="preserve">core/</w:t>
      </w:r>
      <w:r>
        <w:t xml:space="preserve"> </w:t>
      </w:r>
      <w:r>
        <w:t xml:space="preserve">— the agent brain</w:t>
      </w:r>
    </w:p>
    <w:p>
      <w:pPr>
        <w:pStyle w:val="FirstParagraph"/>
      </w:pPr>
      <w:r>
        <w:t xml:space="preserve">The orchestration layer: the agent loop, LLM abstraction, tool registry, and HITL control.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PentestAgent</w:t>
            </w:r>
            <w:r>
              <w:t xml:space="preserve"> </w:t>
            </w:r>
            <w:r>
              <w:t xml:space="preserve">— the tool-calling ReAct loop (</w:t>
            </w:r>
            <w:r>
              <w:rPr>
                <w:rStyle w:val="VerbatimChar"/>
              </w:rPr>
              <w:t xml:space="preserve">chat()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enumerate()</w:t>
            </w:r>
            <w:r>
              <w:t xml:space="preserve">), streams normalized events, applies the approval gate.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llm.py</w:t>
            </w:r>
          </w:p>
        </w:tc>
        <w:tc>
          <w:tcPr/>
          <w:p>
            <w:pPr>
              <w:pStyle w:val="Compact"/>
            </w:pPr>
            <w:r>
              <w:t xml:space="preserve">Provider abstraction (</w:t>
            </w:r>
            <w:r>
              <w:rPr>
                <w:rStyle w:val="VerbatimChar"/>
              </w:rPr>
              <w:t xml:space="preserve">BaseLLMProvider.stream()</w:t>
            </w:r>
            <w:r>
              <w:t xml:space="preserve">) for Anthropic / OpenAI-compatible / Ollama; normalized streaming + tool-use events.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tools.py</w:t>
            </w:r>
          </w:p>
        </w:tc>
        <w:tc>
          <w:tcPr/>
          <w:p>
            <w:pPr>
              <w:pStyle w:val="Compact"/>
            </w:pPr>
            <w:r>
              <w:t xml:space="preserve">The unified</w:t>
            </w:r>
            <w:r>
              <w:t xml:space="preserve"> </w:t>
            </w:r>
            <w:r>
              <w:rPr>
                <w:rStyle w:val="VerbatimChar"/>
              </w:rPr>
              <w:t xml:space="preserve">ToolRegistry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agent tools are defined/wired here;</w:t>
            </w:r>
            <w:r>
              <w:t xml:space="preserve"> </w:t>
            </w:r>
            <w:r>
              <w:rPr>
                <w:rStyle w:val="VerbatimChar"/>
              </w:rPr>
              <w:t xml:space="preserve">build_default_registry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build_filtered_registry</w:t>
            </w:r>
            <w:r>
              <w:t xml:space="preserve"> </w:t>
            </w:r>
            <w:r>
              <w:t xml:space="preserve">(recon-only vs full).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context.py</w:t>
            </w:r>
          </w:p>
        </w:tc>
        <w:tc>
          <w:tcPr/>
          <w:p>
            <w:pPr>
              <w:pStyle w:val="Compact"/>
            </w:pPr>
            <w:r>
              <w:t xml:space="preserve">Context-window trimming and tool-output truncation so long scans don’t blow the token budget.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AgentControl</w:t>
            </w:r>
            <w:r>
              <w:t xml:space="preserve"> </w:t>
            </w:r>
            <w:r>
              <w:t xml:space="preserve">— the HITL channel (asyncio queue + phase / auto-approve / stop state) that gates tool calls.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finding_drafts.py</w:t>
            </w:r>
          </w:p>
        </w:tc>
        <w:tc>
          <w:tcPr/>
          <w:p>
            <w:pPr>
              <w:pStyle w:val="Compact"/>
            </w:pPr>
            <w:r>
              <w:t xml:space="preserve">Turns raw scanner output (nuclei/sqlmap/dalfox/wapiti/nikto) into</w:t>
            </w:r>
            <w:r>
              <w:t xml:space="preserve"> </w:t>
            </w:r>
            <w:r>
              <w:rPr>
                <w:rStyle w:val="VerbatimChar"/>
              </w:rPr>
              <w:t xml:space="preserve">Finding</w:t>
            </w:r>
            <w:r>
              <w:t xml:space="preserve"> </w:t>
            </w:r>
            <w:r>
              <w:t xml:space="preserve">drafts for auto-ingest and human promotion.</w:t>
            </w:r>
          </w:p>
        </w:tc>
      </w:tr>
    </w:tbl>
    <w:bookmarkEnd w:id="23"/>
    <w:bookmarkStart w:id="24" w:name="memory-persistent-semantic-memory"/>
    <w:p>
      <w:pPr>
        <w:pStyle w:val="Heading3"/>
      </w:pPr>
      <w:r>
        <w:rPr>
          <w:rStyle w:val="VerbatimChar"/>
        </w:rPr>
        <w:t xml:space="preserve">memory/</w:t>
      </w:r>
      <w:r>
        <w:t xml:space="preserve"> </w:t>
      </w:r>
      <w:r>
        <w:t xml:space="preserve">— persistent semantic memory</w:t>
      </w:r>
    </w:p>
    <w:p>
      <w:pPr>
        <w:pStyle w:val="FirstParagraph"/>
      </w:pPr>
      <w:r>
        <w:t xml:space="preserve">Cross-engagement recall of findings and techniques.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MemoryStore</w:t>
            </w:r>
            <w:r>
              <w:t xml:space="preserve"> </w:t>
            </w:r>
            <w:r>
              <w:t xml:space="preserve">— the ChromaDB interface.</w:t>
            </w:r>
            <w:r>
              <w:t xml:space="preserve"> </w:t>
            </w:r>
            <w:r>
              <w:rPr>
                <w:b/>
                <w:bCs/>
              </w:rPr>
              <w:t xml:space="preserve">All memory operations go through here</w:t>
            </w:r>
            <w:r>
              <w:t xml:space="preserve"> </w:t>
            </w:r>
            <w:r>
              <w:t xml:space="preserve">(add/search/update/delete findings &amp; techniques).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embeddings.py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  <w:r>
              <w:t xml:space="preserve"> </w:t>
            </w:r>
            <w:r>
              <w:rPr>
                <w:rStyle w:val="VerbatimChar"/>
              </w:rPr>
              <w:t xml:space="preserve">sentence-transformers</w:t>
            </w:r>
            <w:r>
              <w:t xml:space="preserve"> </w:t>
            </w:r>
            <w:r>
              <w:t xml:space="preserve">wrapper (</w:t>
            </w:r>
            <w:r>
              <w:rPr>
                <w:rStyle w:val="VerbatimChar"/>
              </w:rPr>
              <w:t xml:space="preserve">all-MiniLM-L6-v2</w:t>
            </w:r>
            <w:r>
              <w:t xml:space="preserve">) that embeds text for semantic search.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schemas.py</w:t>
            </w:r>
          </w:p>
        </w:tc>
        <w:tc>
          <w:tcPr/>
          <w:p>
            <w:pPr>
              <w:pStyle w:val="Compact"/>
            </w:pPr>
            <w:r>
              <w:t xml:space="preserve">Pydantic models:</w:t>
            </w:r>
            <w:r>
              <w:t xml:space="preserve"> </w:t>
            </w:r>
            <w:r>
              <w:rPr>
                <w:rStyle w:val="VerbatimChar"/>
              </w:rPr>
              <w:t xml:space="preserve">Finding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Technique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Engagement</w:t>
            </w:r>
            <w:r>
              <w:t xml:space="preserve"> </w:t>
            </w:r>
            <w:r>
              <w:t xml:space="preserve">(incl. </w:t>
            </w:r>
            <w:r>
              <w:rPr>
                <w:rStyle w:val="VerbatimChar"/>
              </w:rPr>
              <w:t xml:space="preserve">cvss_score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dread_score</w:t>
            </w:r>
            <w:r>
              <w:t xml:space="preserve">).</w:t>
            </w:r>
          </w:p>
        </w:tc>
      </w:tr>
    </w:tbl>
    <w:bookmarkEnd w:id="24"/>
    <w:bookmarkStart w:id="25" w:name="engagements-engagement-lifecycle"/>
    <w:p>
      <w:pPr>
        <w:pStyle w:val="Heading3"/>
      </w:pPr>
      <w:r>
        <w:rPr>
          <w:rStyle w:val="VerbatimChar"/>
        </w:rPr>
        <w:t xml:space="preserve">engagements/</w:t>
      </w:r>
      <w:r>
        <w:t xml:space="preserve"> </w:t>
      </w:r>
      <w:r>
        <w:t xml:space="preserve">— engagement lifecycle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EngagementManager</w:t>
            </w:r>
            <w:r>
              <w:t xml:space="preserve"> </w:t>
            </w:r>
            <w:r>
              <w:t xml:space="preserve">— create/update engagements, phase &amp; step tracking, JSON + Markdown session logs.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sessions/</w:t>
            </w:r>
          </w:p>
        </w:tc>
        <w:tc>
          <w:tcPr/>
          <w:p>
            <w:pPr>
              <w:pStyle w:val="Compact"/>
            </w:pPr>
            <w:r>
              <w:t xml:space="preserve">Per-engagement data at runtime:</w:t>
            </w:r>
            <w:r>
              <w:t xml:space="preserve"> </w:t>
            </w:r>
            <w:r>
              <w:rPr>
                <w:rStyle w:val="VerbatimChar"/>
              </w:rPr>
              <w:t xml:space="preserve">&lt;id&gt;.json</w:t>
            </w:r>
            <w:r>
              <w:t xml:space="preserve">, Markdown logs, and</w:t>
            </w:r>
            <w:r>
              <w:t xml:space="preserve"> </w:t>
            </w:r>
            <w:r>
              <w:rPr>
                <w:rStyle w:val="VerbatimChar"/>
              </w:rPr>
              <w:t xml:space="preserve">&lt;id&gt;.trajectory.jsonl</w:t>
            </w:r>
            <w:r>
              <w:t xml:space="preserve"> </w:t>
            </w:r>
            <w:r>
              <w:t xml:space="preserve">(HITL decisions for training).</w:t>
            </w:r>
          </w:p>
        </w:tc>
      </w:tr>
    </w:tbl>
    <w:bookmarkEnd w:id="25"/>
    <w:bookmarkStart w:id="26" w:name="mcp_servers-the-tools-as-mcp-servers"/>
    <w:p>
      <w:pPr>
        <w:pStyle w:val="Heading3"/>
      </w:pPr>
      <w:r>
        <w:rPr>
          <w:rStyle w:val="VerbatimChar"/>
        </w:rPr>
        <w:t xml:space="preserve">mcp_servers/</w:t>
      </w:r>
      <w:r>
        <w:t xml:space="preserve"> </w:t>
      </w:r>
      <w:r>
        <w:t xml:space="preserve">— the tools, as MCP servers</w:t>
      </w:r>
    </w:p>
    <w:p>
      <w:pPr>
        <w:pStyle w:val="FirstParagraph"/>
      </w:pPr>
      <w:r>
        <w:t xml:space="preserve">Wraps the security-tool CLIs as MCP tools the agent can call. Named</w:t>
      </w:r>
      <w:r>
        <w:t xml:space="preserve"> </w:t>
      </w:r>
      <w:r>
        <w:rPr>
          <w:rStyle w:val="VerbatimChar"/>
        </w:rPr>
        <w:t xml:space="preserve">mcp_servers/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mcp/</w:t>
      </w:r>
      <w:r>
        <w:t xml:space="preserve">) to avoid shadowing the installed</w:t>
      </w:r>
      <w:r>
        <w:t xml:space="preserve"> </w:t>
      </w:r>
      <w:r>
        <w:rPr>
          <w:rStyle w:val="VerbatimChar"/>
        </w:rPr>
        <w:t xml:space="preserve">mcp</w:t>
      </w:r>
      <w:r>
        <w:t xml:space="preserve"> </w:t>
      </w:r>
      <w:r>
        <w:t xml:space="preserve">SDK package.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recon_server.py</w:t>
            </w:r>
          </w:p>
        </w:tc>
        <w:tc>
          <w:tcPr/>
          <w:p>
            <w:pPr>
              <w:pStyle w:val="Compact"/>
            </w:pPr>
            <w:r>
              <w:t xml:space="preserve">Registers the recon/scan tools (subdomain enum, port scan, HTTP probe, fuzz, crawl, vuln templates, TLS/WAF, param discovery, etc.).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exploit_server.py</w:t>
            </w:r>
          </w:p>
        </w:tc>
        <w:tc>
          <w:tcPr/>
          <w:p>
            <w:pPr>
              <w:pStyle w:val="Compact"/>
            </w:pPr>
            <w:r>
              <w:t xml:space="preserve">The actively-attacking tools (sqlmap, nikto, hydra, dalfox, wapiti…), registered</w:t>
            </w:r>
            <w:r>
              <w:t xml:space="preserve"> </w:t>
            </w:r>
            <w:r>
              <w:rPr>
                <w:rStyle w:val="VerbatimChar"/>
              </w:rPr>
              <w:t xml:space="preserve">dangerous=True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report_server.py</w:t>
            </w:r>
          </w:p>
        </w:tc>
        <w:tc>
          <w:tcPr/>
          <w:p>
            <w:pPr>
              <w:pStyle w:val="Compact"/>
            </w:pPr>
            <w:r>
              <w:t xml:space="preserve">Renders Markdown →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/</w:t>
            </w:r>
            <w:r>
              <w:rPr>
                <w:rStyle w:val="VerbatimChar"/>
              </w:rPr>
              <w:t xml:space="preserve">.pdf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render_to_files()</w:t>
            </w:r>
            <w:r>
              <w:t xml:space="preserve">); no memory/engagement dependency.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</w:t>
            </w:r>
          </w:p>
        </w:tc>
        <w:tc>
          <w:tcPr/>
          <w:p>
            <w:pPr>
              <w:pStyle w:val="Compact"/>
            </w:pPr>
            <w:r>
              <w:t xml:space="preserve">~26 per-tool wrapper modules (</w:t>
            </w:r>
            <w:r>
              <w:rPr>
                <w:rStyle w:val="VerbatimChar"/>
              </w:rPr>
              <w:t xml:space="preserve">nmap.py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nuclei.py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sqlmap.py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dalfox.py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wapiti.py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httpx.py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ffuf.py</w:t>
            </w:r>
            <w:r>
              <w:t xml:space="preserve">, …).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tools/_common.py</w:t>
            </w:r>
          </w:p>
        </w:tc>
        <w:tc>
          <w:tcPr/>
          <w:p>
            <w:pPr>
              <w:pStyle w:val="Compact"/>
            </w:pPr>
            <w:r>
              <w:t xml:space="preserve">Shared helper:</w:t>
            </w:r>
            <w:r>
              <w:t xml:space="preserve"> </w:t>
            </w:r>
            <w:r>
              <w:rPr>
                <w:rStyle w:val="VerbatimChar"/>
              </w:rPr>
              <w:t xml:space="preserve">run_command()</w:t>
            </w:r>
            <w:r>
              <w:t xml:space="preserve"> </w:t>
            </w:r>
            <w:r>
              <w:t xml:space="preserve">(timeout + workspace persistence + JSON envelope),</w:t>
            </w:r>
            <w:r>
              <w:t xml:space="preserve"> </w:t>
            </w:r>
            <w:r>
              <w:rPr>
                <w:rStyle w:val="VerbatimChar"/>
              </w:rPr>
              <w:t xml:space="preserve">strip_url()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resolve_host()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sanitize_input()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the wrappers return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JSON strings</w:t>
      </w:r>
      <w:r>
        <w:rPr>
          <w:i/>
          <w:iCs/>
        </w:rPr>
        <w:t xml:space="preserve">, so consumers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json.loads()</w:t>
      </w:r>
      <w:r>
        <w:rPr>
          <w:i/>
          <w:iCs/>
        </w:rPr>
        <w:t xml:space="preserve"> </w:t>
      </w:r>
      <w:r>
        <w:rPr>
          <w:i/>
          <w:iCs/>
        </w:rPr>
        <w:t xml:space="preserve">before use.</w:t>
      </w:r>
    </w:p>
    <w:bookmarkEnd w:id="26"/>
    <w:bookmarkStart w:id="27" w:name="api-http-websocket-surface"/>
    <w:p>
      <w:pPr>
        <w:pStyle w:val="Heading3"/>
      </w:pPr>
      <w:r>
        <w:rPr>
          <w:rStyle w:val="VerbatimChar"/>
        </w:rPr>
        <w:t xml:space="preserve">api/</w:t>
      </w:r>
      <w:r>
        <w:t xml:space="preserve"> </w:t>
      </w:r>
      <w:r>
        <w:t xml:space="preserve">— HTTP &amp; WebSocket surface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deps.py</w:t>
            </w:r>
          </w:p>
        </w:tc>
        <w:tc>
          <w:tcPr/>
          <w:p>
            <w:pPr>
              <w:pStyle w:val="Compact"/>
            </w:pPr>
            <w:r>
              <w:t xml:space="preserve">Dependency wiring: builds the per-engagement agent + control channel (reads</w:t>
            </w:r>
            <w:r>
              <w:t xml:space="preserve"> </w:t>
            </w:r>
            <w:r>
              <w:rPr>
                <w:rStyle w:val="VerbatimChar"/>
              </w:rPr>
              <w:t xml:space="preserve">analysis_mode</w:t>
            </w:r>
            <w:r>
              <w:t xml:space="preserve"> </w:t>
            </w:r>
            <w:r>
              <w:t xml:space="preserve">to pick the tool registry).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websocket.py</w:t>
            </w:r>
          </w:p>
        </w:tc>
        <w:tc>
          <w:tcPr/>
          <w:p>
            <w:pPr>
              <w:pStyle w:val="Compact"/>
            </w:pPr>
            <w:r>
              <w:t xml:space="preserve">The chat WebSocket: concurrent reader/worker, slash-command parsing, streams agent events.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routes/chat.py</w:t>
            </w:r>
          </w:p>
        </w:tc>
        <w:tc>
          <w:tcPr/>
          <w:p>
            <w:pPr>
              <w:pStyle w:val="Compact"/>
            </w:pPr>
            <w:r>
              <w:t xml:space="preserve">Chat REST endpoints.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routes/engagements.py</w:t>
            </w:r>
          </w:p>
        </w:tc>
        <w:tc>
          <w:tcPr/>
          <w:p>
            <w:pPr>
              <w:pStyle w:val="Compact"/>
            </w:pPr>
            <w:r>
              <w:t xml:space="preserve">Engagement CRUD + phase/mode control.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routes/findings.py</w:t>
            </w:r>
          </w:p>
        </w:tc>
        <w:tc>
          <w:tcPr/>
          <w:p>
            <w:pPr>
              <w:pStyle w:val="Compact"/>
            </w:pPr>
            <w:r>
              <w:t xml:space="preserve">Findings curation: PATCH (edit), DELETE (mark FP), promote result→draft.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routes/memory.py</w:t>
            </w:r>
          </w:p>
        </w:tc>
        <w:tc>
          <w:tcPr/>
          <w:p>
            <w:pPr>
              <w:pStyle w:val="Compact"/>
            </w:pPr>
            <w:r>
              <w:t xml:space="preserve">Memory search endpoints.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routes/reports.py</w:t>
            </w:r>
          </w:p>
        </w:tc>
        <w:tc>
          <w:tcPr/>
          <w:p>
            <w:pPr>
              <w:pStyle w:val="Compact"/>
            </w:pPr>
            <w:r>
              <w:t xml:space="preserve">Generate / list / download reports.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routes/tools.py</w:t>
            </w:r>
          </w:p>
        </w:tc>
        <w:tc>
          <w:tcPr/>
          <w:p>
            <w:pPr>
              <w:pStyle w:val="Compact"/>
            </w:pPr>
            <w:r>
              <w:t xml:space="preserve">Human-run-a-tool endpoint.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routes/training.py</w:t>
            </w:r>
          </w:p>
        </w:tc>
        <w:tc>
          <w:tcPr/>
          <w:p>
            <w:pPr>
              <w:pStyle w:val="Compact"/>
            </w:pPr>
            <w:r>
              <w:t xml:space="preserve">Export training data (SFT / DPO).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routes/lm_studio.py</w:t>
            </w:r>
          </w:p>
        </w:tc>
        <w:tc>
          <w:tcPr/>
          <w:p>
            <w:pPr>
              <w:pStyle w:val="Compact"/>
            </w:pPr>
            <w:r>
              <w:t xml:space="preserve">Local LLM (LM Studio) status/health checks.</w:t>
            </w:r>
          </w:p>
        </w:tc>
      </w:tr>
    </w:tbl>
    <w:bookmarkEnd w:id="27"/>
    <w:bookmarkStart w:id="28" w:name="reporting-report-content"/>
    <w:p>
      <w:pPr>
        <w:pStyle w:val="Heading3"/>
      </w:pPr>
      <w:r>
        <w:rPr>
          <w:rStyle w:val="VerbatimChar"/>
        </w:rPr>
        <w:t xml:space="preserve">reporting/</w:t>
      </w:r>
      <w:r>
        <w:t xml:space="preserve"> </w:t>
      </w:r>
      <w:r>
        <w:t xml:space="preserve">— report content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builder.py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Pure</w:t>
            </w:r>
            <w:r>
              <w:t xml:space="preserve"> </w:t>
            </w:r>
            <w:r>
              <w:t xml:space="preserve">functions that turn an</w:t>
            </w:r>
            <w:r>
              <w:t xml:space="preserve"> </w:t>
            </w:r>
            <w:r>
              <w:rPr>
                <w:rStyle w:val="VerbatimChar"/>
              </w:rPr>
              <w:t xml:space="preserve">Engagement</w:t>
            </w:r>
            <w:r>
              <w:t xml:space="preserve"> </w:t>
            </w:r>
            <w:r>
              <w:t xml:space="preserve">+ its</w:t>
            </w:r>
            <w:r>
              <w:t xml:space="preserve"> </w:t>
            </w:r>
            <w:r>
              <w:rPr>
                <w:rStyle w:val="VerbatimChar"/>
              </w:rPr>
              <w:t xml:space="preserve">Finding</w:t>
            </w:r>
            <w:r>
              <w:t xml:space="preserve">s into the technical and executive report Markdown (no I/O, no DB).</w:t>
            </w:r>
          </w:p>
        </w:tc>
      </w:tr>
    </w:tbl>
    <w:bookmarkEnd w:id="28"/>
    <w:bookmarkStart w:id="29" w:name="benchmarks-evaluation-harness"/>
    <w:p>
      <w:pPr>
        <w:pStyle w:val="Heading3"/>
      </w:pPr>
      <w:r>
        <w:rPr>
          <w:rStyle w:val="VerbatimChar"/>
        </w:rPr>
        <w:t xml:space="preserve">benchmarks/</w:t>
      </w:r>
      <w:r>
        <w:t xml:space="preserve"> </w:t>
      </w:r>
      <w:r>
        <w:t xml:space="preserve">— evaluation harness</w:t>
      </w:r>
    </w:p>
    <w:p>
      <w:pPr>
        <w:pStyle w:val="FirstParagraph"/>
      </w:pPr>
      <w:r>
        <w:t xml:space="preserve">Scores an engagement against the project’s four metrics.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scorer.py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Pure</w:t>
            </w:r>
            <w:r>
              <w:t xml:space="preserve"> </w:t>
            </w:r>
            <w:r>
              <w:t xml:space="preserve">scoring: ESR, AST, FP-rate, Detection Rate → a</w:t>
            </w:r>
            <w:r>
              <w:t xml:space="preserve"> </w:t>
            </w:r>
            <w:r>
              <w:rPr>
                <w:rStyle w:val="VerbatimChar"/>
              </w:rPr>
              <w:t xml:space="preserve">BenchmarkResult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runner.py</w:t>
            </w:r>
          </w:p>
        </w:tc>
        <w:tc>
          <w:tcPr/>
          <w:p>
            <w:pPr>
              <w:pStyle w:val="Compact"/>
            </w:pPr>
            <w:r>
              <w:t xml:space="preserve">I/O driver (</w:t>
            </w:r>
            <w:r>
              <w:rPr>
                <w:rStyle w:val="VerbatimChar"/>
              </w:rPr>
              <w:t xml:space="preserve">python -m benchmarks.runner &lt;id&gt; &lt;target&gt;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ground_truth.py</w:t>
            </w:r>
          </w:p>
        </w:tc>
        <w:tc>
          <w:tcPr/>
          <w:p>
            <w:pPr>
              <w:pStyle w:val="Compact"/>
            </w:pPr>
            <w:r>
              <w:t xml:space="preserve">Known DVWA/Juice-Shop vulnerability categories used to score detection.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Metric definitions and usage.</w:t>
            </w:r>
          </w:p>
        </w:tc>
      </w:tr>
    </w:tbl>
    <w:bookmarkEnd w:id="29"/>
    <w:bookmarkStart w:id="30" w:name="training-fine-tuning-data-export"/>
    <w:p>
      <w:pPr>
        <w:pStyle w:val="Heading3"/>
      </w:pPr>
      <w:r>
        <w:rPr>
          <w:rStyle w:val="VerbatimChar"/>
        </w:rPr>
        <w:t xml:space="preserve">training/</w:t>
      </w:r>
      <w:r>
        <w:t xml:space="preserve"> </w:t>
      </w:r>
      <w:r>
        <w:t xml:space="preserve">— fine-tuning data export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exporter.py</w:t>
            </w:r>
          </w:p>
        </w:tc>
        <w:tc>
          <w:tcPr/>
          <w:p>
            <w:pPr>
              <w:pStyle w:val="Compact"/>
            </w:pPr>
            <w:r>
              <w:t xml:space="preserve">Turns findings/techniques into SFT examples and HITL trajectories into DPO preference pairs.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Export formats and usage.</w:t>
            </w:r>
          </w:p>
        </w:tc>
      </w:tr>
    </w:tbl>
    <w:bookmarkEnd w:id="30"/>
    <w:bookmarkStart w:id="31" w:name="frontend-the-ui"/>
    <w:p>
      <w:pPr>
        <w:pStyle w:val="Heading3"/>
      </w:pPr>
      <w:r>
        <w:rPr>
          <w:rStyle w:val="VerbatimChar"/>
        </w:rPr>
        <w:t xml:space="preserve">frontend/</w:t>
      </w:r>
      <w:r>
        <w:t xml:space="preserve"> </w:t>
      </w:r>
      <w:r>
        <w:t xml:space="preserve">— the UI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</w:pPr>
            <w:r>
              <w:t xml:space="preserve">The single-page, three-panel layout (engagements / chat / findings).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app.js</w:t>
            </w:r>
          </w:p>
        </w:tc>
        <w:tc>
          <w:tcPr/>
          <w:p>
            <w:pPr>
              <w:pStyle w:val="Compact"/>
            </w:pPr>
            <w:r>
              <w:t xml:space="preserve">WebSocket client, streaming render, approve/reject/edit controls, slash commands.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style.css</w:t>
            </w:r>
          </w:p>
        </w:tc>
        <w:tc>
          <w:tcPr/>
          <w:p>
            <w:pPr>
              <w:pStyle w:val="Compact"/>
            </w:pPr>
            <w:r>
              <w:t xml:space="preserve">The dark hacker-themed styling.</w:t>
            </w:r>
          </w:p>
        </w:tc>
      </w:tr>
    </w:tbl>
    <w:bookmarkEnd w:id="31"/>
    <w:bookmarkStart w:id="32" w:name="tests-the-493-test-suite"/>
    <w:p>
      <w:pPr>
        <w:pStyle w:val="Heading3"/>
      </w:pPr>
      <w:r>
        <w:rPr>
          <w:rStyle w:val="VerbatimChar"/>
        </w:rPr>
        <w:t xml:space="preserve">tests/</w:t>
      </w:r>
      <w:r>
        <w:t xml:space="preserve"> </w:t>
      </w:r>
      <w:r>
        <w:t xml:space="preserve">— the 493-test suite</w:t>
      </w:r>
    </w:p>
    <w:p>
      <w:pPr>
        <w:pStyle w:val="FirstParagraph"/>
      </w:pPr>
      <w:r>
        <w:t xml:space="preserve">Mirrors the source layout —</w:t>
      </w:r>
      <w:r>
        <w:t xml:space="preserve"> </w:t>
      </w:r>
      <w:r>
        <w:rPr>
          <w:rStyle w:val="VerbatimChar"/>
        </w:rPr>
        <w:t xml:space="preserve">test_core_agent.py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test_memory_store.py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test_control.py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test_websocket.py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test_benchmarks*.py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test_exporter.py</w:t>
      </w:r>
      <w:r>
        <w:t xml:space="preserve">, the API</w:t>
      </w:r>
      <w:r>
        <w:t xml:space="preserve"> </w:t>
      </w:r>
      <w:r>
        <w:t xml:space="preserve">route tests, etc.</w:t>
      </w:r>
      <w:r>
        <w:t xml:space="preserve"> </w:t>
      </w:r>
      <w:r>
        <w:rPr>
          <w:rStyle w:val="VerbatimChar"/>
        </w:rPr>
        <w:t xml:space="preserve">tests/mcp_tools/</w:t>
      </w:r>
      <w:r>
        <w:t xml:space="preserve"> </w:t>
      </w:r>
      <w:r>
        <w:t xml:space="preserve">unit-tests each tool wrapper (with mocked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).</w:t>
      </w:r>
      <w:r>
        <w:t xml:space="preserve"> </w:t>
      </w:r>
      <w:r>
        <w:rPr>
          <w:rStyle w:val="VerbatimChar"/>
        </w:rPr>
        <w:t xml:space="preserve">conftest.py</w:t>
      </w:r>
      <w:r>
        <w:t xml:space="preserve"> </w:t>
      </w:r>
      <w:r>
        <w:t xml:space="preserve">holds shared fixtures.</w:t>
      </w:r>
    </w:p>
    <w:bookmarkEnd w:id="32"/>
    <w:bookmarkStart w:id="33" w:name="scripts-operational-scripts"/>
    <w:p>
      <w:pPr>
        <w:pStyle w:val="Heading3"/>
      </w:pPr>
      <w:r>
        <w:rPr>
          <w:rStyle w:val="VerbatimChar"/>
        </w:rPr>
        <w:t xml:space="preserve">scripts/</w:t>
      </w:r>
      <w:r>
        <w:t xml:space="preserve"> </w:t>
      </w:r>
      <w:r>
        <w:t xml:space="preserve">— operational scripts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tool_smoke.py</w:t>
            </w:r>
          </w:p>
        </w:tc>
        <w:tc>
          <w:tcPr/>
          <w:p>
            <w:pPr>
              <w:pStyle w:val="Compact"/>
            </w:pPr>
            <w:r>
              <w:t xml:space="preserve">Live smoke harness — drives</w:t>
            </w:r>
            <w:r>
              <w:t xml:space="preserve"> </w:t>
            </w: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t xml:space="preserve">registered tool through</w:t>
            </w:r>
            <w:r>
              <w:t xml:space="preserve"> </w:t>
            </w:r>
            <w:r>
              <w:rPr>
                <w:rStyle w:val="VerbatimChar"/>
              </w:rPr>
              <w:t xml:space="preserve">ToolRegistry.execute()</w:t>
            </w:r>
            <w:r>
              <w:t xml:space="preserve"> </w:t>
            </w:r>
            <w:r>
              <w:t xml:space="preserve">against an owned target; catches real-CLI bugs mocks miss.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run_pentest.py</w:t>
            </w:r>
          </w:p>
        </w:tc>
        <w:tc>
          <w:tcPr/>
          <w:p>
            <w:pPr>
              <w:pStyle w:val="Compact"/>
            </w:pPr>
            <w:r>
              <w:t xml:space="preserve">End-to-end driver: real agent → findings → reports → benchmark scoring.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export_training_data.py</w:t>
            </w:r>
          </w:p>
        </w:tc>
        <w:tc>
          <w:tcPr/>
          <w:p>
            <w:pPr>
              <w:pStyle w:val="Compact"/>
            </w:pPr>
            <w:r>
              <w:t xml:space="preserve">CLI for the training exporter (</w:t>
            </w:r>
            <w:r>
              <w:rPr>
                <w:rStyle w:val="VerbatimChar"/>
              </w:rPr>
              <w:t xml:space="preserve">--format messages\|sft\|preference</w:t>
            </w:r>
            <w:r>
              <w:t xml:space="preserve">).</w:t>
            </w:r>
          </w:p>
        </w:tc>
      </w:tr>
    </w:tbl>
    <w:bookmarkEnd w:id="33"/>
    <w:bookmarkStart w:id="34" w:name="docs-documentation"/>
    <w:p>
      <w:pPr>
        <w:pStyle w:val="Heading3"/>
      </w:pPr>
      <w:r>
        <w:rPr>
          <w:rStyle w:val="VerbatimChar"/>
        </w:rPr>
        <w:t xml:space="preserve">docs/</w:t>
      </w:r>
      <w:r>
        <w:t xml:space="preserve"> </w:t>
      </w:r>
      <w:r>
        <w:t xml:space="preserve">— documentation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graduation/</w:t>
            </w:r>
          </w:p>
        </w:tc>
        <w:tc>
          <w:tcPr/>
          <w:p>
            <w:pPr>
              <w:pStyle w:val="Compact"/>
            </w:pPr>
            <w:r>
              <w:t xml:space="preserve">The graduation deliverables (comparison report, Final Documentation, Appendix A) +</w:t>
            </w:r>
            <w:r>
              <w:t xml:space="preserve"> </w:t>
            </w:r>
            <w:r>
              <w:rPr>
                <w:rStyle w:val="VerbatimChar"/>
              </w:rPr>
              <w:t xml:space="preserve">reference.docx</w:t>
            </w:r>
            <w:r>
              <w:t xml:space="preserve"> </w:t>
            </w:r>
            <w:r>
              <w:t xml:space="preserve">styling template.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architecture/</w:t>
            </w:r>
          </w:p>
        </w:tc>
        <w:tc>
          <w:tcPr/>
          <w:p>
            <w:pPr>
              <w:pStyle w:val="Compact"/>
            </w:pPr>
            <w:r>
              <w:t xml:space="preserve">This document.</w:t>
            </w:r>
          </w:p>
        </w:tc>
      </w:tr>
    </w:tbl>
    <w:bookmarkEnd w:id="34"/>
    <w:bookmarkStart w:id="35" w:name="runtime-data-ci-directories"/>
    <w:p>
      <w:pPr>
        <w:pStyle w:val="Heading3"/>
      </w:pPr>
      <w:r>
        <w:t xml:space="preserve">Runtime / data &amp; CI directories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</w:t>
            </w:r>
          </w:p>
        </w:tc>
        <w:tc>
          <w:tcPr/>
          <w:p>
            <w:pPr>
              <w:pStyle w:val="Compact"/>
            </w:pPr>
            <w:r>
              <w:t xml:space="preserve">Generated technical/executive reports (may contain sensitive data).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chroma_db/</w:t>
            </w:r>
          </w:p>
        </w:tc>
        <w:tc>
          <w:tcPr/>
          <w:p>
            <w:pPr>
              <w:pStyle w:val="Compact"/>
            </w:pPr>
            <w:r>
              <w:t xml:space="preserve">ChromaDB vector store (Docker named volume</w:t>
            </w:r>
            <w:r>
              <w:t xml:space="preserve"> </w:t>
            </w:r>
            <w:r>
              <w:rPr>
                <w:rStyle w:val="VerbatimChar"/>
              </w:rPr>
              <w:t xml:space="preserve">chroma_data</w:t>
            </w:r>
            <w:r>
              <w:t xml:space="preserve">; survives rebuilds).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engagements/sessions/</w:t>
            </w:r>
          </w:p>
        </w:tc>
        <w:tc>
          <w:tcPr/>
          <w:p>
            <w:pPr>
              <w:pStyle w:val="Compact"/>
            </w:pPr>
            <w:r>
              <w:t xml:space="preserve">Per-engagement JSON + trajectory logs (Docker volume</w:t>
            </w:r>
            <w:r>
              <w:t xml:space="preserve"> </w:t>
            </w:r>
            <w:r>
              <w:rPr>
                <w:rStyle w:val="VerbatimChar"/>
              </w:rPr>
              <w:t xml:space="preserve">engagement_data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</w:t>
            </w:r>
          </w:p>
        </w:tc>
        <w:tc>
          <w:tcPr/>
          <w:p>
            <w:pPr>
              <w:pStyle w:val="Compact"/>
            </w:pPr>
            <w:r>
              <w:t xml:space="preserve">CI workflow (</w:t>
            </w:r>
            <w:r>
              <w:rPr>
                <w:rStyle w:val="VerbatimChar"/>
              </w:rPr>
              <w:t xml:space="preserve">ci.yml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check → flake8 → pytest).</w:t>
            </w:r>
          </w:p>
        </w:tc>
      </w:tr>
    </w:tbl>
    <w:p>
      <w:r>
        <w:br w:type="page"/>
      </w:r>
    </w:p>
    <w:bookmarkEnd w:id="35"/>
    <w:bookmarkEnd w:id="36"/>
    <w:bookmarkStart w:id="37" w:name="root-level-files"/>
    <w:p>
      <w:pPr>
        <w:pStyle w:val="Heading2"/>
      </w:pPr>
      <w:r>
        <w:t xml:space="preserve">5. Root-Level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main.py</w:t>
            </w:r>
          </w:p>
        </w:tc>
        <w:tc>
          <w:tcPr/>
          <w:p>
            <w:pPr>
              <w:pStyle w:val="Compact"/>
            </w:pPr>
            <w:r>
              <w:t xml:space="preserve">FastAPI app entry point — serves the frontend at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, REST at</w:t>
            </w:r>
            <w:r>
              <w:t xml:space="preserve"> </w:t>
            </w:r>
            <w:r>
              <w:rPr>
                <w:rStyle w:val="VerbatimChar"/>
              </w:rPr>
              <w:t xml:space="preserve">/api/</w:t>
            </w:r>
            <w:r>
              <w:t xml:space="preserve">, chat at</w:t>
            </w:r>
            <w:r>
              <w:t xml:space="preserve"> </w:t>
            </w:r>
            <w:r>
              <w:rPr>
                <w:rStyle w:val="VerbatimChar"/>
              </w:rPr>
              <w:t xml:space="preserve">/ws/chat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config.py</w:t>
            </w:r>
          </w:p>
        </w:tc>
        <w:tc>
          <w:tcPr/>
          <w:p>
            <w:pPr>
              <w:pStyle w:val="Compact"/>
            </w:pPr>
            <w:r>
              <w:t xml:space="preserve">Central configuration from env vars (</w:t>
            </w:r>
            <w:r>
              <w:rPr>
                <w:rStyle w:val="VerbatimChar"/>
              </w:rPr>
              <w:t xml:space="preserve">.env</w:t>
            </w:r>
            <w:r>
              <w:t xml:space="preserve">) — LLM provider, model, paths, limits.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guardrails.py</w:t>
            </w:r>
          </w:p>
        </w:tc>
        <w:tc>
          <w:tcPr/>
          <w:p>
            <w:pPr>
              <w:pStyle w:val="Compact"/>
            </w:pPr>
            <w:r>
              <w:t xml:space="preserve">Safety layer: dangerous-shell-pattern gating + JSON enforcement + command logging.</w:t>
            </w:r>
            <w:r>
              <w:t xml:space="preserve"> </w:t>
            </w:r>
            <w:r>
              <w:rPr>
                <w:b/>
                <w:bCs/>
              </w:rPr>
              <w:t xml:space="preserve">Never bypassed.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prompt_builder.py</w:t>
            </w:r>
          </w:p>
        </w:tc>
        <w:tc>
          <w:tcPr/>
          <w:p>
            <w:pPr>
              <w:pStyle w:val="Compact"/>
            </w:pPr>
            <w:r>
              <w:t xml:space="preserve">Builds the system prompt; injects memory hits and methodology into every turn.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skills.py</w:t>
            </w:r>
          </w:p>
        </w:tc>
        <w:tc>
          <w:tcPr/>
          <w:p>
            <w:pPr>
              <w:pStyle w:val="Compact"/>
            </w:pPr>
            <w:r>
              <w:t xml:space="preserve">Methodology guidance — maps each pentest phase to relevant tools; injected via</w:t>
            </w:r>
            <w:r>
              <w:t xml:space="preserve"> </w:t>
            </w:r>
            <w:r>
              <w:rPr>
                <w:rStyle w:val="VerbatimChar"/>
              </w:rPr>
              <w:t xml:space="preserve">prompt_builder.py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output_filter.py</w:t>
            </w:r>
          </w:p>
        </w:tc>
        <w:tc>
          <w:tcPr/>
          <w:p>
            <w:pPr>
              <w:pStyle w:val="Compact"/>
            </w:pPr>
            <w:r>
              <w:t xml:space="preserve">Per-tool output truncation/extraction (e.g. nmap/sqlmap/nikto).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requirements.txt</w:t>
            </w:r>
          </w:p>
        </w:tc>
        <w:tc>
          <w:tcPr/>
          <w:p>
            <w:pPr>
              <w:pStyle w:val="Compact"/>
            </w:pPr>
            <w:r>
              <w:t xml:space="preserve">Python dependencies.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Dockerfile</w:t>
            </w:r>
          </w:p>
        </w:tc>
        <w:tc>
          <w:tcPr/>
          <w:p>
            <w:pPr>
              <w:pStyle w:val="Compact"/>
            </w:pPr>
            <w:r>
              <w:t xml:space="preserve">Builds the image with all ~29 tools; modular torch backend (</w:t>
            </w:r>
            <w:r>
              <w:rPr>
                <w:rStyle w:val="VerbatimChar"/>
              </w:rPr>
              <w:t xml:space="preserve">COMPUTE_BACKEND=cpu\|cuda\|rocm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</w:p>
        </w:tc>
        <w:tc>
          <w:tcPr/>
          <w:p>
            <w:pPr>
              <w:pStyle w:val="Compact"/>
            </w:pPr>
            <w:r>
              <w:t xml:space="preserve">Primary run config — the agent service; DVWA/Juice Shop behind a</w:t>
            </w:r>
            <w:r>
              <w:t xml:space="preserve"> </w:t>
            </w:r>
            <w:r>
              <w:rPr>
                <w:rStyle w:val="VerbatimChar"/>
              </w:rPr>
              <w:t xml:space="preserve">targets</w:t>
            </w:r>
            <w:r>
              <w:t xml:space="preserve"> </w:t>
            </w:r>
            <w:r>
              <w:t xml:space="preserve">profile.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docker-compose.gpu-nvidia.yml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docker-compose.gpu-amd.yml</w:t>
            </w:r>
          </w:p>
        </w:tc>
        <w:tc>
          <w:tcPr/>
          <w:p>
            <w:pPr>
              <w:pStyle w:val="Compact"/>
            </w:pPr>
            <w:r>
              <w:t xml:space="preserve">GPU overlays (CUDA / ROCm).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.mcp.json</w:t>
            </w:r>
          </w:p>
        </w:tc>
        <w:tc>
          <w:tcPr/>
          <w:p>
            <w:pPr>
              <w:pStyle w:val="Compact"/>
            </w:pPr>
            <w:r>
              <w:t xml:space="preserve">MCP server declarations.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.env.example</w:t>
            </w:r>
          </w:p>
        </w:tc>
        <w:tc>
          <w:tcPr/>
          <w:p>
            <w:pPr>
              <w:pStyle w:val="Compact"/>
            </w:pPr>
            <w:r>
              <w:t xml:space="preserve">Template for the required environment configuration.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CONTRIBUTING.md</w:t>
            </w:r>
          </w:p>
        </w:tc>
        <w:tc>
          <w:tcPr/>
          <w:p>
            <w:pPr>
              <w:pStyle w:val="Compact"/>
            </w:pPr>
            <w:r>
              <w:t xml:space="preserve">Developer &amp; architecture guide (code rules, how to add tools/providers, workflow).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User-facing quickstart, Docker run guide, and architecture summary.</w:t>
            </w:r>
          </w:p>
        </w:tc>
      </w:tr>
    </w:tbl>
    <w:p>
      <w:r>
        <w:br w:type="page"/>
      </w:r>
    </w:p>
    <w:bookmarkEnd w:id="37"/>
    <w:bookmarkStart w:id="39" w:name="X1663ca40e6127f82901ca90b7e1e01755725f3f"/>
    <w:p>
      <w:pPr>
        <w:pStyle w:val="Heading2"/>
      </w:pPr>
      <w:r>
        <w:t xml:space="preserve">6. How the Layers Depend on Each Other (Rules of the Road)</w:t>
      </w:r>
    </w:p>
    <w:p>
      <w:pPr>
        <w:pStyle w:val="FirstParagraph"/>
      </w:pPr>
      <w:r>
        <w:t xml:space="preserve">These conventions keep the system consistent — they mirror</w:t>
      </w:r>
      <w:r>
        <w:t xml:space="preserve"> </w:t>
      </w:r>
      <w:r>
        <w:rPr>
          <w:rStyle w:val="VerbatimChar"/>
        </w:rPr>
        <w:t xml:space="preserve">CONTRIBUTING.md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 tool calls go through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core/tools.py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ToolRegistry</w:t>
      </w:r>
      <w:r>
        <w:t xml:space="preserve">). The agent never</w:t>
      </w:r>
      <w:r>
        <w:t xml:space="preserve"> </w:t>
      </w:r>
      <w:r>
        <w:t xml:space="preserve">invokes a CLI directly.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 memory operations go through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memory/store.py</w:t>
      </w:r>
      <w:r>
        <w:rPr>
          <w:b/>
          <w:bCs/>
        </w:rPr>
        <w:t xml:space="preserve">.</w:t>
      </w:r>
      <w:r>
        <w:t xml:space="preserve"> </w:t>
      </w:r>
      <w:r>
        <w:t xml:space="preserve">Never query ChromaDB directly.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MCP tool wrappers return JSON strings</w:t>
      </w:r>
      <w:r>
        <w:t xml:space="preserve">, produced via</w:t>
      </w:r>
      <w:r>
        <w:t xml:space="preserve"> </w:t>
      </w:r>
      <w:r>
        <w:rPr>
          <w:rStyle w:val="VerbatimChar"/>
        </w:rPr>
        <w:t xml:space="preserve">mcp_servers/tools/_common.py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run_command()</w:t>
      </w:r>
      <w:r>
        <w:t xml:space="preserve">. Consumers</w:t>
      </w:r>
      <w:r>
        <w:t xml:space="preserve"> </w:t>
      </w:r>
      <w:r>
        <w:rPr>
          <w:rStyle w:val="VerbatimChar"/>
        </w:rPr>
        <w:t xml:space="preserve">json.loads()</w:t>
      </w:r>
      <w:r>
        <w:t xml:space="preserve"> </w:t>
      </w:r>
      <w:r>
        <w:t xml:space="preserve">the result.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guardrails.py</w:t>
      </w:r>
      <w:r>
        <w:rPr>
          <w:b/>
          <w:bCs/>
        </w:rPr>
        <w:t xml:space="preserve"> </w:t>
      </w:r>
      <w:r>
        <w:rPr>
          <w:b/>
          <w:bCs/>
        </w:rPr>
        <w:t xml:space="preserve">is never bypassed</w:t>
      </w:r>
      <w:r>
        <w:t xml:space="preserve"> </w:t>
      </w:r>
      <w:r>
        <w:t xml:space="preserve">— it exists for legal/scope compliance, and the</w:t>
      </w:r>
      <w:r>
        <w:t xml:space="preserve"> </w:t>
      </w:r>
      <w:r>
        <w:rPr>
          <w:rStyle w:val="VerbatimChar"/>
        </w:rPr>
        <w:t xml:space="preserve">shell</w:t>
      </w:r>
      <w:r>
        <w:t xml:space="preserve"> </w:t>
      </w:r>
      <w:r>
        <w:t xml:space="preserve">tool logs every command.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Type hints on every function; Pydantic models for all data structures.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Analysis mode gates capability at the registry level: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recon_only</w:t>
      </w:r>
      <w:r>
        <w:t xml:space="preserve"> </w:t>
      </w:r>
      <w:r>
        <w:t xml:space="preserve">engagement never</w:t>
      </w:r>
      <w:r>
        <w:t xml:space="preserve"> </w:t>
      </w:r>
      <w:r>
        <w:t xml:space="preserve">even registers the exploit tools, so the model physically cannot attempt exploitation.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Reporting and scoring are pure:</w:t>
      </w:r>
      <w:r>
        <w:t xml:space="preserve"> </w:t>
      </w:r>
      <w:r>
        <w:rPr>
          <w:rStyle w:val="VerbatimChar"/>
        </w:rPr>
        <w:t xml:space="preserve">reporting/builder.py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benchmarks/scorer.py</w:t>
      </w:r>
      <w:r>
        <w:t xml:space="preserve"> </w:t>
      </w:r>
      <w:r>
        <w:t xml:space="preserve">do</w:t>
      </w:r>
      <w:r>
        <w:t xml:space="preserve"> </w:t>
      </w:r>
      <w:r>
        <w:t xml:space="preserve">no I/O, which makes them easy to test and reuse.</w:t>
      </w:r>
    </w:p>
    <w:bookmarkStart w:id="38" w:name="directional-dependency-summary"/>
    <w:p>
      <w:pPr>
        <w:pStyle w:val="Heading3"/>
      </w:pPr>
      <w:r>
        <w:t xml:space="preserve">Directional dependency summary</w:t>
      </w:r>
    </w:p>
    <w:p>
      <w:pPr>
        <w:pStyle w:val="SourceCode"/>
      </w:pPr>
      <w:r>
        <w:rPr>
          <w:rStyle w:val="VerbatimChar"/>
        </w:rPr>
        <w:t xml:space="preserve">frontend/  -&gt;  api/  -&gt;  core/agent.py  -&gt;  core/tools.py  -&gt;  mcp_servers/  -&gt;  (tool CLIs)</w:t>
      </w:r>
      <w:r>
        <w:br/>
      </w:r>
      <w:r>
        <w:rPr>
          <w:rStyle w:val="VerbatimChar"/>
        </w:rPr>
        <w:t xml:space="preserve">                              |                 |</w:t>
      </w:r>
      <w:r>
        <w:br/>
      </w:r>
      <w:r>
        <w:rPr>
          <w:rStyle w:val="VerbatimChar"/>
        </w:rPr>
        <w:t xml:space="preserve">                              v                 v</w:t>
      </w:r>
      <w:r>
        <w:br/>
      </w:r>
      <w:r>
        <w:rPr>
          <w:rStyle w:val="VerbatimChar"/>
        </w:rPr>
        <w:t xml:space="preserve">                        memory/store.py    core/control.py (HITL)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          v</w:t>
      </w:r>
      <w:r>
        <w:br/>
      </w:r>
      <w:r>
        <w:rPr>
          <w:rStyle w:val="VerbatimChar"/>
        </w:rPr>
        <w:t xml:space="preserve">                        ChromaDB (chroma_db/)</w:t>
      </w:r>
      <w:r>
        <w:br/>
      </w:r>
      <w:r>
        <w:br/>
      </w:r>
      <w:r>
        <w:rPr>
          <w:rStyle w:val="VerbatimChar"/>
        </w:rPr>
        <w:t xml:space="preserve">engagements/manager.py  &lt;-&gt;  core/agent.py        (lifecycle, phases, steps, trajectory)</w:t>
      </w:r>
      <w:r>
        <w:br/>
      </w:r>
      <w:r>
        <w:rPr>
          <w:rStyle w:val="VerbatimChar"/>
        </w:rPr>
        <w:t xml:space="preserve">reporting/builder.py     -&gt;  mcp_servers/report_server.py   (Finding -&gt; Markdown -&gt; PDF)</w:t>
      </w:r>
      <w:r>
        <w:br/>
      </w:r>
      <w:r>
        <w:rPr>
          <w:rStyle w:val="VerbatimChar"/>
        </w:rPr>
        <w:t xml:space="preserve">benchmarks/scorer.py     &lt;-  engagements + memory (evaluate a finished engagement)</w:t>
      </w:r>
      <w:r>
        <w:br/>
      </w:r>
      <w:r>
        <w:rPr>
          <w:rStyle w:val="VerbatimChar"/>
        </w:rPr>
        <w:t xml:space="preserve">training/exporter.py     &lt;-  findings + trajectory logs      (SFT / DPO datasets)</w:t>
      </w:r>
    </w:p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hAnsi="Times New Roman"/>
        <w:sz w:val="24"/>
        <w:szCs w:val="24"/>
      </w:rPr>
    </w:rPrDefault>
    <w:pPrDefault>
      <w:pPr>
        <w:spacing w:after="12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2026-07-02T10:04:05Z</dcterms:created>
  <dcterms:modified xsi:type="dcterms:W3CDTF">2026-07-02T10:04:05Z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