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d29cd9289c6e0a69882fe99b7d31ea6f415195"/>
    <w:p>
      <w:pPr>
        <w:pStyle w:val="Heading1"/>
      </w:pPr>
      <w:r>
        <w:t xml:space="preserve">Cairo University — Faculty of Computers and Artificial Intelligence</w:t>
      </w:r>
    </w:p>
    <w:bookmarkStart w:id="20" w:name="department-of-information-technology"/>
    <w:p>
      <w:pPr>
        <w:pStyle w:val="Heading2"/>
      </w:pPr>
      <w:r>
        <w:t xml:space="preserve">Department of Information Technology</w:t>
      </w:r>
    </w:p>
    <w:bookmarkEnd w:id="20"/>
    <w:bookmarkEnd w:id="21"/>
    <w:bookmarkStart w:id="28" w:name="thaghrawy"/>
    <w:p>
      <w:pPr>
        <w:pStyle w:val="Heading1"/>
      </w:pPr>
      <w:r>
        <w:t xml:space="preserve">Thaghrawy</w:t>
      </w:r>
    </w:p>
    <w:bookmarkStart w:id="22" w:name="X79843b2b7505d2b8797bb4318897d8dab71e36b"/>
    <w:p>
      <w:pPr>
        <w:pStyle w:val="Heading2"/>
      </w:pPr>
      <w:r>
        <w:t xml:space="preserve">An AI-Powered Autonomous Penetration Testing Assistant Based on the Model Context Protocol</w:t>
      </w:r>
    </w:p>
    <w:p>
      <w:pPr>
        <w:pStyle w:val="FirstParagraph"/>
      </w:pPr>
      <w:r>
        <w:rPr>
          <w:b/>
          <w:bCs/>
        </w:rPr>
        <w:t xml:space="preserve">Graduation Project — Final Documentation</w:t>
      </w:r>
    </w:p>
    <w:p>
      <w:pPr>
        <w:pStyle w:val="BodyText"/>
      </w:pPr>
      <w:r>
        <w:rPr>
          <w:b/>
          <w:bCs/>
        </w:rPr>
        <w:t xml:space="preserve">Academic Year 2025–2026</w:t>
      </w:r>
    </w:p>
    <w:p>
      <w:pPr>
        <w:pStyle w:val="BodyText"/>
      </w:pPr>
      <w:r>
        <w:rPr>
          <w:b/>
          <w:bCs/>
        </w:rPr>
        <w:t xml:space="preserve">Supervisor:</w:t>
      </w:r>
      <w:r>
        <w:t xml:space="preserve"> </w:t>
      </w:r>
      <w:r>
        <w:t xml:space="preserve">Prof. Haitham S. Hamza</w:t>
      </w:r>
    </w:p>
    <w:p>
      <w:pPr>
        <w:pStyle w:val="BodyText"/>
      </w:pPr>
      <w:r>
        <w:rPr>
          <w:b/>
          <w:bCs/>
        </w:rPr>
        <w:t xml:space="preserve">Team Members: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Student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Loay Ahmed Badea</w:t>
            </w:r>
          </w:p>
        </w:tc>
        <w:tc>
          <w:tcPr/>
          <w:p>
            <w:pPr>
              <w:pStyle w:val="Compact"/>
            </w:pPr>
            <w:r>
              <w:t xml:space="preserve">20220259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Youssef Ali Mohamed</w:t>
            </w:r>
          </w:p>
        </w:tc>
        <w:tc>
          <w:tcPr/>
          <w:p>
            <w:pPr>
              <w:pStyle w:val="Compact"/>
            </w:pPr>
            <w:r>
              <w:t xml:space="preserve">20230644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Yehia Mohamed Othman</w:t>
            </w:r>
          </w:p>
        </w:tc>
        <w:tc>
          <w:tcPr/>
          <w:p>
            <w:pPr>
              <w:pStyle w:val="Compact"/>
            </w:pPr>
            <w:r>
              <w:t xml:space="preserve">20230646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Mohamed Abd El-Nasser</w:t>
            </w:r>
          </w:p>
        </w:tc>
        <w:tc>
          <w:tcPr/>
          <w:p>
            <w:pPr>
              <w:pStyle w:val="Compact"/>
            </w:pPr>
            <w:r>
              <w:t xml:space="preserve">20220295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Omar Ayman Mesbah</w:t>
            </w:r>
          </w:p>
        </w:tc>
        <w:tc>
          <w:tcPr/>
          <w:p>
            <w:pPr>
              <w:pStyle w:val="Compact"/>
            </w:pPr>
            <w:r>
              <w:t xml:space="preserve">20220223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Belal Mohamed Youness</w:t>
            </w:r>
          </w:p>
        </w:tc>
        <w:tc>
          <w:tcPr/>
          <w:p>
            <w:pPr>
              <w:pStyle w:val="Compact"/>
            </w:pPr>
            <w:r>
              <w:t xml:space="preserve">20220087</w:t>
            </w:r>
          </w:p>
        </w:tc>
      </w:tr>
    </w:tbl>
    <w:p>
      <w:r>
        <w:br w:type="page"/>
      </w:r>
    </w:p>
    <w:bookmarkEnd w:id="22"/>
    <w:bookmarkStart w:id="23" w:name="list-of-figures"/>
    <w:p>
      <w:pPr>
        <w:pStyle w:val="Heading2"/>
      </w:pPr>
      <w:r>
        <w:t xml:space="preserve">List of Figures</w:t>
      </w:r>
    </w:p>
    <w:p>
      <w:pPr>
        <w:pStyle w:val="Compact"/>
        <w:numPr>
          <w:ilvl w:val="0"/>
          <w:numId w:val="1001"/>
        </w:numPr>
      </w:pPr>
      <w:r>
        <w:t xml:space="preserve">Figure 4.1 — High-level system architecture</w:t>
      </w:r>
    </w:p>
    <w:p>
      <w:pPr>
        <w:pStyle w:val="Compact"/>
        <w:numPr>
          <w:ilvl w:val="0"/>
          <w:numId w:val="1001"/>
        </w:numPr>
      </w:pPr>
      <w:r>
        <w:t xml:space="preserve">Figure 4.2 — Class model (core entities)</w:t>
      </w:r>
    </w:p>
    <w:p>
      <w:pPr>
        <w:pStyle w:val="Compact"/>
        <w:numPr>
          <w:ilvl w:val="0"/>
          <w:numId w:val="1001"/>
        </w:numPr>
      </w:pPr>
      <w:r>
        <w:t xml:space="preserve">Figure 4.3 — Sequence: autonomous enumeration and auto-ingest</w:t>
      </w:r>
    </w:p>
    <w:p>
      <w:pPr>
        <w:pStyle w:val="Compact"/>
        <w:numPr>
          <w:ilvl w:val="0"/>
          <w:numId w:val="1001"/>
        </w:numPr>
      </w:pPr>
      <w:r>
        <w:t xml:space="preserve">Figure 4.4 — Sequence: human-in-the-loop collaboration turn</w:t>
      </w:r>
    </w:p>
    <w:p>
      <w:pPr>
        <w:pStyle w:val="Compact"/>
        <w:numPr>
          <w:ilvl w:val="0"/>
          <w:numId w:val="1001"/>
        </w:numPr>
      </w:pPr>
      <w:r>
        <w:t xml:space="preserve">Figure 4.5 — Data model (ChromaDB collections, engagement JSON, trajectory log)</w:t>
      </w:r>
    </w:p>
    <w:p>
      <w:pPr>
        <w:pStyle w:val="Compact"/>
        <w:numPr>
          <w:ilvl w:val="0"/>
          <w:numId w:val="1001"/>
        </w:numPr>
      </w:pPr>
      <w:r>
        <w:t xml:space="preserve">Figure 4.6 — Frontend three-panel wireframe</w:t>
      </w:r>
    </w:p>
    <w:bookmarkEnd w:id="23"/>
    <w:bookmarkStart w:id="24" w:name="list-of-tables"/>
    <w:p>
      <w:pPr>
        <w:pStyle w:val="Heading2"/>
      </w:pPr>
      <w:r>
        <w:t xml:space="preserve">List of Tables</w:t>
      </w:r>
    </w:p>
    <w:p>
      <w:pPr>
        <w:pStyle w:val="Compact"/>
        <w:numPr>
          <w:ilvl w:val="0"/>
          <w:numId w:val="1002"/>
        </w:numPr>
      </w:pPr>
      <w:r>
        <w:t xml:space="preserve">Table 1.1 — Tools and technologies used</w:t>
      </w:r>
    </w:p>
    <w:p>
      <w:pPr>
        <w:pStyle w:val="Compact"/>
        <w:numPr>
          <w:ilvl w:val="0"/>
          <w:numId w:val="1002"/>
        </w:numPr>
      </w:pPr>
      <w:r>
        <w:t xml:space="preserve">Table 1.2 — Project timeline and status</w:t>
      </w:r>
    </w:p>
    <w:p>
      <w:pPr>
        <w:pStyle w:val="Compact"/>
        <w:numPr>
          <w:ilvl w:val="0"/>
          <w:numId w:val="1002"/>
        </w:numPr>
      </w:pPr>
      <w:r>
        <w:t xml:space="preserve">Table 2.1 — Comparison of related systems</w:t>
      </w:r>
    </w:p>
    <w:p>
      <w:pPr>
        <w:pStyle w:val="Compact"/>
        <w:numPr>
          <w:ilvl w:val="0"/>
          <w:numId w:val="1002"/>
        </w:numPr>
      </w:pPr>
      <w:r>
        <w:t xml:space="preserve">Table 3.1 — Functional requirements</w:t>
      </w:r>
    </w:p>
    <w:p>
      <w:pPr>
        <w:pStyle w:val="Compact"/>
        <w:numPr>
          <w:ilvl w:val="0"/>
          <w:numId w:val="1002"/>
        </w:numPr>
      </w:pPr>
      <w:r>
        <w:t xml:space="preserve">Table 3.2 — Non-functional requirements</w:t>
      </w:r>
    </w:p>
    <w:p>
      <w:pPr>
        <w:pStyle w:val="Compact"/>
        <w:numPr>
          <w:ilvl w:val="0"/>
          <w:numId w:val="1002"/>
        </w:numPr>
      </w:pPr>
      <w:r>
        <w:t xml:space="preserve">Table 6.1 — Representative test cases and results</w:t>
      </w:r>
    </w:p>
    <w:p>
      <w:pPr>
        <w:pStyle w:val="Compact"/>
        <w:numPr>
          <w:ilvl w:val="0"/>
          <w:numId w:val="1002"/>
        </w:numPr>
      </w:pPr>
      <w:r>
        <w:t xml:space="preserve">Table 6.2 — Benchmark results (live, local model)</w:t>
      </w:r>
    </w:p>
    <w:bookmarkEnd w:id="24"/>
    <w:bookmarkStart w:id="25" w:name="list-of-abbreviations"/>
    <w:p>
      <w:pPr>
        <w:pStyle w:val="Heading2"/>
      </w:pPr>
      <w:r>
        <w:t xml:space="preserve">List of Abbreviations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Artificial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</w:t>
            </w:r>
          </w:p>
        </w:tc>
        <w:tc>
          <w:tcPr/>
          <w:p>
            <w:pPr>
              <w:pStyle w:val="Compact"/>
            </w:pPr>
            <w:r>
              <w:t xml:space="preserve">Average Steps per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CVSS</w:t>
            </w:r>
          </w:p>
        </w:tc>
        <w:tc>
          <w:tcPr/>
          <w:p>
            <w:pPr>
              <w:pStyle w:val="Compact"/>
            </w:pPr>
            <w:r>
              <w:t xml:space="preserve">Common Vulnerability Scoring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DPO</w:t>
            </w:r>
          </w:p>
        </w:tc>
        <w:tc>
          <w:tcPr/>
          <w:p>
            <w:pPr>
              <w:pStyle w:val="Compact"/>
            </w:pPr>
            <w:r>
              <w:t xml:space="preserve">Direct Preference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DREAD</w:t>
            </w:r>
          </w:p>
        </w:tc>
        <w:tc>
          <w:tcPr/>
          <w:p>
            <w:pPr>
              <w:pStyle w:val="Compact"/>
            </w:pPr>
            <w:r>
              <w:t xml:space="preserve">Damage, Reproducibility, Exploitability, Affected users, Discoverability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ESR</w:t>
            </w:r>
          </w:p>
        </w:tc>
        <w:tc>
          <w:tcPr/>
          <w:p>
            <w:pPr>
              <w:pStyle w:val="Compact"/>
            </w:pPr>
            <w:r>
              <w:t xml:space="preserve">Exploit Success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</w:t>
            </w:r>
          </w:p>
        </w:tc>
        <w:tc>
          <w:tcPr/>
          <w:p>
            <w:pPr>
              <w:pStyle w:val="Compact"/>
            </w:pPr>
            <w:r>
              <w:t xml:space="preserve">False Positive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HITL</w:t>
            </w:r>
          </w:p>
        </w:tc>
        <w:tc>
          <w:tcPr/>
          <w:p>
            <w:pPr>
              <w:pStyle w:val="Compact"/>
            </w:pPr>
            <w:r>
              <w:t xml:space="preserve">Human-in-the-Loop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Large Language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</w:t>
            </w:r>
          </w:p>
        </w:tc>
        <w:tc>
          <w:tcPr/>
          <w:p>
            <w:pPr>
              <w:pStyle w:val="Compact"/>
            </w:pPr>
            <w:r>
              <w:t xml:space="preserve">Model Context 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</w:t>
            </w:r>
          </w:p>
        </w:tc>
        <w:tc>
          <w:tcPr/>
          <w:p>
            <w:pPr>
              <w:pStyle w:val="Compact"/>
            </w:pPr>
            <w:r>
              <w:t xml:space="preserve">Open Worldwide Application Security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Reason + Act (agent loop pattern)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SFT</w:t>
            </w:r>
          </w:p>
        </w:tc>
        <w:tc>
          <w:tcPr/>
          <w:p>
            <w:pPr>
              <w:pStyle w:val="Compact"/>
            </w:pPr>
            <w:r>
              <w:t xml:space="preserve">Supervised Fine-Tuning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 / XSS / SSRF</w:t>
            </w:r>
          </w:p>
        </w:tc>
        <w:tc>
          <w:tcPr/>
          <w:p>
            <w:pPr>
              <w:pStyle w:val="Compact"/>
            </w:pPr>
            <w:r>
              <w:t xml:space="preserve">SQL Injection / Cross-Site Scripting / Server-Side Request Forgery</w:t>
            </w:r>
          </w:p>
        </w:tc>
      </w:tr>
    </w:tbl>
    <w:p>
      <w:r>
        <w:br w:type="page"/>
      </w:r>
    </w:p>
    <w:bookmarkEnd w:id="25"/>
    <w:bookmarkStart w:id="26" w:name="abstract-english"/>
    <w:p>
      <w:pPr>
        <w:pStyle w:val="Heading2"/>
      </w:pPr>
      <w:r>
        <w:t xml:space="preserve">Abstract (English)</w:t>
      </w:r>
    </w:p>
    <w:p>
      <w:pPr>
        <w:pStyle w:val="FirstParagraph"/>
      </w:pPr>
      <w:r>
        <w:t xml:space="preserve">Penetration testing is essential to modern cyber-defence, but it is costly, slow, and</w:t>
      </w:r>
      <w:r>
        <w:t xml:space="preserve"> </w:t>
      </w:r>
      <w:r>
        <w:t xml:space="preserve">expertise-bound, while AI-assisted alternatives are either passive advisors that still</w:t>
      </w:r>
      <w:r>
        <w:t xml:space="preserve"> </w:t>
      </w:r>
      <w:r>
        <w:t xml:space="preserve">require a human to run every tool, or closed-source autonomous platforms inaccessible to the</w:t>
      </w:r>
      <w:r>
        <w:t xml:space="preserve"> </w:t>
      </w:r>
      <w:r>
        <w:t xml:space="preserve">research community. Thaghrawy is an open-source, AI-powered autonomous penetration-testing</w:t>
      </w:r>
      <w:r>
        <w:t xml:space="preserve"> </w:t>
      </w:r>
      <w:r>
        <w:t xml:space="preserve">assistant that addresses this gap. It wraps around 29 professional security tools (nmap,</w:t>
      </w:r>
      <w:r>
        <w:t xml:space="preserve"> </w:t>
      </w:r>
      <w:r>
        <w:t xml:space="preserve">nuclei, sqlmap, dalfox, wapiti, and others) as Model Context Protocol (MCP) servers so any</w:t>
      </w:r>
      <w:r>
        <w:t xml:space="preserve"> </w:t>
      </w:r>
      <w:r>
        <w:t xml:space="preserve">compatible Large Language Model can invoke them through a standard interface. A ReAct-style</w:t>
      </w:r>
      <w:r>
        <w:t xml:space="preserve"> </w:t>
      </w:r>
      <w:r>
        <w:t xml:space="preserve">agent reconnoitres a target, interprets tool output, and stores findings in a ChromaDB</w:t>
      </w:r>
      <w:r>
        <w:t xml:space="preserve"> </w:t>
      </w:r>
      <w:r>
        <w:t xml:space="preserve">semantic-memory store for cross-engagement recall. Engagements proceed in phases: the agent</w:t>
      </w:r>
      <w:r>
        <w:t xml:space="preserve"> </w:t>
      </w:r>
      <w:r>
        <w:t xml:space="preserve">enumerates autonomously and deterministically auto-ingests low-risk findings, then hands off</w:t>
      </w:r>
      <w:r>
        <w:t xml:space="preserve"> </w:t>
      </w:r>
      <w:r>
        <w:t xml:space="preserve">to a human-in-the-loop collaboration mode in which every tool call can be approved, rejected,</w:t>
      </w:r>
      <w:r>
        <w:t xml:space="preserve"> </w:t>
      </w:r>
      <w:r>
        <w:t xml:space="preserve">or edited. Two reports are generated — a technical report (CVSS scores, reproduction steps)</w:t>
      </w:r>
      <w:r>
        <w:t xml:space="preserve"> </w:t>
      </w:r>
      <w:r>
        <w:t xml:space="preserve">and an executive report (DREAD risk, business impact). The system is validated by 493</w:t>
      </w:r>
      <w:r>
        <w:t xml:space="preserve"> </w:t>
      </w:r>
      <w:r>
        <w:t xml:space="preserve">automated tests and a live benchmark harness measuring Exploit Success Rate, Average Steps</w:t>
      </w:r>
      <w:r>
        <w:t xml:space="preserve"> </w:t>
      </w:r>
      <w:r>
        <w:t xml:space="preserve">per Task, false-positive rate, and OWASP detection rate. Every human decision is exportable</w:t>
      </w:r>
      <w:r>
        <w:t xml:space="preserve"> </w:t>
      </w:r>
      <w:r>
        <w:t xml:space="preserve">as fine-tuning data (supervised examples and preference pairs), turning each engagement into</w:t>
      </w:r>
      <w:r>
        <w:t xml:space="preserve"> </w:t>
      </w:r>
      <w:r>
        <w:t xml:space="preserve">knowledge that can improve future models.</w:t>
      </w:r>
    </w:p>
    <w:bookmarkEnd w:id="26"/>
    <w:bookmarkStart w:id="27" w:name="الملخص-arabic"/>
    <w:p>
      <w:pPr>
        <w:pStyle w:val="Heading2"/>
      </w:pPr>
      <w:r>
        <w:t xml:space="preserve">الملخص (Arabic)</w:t>
      </w:r>
    </w:p>
    <w:p>
      <w:pPr>
        <w:pStyle w:val="FirstParagraph"/>
      </w:pPr>
      <w:r>
        <w:t xml:space="preserve">يُعدّ اختبار الاختراق من أهم وسائل الدفاع السيبراني الحديث، إلا أنه مكلف وبطيء ويعتمد على</w:t>
      </w:r>
      <w:r>
        <w:t xml:space="preserve"> </w:t>
      </w:r>
      <w:r>
        <w:t xml:space="preserve">خبرة الأفراد، بينما تنقسم الأدوات المدعومة بالذكاء الاصطناعي بين مرشدٍ سلبي لا يزال يتطلب من</w:t>
      </w:r>
      <w:r>
        <w:t xml:space="preserve"> </w:t>
      </w:r>
      <w:r>
        <w:t xml:space="preserve">الإنسان تشغيل كل أداة يدويًا، ومنصاتٍ مغلقة المصدر لا يمكن للمجتمع البحثي الوصول إليها. يقدّم</w:t>
      </w:r>
      <w:r>
        <w:t xml:space="preserve"> </w:t>
      </w:r>
      <w:r>
        <w:t xml:space="preserve">مشروع «ثَغْرَاوِي» مساعدًا مفتوح المصدر لاختبار الاختراق مدعومًا بالذكاء الاصطناعي لمعالجة هذه</w:t>
      </w:r>
      <w:r>
        <w:t xml:space="preserve"> </w:t>
      </w:r>
      <w:r>
        <w:t xml:space="preserve">الفجوة. يقوم النظام بتغليف نحو 29 أداة أمنية احترافية (مثل nmap وnuclei وsqlmap وdalfox</w:t>
      </w:r>
      <w:r>
        <w:t xml:space="preserve"> </w:t>
      </w:r>
      <w:r>
        <w:t xml:space="preserve">وwapiti) على هيئة خوادم تتبع بروتوكول سياق النموذج (MCP)، بحيث يستطيع أي نموذج لغوي كبير</w:t>
      </w:r>
      <w:r>
        <w:t xml:space="preserve"> </w:t>
      </w:r>
      <w:r>
        <w:t xml:space="preserve">متوافق استدعاءها عبر واجهة موحدة. يقوم وكيلٌ ذكي بأسلوب ReAct بالاستطلاع وتفسير مخرجات</w:t>
      </w:r>
      <w:r>
        <w:t xml:space="preserve"> </w:t>
      </w:r>
      <w:r>
        <w:t xml:space="preserve">الأدوات وحفظ النتائج في ذاكرة دلالية (ChromaDB) لاستدعائها عبر المهام المختلفة. تسير المهمة</w:t>
      </w:r>
      <w:r>
        <w:t xml:space="preserve"> </w:t>
      </w:r>
      <w:r>
        <w:t xml:space="preserve">على مراحل: يستطلع الوكيل تلقائيًا ويستخرج النتائج منخفضة الخطورة، ثم يسلّم القيادة إلى وضع</w:t>
      </w:r>
      <w:r>
        <w:t xml:space="preserve"> </w:t>
      </w:r>
      <w:r>
        <w:t xml:space="preserve">تعاوني يتحكم فيه الإنسان، حيث يمكن الموافقة على كل استدعاء أداة أو رفضه أو تعديله. يُنتج</w:t>
      </w:r>
      <w:r>
        <w:t xml:space="preserve"> </w:t>
      </w:r>
      <w:r>
        <w:t xml:space="preserve">النظام تقريرين: تقنيًا (درجات CVSS وخطوات إعادة الإنتاج) وإداريًا (مخاطر DREAD والأثر على</w:t>
      </w:r>
      <w:r>
        <w:t xml:space="preserve"> </w:t>
      </w:r>
      <w:r>
        <w:t xml:space="preserve">العمل). تم التحقق من النظام عبر 493 اختبارًا آليًا ومنظومة قياس حيّة، كما تُصدَّر قرارات</w:t>
      </w:r>
      <w:r>
        <w:t xml:space="preserve"> </w:t>
      </w:r>
      <w:r>
        <w:t xml:space="preserve">الإنسان كبيانات تدريب لتحسين النماذج مستقبلًا.</w:t>
      </w:r>
    </w:p>
    <w:p>
      <w:r>
        <w:br w:type="page"/>
      </w:r>
    </w:p>
    <w:bookmarkEnd w:id="27"/>
    <w:bookmarkEnd w:id="28"/>
    <w:bookmarkStart w:id="37" w:name="chapter-1-introduction"/>
    <w:p>
      <w:pPr>
        <w:pStyle w:val="Heading1"/>
      </w:pPr>
      <w:r>
        <w:t xml:space="preserve">Chapter 1: Introduction</w:t>
      </w:r>
    </w:p>
    <w:bookmarkStart w:id="29" w:name="background-and-motivation"/>
    <w:p>
      <w:pPr>
        <w:pStyle w:val="Heading2"/>
      </w:pPr>
      <w:r>
        <w:t xml:space="preserve">1.1 Background and Motivation</w:t>
      </w:r>
    </w:p>
    <w:p>
      <w:pPr>
        <w:pStyle w:val="FirstParagraph"/>
      </w:pPr>
      <w:r>
        <w:t xml:space="preserve">Modern organisations depend on web applications and APIs that grow more complex and more</w:t>
      </w:r>
      <w:r>
        <w:t xml:space="preserve"> </w:t>
      </w:r>
      <w:r>
        <w:t xml:space="preserve">exposed every year. Penetration testing — proactively finding and demonstrating exploitable</w:t>
      </w:r>
      <w:r>
        <w:t xml:space="preserve"> </w:t>
      </w:r>
      <w:r>
        <w:t xml:space="preserve">vulnerabilities before attackers do — is among the most effective defensive practices, but</w:t>
      </w:r>
      <w:r>
        <w:t xml:space="preserve"> </w:t>
      </w:r>
      <w:r>
        <w:t xml:space="preserve">it remains expensive, time-consuming, and dependent on scarce expert talent. A junior</w:t>
      </w:r>
      <w:r>
        <w:t xml:space="preserve"> </w:t>
      </w:r>
      <w:r>
        <w:t xml:space="preserve">analyst may spend days on an assessment an expert finishes in hours, and the global shortage</w:t>
      </w:r>
      <w:r>
        <w:t xml:space="preserve"> </w:t>
      </w:r>
      <w:r>
        <w:t xml:space="preserve">of security professionals continues to widen.</w:t>
      </w:r>
    </w:p>
    <w:p>
      <w:pPr>
        <w:pStyle w:val="BodyText"/>
      </w:pPr>
      <w:r>
        <w:t xml:space="preserve">Recent Large Language Models (LLMs) can reason about multi-step technical tasks, interpret</w:t>
      </w:r>
      <w:r>
        <w:t xml:space="preserve"> </w:t>
      </w:r>
      <w:r>
        <w:t xml:space="preserve">command-line tool output, and select and sequence tools toward a goal. Applying this to</w:t>
      </w:r>
      <w:r>
        <w:t xml:space="preserve"> </w:t>
      </w:r>
      <w:r>
        <w:t xml:space="preserve">penetration testing promises shorter assessments, a lower expertise threshold, and more</w:t>
      </w:r>
      <w:r>
        <w:t xml:space="preserve"> </w:t>
      </w:r>
      <w:r>
        <w:t xml:space="preserve">consistent methodology. The missing piece is a</w:t>
      </w:r>
      <w:r>
        <w:t xml:space="preserve"> </w:t>
      </w:r>
      <w:r>
        <w:rPr>
          <w:b/>
          <w:bCs/>
        </w:rPr>
        <w:t xml:space="preserve">structured, standard, and safe</w:t>
      </w:r>
      <w:r>
        <w:t xml:space="preserve"> </w:t>
      </w:r>
      <w:r>
        <w:t xml:space="preserve">way for an</w:t>
      </w:r>
      <w:r>
        <w:t xml:space="preserve"> </w:t>
      </w:r>
      <w:r>
        <w:t xml:space="preserve">LLM to drive real security tools — which the Model Context Protocol (MCP) now provides.</w:t>
      </w:r>
    </w:p>
    <w:bookmarkEnd w:id="29"/>
    <w:bookmarkStart w:id="30" w:name="problem-definition"/>
    <w:p>
      <w:pPr>
        <w:pStyle w:val="Heading2"/>
      </w:pPr>
      <w:r>
        <w:t xml:space="preserve">1.2 Problem Definition</w:t>
      </w:r>
    </w:p>
    <w:p>
      <w:pPr>
        <w:pStyle w:val="FirstParagraph"/>
      </w:pPr>
      <w:r>
        <w:t xml:space="preserve">Existing AI-assisted security tooling has three shortcomings. First,</w:t>
      </w:r>
      <w:r>
        <w:t xml:space="preserve"> </w:t>
      </w:r>
      <w:r>
        <w:rPr>
          <w:b/>
          <w:bCs/>
        </w:rPr>
        <w:t xml:space="preserve">passive advisors</w:t>
      </w:r>
      <w:r>
        <w:t xml:space="preserve"> </w:t>
      </w:r>
      <w:r>
        <w:t xml:space="preserve">such as PentestGPT guide a human through a methodology but never act — the human still runs</w:t>
      </w:r>
      <w:r>
        <w:t xml:space="preserve"> </w:t>
      </w:r>
      <w:r>
        <w:t xml:space="preserve">every tool. Second,</w:t>
      </w:r>
      <w:r>
        <w:t xml:space="preserve"> </w:t>
      </w:r>
      <w:r>
        <w:rPr>
          <w:b/>
          <w:bCs/>
        </w:rPr>
        <w:t xml:space="preserve">autonomous commercial platforms</w:t>
      </w:r>
      <w:r>
        <w:t xml:space="preserve"> </w:t>
      </w:r>
      <w:r>
        <w:t xml:space="preserve">such as XBOW are effective but</w:t>
      </w:r>
      <w:r>
        <w:t xml:space="preserve"> </w:t>
      </w:r>
      <w:r>
        <w:t xml:space="preserve">closed-source, creating a reproducibility gap for research and education. Third, most</w:t>
      </w:r>
      <w:r>
        <w:t xml:space="preserve"> </w:t>
      </w:r>
      <w:r>
        <w:t xml:space="preserve">LLM-to-tool integrations are</w:t>
      </w:r>
      <w:r>
        <w:t xml:space="preserve"> </w:t>
      </w:r>
      <w:r>
        <w:rPr>
          <w:b/>
          <w:bCs/>
        </w:rPr>
        <w:t xml:space="preserve">ad-hoc</w:t>
      </w:r>
      <w:r>
        <w:t xml:space="preserve">, limiting transparency and extensibility. No</w:t>
      </w:r>
      <w:r>
        <w:t xml:space="preserve"> </w:t>
      </w:r>
      <w:r>
        <w:t xml:space="preserve">accessible system combines: (a) autonomous, context-driven tool invocation; (b)</w:t>
      </w:r>
      <w:r>
        <w:t xml:space="preserve"> </w:t>
      </w:r>
      <w:r>
        <w:t xml:space="preserve">interpretation of unstructured tool output into structured findings; (c) memory of past</w:t>
      </w:r>
      <w:r>
        <w:t xml:space="preserve"> </w:t>
      </w:r>
      <w:r>
        <w:t xml:space="preserve">engagements; and (d) meaningful human control without crippling the workflow. Thaghrawy</w:t>
      </w:r>
      <w:r>
        <w:t xml:space="preserve"> </w:t>
      </w:r>
      <w:r>
        <w:t xml:space="preserve">targets all four.</w:t>
      </w:r>
    </w:p>
    <w:bookmarkEnd w:id="30"/>
    <w:bookmarkStart w:id="31" w:name="project-objectives-and-proposed-solution"/>
    <w:p>
      <w:pPr>
        <w:pStyle w:val="Heading2"/>
      </w:pPr>
      <w:r>
        <w:t xml:space="preserve">1.3 Project Objectives and Proposed Solution</w:t>
      </w:r>
    </w:p>
    <w:p>
      <w:pPr>
        <w:pStyle w:val="FirstParagraph"/>
      </w:pPr>
      <w:r>
        <w:rPr>
          <w:b/>
          <w:bCs/>
        </w:rPr>
        <w:t xml:space="preserve">Objectives.</w:t>
      </w:r>
      <w:r>
        <w:t xml:space="preserve"> </w:t>
      </w:r>
      <w:r>
        <w:t xml:space="preserve">(1) Build an LLM agent that autonomously orchestrates ~29 real security</w:t>
      </w:r>
      <w:r>
        <w:t xml:space="preserve"> </w:t>
      </w:r>
      <w:r>
        <w:t xml:space="preserve">tools across the assessment lifecycle; (2) provide persistent semantic memory for</w:t>
      </w:r>
      <w:r>
        <w:t xml:space="preserve"> </w:t>
      </w:r>
      <w:r>
        <w:t xml:space="preserve">cross-engagement recall; (3) generate dual technical/executive reports with CVSS and DREAD;</w:t>
      </w:r>
      <w:r>
        <w:t xml:space="preserve"> </w:t>
      </w:r>
      <w:r>
        <w:t xml:space="preserve">(4) enforce safety via registry-level exploit gating and a human approval gate; (5) evaluate</w:t>
      </w:r>
      <w:r>
        <w:t xml:space="preserve"> </w:t>
      </w:r>
      <w:r>
        <w:t xml:space="preserve">accuracy with ESR, AST, FP-rate, and OWASP detection-rate benchmarks.</w:t>
      </w:r>
    </w:p>
    <w:p>
      <w:pPr>
        <w:pStyle w:val="BodyText"/>
      </w:pPr>
      <w:r>
        <w:rPr>
          <w:b/>
          <w:bCs/>
        </w:rPr>
        <w:t xml:space="preserve">Proposed solution.</w:t>
      </w:r>
      <w:r>
        <w:t xml:space="preserve"> </w:t>
      </w:r>
      <w:r>
        <w:t xml:space="preserve">Security tools are wrapped as MCP servers. A ReAct agent</w:t>
      </w:r>
      <w:r>
        <w:t xml:space="preserve"> </w:t>
      </w:r>
      <w:r>
        <w:t xml:space="preserve">reasons, invokes a tool, observes the result, and decides the next step; confirmed findings</w:t>
      </w:r>
      <w:r>
        <w:t xml:space="preserve"> </w:t>
      </w:r>
      <w:r>
        <w:t xml:space="preserve">are embedded and stored in ChromaDB. Engagements run in three phases — autonomous</w:t>
      </w:r>
      <w:r>
        <w:t xml:space="preserve"> </w:t>
      </w:r>
      <w:r>
        <w:t xml:space="preserve">enumeration (with deterministic auto-ingest of easy findings), human-in-the-loop</w:t>
      </w:r>
      <w:r>
        <w:t xml:space="preserve"> </w:t>
      </w:r>
      <w:r>
        <w:t xml:space="preserve">collaboration (per-tool approve/reject/edit), and reporting.</w:t>
      </w:r>
    </w:p>
    <w:bookmarkEnd w:id="31"/>
    <w:bookmarkStart w:id="32" w:name="project-scope-and-limitations"/>
    <w:p>
      <w:pPr>
        <w:pStyle w:val="Heading2"/>
      </w:pPr>
      <w:r>
        <w:t xml:space="preserve">1.4 Project Scope and Limitations</w:t>
      </w:r>
    </w:p>
    <w:p>
      <w:pPr>
        <w:pStyle w:val="FirstParagraph"/>
      </w:pPr>
      <w:r>
        <w:rPr>
          <w:b/>
          <w:bCs/>
        </w:rPr>
        <w:t xml:space="preserve">In scope:</w:t>
      </w:r>
      <w:r>
        <w:t xml:space="preserve"> </w:t>
      </w:r>
      <w:r>
        <w:t xml:space="preserve">web-application testing (OWASP Top 10), network reconnaissance against</w:t>
      </w:r>
      <w:r>
        <w:t xml:space="preserve"> </w:t>
      </w:r>
      <w:r>
        <w:t xml:space="preserve">authorised/lab targets, automated dual reporting, and benchmark evaluation on DVWA and Juice</w:t>
      </w:r>
      <w:r>
        <w:t xml:space="preserve"> </w:t>
      </w:r>
      <w:r>
        <w:t xml:space="preserve">Shop.</w:t>
      </w:r>
      <w:r>
        <w:t xml:space="preserve"> </w:t>
      </w:r>
      <w:r>
        <w:rPr>
          <w:b/>
          <w:bCs/>
        </w:rPr>
        <w:t xml:space="preserve">Out of scope:</w:t>
      </w:r>
      <w:r>
        <w:t xml:space="preserve"> </w:t>
      </w:r>
      <w:r>
        <w:t xml:space="preserve">physical security, social engineering, unauthorised/production</w:t>
      </w:r>
      <w:r>
        <w:t xml:space="preserve"> </w:t>
      </w:r>
      <w:r>
        <w:t xml:space="preserve">testing, and</w:t>
      </w:r>
      <w:r>
        <w:t xml:space="preserve"> </w:t>
      </w:r>
      <w:r>
        <w:rPr>
          <w:i/>
          <w:iCs/>
        </w:rPr>
        <w:t xml:space="preserve">custom exploit development</w:t>
      </w:r>
      <w:r>
        <w:t xml:space="preserve"> </w:t>
      </w:r>
      <w:r>
        <w:t xml:space="preserve">(the system integrates existing public tools; it</w:t>
      </w:r>
      <w:r>
        <w:t xml:space="preserve"> </w:t>
      </w:r>
      <w:r>
        <w:t xml:space="preserve">does not write new exploits) and</w:t>
      </w:r>
      <w:r>
        <w:t xml:space="preserve"> </w:t>
      </w:r>
      <w:r>
        <w:rPr>
          <w:i/>
          <w:iCs/>
        </w:rPr>
        <w:t xml:space="preserve">training an AI model</w:t>
      </w:r>
      <w:r>
        <w:t xml:space="preserve"> </w:t>
      </w:r>
      <w:r>
        <w:t xml:space="preserve">(the project exports training-ready</w:t>
      </w:r>
      <w:r>
        <w:t xml:space="preserve"> </w:t>
      </w:r>
      <w:r>
        <w:t xml:space="preserve">data but does not train a model).</w:t>
      </w:r>
      <w:r>
        <w:t xml:space="preserve"> </w:t>
      </w:r>
      <w:r>
        <w:rPr>
          <w:b/>
          <w:bCs/>
        </w:rPr>
        <w:t xml:space="preserve">Known limitations:</w:t>
      </w:r>
      <w:r>
        <w:t xml:space="preserve"> </w:t>
      </w:r>
      <w:r>
        <w:t xml:space="preserve">results depend on the driving LLM</w:t>
      </w:r>
      <w:r>
        <w:t xml:space="preserve"> </w:t>
      </w:r>
      <w:r>
        <w:t xml:space="preserve">(the local development model is weak, §6.3); all tools must be installed (addressed by a</w:t>
      </w:r>
      <w:r>
        <w:t xml:space="preserve"> </w:t>
      </w:r>
      <w:r>
        <w:t xml:space="preserve">Docker image); authenticated scanning is not yet automated.</w:t>
      </w:r>
    </w:p>
    <w:bookmarkEnd w:id="32"/>
    <w:bookmarkStart w:id="33" w:name="development-methodology"/>
    <w:p>
      <w:pPr>
        <w:pStyle w:val="Heading2"/>
      </w:pPr>
      <w:r>
        <w:t xml:space="preserve">1.5 Development Methodology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hybrid Waterfall–Agile</w:t>
      </w:r>
      <w:r>
        <w:t xml:space="preserve"> </w:t>
      </w:r>
      <w:r>
        <w:t xml:space="preserve">approach was used: requirements and architecture were fixed</w:t>
      </w:r>
      <w:r>
        <w:t xml:space="preserve"> </w:t>
      </w:r>
      <w:r>
        <w:t xml:space="preserve">early (Waterfall) to manage the uncertainty of adopting MCP and multiple external tools,</w:t>
      </w:r>
      <w:r>
        <w:t xml:space="preserve"> </w:t>
      </w:r>
      <w:r>
        <w:t xml:space="preserve">while implementation proceeded in short, test-driven iterations (Agile), each adding tool</w:t>
      </w:r>
      <w:r>
        <w:t xml:space="preserve"> </w:t>
      </w:r>
      <w:r>
        <w:t xml:space="preserve">wrappers or a subsystem behind passing tests. Every change is guarded by an automated test</w:t>
      </w:r>
      <w:r>
        <w:t xml:space="preserve"> </w:t>
      </w:r>
      <w:r>
        <w:t xml:space="preserve">suite (493 tests) suitable for continuous integration.</w:t>
      </w:r>
    </w:p>
    <w:bookmarkEnd w:id="33"/>
    <w:bookmarkStart w:id="34" w:name="tools-and-technologies-used"/>
    <w:p>
      <w:pPr>
        <w:pStyle w:val="Heading2"/>
      </w:pPr>
      <w:r>
        <w:t xml:space="preserve">1.6 Tools and Technologies Used</w:t>
      </w:r>
    </w:p>
    <w:p>
      <w:pPr>
        <w:pStyle w:val="FirstParagraph"/>
      </w:pPr>
      <w:r>
        <w:rPr>
          <w:i/>
          <w:iCs/>
        </w:rPr>
        <w:t xml:space="preserve">Table 1.1 — Tools and technologies used.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/ API</w:t>
            </w:r>
          </w:p>
        </w:tc>
        <w:tc>
          <w:tcPr/>
          <w:p>
            <w:pPr>
              <w:pStyle w:val="Compact"/>
            </w:pPr>
            <w:r>
              <w:t xml:space="preserve">Python 3, FastAPI, WebSocket</w:t>
            </w:r>
          </w:p>
        </w:tc>
        <w:tc>
          <w:tcPr/>
          <w:p>
            <w:pPr>
              <w:pStyle w:val="Compact"/>
            </w:pPr>
            <w:r>
              <w:t xml:space="preserve">REST + streaming 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Custom ReAct loop (</w:t>
            </w:r>
            <w:r>
              <w:rPr>
                <w:rStyle w:val="VerbatimChar"/>
              </w:rPr>
              <w:t xml:space="preserve">core/agent.py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Reason–Act–Observe orchestration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protocol</w:t>
            </w:r>
          </w:p>
        </w:tc>
        <w:tc>
          <w:tcPr/>
          <w:p>
            <w:pPr>
              <w:pStyle w:val="Compact"/>
            </w:pPr>
            <w:r>
              <w:t xml:space="preserve">Model Context Protocol (MCP SDK)</w:t>
            </w:r>
          </w:p>
        </w:tc>
        <w:tc>
          <w:tcPr/>
          <w:p>
            <w:pPr>
              <w:pStyle w:val="Compact"/>
            </w:pPr>
            <w:r>
              <w:t xml:space="preserve">Standard tool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ChromaDB + sentence-transformers (</w:t>
            </w:r>
            <w:r>
              <w:rPr>
                <w:rStyle w:val="VerbatimChar"/>
              </w:rPr>
              <w:t xml:space="preserve">all-MiniLM-L6-v2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Semantic finding/technique recall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Multi-provider (LM Studio / Anthropic / OpenAI-compatible / Ollama)</w:t>
            </w:r>
          </w:p>
        </w:tc>
        <w:tc>
          <w:tcPr/>
          <w:p>
            <w:pPr>
              <w:pStyle w:val="Compact"/>
            </w:pPr>
            <w:r>
              <w:t xml:space="preserve">Reasoning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Markdown → HTML → PDF (xhtml2pdf)</w:t>
            </w:r>
          </w:p>
        </w:tc>
        <w:tc>
          <w:tcPr/>
          <w:p>
            <w:pPr>
              <w:pStyle w:val="Compact"/>
            </w:pPr>
            <w:r>
              <w:t xml:space="preserve">Technical + executive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tools</w:t>
            </w:r>
          </w:p>
        </w:tc>
        <w:tc>
          <w:tcPr/>
          <w:p>
            <w:pPr>
              <w:pStyle w:val="Compact"/>
            </w:pPr>
            <w:r>
              <w:t xml:space="preserve">nmap, nuclei, subfinder, amass, httpx, ffuf, gobuster, sqlmap, nikto, dalfox, wapiti, hydra, …</w:t>
            </w:r>
          </w:p>
        </w:tc>
        <w:tc>
          <w:tcPr/>
          <w:p>
            <w:pPr>
              <w:pStyle w:val="Compact"/>
            </w:pPr>
            <w:r>
              <w:t xml:space="preserve">Recon + exploitation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Packaging</w:t>
            </w:r>
          </w:p>
        </w:tc>
        <w:tc>
          <w:tcPr/>
          <w:p>
            <w:pPr>
              <w:pStyle w:val="Compact"/>
            </w:pPr>
            <w:r>
              <w:t xml:space="preserve">Docker, Docker Compose</w:t>
            </w:r>
          </w:p>
        </w:tc>
        <w:tc>
          <w:tcPr/>
          <w:p>
            <w:pPr>
              <w:pStyle w:val="Compact"/>
            </w:pPr>
            <w:r>
              <w:t xml:space="preserve">Reproducible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pytest (493 tests)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</w:tbl>
    <w:bookmarkEnd w:id="34"/>
    <w:bookmarkStart w:id="35" w:name="project-timeline"/>
    <w:p>
      <w:pPr>
        <w:pStyle w:val="Heading2"/>
      </w:pPr>
      <w:r>
        <w:t xml:space="preserve">1.7 Project Timeline</w:t>
      </w:r>
    </w:p>
    <w:p>
      <w:pPr>
        <w:pStyle w:val="FirstParagraph"/>
      </w:pPr>
      <w:r>
        <w:rPr>
          <w:i/>
          <w:iCs/>
        </w:rPr>
        <w:t xml:space="preserve">Table 1.2 — Project timeline and status.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Requirements &amp; architecture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Multi-provider LLM abstraction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Tool registry + recon wrappers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ChromaDB semantic memory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Engagement lifecycle + persistence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FastAPI REST + WebSocket + frontend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Expand to ~29 security tools (incl. dalfox, wapiti)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DREAD scoring + FR-01 mode toggle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Dual PDF reports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Human-in-the-loop collaboration system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Training-data export (SFT + DPO)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Live benchmark runs</w:t>
            </w:r>
          </w:p>
        </w:tc>
        <w:tc>
          <w:tcPr/>
          <w:p>
            <w:pPr>
              <w:pStyle w:val="Compact"/>
            </w:pPr>
            <w:r>
              <w:t xml:space="preserve">Completed (model-bound results)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Final documentation + poster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</w:tr>
    </w:tbl>
    <w:bookmarkEnd w:id="35"/>
    <w:bookmarkStart w:id="36" w:name="report-organization"/>
    <w:p>
      <w:pPr>
        <w:pStyle w:val="Heading2"/>
      </w:pPr>
      <w:r>
        <w:t xml:space="preserve">1.8 Report Organization</w:t>
      </w:r>
    </w:p>
    <w:p>
      <w:pPr>
        <w:pStyle w:val="FirstParagraph"/>
      </w:pPr>
      <w:r>
        <w:t xml:space="preserve">Chapter 2 reviews related work. Chapter 3 presents system analysis (stakeholders,</w:t>
      </w:r>
      <w:r>
        <w:t xml:space="preserve"> </w:t>
      </w:r>
      <w:r>
        <w:t xml:space="preserve">requirements, use cases, feasibility). Chapter 4 details the design (architecture, classes,</w:t>
      </w:r>
      <w:r>
        <w:t xml:space="preserve"> </w:t>
      </w:r>
      <w:r>
        <w:t xml:space="preserve">sequences, data model, UI, security). Chapter 5 covers implementation. Chapter 6 reports</w:t>
      </w:r>
      <w:r>
        <w:t xml:space="preserve"> </w:t>
      </w:r>
      <w:r>
        <w:t xml:space="preserve">testing and evaluation. Chapter 7 concludes with lessons learned and future work.</w:t>
      </w:r>
    </w:p>
    <w:p>
      <w:r>
        <w:br w:type="page"/>
      </w:r>
    </w:p>
    <w:bookmarkEnd w:id="36"/>
    <w:bookmarkEnd w:id="37"/>
    <w:bookmarkStart w:id="38" w:name="chapter-2-related-work"/>
    <w:p>
      <w:pPr>
        <w:pStyle w:val="Heading1"/>
      </w:pPr>
      <w:r>
        <w:t xml:space="preserve">Chapter 2: Related Work</w:t>
      </w:r>
    </w:p>
    <w:p>
      <w:pPr>
        <w:pStyle w:val="FirstParagraph"/>
      </w:pPr>
      <w:r>
        <w:t xml:space="preserve">Automated offensive security has moved from fragmented shell scripts toward structured,</w:t>
      </w:r>
      <w:r>
        <w:t xml:space="preserve"> </w:t>
      </w:r>
      <w:r>
        <w:t xml:space="preserve">AI-driven frameworks. This chapter analyses the most relevant systems and positions</w:t>
      </w:r>
      <w:r>
        <w:t xml:space="preserve"> </w:t>
      </w:r>
      <w:r>
        <w:t xml:space="preserve">Thaghrawy against them.</w:t>
      </w:r>
    </w:p>
    <w:p>
      <w:pPr>
        <w:pStyle w:val="BodyText"/>
      </w:pPr>
      <w:r>
        <w:rPr>
          <w:b/>
          <w:bCs/>
        </w:rPr>
        <w:t xml:space="preserve">Ars0n Framework [1]</w:t>
      </w:r>
      <w:r>
        <w:t xml:space="preserve"> </w:t>
      </w:r>
      <w:r>
        <w:t xml:space="preserve">is an open-source, Go-based bug-bounty automation framework that</w:t>
      </w:r>
      <w:r>
        <w:t xml:space="preserve"> </w:t>
      </w:r>
      <w:r>
        <w:t xml:space="preserve">orchestrates 20+ tools in a fixed, containerised pipeline. It inspired Thaghrawy’s</w:t>
      </w:r>
      <w:r>
        <w:t xml:space="preserve"> </w:t>
      </w:r>
      <w:r>
        <w:t xml:space="preserve">multi-tool integration but runs a predetermined sequence rather than letting an agent choose</w:t>
      </w:r>
      <w:r>
        <w:t xml:space="preserve"> </w:t>
      </w:r>
      <w:r>
        <w:t xml:space="preserve">tools dynamically.</w:t>
      </w:r>
    </w:p>
    <w:p>
      <w:pPr>
        <w:pStyle w:val="BodyText"/>
      </w:pPr>
      <w:r>
        <w:rPr>
          <w:b/>
          <w:bCs/>
        </w:rPr>
        <w:t xml:space="preserve">PentestGPT [2]</w:t>
      </w:r>
      <w:r>
        <w:t xml:space="preserve"> </w:t>
      </w:r>
      <w:r>
        <w:t xml:space="preserve">(He et al., 2023) uses GPT-4 to guide a human tester through a</w:t>
      </w:r>
      <w:r>
        <w:t xml:space="preserve"> </w:t>
      </w:r>
      <w:r>
        <w:t xml:space="preserve">methodology and reports success rates up to ~86.5% on validation suites</w:t>
      </w:r>
      <w:r>
        <w:t xml:space="preserve"> </w:t>
      </w:r>
      <w:r>
        <w:rPr>
          <w:i/>
          <w:iCs/>
        </w:rPr>
        <w:t xml:space="preserve">when given</w:t>
      </w:r>
      <w:r>
        <w:rPr>
          <w:i/>
          <w:iCs/>
        </w:rPr>
        <w:t xml:space="preserve"> </w:t>
      </w:r>
      <w:r>
        <w:rPr>
          <w:i/>
          <w:iCs/>
        </w:rPr>
        <w:t xml:space="preserve">persistent context and good tool integration</w:t>
      </w:r>
      <w:r>
        <w:t xml:space="preserve"> </w:t>
      </w:r>
      <w:r>
        <w:t xml:space="preserve">— but the human still executes every tool</w:t>
      </w:r>
      <w:r>
        <w:t xml:space="preserve"> </w:t>
      </w:r>
      <w:r>
        <w:t xml:space="preserve">manually. Thaghrawy invokes tools autonomously and adds human control only as an approval</w:t>
      </w:r>
      <w:r>
        <w:t xml:space="preserve"> </w:t>
      </w:r>
      <w:r>
        <w:t xml:space="preserve">gate, not as the execution mechanism.</w:t>
      </w:r>
    </w:p>
    <w:p>
      <w:pPr>
        <w:pStyle w:val="BodyText"/>
      </w:pPr>
      <w:r>
        <w:rPr>
          <w:b/>
          <w:bCs/>
        </w:rPr>
        <w:t xml:space="preserve">Autonomous commercial platforms (XBOW, Penlight.ai) [3]</w:t>
      </w:r>
      <w:r>
        <w:t xml:space="preserve"> </w:t>
      </w:r>
      <w:r>
        <w:t xml:space="preserve">pursue</w:t>
      </w:r>
      <w:r>
        <w:t xml:space="preserve"> </w:t>
      </w:r>
      <w:r>
        <w:t xml:space="preserve">“autonomous offensive</w:t>
      </w:r>
      <w:r>
        <w:t xml:space="preserve"> </w:t>
      </w:r>
      <w:r>
        <w:t xml:space="preserve">security”</w:t>
      </w:r>
      <w:r>
        <w:t xml:space="preserve">, validating findings through real exploitation to produce reproducible</w:t>
      </w:r>
      <w:r>
        <w:t xml:space="preserve"> </w:t>
      </w:r>
      <w:r>
        <w:t xml:space="preserve">proofs-of-concept. They are effective but closed-source, creating a reproducibility gap that</w:t>
      </w:r>
      <w:r>
        <w:t xml:space="preserve"> </w:t>
      </w:r>
      <w:r>
        <w:t xml:space="preserve">an open project can help close.</w:t>
      </w:r>
    </w:p>
    <w:p>
      <w:pPr>
        <w:pStyle w:val="BodyText"/>
      </w:pPr>
      <w:r>
        <w:rPr>
          <w:b/>
          <w:bCs/>
        </w:rPr>
        <w:t xml:space="preserve">Model Context Protocol (MCP) [4]</w:t>
      </w:r>
      <w:r>
        <w:t xml:space="preserve"> </w:t>
      </w:r>
      <w:r>
        <w:t xml:space="preserve">(Anthropic, 2024) standardises how LLMs connect to</w:t>
      </w:r>
      <w:r>
        <w:t xml:space="preserve"> </w:t>
      </w:r>
      <w:r>
        <w:t xml:space="preserve">external tools via a client–server, JSON-RPC interface — the</w:t>
      </w:r>
      <w:r>
        <w:t xml:space="preserve"> </w:t>
      </w:r>
      <w:r>
        <w:t xml:space="preserve">“USB-C for AI tools.”</w:t>
      </w:r>
      <w:r>
        <w:t xml:space="preserve"> </w:t>
      </w:r>
      <w:r>
        <w:t xml:space="preserve">It also</w:t>
      </w:r>
      <w:r>
        <w:t xml:space="preserve"> </w:t>
      </w:r>
      <w:r>
        <w:t xml:space="preserve">introduces risks (tool poisoning, indirect prompt injection), motivating least-privilege and</w:t>
      </w:r>
      <w:r>
        <w:t xml:space="preserve"> </w:t>
      </w:r>
      <w:r>
        <w:t xml:space="preserve">human-in-the-loop controls. Thaghrawy adopts MCP as its integration substrate.</w:t>
      </w:r>
    </w:p>
    <w:p>
      <w:pPr>
        <w:pStyle w:val="BodyText"/>
      </w:pPr>
      <w:r>
        <w:rPr>
          <w:b/>
          <w:bCs/>
        </w:rPr>
        <w:t xml:space="preserve">Supporting techniques.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ReAct</w:t>
      </w:r>
      <w:r>
        <w:t xml:space="preserve"> </w:t>
      </w:r>
      <w:r>
        <w:t xml:space="preserve">pattern [5] interleaves reasoning and acting;</w:t>
      </w:r>
      <w:r>
        <w:t xml:space="preserve"> </w:t>
      </w:r>
      <w:r>
        <w:rPr>
          <w:b/>
          <w:bCs/>
        </w:rPr>
        <w:t xml:space="preserve">ChromaDB</w:t>
      </w:r>
      <w:r>
        <w:t xml:space="preserve"> </w:t>
      </w:r>
      <w:r>
        <w:t xml:space="preserve">[6] with sentence-transformer embeddings [7] provides semantic memory;</w:t>
      </w:r>
      <w:r>
        <w:t xml:space="preserve"> </w:t>
      </w:r>
      <w:r>
        <w:rPr>
          <w:b/>
          <w:bCs/>
        </w:rPr>
        <w:t xml:space="preserve">CVSS</w:t>
      </w:r>
      <w:r>
        <w:t xml:space="preserve"> </w:t>
      </w:r>
      <w:r>
        <w:t xml:space="preserve">[8] and the</w:t>
      </w:r>
      <w:r>
        <w:t xml:space="preserve"> </w:t>
      </w:r>
      <w:r>
        <w:rPr>
          <w:b/>
          <w:bCs/>
        </w:rPr>
        <w:t xml:space="preserve">DREAD</w:t>
      </w:r>
      <w:r>
        <w:t xml:space="preserve"> </w:t>
      </w:r>
      <w:r>
        <w:t xml:space="preserve">model [9] structure risk reporting; and</w:t>
      </w:r>
      <w:r>
        <w:t xml:space="preserve"> </w:t>
      </w:r>
      <w:r>
        <w:rPr>
          <w:b/>
          <w:bCs/>
        </w:rPr>
        <w:t xml:space="preserve">Direct Preference</w:t>
      </w:r>
      <w:r>
        <w:rPr>
          <w:b/>
          <w:bCs/>
        </w:rPr>
        <w:t xml:space="preserve"> </w:t>
      </w:r>
      <w:r>
        <w:rPr>
          <w:b/>
          <w:bCs/>
        </w:rPr>
        <w:t xml:space="preserve">Optimization (DPO)</w:t>
      </w:r>
      <w:r>
        <w:t xml:space="preserve"> </w:t>
      </w:r>
      <w:r>
        <w:t xml:space="preserve">[10] enables preference-based fine-tuning from the human approve/reject/</w:t>
      </w:r>
      <w:r>
        <w:t xml:space="preserve"> </w:t>
      </w:r>
      <w:r>
        <w:t xml:space="preserve">edit signal Thaghrawy captures.</w:t>
      </w:r>
    </w:p>
    <w:p>
      <w:pPr>
        <w:pStyle w:val="BodyText"/>
      </w:pPr>
      <w:r>
        <w:rPr>
          <w:i/>
          <w:iCs/>
        </w:rPr>
        <w:t xml:space="preserve">Table 2.1 — Comparison of related systems.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Autonomy</w:t>
            </w:r>
          </w:p>
        </w:tc>
        <w:tc>
          <w:tcPr/>
          <w:p>
            <w:pPr>
              <w:pStyle w:val="Compact"/>
            </w:pPr>
            <w:r>
              <w:t xml:space="preserve">Open source</w:t>
            </w:r>
          </w:p>
        </w:tc>
        <w:tc>
          <w:tcPr/>
          <w:p>
            <w:pPr>
              <w:pStyle w:val="Compact"/>
            </w:pPr>
            <w:r>
              <w:t xml:space="preserve">Persistent memory</w:t>
            </w:r>
          </w:p>
        </w:tc>
        <w:tc>
          <w:tcPr/>
          <w:p>
            <w:pPr>
              <w:pStyle w:val="Compact"/>
            </w:pPr>
            <w:r>
              <w:t xml:space="preserve">Human-in-the-loop</w:t>
            </w:r>
          </w:p>
        </w:tc>
        <w:tc>
          <w:tcPr/>
          <w:p>
            <w:pPr>
              <w:pStyle w:val="Compact"/>
            </w:pPr>
            <w:r>
              <w:t xml:space="preserve">Training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Ars0n Framework</w:t>
            </w:r>
          </w:p>
        </w:tc>
        <w:tc>
          <w:tcPr/>
          <w:p>
            <w:pPr>
              <w:pStyle w:val="Compact"/>
            </w:pPr>
            <w:r>
              <w:t xml:space="preserve">Fixed pipeline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PentestGPT</w:t>
            </w:r>
          </w:p>
        </w:tc>
        <w:tc>
          <w:tcPr/>
          <w:p>
            <w:pPr>
              <w:pStyle w:val="Compact"/>
            </w:pPr>
            <w:r>
              <w:t xml:space="preserve">Advisory only</w:t>
            </w:r>
          </w:p>
        </w:tc>
        <w:tc>
          <w:tcPr/>
          <w:p>
            <w:pPr>
              <w:pStyle w:val="Compact"/>
            </w:pPr>
            <w:r>
              <w:t xml:space="preserve">Partly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Human runs all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XBOW / Penlight</w:t>
            </w:r>
          </w:p>
        </w:tc>
        <w:tc>
          <w:tcPr/>
          <w:p>
            <w:pPr>
              <w:pStyle w:val="Compact"/>
            </w:pPr>
            <w:r>
              <w:t xml:space="preserve">Fully autonomous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Proprietary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Thaghrawy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Autonomous + gated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(ChromaDB)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(approve/reject/edit)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(SFT + DPO export)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distinguishes Thaghrawy:</w:t>
      </w:r>
      <w:r>
        <w:t xml:space="preserve"> </w:t>
      </w:r>
      <w:r>
        <w:t xml:space="preserve">it is open-source, standardises tool access via MCP,</w:t>
      </w:r>
      <w:r>
        <w:t xml:space="preserve"> </w:t>
      </w:r>
      <w:r>
        <w:t xml:space="preserve">remembers findings across engagements, makes the human a first-class collaborator rather</w:t>
      </w:r>
      <w:r>
        <w:t xml:space="preserve"> </w:t>
      </w:r>
      <w:r>
        <w:t xml:space="preserve">than either a bystander or the tool operator, and turns each engagement into fine-tuning</w:t>
      </w:r>
      <w:r>
        <w:t xml:space="preserve"> </w:t>
      </w:r>
      <w:r>
        <w:t xml:space="preserve">data.</w:t>
      </w:r>
    </w:p>
    <w:p>
      <w:r>
        <w:br w:type="page"/>
      </w:r>
    </w:p>
    <w:bookmarkEnd w:id="38"/>
    <w:bookmarkStart w:id="44" w:name="chapter-3-system-analysis"/>
    <w:p>
      <w:pPr>
        <w:pStyle w:val="Heading1"/>
      </w:pPr>
      <w:r>
        <w:t xml:space="preserve">Chapter 3: System Analysis</w:t>
      </w:r>
    </w:p>
    <w:bookmarkStart w:id="39" w:name="stakeholder-analysis"/>
    <w:p>
      <w:pPr>
        <w:pStyle w:val="Heading2"/>
      </w:pPr>
      <w:r>
        <w:t xml:space="preserve">3.1 Stakeholder Analysis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Security analyst / operator (primary):</w:t>
      </w:r>
      <w:r>
        <w:t xml:space="preserve"> </w:t>
      </w:r>
      <w:r>
        <w:t xml:space="preserve">drives engagements, approves/edits tool calls,</w:t>
      </w:r>
      <w:r>
        <w:t xml:space="preserve"> </w:t>
      </w:r>
      <w:r>
        <w:t xml:space="preserve">curates findings, reads reports.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Engagement owner / manager:</w:t>
      </w:r>
      <w:r>
        <w:t xml:space="preserve"> </w:t>
      </w:r>
      <w:r>
        <w:t xml:space="preserve">consumes the executive (DREAD) report for risk decisions.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LLM provider (external system):</w:t>
      </w:r>
      <w:r>
        <w:t xml:space="preserve"> </w:t>
      </w:r>
      <w:r>
        <w:t xml:space="preserve">supplies the reasoning engine (local or hosted).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Development team / researchers:</w:t>
      </w:r>
      <w:r>
        <w:t xml:space="preserve"> </w:t>
      </w:r>
      <w:r>
        <w:t xml:space="preserve">maintain the system and consume the exported</w:t>
      </w:r>
      <w:r>
        <w:t xml:space="preserve"> </w:t>
      </w:r>
      <w:r>
        <w:t xml:space="preserve">training data.</w:t>
      </w:r>
    </w:p>
    <w:bookmarkEnd w:id="39"/>
    <w:bookmarkStart w:id="40" w:name="functional-requirements"/>
    <w:p>
      <w:pPr>
        <w:pStyle w:val="Heading2"/>
      </w:pPr>
      <w:r>
        <w:t xml:space="preserve">3.2 Functional Requirements</w:t>
      </w:r>
    </w:p>
    <w:p>
      <w:pPr>
        <w:pStyle w:val="FirstParagraph"/>
      </w:pPr>
      <w:r>
        <w:rPr>
          <w:i/>
          <w:iCs/>
        </w:rPr>
        <w:t xml:space="preserve">Table 3.1 — Functional requirements.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Support recon-only and full-analysis engagement modes (exploit tools physically excluded in recon-only)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t xml:space="preserve">Agent autonomously selects and invokes tools from a registry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Persist findings and techniques to semantic memory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t xml:space="preserve">Generate technical and executive PDF reports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</w:t>
            </w:r>
          </w:p>
        </w:tc>
        <w:tc>
          <w:tcPr/>
          <w:p>
            <w:pPr>
              <w:pStyle w:val="Compact"/>
            </w:pPr>
            <w:r>
              <w:t xml:space="preserve">Support multiple LLM providers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</w:t>
            </w:r>
          </w:p>
        </w:tc>
        <w:tc>
          <w:tcPr/>
          <w:p>
            <w:pPr>
              <w:pStyle w:val="Compact"/>
            </w:pPr>
            <w:r>
              <w:t xml:space="preserve">Provide REST API and streaming WebSocket interface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</w:t>
            </w:r>
          </w:p>
        </w:tc>
        <w:tc>
          <w:tcPr/>
          <w:p>
            <w:pPr>
              <w:pStyle w:val="Compact"/>
            </w:pPr>
            <w:r>
              <w:t xml:space="preserve">Run an autonomous enumeration phase that auto-ingests findings, then hand off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FR-08</w:t>
            </w:r>
          </w:p>
        </w:tc>
        <w:tc>
          <w:tcPr/>
          <w:p>
            <w:pPr>
              <w:pStyle w:val="Compact"/>
            </w:pPr>
            <w:r>
              <w:t xml:space="preserve">Gate each tool call for human approve/reject/edit in collaboration phase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FR-09</w:t>
            </w:r>
          </w:p>
        </w:tc>
        <w:tc>
          <w:tcPr/>
          <w:p>
            <w:pPr>
              <w:pStyle w:val="Compact"/>
            </w:pPr>
            <w:r>
              <w:t xml:space="preserve">Let the human run any tool directly and curate (edit/delete) findings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</w:t>
            </w:r>
          </w:p>
        </w:tc>
        <w:tc>
          <w:tcPr/>
          <w:p>
            <w:pPr>
              <w:pStyle w:val="Compact"/>
            </w:pPr>
            <w:r>
              <w:t xml:space="preserve">Score engagements with ESR, AST, FP-rate, and OWASP detection rate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</w:t>
            </w:r>
          </w:p>
        </w:tc>
        <w:tc>
          <w:tcPr/>
          <w:p>
            <w:pPr>
              <w:pStyle w:val="Compact"/>
            </w:pPr>
            <w:r>
              <w:t xml:space="preserve">Support DREAD risk scoring per finding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FR-12</w:t>
            </w:r>
          </w:p>
        </w:tc>
        <w:tc>
          <w:tcPr/>
          <w:p>
            <w:pPr>
              <w:pStyle w:val="Compact"/>
            </w:pPr>
            <w:r>
              <w:t xml:space="preserve">Block dangerous shell commands via a configurable guardrails layer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FR-13</w:t>
            </w:r>
          </w:p>
        </w:tc>
        <w:tc>
          <w:tcPr/>
          <w:p>
            <w:pPr>
              <w:pStyle w:val="Compact"/>
            </w:pPr>
            <w:r>
              <w:t xml:space="preserve">Export findings, techniques, and human decisions as fine-tuning datasets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40"/>
    <w:bookmarkStart w:id="41" w:name="non-functional-requirements"/>
    <w:p>
      <w:pPr>
        <w:pStyle w:val="Heading2"/>
      </w:pPr>
      <w:r>
        <w:t xml:space="preserve">3.3 Non-Functional Requirements</w:t>
      </w:r>
    </w:p>
    <w:p>
      <w:pPr>
        <w:pStyle w:val="FirstParagraph"/>
      </w:pPr>
      <w:r>
        <w:rPr>
          <w:i/>
          <w:iCs/>
        </w:rPr>
        <w:t xml:space="preserve">Table 3.2 — Non-functional requirements.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</w:t>
            </w:r>
          </w:p>
        </w:tc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Type hints on every function; documented modules; automated test suite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NFR-02</w:t>
            </w:r>
          </w:p>
        </w:tc>
        <w:tc>
          <w:tcPr/>
          <w:p>
            <w:pPr>
              <w:pStyle w:val="Compact"/>
            </w:pPr>
            <w:r>
              <w:t xml:space="preserve">Portability</w:t>
            </w:r>
          </w:p>
        </w:tc>
        <w:tc>
          <w:tcPr/>
          <w:p>
            <w:pPr>
              <w:pStyle w:val="Compact"/>
            </w:pPr>
            <w:r>
              <w:t xml:space="preserve">Deployable as a Docker container/compose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NFR-03</w:t>
            </w:r>
          </w:p>
        </w:tc>
        <w:tc>
          <w:tcPr/>
          <w:p>
            <w:pPr>
              <w:pStyle w:val="Compact"/>
            </w:pPr>
            <w:r>
              <w:t xml:space="preserve">Privacy/Cost</w:t>
            </w:r>
          </w:p>
        </w:tc>
        <w:tc>
          <w:tcPr/>
          <w:p>
            <w:pPr>
              <w:pStyle w:val="Compact"/>
            </w:pPr>
            <w:r>
              <w:t xml:space="preserve">Run fully offline with a local LLM and local embeddings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NFR-04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Respect guardrails; never store raw credentials; least privilege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NFR-05</w:t>
            </w:r>
          </w:p>
        </w:tc>
        <w:tc>
          <w:tcPr/>
          <w:p>
            <w:pPr>
              <w:pStyle w:val="Compact"/>
            </w:pPr>
            <w:r>
              <w:t xml:space="preserve">Extensibility</w:t>
            </w:r>
          </w:p>
        </w:tc>
        <w:tc>
          <w:tcPr/>
          <w:p>
            <w:pPr>
              <w:pStyle w:val="Compact"/>
            </w:pPr>
            <w:r>
              <w:t xml:space="preserve">New tools added as MCP wrappers without touching the agent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NFR-06</w:t>
            </w:r>
          </w:p>
        </w:tc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Third-party tools used per their open-source licenses</w:t>
            </w:r>
          </w:p>
        </w:tc>
      </w:tr>
    </w:tbl>
    <w:bookmarkEnd w:id="41"/>
    <w:bookmarkStart w:id="42" w:name="use-cases"/>
    <w:p>
      <w:pPr>
        <w:pStyle w:val="Heading2"/>
      </w:pPr>
      <w:r>
        <w:t xml:space="preserve">3.4 Use Cases</w:t>
      </w:r>
    </w:p>
    <w:p>
      <w:pPr>
        <w:pStyle w:val="FirstParagraph"/>
      </w:pPr>
      <w:r>
        <w:rPr>
          <w:b/>
          <w:bCs/>
        </w:rPr>
        <w:t xml:space="preserve">Primary actors:</w:t>
      </w:r>
      <w:r>
        <w:t xml:space="preserve"> </w:t>
      </w:r>
      <w:r>
        <w:t xml:space="preserve">Security Analyst, AI Agent (internal), LLM Provider (external).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UC-01 Start engagement</w:t>
      </w:r>
      <w:r>
        <w:t xml:space="preserve"> </w:t>
      </w:r>
      <w:r>
        <w:t xml:space="preserve">— analyst creates an engagement (name, target, scope, mode);</w:t>
      </w:r>
      <w:r>
        <w:t xml:space="preserve"> </w:t>
      </w:r>
      <w:r>
        <w:t xml:space="preserve">the system builds the mode-appropriate tool registry and control channel.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UC-02 Autonomous enumeration</w:t>
      </w:r>
      <w:r>
        <w:t xml:space="preserve"> </w:t>
      </w:r>
      <w:r>
        <w:t xml:space="preserve">— the agent recons the target and auto-ingests findings,</w:t>
      </w:r>
      <w:r>
        <w:t xml:space="preserve"> </w:t>
      </w:r>
      <w:r>
        <w:t xml:space="preserve">then emits a hand-off.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UC-03 Collaborate</w:t>
      </w:r>
      <w:r>
        <w:t xml:space="preserve"> </w:t>
      </w:r>
      <w:r>
        <w:t xml:space="preserve">— analyst approves/rejects/edits each proposed tool call, runs tools</w:t>
      </w:r>
      <w:r>
        <w:t xml:space="preserve"> </w:t>
      </w:r>
      <w:r>
        <w:t xml:space="preserve">manually, and asks the agent for help.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UC-04 Curate findings</w:t>
      </w:r>
      <w:r>
        <w:t xml:space="preserve"> </w:t>
      </w:r>
      <w:r>
        <w:t xml:space="preserve">— analyst edits a finding’s fields or deletes a false positive.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UC-05 Recall memory</w:t>
      </w:r>
      <w:r>
        <w:t xml:space="preserve"> </w:t>
      </w:r>
      <w:r>
        <w:t xml:space="preserve">— the agent retrieves similar past findings before acting.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UC-06 Generate reports</w:t>
      </w:r>
      <w:r>
        <w:t xml:space="preserve"> </w:t>
      </w:r>
      <w:r>
        <w:t xml:space="preserve">— the system produces technical + executive PDFs.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UC-07 Export training data</w:t>
      </w:r>
      <w:r>
        <w:t xml:space="preserve"> </w:t>
      </w:r>
      <w:r>
        <w:t xml:space="preserve">— the team exports SFT examples and DPO preference pairs.</w:t>
      </w:r>
    </w:p>
    <w:p>
      <w:pPr>
        <w:pStyle w:val="SourceCode"/>
      </w:pPr>
      <w:r>
        <w:rPr>
          <w:rStyle w:val="VerbatimChar"/>
        </w:rPr>
        <w:t xml:space="preserve">             +--------------------------- Thaghrawy ---------------------------+</w:t>
      </w:r>
      <w:r>
        <w:br/>
      </w:r>
      <w:r>
        <w:rPr>
          <w:rStyle w:val="VerbatimChar"/>
        </w:rPr>
        <w:t xml:space="preserve">             |                                                                 |</w:t>
      </w:r>
      <w:r>
        <w:br/>
      </w:r>
      <w:r>
        <w:rPr>
          <w:rStyle w:val="VerbatimChar"/>
        </w:rPr>
        <w:t xml:space="preserve"> (Analyst) --+--&gt; UC-01 Start engagement                                       |</w:t>
      </w:r>
      <w:r>
        <w:br/>
      </w:r>
      <w:r>
        <w:rPr>
          <w:rStyle w:val="VerbatimChar"/>
        </w:rPr>
        <w:t xml:space="preserve">             |    UC-03 Collaborate (approve/reject/edit) &lt;--- UC-02 Enumerate |--- (AI Agent)</w:t>
      </w:r>
      <w:r>
        <w:br/>
      </w:r>
      <w:r>
        <w:rPr>
          <w:rStyle w:val="VerbatimChar"/>
        </w:rPr>
        <w:t xml:space="preserve">             |    UC-04 Curate findings                        UC-05 Recall &lt;---+--- (LLM Provider)</w:t>
      </w:r>
      <w:r>
        <w:br/>
      </w:r>
      <w:r>
        <w:rPr>
          <w:rStyle w:val="VerbatimChar"/>
        </w:rPr>
        <w:t xml:space="preserve">             |    UC-06 Generate reports                                        |</w:t>
      </w:r>
      <w:r>
        <w:br/>
      </w:r>
      <w:r>
        <w:rPr>
          <w:rStyle w:val="VerbatimChar"/>
        </w:rPr>
        <w:t xml:space="preserve">             |    UC-07 Export training data                                    |</w:t>
      </w:r>
      <w:r>
        <w:br/>
      </w:r>
      <w:r>
        <w:rPr>
          <w:rStyle w:val="VerbatimChar"/>
        </w:rPr>
        <w:t xml:space="preserve">             +-----------------------------------------------------------------+</w:t>
      </w:r>
    </w:p>
    <w:p>
      <w:pPr>
        <w:pStyle w:val="FirstParagraph"/>
      </w:pPr>
      <w:r>
        <w:rPr>
          <w:i/>
          <w:iCs/>
        </w:rPr>
        <w:t xml:space="preserve">Figure 3.1 — Use-case overview (placeholder; to be replaced with a drawn UML diagram).</w:t>
      </w:r>
    </w:p>
    <w:bookmarkEnd w:id="42"/>
    <w:bookmarkStart w:id="43" w:name="feasibility-study"/>
    <w:p>
      <w:pPr>
        <w:pStyle w:val="Heading2"/>
      </w:pPr>
      <w:r>
        <w:t xml:space="preserve">3.5 Feasibility Study</w:t>
      </w:r>
    </w:p>
    <w:p>
      <w:pPr>
        <w:pStyle w:val="FirstParagraph"/>
      </w:pPr>
      <w:r>
        <w:rPr>
          <w:b/>
          <w:bCs/>
        </w:rPr>
        <w:t xml:space="preserve">Technical:</w:t>
      </w:r>
      <w:r>
        <w:t xml:space="preserve"> </w:t>
      </w:r>
      <w:r>
        <w:t xml:space="preserve">feasible — MCP, FastAPI, ChromaDB, and the tools are mature; the prototype</w:t>
      </w:r>
      <w:r>
        <w:t xml:space="preserve"> </w:t>
      </w:r>
      <w:r>
        <w:t xml:space="preserve">already runs end-to-end with 493 passing tests.</w:t>
      </w:r>
      <w:r>
        <w:t xml:space="preserve"> </w:t>
      </w:r>
      <w:r>
        <w:rPr>
          <w:b/>
          <w:bCs/>
        </w:rPr>
        <w:t xml:space="preserve">Economic:</w:t>
      </w:r>
      <w:r>
        <w:t xml:space="preserve"> </w:t>
      </w:r>
      <w:r>
        <w:t xml:space="preserve">feasible — all components are</w:t>
      </w:r>
      <w:r>
        <w:t xml:space="preserve"> </w:t>
      </w:r>
      <w:r>
        <w:t xml:space="preserve">open-source; running a local LLM and local embeddings means zero API cost, so an engagement</w:t>
      </w:r>
      <w:r>
        <w:t xml:space="preserve"> </w:t>
      </w:r>
      <w:r>
        <w:t xml:space="preserve">costs only compute.</w:t>
      </w:r>
      <w:r>
        <w:t xml:space="preserve"> </w:t>
      </w:r>
      <w:r>
        <w:rPr>
          <w:b/>
          <w:bCs/>
        </w:rPr>
        <w:t xml:space="preserve">Operational:</w:t>
      </w:r>
      <w:r>
        <w:t xml:space="preserve"> </w:t>
      </w:r>
      <w:r>
        <w:t xml:space="preserve">feasible — Docker packaging removes per-machine setup;</w:t>
      </w:r>
      <w:r>
        <w:t xml:space="preserve"> </w:t>
      </w:r>
      <w:r>
        <w:t xml:space="preserve">the human-in-the-loop and FR-01 gating keep operation within legal/ethical bounds.</w:t>
      </w:r>
    </w:p>
    <w:p>
      <w:r>
        <w:br w:type="page"/>
      </w:r>
    </w:p>
    <w:bookmarkEnd w:id="43"/>
    <w:bookmarkEnd w:id="44"/>
    <w:bookmarkStart w:id="51" w:name="chapter-4-system-design"/>
    <w:p>
      <w:pPr>
        <w:pStyle w:val="Heading1"/>
      </w:pPr>
      <w:r>
        <w:t xml:space="preserve">Chapter 4: System Design</w:t>
      </w:r>
    </w:p>
    <w:bookmarkStart w:id="45" w:name="system-architecture"/>
    <w:p>
      <w:pPr>
        <w:pStyle w:val="Heading2"/>
      </w:pPr>
      <w:r>
        <w:t xml:space="preserve">4.1 System Architecture</w:t>
      </w:r>
    </w:p>
    <w:p>
      <w:pPr>
        <w:pStyle w:val="FirstParagraph"/>
      </w:pPr>
      <w:r>
        <w:t xml:space="preserve">Thaghrawy is a modular, layered system. A web frontend talks to a FastAPI backend over REST</w:t>
      </w:r>
      <w:r>
        <w:t xml:space="preserve"> </w:t>
      </w:r>
      <w:r>
        <w:t xml:space="preserve">and a streaming WebSocket. The backend hosts a per-engagement</w:t>
      </w:r>
      <w:r>
        <w:t xml:space="preserve"> </w:t>
      </w:r>
      <w:r>
        <w:rPr>
          <w:rStyle w:val="VerbatimChar"/>
        </w:rPr>
        <w:t xml:space="preserve">PentestAgent</w:t>
      </w:r>
      <w:r>
        <w:t xml:space="preserve"> </w:t>
      </w:r>
      <w:r>
        <w:t xml:space="preserve">(a ReAct loop)</w:t>
      </w:r>
      <w:r>
        <w:t xml:space="preserve"> </w:t>
      </w:r>
      <w:r>
        <w:t xml:space="preserve">wired to a</w:t>
      </w:r>
      <w:r>
        <w:t xml:space="preserve"> </w:t>
      </w:r>
      <w:r>
        <w:rPr>
          <w:rStyle w:val="VerbatimChar"/>
        </w:rPr>
        <w:t xml:space="preserve">ToolRegistry</w:t>
      </w:r>
      <w:r>
        <w:t xml:space="preserve">, a</w:t>
      </w:r>
      <w:r>
        <w:t xml:space="preserve"> </w:t>
      </w:r>
      <w:r>
        <w:rPr>
          <w:rStyle w:val="VerbatimChar"/>
        </w:rPr>
        <w:t xml:space="preserve">MemoryStore</w:t>
      </w:r>
      <w:r>
        <w:t xml:space="preserve"> </w:t>
      </w:r>
      <w:r>
        <w:t xml:space="preserve">(ChromaDB), an</w:t>
      </w:r>
      <w:r>
        <w:t xml:space="preserve"> </w:t>
      </w:r>
      <w:r>
        <w:rPr>
          <w:rStyle w:val="VerbatimChar"/>
        </w:rPr>
        <w:t xml:space="preserve">LLMProvider</w:t>
      </w:r>
      <w:r>
        <w:t xml:space="preserve">, and an</w:t>
      </w:r>
      <w:r>
        <w:t xml:space="preserve"> </w:t>
      </w:r>
      <w:r>
        <w:rPr>
          <w:rStyle w:val="VerbatimChar"/>
        </w:rPr>
        <w:t xml:space="preserve">AgentControl</w:t>
      </w:r>
      <w:r>
        <w:t xml:space="preserve"> </w:t>
      </w:r>
      <w:r>
        <w:t xml:space="preserve">(the human-in-the-loop channel). Tools are grouped into recon and exploit MCP</w:t>
      </w:r>
      <w:r>
        <w:t xml:space="preserve"> </w:t>
      </w:r>
      <w:r>
        <w:t xml:space="preserve">servers; a report server renders Markdown to PDF.</w:t>
      </w:r>
    </w:p>
    <w:p>
      <w:pPr>
        <w:pStyle w:val="SourceCode"/>
      </w:pPr>
      <w:r>
        <w:rPr>
          <w:rStyle w:val="VerbatimChar"/>
        </w:rPr>
        <w:t xml:space="preserve">        +----------------+        HTTP / WebSocket        +--------------------+</w:t>
      </w:r>
      <w:r>
        <w:br/>
      </w:r>
      <w:r>
        <w:rPr>
          <w:rStyle w:val="VerbatimChar"/>
        </w:rPr>
        <w:t xml:space="preserve">        |  Web Frontend  | &lt;----------------------------&gt; |   FastAPI Backend   |</w:t>
      </w:r>
      <w:r>
        <w:br/>
      </w:r>
      <w:r>
        <w:rPr>
          <w:rStyle w:val="VerbatimChar"/>
        </w:rPr>
        <w:t xml:space="preserve">        +----------------+                                +----------+---------+</w:t>
      </w:r>
      <w:r>
        <w:br/>
      </w:r>
      <w:r>
        <w:rPr>
          <w:rStyle w:val="VerbatimChar"/>
        </w:rPr>
        <w:t xml:space="preserve">             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+----------------v----------------+</w:t>
      </w:r>
      <w:r>
        <w:br/>
      </w:r>
      <w:r>
        <w:rPr>
          <w:rStyle w:val="VerbatimChar"/>
        </w:rPr>
        <w:t xml:space="preserve">                                                    |   PentestAgent (ReAct loop)      |</w:t>
      </w:r>
      <w:r>
        <w:br/>
      </w:r>
      <w:r>
        <w:rPr>
          <w:rStyle w:val="VerbatimChar"/>
        </w:rPr>
        <w:t xml:space="preserve">                                                    |   + AgentControl (HITL gate)     |</w:t>
      </w:r>
      <w:r>
        <w:br/>
      </w:r>
      <w:r>
        <w:rPr>
          <w:rStyle w:val="VerbatimChar"/>
        </w:rPr>
        <w:t xml:space="preserve">                                                    +--+--------+---------+--------+---+</w:t>
      </w:r>
      <w:r>
        <w:br/>
      </w:r>
      <w:r>
        <w:rPr>
          <w:rStyle w:val="VerbatimChar"/>
        </w:rPr>
        <w:t xml:space="preserve">                                                       |        |         |        |</w:t>
      </w:r>
      <w:r>
        <w:br/>
      </w:r>
      <w:r>
        <w:rPr>
          <w:rStyle w:val="VerbatimChar"/>
        </w:rPr>
        <w:t xml:space="preserve">                                             +---------v+  +----v----+ +--v-----+ +v---------+</w:t>
      </w:r>
      <w:r>
        <w:br/>
      </w:r>
      <w:r>
        <w:rPr>
          <w:rStyle w:val="VerbatimChar"/>
        </w:rPr>
        <w:t xml:space="preserve">                                             |ToolRegistry| |MemoryStore| |LLM     | |Engagement|</w:t>
      </w:r>
      <w:r>
        <w:br/>
      </w:r>
      <w:r>
        <w:rPr>
          <w:rStyle w:val="VerbatimChar"/>
        </w:rPr>
        <w:t xml:space="preserve">                                             |            | |(ChromaDB) | |Provider| |Manager   |</w:t>
      </w:r>
      <w:r>
        <w:br/>
      </w:r>
      <w:r>
        <w:rPr>
          <w:rStyle w:val="VerbatimChar"/>
        </w:rPr>
        <w:t xml:space="preserve">                                             +-----+------+ +-----------+ +--------+ +----------+</w:t>
      </w:r>
      <w:r>
        <w:br/>
      </w:r>
      <w:r>
        <w:rPr>
          <w:rStyle w:val="VerbatimChar"/>
        </w:rPr>
        <w:t xml:space="preserve">                                                   |</w:t>
      </w:r>
      <w:r>
        <w:br/>
      </w:r>
      <w:r>
        <w:rPr>
          <w:rStyle w:val="VerbatimChar"/>
        </w:rPr>
        <w:t xml:space="preserve">                    +------------------------------+------------------------------+</w:t>
      </w:r>
      <w:r>
        <w:br/>
      </w:r>
      <w:r>
        <w:rPr>
          <w:rStyle w:val="VerbatimChar"/>
        </w:rPr>
        <w:t xml:space="preserve">                    |                              |                              |</w:t>
      </w:r>
      <w:r>
        <w:br/>
      </w:r>
      <w:r>
        <w:rPr>
          <w:rStyle w:val="VerbatimChar"/>
        </w:rPr>
        <w:t xml:space="preserve">            +-------v-------+              +-------v--------+             +--------v-------+</w:t>
      </w:r>
      <w:r>
        <w:br/>
      </w:r>
      <w:r>
        <w:rPr>
          <w:rStyle w:val="VerbatimChar"/>
        </w:rPr>
        <w:t xml:space="preserve">            | Recon MCP srv |              | Exploit MCP srv|             | Report server  |</w:t>
      </w:r>
      <w:r>
        <w:br/>
      </w:r>
      <w:r>
        <w:rPr>
          <w:rStyle w:val="VerbatimChar"/>
        </w:rPr>
        <w:t xml:space="preserve">            | nuclei, nmap, |              | sqlmap, dalfox,|             | md -&gt; HTML -&gt;  |</w:t>
      </w:r>
      <w:r>
        <w:br/>
      </w:r>
      <w:r>
        <w:rPr>
          <w:rStyle w:val="VerbatimChar"/>
        </w:rPr>
        <w:t xml:space="preserve">            | subfinder, .. |              | wapiti, hydra  |             | PDF            |</w:t>
      </w:r>
      <w:r>
        <w:br/>
      </w:r>
      <w:r>
        <w:rPr>
          <w:rStyle w:val="VerbatimChar"/>
        </w:rPr>
        <w:t xml:space="preserve">            +---------------+              +----------------+             +----------------+</w:t>
      </w:r>
    </w:p>
    <w:p>
      <w:pPr>
        <w:pStyle w:val="FirstParagraph"/>
      </w:pPr>
      <w:r>
        <w:rPr>
          <w:i/>
          <w:iCs/>
        </w:rPr>
        <w:t xml:space="preserve">Figure 4.1 — High-level system architecture (placeholder for a drawn diagram).</w:t>
      </w:r>
    </w:p>
    <w:bookmarkEnd w:id="45"/>
    <w:bookmarkStart w:id="46" w:name="class-model-core-entities"/>
    <w:p>
      <w:pPr>
        <w:pStyle w:val="Heading2"/>
      </w:pPr>
      <w:r>
        <w:t xml:space="preserve">4.2 Class Model (core entities)</w:t>
      </w:r>
    </w:p>
    <w:p>
      <w:pPr>
        <w:pStyle w:val="SourceCode"/>
      </w:pPr>
      <w:r>
        <w:rPr>
          <w:rStyle w:val="VerbatimChar"/>
        </w:rPr>
        <w:t xml:space="preserve">+------------------+        +------------------+        +-------------------+</w:t>
      </w:r>
      <w:r>
        <w:br/>
      </w:r>
      <w:r>
        <w:rPr>
          <w:rStyle w:val="VerbatimChar"/>
        </w:rPr>
        <w:t xml:space="preserve">|  PentestAgent    |&lt;&gt;-----&gt;|  ToolRegistry    |&lt;&gt;-----&gt;|  Tool             |</w:t>
      </w:r>
      <w:r>
        <w:br/>
      </w:r>
      <w:r>
        <w:rPr>
          <w:rStyle w:val="VerbatimChar"/>
        </w:rPr>
        <w:t xml:space="preserve">| - engagement_id  |        | - _tools: {}     |        | - name            |</w:t>
      </w:r>
      <w:r>
        <w:br/>
      </w:r>
      <w:r>
        <w:rPr>
          <w:rStyle w:val="VerbatimChar"/>
        </w:rPr>
        <w:t xml:space="preserve">| - messages[]     |        | +register()      |        | - handler         |</w:t>
      </w:r>
      <w:r>
        <w:br/>
      </w:r>
      <w:r>
        <w:rPr>
          <w:rStyle w:val="VerbatimChar"/>
        </w:rPr>
        <w:t xml:space="preserve">| - control        |        | +execute()       |        | - dangerous:bool  |</w:t>
      </w:r>
      <w:r>
        <w:br/>
      </w:r>
      <w:r>
        <w:rPr>
          <w:rStyle w:val="VerbatimChar"/>
        </w:rPr>
        <w:t xml:space="preserve">| +chat()          |        | +schemas()       |        +-------------------+</w:t>
      </w:r>
      <w:r>
        <w:br/>
      </w:r>
      <w:r>
        <w:rPr>
          <w:rStyle w:val="VerbatimChar"/>
        </w:rPr>
        <w:t xml:space="preserve">| +enumerate()     |        +------------------+</w:t>
      </w:r>
      <w:r>
        <w:br/>
      </w:r>
      <w:r>
        <w:rPr>
          <w:rStyle w:val="VerbatimChar"/>
        </w:rPr>
        <w:t xml:space="preserve">+---+-----------+--+</w:t>
      </w:r>
      <w:r>
        <w:br/>
      </w:r>
      <w:r>
        <w:rPr>
          <w:rStyle w:val="VerbatimChar"/>
        </w:rPr>
        <w:t xml:space="preserve">    |           |            +------------------+        +-------------------+</w:t>
      </w:r>
      <w:r>
        <w:br/>
      </w:r>
      <w:r>
        <w:rPr>
          <w:rStyle w:val="VerbatimChar"/>
        </w:rPr>
        <w:t xml:space="preserve">    | uses      | uses       |  AgentControl    |        |  MemoryStore      |</w:t>
      </w:r>
      <w:r>
        <w:br/>
      </w:r>
      <w:r>
        <w:rPr>
          <w:rStyle w:val="VerbatimChar"/>
        </w:rPr>
        <w:t xml:space="preserve">    v           v            | - phase          |        | (ChromaDB)        |</w:t>
      </w:r>
      <w:r>
        <w:br/>
      </w:r>
      <w:r>
        <w:rPr>
          <w:rStyle w:val="VerbatimChar"/>
        </w:rPr>
        <w:t xml:space="preserve">+--------+  +-----------+    | - approval_mode  |        | +add_finding()    |</w:t>
      </w:r>
      <w:r>
        <w:br/>
      </w:r>
      <w:r>
        <w:rPr>
          <w:rStyle w:val="VerbatimChar"/>
        </w:rPr>
        <w:t xml:space="preserve">|LLM     |  |MemoryStore|    | - auto_approve   |        | +search_findings()|</w:t>
      </w:r>
      <w:r>
        <w:br/>
      </w:r>
      <w:r>
        <w:rPr>
          <w:rStyle w:val="VerbatimChar"/>
        </w:rPr>
        <w:t xml:space="preserve">|Provider|  +-----------+    | +await_decision()|        | +update/delete()  |</w:t>
      </w:r>
      <w:r>
        <w:br/>
      </w:r>
      <w:r>
        <w:rPr>
          <w:rStyle w:val="VerbatimChar"/>
        </w:rPr>
        <w:t xml:space="preserve">+--------+                   +------------------+        +-------------------+</w:t>
      </w:r>
      <w:r>
        <w:br/>
      </w:r>
      <w:r>
        <w:br/>
      </w:r>
      <w:r>
        <w:rPr>
          <w:rStyle w:val="VerbatimChar"/>
        </w:rPr>
        <w:t xml:space="preserve">Data models (Pydantic): Finding, Technique, Engagement</w:t>
      </w:r>
      <w:r>
        <w:br/>
      </w:r>
      <w:r>
        <w:rPr>
          <w:rStyle w:val="VerbatimChar"/>
        </w:rPr>
        <w:t xml:space="preserve">  Finding{ id, title, severity, vuln_type, description, reproduction_steps,</w:t>
      </w:r>
      <w:r>
        <w:br/>
      </w:r>
      <w:r>
        <w:rPr>
          <w:rStyle w:val="VerbatimChar"/>
        </w:rPr>
        <w:t xml:space="preserve">           technique_used, target, engagement_id, date, cvss_score, dread_score, ... }</w:t>
      </w:r>
    </w:p>
    <w:p>
      <w:pPr>
        <w:pStyle w:val="FirstParagraph"/>
      </w:pPr>
      <w:r>
        <w:rPr>
          <w:i/>
          <w:iCs/>
        </w:rPr>
        <w:t xml:space="preserve">Figure 4.2 — Class model of core entities (placeholder).</w:t>
      </w:r>
    </w:p>
    <w:bookmarkEnd w:id="46"/>
    <w:bookmarkStart w:id="47" w:name="sequence-diagrams"/>
    <w:p>
      <w:pPr>
        <w:pStyle w:val="Heading2"/>
      </w:pPr>
      <w:r>
        <w:t xml:space="preserve">4.3 Sequence Diagrams</w:t>
      </w:r>
    </w:p>
    <w:p>
      <w:pPr>
        <w:pStyle w:val="FirstParagraph"/>
      </w:pPr>
      <w:r>
        <w:rPr>
          <w:b/>
          <w:bCs/>
        </w:rPr>
        <w:t xml:space="preserve">Autonomous enumeration + auto-ingest (FR-07):</w:t>
      </w:r>
    </w:p>
    <w:p>
      <w:pPr>
        <w:pStyle w:val="SourceCode"/>
      </w:pPr>
      <w:r>
        <w:rPr>
          <w:rStyle w:val="VerbatimChar"/>
        </w:rPr>
        <w:t xml:space="preserve">Analyst    WebSocket   PentestAgent   ToolRegistry   finding_drafts   MemoryStore</w:t>
      </w:r>
      <w:r>
        <w:br/>
      </w:r>
      <w:r>
        <w:rPr>
          <w:rStyle w:val="VerbatimChar"/>
        </w:rPr>
        <w:t xml:space="preserve">  |  /enumerate  |          |              |               |              |</w:t>
      </w:r>
      <w:r>
        <w:br/>
      </w:r>
      <w:r>
        <w:rPr>
          <w:rStyle w:val="VerbatimChar"/>
        </w:rPr>
        <w:t xml:space="preserve">  |-------------&gt;|--enumerate()----------&gt;|               |              |</w:t>
      </w:r>
      <w:r>
        <w:br/>
      </w:r>
      <w:r>
        <w:rPr>
          <w:rStyle w:val="VerbatimChar"/>
        </w:rPr>
        <w:t xml:space="preserve">  |              |          |--execute(nuclei_scan)-------&gt;|              |</w:t>
      </w:r>
      <w:r>
        <w:br/>
      </w:r>
      <w:r>
        <w:rPr>
          <w:rStyle w:val="VerbatimChar"/>
        </w:rPr>
        <w:t xml:space="preserve">  |              |          |&lt;--JSON result----------------|              |</w:t>
      </w:r>
      <w:r>
        <w:br/>
      </w:r>
      <w:r>
        <w:rPr>
          <w:rStyle w:val="VerbatimChar"/>
        </w:rPr>
        <w:t xml:space="preserve">  |              |          |--finding_from_tool_result()-&gt;|              |</w:t>
      </w:r>
      <w:r>
        <w:br/>
      </w:r>
      <w:r>
        <w:rPr>
          <w:rStyle w:val="VerbatimChar"/>
        </w:rPr>
        <w:t xml:space="preserve">  |              |          |&lt;--Finding drafts-------------|              |</w:t>
      </w:r>
      <w:r>
        <w:br/>
      </w:r>
      <w:r>
        <w:rPr>
          <w:rStyle w:val="VerbatimChar"/>
        </w:rPr>
        <w:t xml:space="preserve">  |              |          |--persist_finding()-------------------------&gt;|</w:t>
      </w:r>
      <w:r>
        <w:br/>
      </w:r>
      <w:r>
        <w:rPr>
          <w:rStyle w:val="VerbatimChar"/>
        </w:rPr>
        <w:t xml:space="preserve">  |              |&lt;-finding_saved (xN)     |               |              |</w:t>
      </w:r>
      <w:r>
        <w:br/>
      </w:r>
      <w:r>
        <w:rPr>
          <w:rStyle w:val="VerbatimChar"/>
        </w:rPr>
        <w:t xml:space="preserve">  |              |&lt;-handoff (phase=collaboration)          |              |</w:t>
      </w:r>
    </w:p>
    <w:p>
      <w:pPr>
        <w:pStyle w:val="FirstParagraph"/>
      </w:pPr>
      <w:r>
        <w:rPr>
          <w:i/>
          <w:iCs/>
        </w:rPr>
        <w:t xml:space="preserve">Figure 4.3 — Enumeration and deterministic auto-ingest.</w:t>
      </w:r>
    </w:p>
    <w:p>
      <w:pPr>
        <w:pStyle w:val="BodyText"/>
      </w:pPr>
      <w:r>
        <w:rPr>
          <w:b/>
          <w:bCs/>
        </w:rPr>
        <w:t xml:space="preserve">Human-in-the-loop collaboration turn (FR-08):</w:t>
      </w:r>
    </w:p>
    <w:p>
      <w:pPr>
        <w:pStyle w:val="SourceCode"/>
      </w:pPr>
      <w:r>
        <w:rPr>
          <w:rStyle w:val="VerbatimChar"/>
        </w:rPr>
        <w:t xml:space="preserve">Analyst    WebSocket   PentestAgent   AgentControl   ToolRegistry</w:t>
      </w:r>
      <w:r>
        <w:br/>
      </w:r>
      <w:r>
        <w:rPr>
          <w:rStyle w:val="VerbatimChar"/>
        </w:rPr>
        <w:t xml:space="preserve">  | chat msg    |          |              |              |</w:t>
      </w:r>
      <w:r>
        <w:br/>
      </w:r>
      <w:r>
        <w:rPr>
          <w:rStyle w:val="VerbatimChar"/>
        </w:rPr>
        <w:t xml:space="preserve">  |------------&gt;|--chat()-&gt;|              |              |</w:t>
      </w:r>
      <w:r>
        <w:br/>
      </w:r>
      <w:r>
        <w:rPr>
          <w:rStyle w:val="VerbatimChar"/>
        </w:rPr>
        <w:t xml:space="preserve">  |             |          |--needs_approval()----------&gt;|</w:t>
      </w:r>
      <w:r>
        <w:br/>
      </w:r>
      <w:r>
        <w:rPr>
          <w:rStyle w:val="VerbatimChar"/>
        </w:rPr>
        <w:t xml:space="preserve">  |             |&lt;-tool_call_pending------|              |</w:t>
      </w:r>
      <w:r>
        <w:br/>
      </w:r>
      <w:r>
        <w:rPr>
          <w:rStyle w:val="VerbatimChar"/>
        </w:rPr>
        <w:t xml:space="preserve">  | approve/edit/reject    |              |              |</w:t>
      </w:r>
      <w:r>
        <w:br/>
      </w:r>
      <w:r>
        <w:rPr>
          <w:rStyle w:val="VerbatimChar"/>
        </w:rPr>
        <w:t xml:space="preserve">  |------------&gt;|--push(decision)--------&gt;|              |</w:t>
      </w:r>
      <w:r>
        <w:br/>
      </w:r>
      <w:r>
        <w:rPr>
          <w:rStyle w:val="VerbatimChar"/>
        </w:rPr>
        <w:t xml:space="preserve">  |             |          |&lt;-await_decision() resolves--|</w:t>
      </w:r>
      <w:r>
        <w:br/>
      </w:r>
      <w:r>
        <w:rPr>
          <w:rStyle w:val="VerbatimChar"/>
        </w:rPr>
        <w:t xml:space="preserve">  |             |          |--execute(tool, args)-------&gt;|</w:t>
      </w:r>
      <w:r>
        <w:br/>
      </w:r>
      <w:r>
        <w:rPr>
          <w:rStyle w:val="VerbatimChar"/>
        </w:rPr>
        <w:t xml:space="preserve">  |             |&lt;-tool_result / tool_rejected           |</w:t>
      </w:r>
    </w:p>
    <w:p>
      <w:pPr>
        <w:pStyle w:val="FirstParagraph"/>
      </w:pPr>
      <w:r>
        <w:rPr>
          <w:i/>
          <w:iCs/>
        </w:rPr>
        <w:t xml:space="preserve">Figure 4.4 — A gated collaboration turn.</w:t>
      </w:r>
    </w:p>
    <w:bookmarkEnd w:id="47"/>
    <w:bookmarkStart w:id="48" w:name="data-model"/>
    <w:p>
      <w:pPr>
        <w:pStyle w:val="Heading2"/>
      </w:pPr>
      <w:r>
        <w:t xml:space="preserve">4.4 Data Model</w:t>
      </w:r>
    </w:p>
    <w:p>
      <w:pPr>
        <w:pStyle w:val="FirstParagraph"/>
      </w:pPr>
      <w:r>
        <w:t xml:space="preserve">The system uses a document/vector model rather than a relational schema, so a classical ERD</w:t>
      </w:r>
      <w:r>
        <w:t xml:space="preserve"> </w:t>
      </w:r>
      <w:r>
        <w:t xml:space="preserve">does not directly apply. Three stores are used: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ChromaDB collections</w:t>
      </w:r>
      <w:r>
        <w:t xml:space="preserve"> </w:t>
      </w:r>
      <w:r>
        <w:rPr>
          <w:rStyle w:val="VerbatimChar"/>
        </w:rPr>
        <w:t xml:space="preserve">findings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techniques</w:t>
      </w:r>
      <w:r>
        <w:t xml:space="preserve"> </w:t>
      </w:r>
      <w:r>
        <w:t xml:space="preserve">— each document embedded for semantic</w:t>
      </w:r>
      <w:r>
        <w:t xml:space="preserve"> </w:t>
      </w:r>
      <w:r>
        <w:t xml:space="preserve">search; metadata mirrors the Pydantic model fields.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Engagement JSON</w:t>
      </w:r>
      <w:r>
        <w:t xml:space="preserve"> </w:t>
      </w:r>
      <w:r>
        <w:t xml:space="preserve">— one file per engagement (</w:t>
      </w:r>
      <w:r>
        <w:rPr>
          <w:rStyle w:val="VerbatimChar"/>
        </w:rPr>
        <w:t xml:space="preserve">engagements/sessions/&lt;id&gt;.json</w:t>
      </w:r>
      <w:r>
        <w:t xml:space="preserve">) holding</w:t>
      </w:r>
      <w:r>
        <w:t xml:space="preserve"> </w:t>
      </w:r>
      <w:r>
        <w:t xml:space="preserve">identification,</w:t>
      </w:r>
      <w:r>
        <w:t xml:space="preserve"> </w:t>
      </w:r>
      <w:r>
        <w:rPr>
          <w:rStyle w:val="VerbatimChar"/>
        </w:rPr>
        <w:t xml:space="preserve">analysis_mode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</w:t>
      </w:r>
      <w:r>
        <w:t xml:space="preserve">, counts, and step metrics.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Trajectory JSONL</w:t>
      </w:r>
      <w:r>
        <w:t xml:space="preserve"> </w:t>
      </w:r>
      <w:r>
        <w:t xml:space="preserve">— one file per engagement (</w:t>
      </w:r>
      <w:r>
        <w:rPr>
          <w:rStyle w:val="VerbatimChar"/>
        </w:rPr>
        <w:t xml:space="preserve">&lt;id&gt;.trajectory.jsonl</w:t>
      </w:r>
      <w:r>
        <w:t xml:space="preserve">) recording each</w:t>
      </w:r>
      <w:r>
        <w:t xml:space="preserve"> </w:t>
      </w:r>
      <w:r>
        <w:t xml:space="preserve">human decision (proposed tool call, verdict, final arguments) for training export.</w:t>
      </w:r>
    </w:p>
    <w:p>
      <w:pPr>
        <w:pStyle w:val="SourceCode"/>
      </w:pPr>
      <w:r>
        <w:rPr>
          <w:rStyle w:val="VerbatimChar"/>
        </w:rPr>
        <w:t xml:space="preserve">Engagement(JSON) 1 ---- * Finding(ChromaDB)      Engagement 1 ---- * TrajectoryRecord(JSONL)</w:t>
      </w:r>
      <w:r>
        <w:br/>
      </w:r>
      <w:r>
        <w:rPr>
          <w:rStyle w:val="VerbatimChar"/>
        </w:rPr>
        <w:t xml:space="preserve">      | id, name, target, scope,                        record{ tool, proposed_arguments,</w:t>
      </w:r>
      <w:r>
        <w:br/>
      </w:r>
      <w:r>
        <w:rPr>
          <w:rStyle w:val="VerbatimChar"/>
        </w:rPr>
        <w:t xml:space="preserve">      | analysis_mode, phase,                                    verdict, final_arguments,</w:t>
      </w:r>
      <w:r>
        <w:br/>
      </w:r>
      <w:r>
        <w:rPr>
          <w:rStyle w:val="VerbatimChar"/>
        </w:rPr>
        <w:t xml:space="preserve">      | findings_count, total_steps                              rejected, result }</w:t>
      </w:r>
      <w:r>
        <w:br/>
      </w:r>
      <w:r>
        <w:rPr>
          <w:rStyle w:val="VerbatimChar"/>
        </w:rPr>
        <w:t xml:space="preserve">Technique(ChromaDB){ id, name, works_against[], platform, ... }</w:t>
      </w:r>
    </w:p>
    <w:p>
      <w:pPr>
        <w:pStyle w:val="FirstParagraph"/>
      </w:pPr>
      <w:r>
        <w:rPr>
          <w:i/>
          <w:iCs/>
        </w:rPr>
        <w:t xml:space="preserve">Figure 4.5 — Logical data model.</w:t>
      </w:r>
    </w:p>
    <w:bookmarkEnd w:id="48"/>
    <w:bookmarkStart w:id="49" w:name="user-interface"/>
    <w:p>
      <w:pPr>
        <w:pStyle w:val="Heading2"/>
      </w:pPr>
      <w:r>
        <w:t xml:space="preserve">4.5 User Interface</w:t>
      </w:r>
    </w:p>
    <w:p>
      <w:pPr>
        <w:pStyle w:val="FirstParagraph"/>
      </w:pPr>
      <w:r>
        <w:t xml:space="preserve">The frontend is a dark, three-panel single page: an</w:t>
      </w:r>
      <w:r>
        <w:t xml:space="preserve"> </w:t>
      </w:r>
      <w:r>
        <w:rPr>
          <w:b/>
          <w:bCs/>
        </w:rPr>
        <w:t xml:space="preserve">Engagements</w:t>
      </w:r>
      <w:r>
        <w:t xml:space="preserve"> </w:t>
      </w:r>
      <w:r>
        <w:t xml:space="preserve">panel (create/select),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Agent Chat</w:t>
      </w:r>
      <w:r>
        <w:t xml:space="preserve"> </w:t>
      </w:r>
      <w:r>
        <w:t xml:space="preserve">panel (streamed reasoning, tool calls, and inline</w:t>
      </w:r>
      <w:r>
        <w:t xml:space="preserve"> </w:t>
      </w:r>
      <w:r>
        <w:rPr>
          <w:b/>
          <w:bCs/>
        </w:rPr>
        <w:t xml:space="preserve">Approve / Reject /</w:t>
      </w:r>
      <w:r>
        <w:rPr>
          <w:b/>
          <w:bCs/>
        </w:rP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controls, a phase banner, and Enumerate/Stop/Run-tool/Report/Help buttons), and a</w:t>
      </w:r>
      <w:r>
        <w:t xml:space="preserve"> </w:t>
      </w:r>
      <w:r>
        <w:rPr>
          <w:b/>
          <w:bCs/>
        </w:rPr>
        <w:t xml:space="preserve">Findings</w:t>
      </w:r>
      <w:r>
        <w:t xml:space="preserve"> </w:t>
      </w:r>
      <w:r>
        <w:t xml:space="preserve">panel (list with edit and</w:t>
      </w:r>
      <w:r>
        <w:t xml:space="preserve"> </w:t>
      </w:r>
      <w:r>
        <w:t xml:space="preserve">“mark false-positive”</w:t>
      </w:r>
      <w:r>
        <w:t xml:space="preserve"> </w:t>
      </w:r>
      <w:r>
        <w:t xml:space="preserve">actions, plus report links).</w:t>
      </w:r>
    </w:p>
    <w:p>
      <w:pPr>
        <w:pStyle w:val="SourceCode"/>
      </w:pPr>
      <w:r>
        <w:rPr>
          <w:rStyle w:val="VerbatimChar"/>
        </w:rPr>
        <w:t xml:space="preserve">+-------------+-------------------------------------+------------------+</w:t>
      </w:r>
      <w:r>
        <w:br/>
      </w:r>
      <w:r>
        <w:rPr>
          <w:rStyle w:val="VerbatimChar"/>
        </w:rPr>
        <w:t xml:space="preserve">| ENGAGEMENTS |  AGENT CHAT   [PHASE: COLLABORATION] |  FINDINGS        |</w:t>
      </w:r>
      <w:r>
        <w:br/>
      </w:r>
      <w:r>
        <w:rPr>
          <w:rStyle w:val="VerbatimChar"/>
        </w:rPr>
        <w:t xml:space="preserve">| - eng A     |  [AGENT] reasoning...                |  - XSS (high)    |</w:t>
      </w:r>
      <w:r>
        <w:br/>
      </w:r>
      <w:r>
        <w:rPr>
          <w:rStyle w:val="VerbatimChar"/>
        </w:rPr>
        <w:t xml:space="preserve">| - eng B     |  [APPROVE?] sqlmap {...}  [ok][x][e] |    [edit][FP x]  |</w:t>
      </w:r>
      <w:r>
        <w:br/>
      </w:r>
      <w:r>
        <w:rPr>
          <w:rStyle w:val="VerbatimChar"/>
        </w:rPr>
        <w:t xml:space="preserve">| [+ new]     |  [OUT] result ... [-&gt;finding]       |  REPORTS         |</w:t>
      </w:r>
      <w:r>
        <w:br/>
      </w:r>
      <w:r>
        <w:rPr>
          <w:rStyle w:val="VerbatimChar"/>
        </w:rPr>
        <w:t xml:space="preserve">|             |  &gt; type a message, or /help         |  - technical.pdf |</w:t>
      </w:r>
      <w:r>
        <w:br/>
      </w:r>
      <w:r>
        <w:rPr>
          <w:rStyle w:val="VerbatimChar"/>
        </w:rPr>
        <w:t xml:space="preserve">+-------------+-------------------------------------+------------------+</w:t>
      </w:r>
    </w:p>
    <w:p>
      <w:pPr>
        <w:pStyle w:val="FirstParagraph"/>
      </w:pPr>
      <w:r>
        <w:rPr>
          <w:i/>
          <w:iCs/>
        </w:rPr>
        <w:t xml:space="preserve">Figure 4.6 — Frontend three-panel wireframe (placeholder).</w:t>
      </w:r>
    </w:p>
    <w:bookmarkEnd w:id="49"/>
    <w:bookmarkStart w:id="50" w:name="security-design-considerations"/>
    <w:p>
      <w:pPr>
        <w:pStyle w:val="Heading2"/>
      </w:pPr>
      <w:r>
        <w:t xml:space="preserve">4.6 Security Design Considerations</w:t>
      </w:r>
    </w:p>
    <w:p>
      <w:pPr>
        <w:pStyle w:val="FirstParagraph"/>
      </w:pPr>
      <w:r>
        <w:t xml:space="preserve">Security is layered: (1)</w:t>
      </w:r>
      <w:r>
        <w:t xml:space="preserve"> </w:t>
      </w:r>
      <w:r>
        <w:rPr>
          <w:rStyle w:val="VerbatimChar"/>
        </w:rPr>
        <w:t xml:space="preserve">guardrails.py</w:t>
      </w:r>
      <w:r>
        <w:t xml:space="preserve"> </w:t>
      </w:r>
      <w:r>
        <w:t xml:space="preserve">blocks destructive shell patterns; (2)</w:t>
      </w:r>
      <w:r>
        <w:t xml:space="preserve"> </w:t>
      </w:r>
      <w:r>
        <w:rPr>
          <w:b/>
          <w:bCs/>
        </w:rPr>
        <w:t xml:space="preserve">FR-01</w:t>
      </w:r>
      <w:r>
        <w:rPr>
          <w:b/>
          <w:bCs/>
        </w:rPr>
        <w:t xml:space="preserve"> </w:t>
      </w:r>
      <w:r>
        <w:rPr>
          <w:b/>
          <w:bCs/>
        </w:rPr>
        <w:t xml:space="preserve">registry gating</w:t>
      </w:r>
      <w:r>
        <w:t xml:space="preserve"> </w:t>
      </w:r>
      <w:r>
        <w:t xml:space="preserve">means a</w:t>
      </w:r>
      <w:r>
        <w:t xml:space="preserve"> </w:t>
      </w:r>
      <w:r>
        <w:rPr>
          <w:rStyle w:val="VerbatimChar"/>
        </w:rPr>
        <w:t xml:space="preserve">recon_only</w:t>
      </w:r>
      <w:r>
        <w:t xml:space="preserve"> </w:t>
      </w:r>
      <w:r>
        <w:t xml:space="preserve">engagement never even registers exploit tools, so the</w:t>
      </w:r>
      <w:r>
        <w:t xml:space="preserve"> </w:t>
      </w:r>
      <w:r>
        <w:t xml:space="preserve">LLM physically cannot call them; (3) the</w:t>
      </w:r>
      <w:r>
        <w:t xml:space="preserve"> </w:t>
      </w:r>
      <w:r>
        <w:rPr>
          <w:b/>
          <w:bCs/>
        </w:rPr>
        <w:t xml:space="preserve">approval gate</w:t>
      </w:r>
      <w:r>
        <w:t xml:space="preserve"> </w:t>
      </w:r>
      <w:r>
        <w:t xml:space="preserve">requires human approve/reject/edit</w:t>
      </w:r>
      <w:r>
        <w:t xml:space="preserve"> </w:t>
      </w:r>
      <w:r>
        <w:t xml:space="preserve">for tool calls in the collaboration phase, giving the</w:t>
      </w:r>
      <w:r>
        <w:t xml:space="preserve"> </w:t>
      </w:r>
      <w:r>
        <w:rPr>
          <w:rStyle w:val="VerbatimChar"/>
        </w:rPr>
        <w:t xml:space="preserve">dangerous=True</w:t>
      </w:r>
      <w:r>
        <w:t xml:space="preserve"> </w:t>
      </w:r>
      <w:r>
        <w:t xml:space="preserve">flag a real runtime</w:t>
      </w:r>
      <w:r>
        <w:t xml:space="preserve"> </w:t>
      </w:r>
      <w:r>
        <w:t xml:space="preserve">effect; (4) least privilege and no-raw-credential-storage are enforced; and (5) the design</w:t>
      </w:r>
      <w:r>
        <w:t xml:space="preserve"> </w:t>
      </w:r>
      <w:r>
        <w:t xml:space="preserve">explicitly accounts for MCP risks (tool poisoning, indirect prompt injection) by keeping the</w:t>
      </w:r>
      <w:r>
        <w:t xml:space="preserve"> </w:t>
      </w:r>
      <w:r>
        <w:t xml:space="preserve">human in the loop for sensitive actions.</w:t>
      </w:r>
    </w:p>
    <w:p>
      <w:r>
        <w:br w:type="page"/>
      </w:r>
    </w:p>
    <w:bookmarkEnd w:id="50"/>
    <w:bookmarkEnd w:id="51"/>
    <w:bookmarkStart w:id="55" w:name="chapter-5-implementation"/>
    <w:p>
      <w:pPr>
        <w:pStyle w:val="Heading1"/>
      </w:pPr>
      <w:r>
        <w:t xml:space="preserve">Chapter 5: Implementation</w:t>
      </w:r>
    </w:p>
    <w:bookmarkStart w:id="52" w:name="implementation-environment-and-setup"/>
    <w:p>
      <w:pPr>
        <w:pStyle w:val="Heading2"/>
      </w:pPr>
      <w:r>
        <w:t xml:space="preserve">5.1 Implementation Environment and Setup</w:t>
      </w:r>
    </w:p>
    <w:p>
      <w:pPr>
        <w:pStyle w:val="FirstParagraph"/>
      </w:pPr>
      <w:r>
        <w:t xml:space="preserve">The system is Python 3 on FastAPI, packaged with Docker Compose (agent + DVWA + Juice Shop</w:t>
      </w:r>
      <w:r>
        <w:t xml:space="preserve"> </w:t>
      </w:r>
      <w:r>
        <w:t xml:space="preserve">targets). The LLM defaults to a local LM Studio endpoint (OpenAI-compatible) for zero-cost,</w:t>
      </w:r>
      <w:r>
        <w:t xml:space="preserve"> </w:t>
      </w:r>
      <w:r>
        <w:t xml:space="preserve">private development, and can switch to Anthropic/OpenAI/Ollama via configuration. Embeddings</w:t>
      </w:r>
      <w:r>
        <w:t xml:space="preserve"> </w:t>
      </w:r>
      <w:r>
        <w:t xml:space="preserve">run locally (</w:t>
      </w:r>
      <w:r>
        <w:rPr>
          <w:rStyle w:val="VerbatimChar"/>
        </w:rPr>
        <w:t xml:space="preserve">all-MiniLM-L6-v2</w:t>
      </w:r>
      <w:r>
        <w:t xml:space="preserve">). All ~29 tools are installed into the image; the ChromaDB</w:t>
      </w:r>
      <w:r>
        <w:t xml:space="preserve"> </w:t>
      </w:r>
      <w:r>
        <w:t xml:space="preserve">store is a persistent Docker volume.</w:t>
      </w:r>
    </w:p>
    <w:bookmarkEnd w:id="52"/>
    <w:bookmarkStart w:id="53" w:name="key-implementation-details"/>
    <w:p>
      <w:pPr>
        <w:pStyle w:val="Heading2"/>
      </w:pPr>
      <w:r>
        <w:t xml:space="preserve">5.2 Key Implementation Details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ReAct agent (</w:t>
      </w:r>
      <w:r>
        <w:rPr>
          <w:rStyle w:val="VerbatimChar"/>
          <w:b/>
          <w:bCs/>
        </w:rPr>
        <w:t xml:space="preserve">core/agent.py</w:t>
      </w:r>
      <w:r>
        <w:rPr>
          <w:b/>
          <w:bCs/>
        </w:rPr>
        <w:t xml:space="preserve">).</w:t>
      </w:r>
      <w:r>
        <w:t xml:space="preserve"> </w:t>
      </w:r>
      <w:r>
        <w:t xml:space="preserve">Each turn streams model tokens, collects tool calls,</w:t>
      </w:r>
      <w:r>
        <w:t xml:space="preserve"> </w:t>
      </w:r>
      <w:r>
        <w:t xml:space="preserve">executes them through the registry, feeds results back, and repeats up to an iteration</w:t>
      </w:r>
      <w:r>
        <w:t xml:space="preserve"> </w:t>
      </w:r>
      <w:r>
        <w:t xml:space="preserve">cap. Findings, phase changes, and human decisions are emitted as structured events.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MCP tool wrappers.</w:t>
      </w:r>
      <w:r>
        <w:t xml:space="preserve"> </w:t>
      </w:r>
      <w:r>
        <w:t xml:space="preserve">Recon/exploit tools are</w:t>
      </w:r>
      <w:r>
        <w:t xml:space="preserve"> </w:t>
      </w:r>
      <w:r>
        <w:rPr>
          <w:rStyle w:val="VerbatimChar"/>
        </w:rPr>
        <w:t xml:space="preserve">@mcp.tool()</w:t>
      </w:r>
      <w:r>
        <w:t xml:space="preserve"> </w:t>
      </w:r>
      <w:r>
        <w:t xml:space="preserve">functions returning a</w:t>
      </w:r>
      <w:r>
        <w:t xml:space="preserve"> </w:t>
      </w:r>
      <w:r>
        <w:rPr>
          <w:b/>
          <w:bCs/>
        </w:rPr>
        <w:t xml:space="preserve">JSON string</w:t>
      </w:r>
      <w:r>
        <w:t xml:space="preserve"> </w:t>
      </w:r>
      <w:r>
        <w:t xml:space="preserve">envelope; a common helper adds timeout, workspace persistence, and error</w:t>
      </w:r>
      <w:r>
        <w:t xml:space="preserve"> </w:t>
      </w:r>
      <w:r>
        <w:t xml:space="preserve">normalisation. (A subtle consequence — consumers must parse the JSON string, not assume a</w:t>
      </w:r>
      <w:r>
        <w:t xml:space="preserve"> </w:t>
      </w:r>
      <w:r>
        <w:t xml:space="preserve">dict — is discussed in §7.2.)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Human-in-the-loop (</w:t>
      </w:r>
      <w:r>
        <w:rPr>
          <w:rStyle w:val="VerbatimChar"/>
          <w:b/>
          <w:bCs/>
        </w:rPr>
        <w:t xml:space="preserve">core/control.py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api/websocket.py</w:t>
      </w:r>
      <w:r>
        <w:rPr>
          <w:b/>
          <w:bCs/>
        </w:rPr>
        <w:t xml:space="preserve">).</w:t>
      </w:r>
      <w:r>
        <w:t xml:space="preserve"> </w:t>
      </w:r>
      <w:r>
        <w:rPr>
          <w:rStyle w:val="VerbatimChar"/>
        </w:rPr>
        <w:t xml:space="preserve">AgentControl</w:t>
      </w:r>
      <w:r>
        <w:t xml:space="preserve"> </w:t>
      </w:r>
      <w:r>
        <w:t xml:space="preserve">is an</w:t>
      </w:r>
      <w:r>
        <w:t xml:space="preserve"> </w:t>
      </w:r>
      <w:r>
        <w:t xml:space="preserve">asyncio control queue plus phase/auto-approve/stop state. The WebSocket runs a concurrent</w:t>
      </w:r>
      <w:r>
        <w:t xml:space="preserve"> </w:t>
      </w:r>
      <w:r>
        <w:t xml:space="preserve">reader/worker: approval and stop messages flow straight to the control channel to resolve</w:t>
      </w:r>
      <w:r>
        <w:t xml:space="preserve"> </w:t>
      </w:r>
      <w:r>
        <w:t xml:space="preserve">a pending prompt, while chat turns and human-run tools are serialised. The agent awaits a</w:t>
      </w:r>
      <w:r>
        <w:t xml:space="preserve"> </w:t>
      </w:r>
      <w:r>
        <w:t xml:space="preserve">human decision at each gated tool call and applies approve/reject/edit.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Auto-ingest (</w:t>
      </w:r>
      <w:r>
        <w:rPr>
          <w:rStyle w:val="VerbatimChar"/>
          <w:b/>
          <w:bCs/>
        </w:rPr>
        <w:t xml:space="preserve">core/finding_drafts.py</w:t>
      </w:r>
      <w:r>
        <w:rPr>
          <w:b/>
          <w:bCs/>
        </w:rPr>
        <w:t xml:space="preserve">).</w:t>
      </w:r>
      <w:r>
        <w:t xml:space="preserve"> </w:t>
      </w:r>
      <w:r>
        <w:t xml:space="preserve">Structured scanner output (nuclei, sqlmap,</w:t>
      </w:r>
      <w:r>
        <w:t xml:space="preserve"> </w:t>
      </w:r>
      <w:r>
        <w:t xml:space="preserve">dalfox, wapiti, high-precision nikto lines) is mapped to</w:t>
      </w:r>
      <w:r>
        <w:t xml:space="preserve"> </w:t>
      </w:r>
      <w:r>
        <w:rPr>
          <w:rStyle w:val="VerbatimChar"/>
        </w:rPr>
        <w:t xml:space="preserve">Finding</w:t>
      </w:r>
      <w:r>
        <w:t xml:space="preserve"> </w:t>
      </w:r>
      <w:r>
        <w:t xml:space="preserve">objects, with</w:t>
      </w:r>
      <w:r>
        <w:t xml:space="preserve"> </w:t>
      </w:r>
      <w:r>
        <w:rPr>
          <w:rStyle w:val="VerbatimChar"/>
        </w:rPr>
        <w:t xml:space="preserve">vuln_type</w:t>
      </w:r>
      <w:r>
        <w:t xml:space="preserve"> </w:t>
      </w:r>
      <w:r>
        <w:t xml:space="preserve">normalised (using word-boundary matching) to the benchmark’s ground-truth</w:t>
      </w:r>
      <w:r>
        <w:t xml:space="preserve"> </w:t>
      </w:r>
      <w:r>
        <w:t xml:space="preserve">vocabulary so auto-ingested findings score correctly and do not inflate false positives.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Dual reporting (</w:t>
      </w:r>
      <w:r>
        <w:rPr>
          <w:rStyle w:val="VerbatimChar"/>
          <w:b/>
          <w:bCs/>
        </w:rPr>
        <w:t xml:space="preserve">reporting/builder.py</w:t>
      </w:r>
      <w:r>
        <w:rPr>
          <w:b/>
          <w:bCs/>
        </w:rPr>
        <w:t xml:space="preserve">).</w:t>
      </w:r>
      <w:r>
        <w:t xml:space="preserve"> </w:t>
      </w:r>
      <w:r>
        <w:t xml:space="preserve">Pure functions build a technical report</w:t>
      </w:r>
      <w:r>
        <w:t xml:space="preserve"> </w:t>
      </w:r>
      <w:r>
        <w:t xml:space="preserve">(evidence + reproduction, sorted by severity) and an executive report (business impact,</w:t>
      </w:r>
      <w:r>
        <w:t xml:space="preserve"> </w:t>
      </w:r>
      <w:r>
        <w:t xml:space="preserve">DREAD tiebreak); the report server renders both to PDF.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Training export (</w:t>
      </w:r>
      <w:r>
        <w:rPr>
          <w:rStyle w:val="VerbatimChar"/>
          <w:b/>
          <w:bCs/>
        </w:rPr>
        <w:t xml:space="preserve">training/exporter.py</w:t>
      </w:r>
      <w:r>
        <w:rPr>
          <w:b/>
          <w:bCs/>
        </w:rPr>
        <w:t xml:space="preserve">).</w:t>
      </w:r>
      <w:r>
        <w:t xml:space="preserve"> </w:t>
      </w:r>
      <w:r>
        <w:t xml:space="preserve">Findings/techniques become supervised</w:t>
      </w:r>
      <w:r>
        <w:t xml:space="preserve"> </w:t>
      </w:r>
      <w:r>
        <w:t xml:space="preserve">examples; captured human decisions become DPO preference pairs (an edit → chosen =</w:t>
      </w:r>
      <w:r>
        <w:t xml:space="preserve"> </w:t>
      </w:r>
      <w:r>
        <w:t xml:space="preserve">corrected arguments vs rejected = the model’s proposal; a reject → chosen = decline).</w:t>
      </w:r>
    </w:p>
    <w:bookmarkEnd w:id="53"/>
    <w:bookmarkStart w:id="54" w:name="sample-output"/>
    <w:p>
      <w:pPr>
        <w:pStyle w:val="Heading2"/>
      </w:pPr>
      <w:r>
        <w:t xml:space="preserve">5.3 Sample Output</w:t>
      </w:r>
    </w:p>
    <w:p>
      <w:pPr>
        <w:pStyle w:val="FirstParagraph"/>
      </w:pPr>
      <w:r>
        <w:rPr>
          <w:b/>
          <w:bCs/>
        </w:rPr>
        <w:t xml:space="preserve">Auto-ingest (live, Juice Shop):</w:t>
      </w:r>
      <w:r>
        <w:t xml:space="preserve"> </w:t>
      </w:r>
      <w:r>
        <w:t xml:space="preserve">a single</w:t>
      </w:r>
      <w:r>
        <w:t xml:space="preserve"> </w:t>
      </w:r>
      <w:r>
        <w:rPr>
          <w:rStyle w:val="VerbatimChar"/>
        </w:rPr>
        <w:t xml:space="preserve">/enumerate</w:t>
      </w:r>
      <w:r>
        <w:t xml:space="preserve"> </w:t>
      </w:r>
      <w:r>
        <w:t xml:space="preserve">produced 21 findings and handed</w:t>
      </w:r>
      <w:r>
        <w:t xml:space="preserve"> </w:t>
      </w:r>
      <w:r>
        <w:t xml:space="preserve">off:</w:t>
      </w:r>
    </w:p>
    <w:p>
      <w:pPr>
        <w:pStyle w:val="SourceCode"/>
      </w:pPr>
      <w:r>
        <w:rPr>
          <w:rStyle w:val="VerbatimChar"/>
        </w:rPr>
        <w:t xml:space="preserve">[TOOL] nuclei_scan {target: http://juice-shop:3000}</w:t>
      </w:r>
      <w:r>
        <w:br/>
      </w:r>
      <w:r>
        <w:rPr>
          <w:rStyle w:val="VerbatimChar"/>
        </w:rPr>
        <w:t xml:space="preserve">[FINDING_SAVED] Security Misconfiguration | nuclei: http-missing-security-headers ...</w:t>
      </w:r>
      <w:r>
        <w:br/>
      </w:r>
      <w:r>
        <w:rPr>
          <w:rStyle w:val="VerbatimChar"/>
        </w:rPr>
        <w:t xml:space="preserve">... (21 findings) ...</w:t>
      </w:r>
      <w:r>
        <w:br/>
      </w:r>
      <w:r>
        <w:rPr>
          <w:rStyle w:val="VerbatimChar"/>
        </w:rPr>
        <w:t xml:space="preserve">[HANDOFF] findings_saved=21  phase -&gt; collaboration</w:t>
      </w:r>
    </w:p>
    <w:p>
      <w:pPr>
        <w:pStyle w:val="FirstParagraph"/>
      </w:pPr>
      <w:r>
        <w:rPr>
          <w:b/>
          <w:bCs/>
        </w:rPr>
        <w:t xml:space="preserve">Technical report excerpt:</w:t>
      </w:r>
    </w:p>
    <w:p>
      <w:pPr>
        <w:pStyle w:val="SourceCode"/>
      </w:pPr>
      <w:r>
        <w:rPr>
          <w:rStyle w:val="VerbatimChar"/>
        </w:rPr>
        <w:t xml:space="preserve">### 1. Missing Security Headers [LOW]</w:t>
      </w:r>
      <w:r>
        <w:br/>
      </w:r>
      <w:r>
        <w:rPr>
          <w:rStyle w:val="VerbatimChar"/>
        </w:rPr>
        <w:t xml:space="preserve">- Type: Security Misconfiguration</w:t>
      </w:r>
      <w:r>
        <w:br/>
      </w:r>
      <w:r>
        <w:rPr>
          <w:rStyle w:val="VerbatimChar"/>
        </w:rPr>
        <w:t xml:space="preserve">- Technique: nuclei_scan</w:t>
      </w:r>
      <w:r>
        <w:br/>
      </w:r>
      <w:r>
        <w:rPr>
          <w:rStyle w:val="VerbatimChar"/>
        </w:rPr>
        <w:t xml:space="preserve">Description: Multiple security headers are missing (Permissions-Policy,</w:t>
      </w:r>
      <w:r>
        <w:br/>
      </w:r>
      <w:r>
        <w:rPr>
          <w:rStyle w:val="VerbatimChar"/>
        </w:rPr>
        <w:t xml:space="preserve">Referrer-Policy, ...). Remediation: configure the listed headers.</w:t>
      </w:r>
    </w:p>
    <w:p>
      <w:pPr>
        <w:pStyle w:val="FirstParagraph"/>
      </w:pPr>
      <w:r>
        <w:rPr>
          <w:b/>
          <w:bCs/>
        </w:rPr>
        <w:t xml:space="preserve">Training export (preference pair):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"Choose the arguments for `sqlmap_scan` 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"chosen"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url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http://t/login?id=1</w:t>
      </w:r>
      <w:r>
        <w:rPr>
          <w:rStyle w:val="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"rejected"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url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http://t</w:t>
      </w:r>
      <w:r>
        <w:rPr>
          <w:rStyle w:val="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}</w:t>
      </w:r>
    </w:p>
    <w:p>
      <w:r>
        <w:br w:type="page"/>
      </w:r>
    </w:p>
    <w:bookmarkEnd w:id="54"/>
    <w:bookmarkEnd w:id="55"/>
    <w:bookmarkStart w:id="60" w:name="chapter-6-testing-and-evaluation"/>
    <w:p>
      <w:pPr>
        <w:pStyle w:val="Heading1"/>
      </w:pPr>
      <w:r>
        <w:t xml:space="preserve">Chapter 6: Testing and Evaluation</w:t>
      </w:r>
    </w:p>
    <w:bookmarkStart w:id="56" w:name="testing-strategy"/>
    <w:p>
      <w:pPr>
        <w:pStyle w:val="Heading2"/>
      </w:pPr>
      <w:r>
        <w:t xml:space="preserve">6.1 Testing Strategy</w:t>
      </w:r>
    </w:p>
    <w:p>
      <w:pPr>
        <w:pStyle w:val="FirstParagraph"/>
      </w:pPr>
      <w:r>
        <w:t xml:space="preserve">Three levels are used.</w:t>
      </w:r>
      <w:r>
        <w:t xml:space="preserve"> </w:t>
      </w:r>
      <w:r>
        <w:rPr>
          <w:b/>
          <w:bCs/>
        </w:rPr>
        <w:t xml:space="preserve">Unit tests</w:t>
      </w:r>
      <w:r>
        <w:t xml:space="preserve"> </w:t>
      </w:r>
      <w:r>
        <w:t xml:space="preserve">cover pure logic (tool wrappers with mocked</w:t>
      </w:r>
      <w:r>
        <w:t xml:space="preserve"> </w:t>
      </w:r>
      <w:r>
        <w:t xml:space="preserve">subprocess, the control channel, finding-draft mapping, the exporter).</w:t>
      </w:r>
      <w:r>
        <w:t xml:space="preserve"> </w:t>
      </w:r>
      <w:r>
        <w:rPr>
          <w:b/>
          <w:bCs/>
        </w:rPr>
        <w:t xml:space="preserve">Integration tests</w:t>
      </w:r>
      <w:r>
        <w:t xml:space="preserve"> </w:t>
      </w:r>
      <w:r>
        <w:t xml:space="preserve">drive the FastAPI app and WebSocket end-to-end (help/approval/run-tool/curation routes over a</w:t>
      </w:r>
      <w:r>
        <w:t xml:space="preserve"> </w:t>
      </w:r>
      <w:r>
        <w:t xml:space="preserve">real ASGI stack). A</w:t>
      </w:r>
      <w:r>
        <w:t xml:space="preserve"> </w:t>
      </w:r>
      <w:r>
        <w:rPr>
          <w:b/>
          <w:bCs/>
        </w:rPr>
        <w:t xml:space="preserve">live smoke harness</w:t>
      </w:r>
      <w:r>
        <w:t xml:space="preserve"> </w:t>
      </w:r>
      <w:r>
        <w:t xml:space="preserve">drives every registered tool against an owned</w:t>
      </w:r>
      <w:r>
        <w:t xml:space="preserve"> </w:t>
      </w:r>
      <w:r>
        <w:t xml:space="preserve">target to catch real-CLI bugs that mocks cannot (a class of bug that did occur — §7.2). All</w:t>
      </w:r>
      <w:r>
        <w:t xml:space="preserve"> </w:t>
      </w:r>
      <w:r>
        <w:rPr>
          <w:b/>
          <w:bCs/>
        </w:rPr>
        <w:t xml:space="preserve">493</w:t>
      </w:r>
      <w:r>
        <w:t xml:space="preserve"> </w:t>
      </w:r>
      <w:r>
        <w:t xml:space="preserve">tests pass.</w:t>
      </w:r>
    </w:p>
    <w:bookmarkEnd w:id="56"/>
    <w:bookmarkStart w:id="57" w:name="test-cases-and-results"/>
    <w:p>
      <w:pPr>
        <w:pStyle w:val="Heading2"/>
      </w:pPr>
      <w:r>
        <w:t xml:space="preserve">6.2 Test Cases and Results</w:t>
      </w:r>
    </w:p>
    <w:p>
      <w:pPr>
        <w:pStyle w:val="FirstParagraph"/>
      </w:pPr>
      <w:r>
        <w:rPr>
          <w:i/>
          <w:iCs/>
        </w:rPr>
        <w:t xml:space="preserve">Table 6.1 — Representative test cases and results.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recon_only</w:t>
            </w:r>
            <w:r>
              <w:t xml:space="preserve"> </w:t>
            </w:r>
            <w:r>
              <w:t xml:space="preserve">registry excludes exploit tools</w:t>
            </w:r>
          </w:p>
        </w:tc>
        <w:tc>
          <w:tcPr/>
          <w:p>
            <w:pPr>
              <w:pStyle w:val="Compact"/>
            </w:pPr>
            <w:r>
              <w:t xml:space="preserve">sqlmap/nikto/hydra absent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T-02</w:t>
            </w:r>
          </w:p>
        </w:tc>
        <w:tc>
          <w:tcPr/>
          <w:p>
            <w:pPr>
              <w:pStyle w:val="Compact"/>
            </w:pPr>
            <w:r>
              <w:t xml:space="preserve">Approve gate runs the tool</w:t>
            </w:r>
          </w:p>
        </w:tc>
        <w:tc>
          <w:tcPr/>
          <w:p>
            <w:pPr>
              <w:pStyle w:val="Compact"/>
            </w:pPr>
            <w:r>
              <w:t xml:space="preserve">tool executes after approval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T-03</w:t>
            </w:r>
          </w:p>
        </w:tc>
        <w:tc>
          <w:tcPr/>
          <w:p>
            <w:pPr>
              <w:pStyle w:val="Compact"/>
            </w:pPr>
            <w:r>
              <w:t xml:space="preserve">Reject feeds</w:t>
            </w:r>
            <w:r>
              <w:t xml:space="preserve"> </w:t>
            </w:r>
            <w:r>
              <w:t xml:space="preserve">“[rejected by human]”</w:t>
            </w:r>
            <w:r>
              <w:t xml:space="preserve"> </w:t>
            </w:r>
            <w:r>
              <w:t xml:space="preserve">and skips</w:t>
            </w:r>
          </w:p>
        </w:tc>
        <w:tc>
          <w:tcPr/>
          <w:p>
            <w:pPr>
              <w:pStyle w:val="Compact"/>
            </w:pPr>
            <w:r>
              <w:t xml:space="preserve">no execution; model re-plans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T-04</w:t>
            </w:r>
          </w:p>
        </w:tc>
        <w:tc>
          <w:tcPr/>
          <w:p>
            <w:pPr>
              <w:pStyle w:val="Compact"/>
            </w:pPr>
            <w:r>
              <w:t xml:space="preserve">Edit runs tool with corrected args</w:t>
            </w:r>
          </w:p>
        </w:tc>
        <w:tc>
          <w:tcPr/>
          <w:p>
            <w:pPr>
              <w:pStyle w:val="Compact"/>
            </w:pPr>
            <w:r>
              <w:t xml:space="preserve">edited args used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T-05</w:t>
            </w:r>
          </w:p>
        </w:tc>
        <w:tc>
          <w:tcPr/>
          <w:p>
            <w:pPr>
              <w:pStyle w:val="Compact"/>
            </w:pPr>
            <w:r>
              <w:t xml:space="preserve">Enumeration auto-ingests + flips phase</w:t>
            </w:r>
          </w:p>
        </w:tc>
        <w:tc>
          <w:tcPr/>
          <w:p>
            <w:pPr>
              <w:pStyle w:val="Compact"/>
            </w:pPr>
            <w:r>
              <w:t xml:space="preserve">findings saved, phase=collaboration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T-06</w:t>
            </w:r>
          </w:p>
        </w:tc>
        <w:tc>
          <w:tcPr/>
          <w:p>
            <w:pPr>
              <w:pStyle w:val="Compact"/>
            </w:pPr>
            <w:r>
              <w:t xml:space="preserve">nuclei JSON-string result → findings</w:t>
            </w:r>
          </w:p>
        </w:tc>
        <w:tc>
          <w:tcPr/>
          <w:p>
            <w:pPr>
              <w:pStyle w:val="Compact"/>
            </w:pPr>
            <w:r>
              <w:t xml:space="preserve">drafts produced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T-07</w:t>
            </w:r>
          </w:p>
        </w:tc>
        <w:tc>
          <w:tcPr/>
          <w:p>
            <w:pPr>
              <w:pStyle w:val="Compact"/>
            </w:pPr>
            <w:r>
              <w:t xml:space="preserve">PATCH finding severity/vuln_type</w:t>
            </w:r>
          </w:p>
        </w:tc>
        <w:tc>
          <w:tcPr/>
          <w:p>
            <w:pPr>
              <w:pStyle w:val="Compact"/>
            </w:pPr>
            <w:r>
              <w:t xml:space="preserve">persisted, re-validated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T-08</w:t>
            </w:r>
          </w:p>
        </w:tc>
        <w:tc>
          <w:tcPr/>
          <w:p>
            <w:pPr>
              <w:pStyle w:val="Compact"/>
            </w:pPr>
            <w:r>
              <w:t xml:space="preserve">DELETE finding decrements count</w:t>
            </w:r>
          </w:p>
        </w:tc>
        <w:tc>
          <w:tcPr/>
          <w:p>
            <w:pPr>
              <w:pStyle w:val="Compact"/>
            </w:pPr>
            <w:r>
              <w:t xml:space="preserve">count consistent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T-09</w:t>
            </w:r>
          </w:p>
        </w:tc>
        <w:tc>
          <w:tcPr/>
          <w:p>
            <w:pPr>
              <w:pStyle w:val="Compact"/>
            </w:pPr>
            <w:r>
              <w:t xml:space="preserve">Export → SFT + DPO pairs</w:t>
            </w:r>
          </w:p>
        </w:tc>
        <w:tc>
          <w:tcPr/>
          <w:p>
            <w:pPr>
              <w:pStyle w:val="Compact"/>
            </w:pPr>
            <w:r>
              <w:t xml:space="preserve">correct schema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T-10</w:t>
            </w:r>
          </w:p>
        </w:tc>
        <w:tc>
          <w:tcPr/>
          <w:p>
            <w:pPr>
              <w:pStyle w:val="Compact"/>
            </w:pPr>
            <w:r>
              <w:t xml:space="preserve">http_request on dead host</w:t>
            </w:r>
          </w:p>
        </w:tc>
        <w:tc>
          <w:tcPr/>
          <w:p>
            <w:pPr>
              <w:pStyle w:val="Compact"/>
            </w:pPr>
            <w:r>
              <w:t xml:space="preserve">structured error, no crash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57"/>
    <w:bookmarkStart w:id="58" w:name="performance-evaluation-benchmarking"/>
    <w:p>
      <w:pPr>
        <w:pStyle w:val="Heading2"/>
      </w:pPr>
      <w:r>
        <w:t xml:space="preserve">6.3 Performance Evaluation / Benchmarking</w:t>
      </w:r>
    </w:p>
    <w:p>
      <w:pPr>
        <w:pStyle w:val="FirstParagraph"/>
      </w:pPr>
      <w:r>
        <w:t xml:space="preserve">The harness computes the proposal’s metrics from an engagement’s saved findings.</w:t>
      </w:r>
    </w:p>
    <w:p>
      <w:pPr>
        <w:pStyle w:val="BodyText"/>
      </w:pPr>
      <w:r>
        <w:rPr>
          <w:i/>
          <w:iCs/>
        </w:rPr>
        <w:t xml:space="preserve">Table 6.2 — Benchmark results (live agent run vs Juice Shop, local 9B model).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ESR (Exploit Success Rate)</w:t>
            </w:r>
          </w:p>
        </w:tc>
        <w:tc>
          <w:tcPr/>
          <w:p>
            <w:pPr>
              <w:pStyle w:val="Compact"/>
            </w:pPr>
            <w:r>
              <w:t xml:space="preserve">≥ 70%</w:t>
            </w:r>
          </w:p>
        </w:tc>
        <w:tc>
          <w:tcPr/>
          <w:p>
            <w:pPr>
              <w:pStyle w:val="Compact"/>
            </w:pPr>
            <w:r>
              <w:t xml:space="preserve">10% (1/10 categories)</w:t>
            </w:r>
          </w:p>
        </w:tc>
        <w:tc>
          <w:tcPr/>
          <w:p>
            <w:pPr>
              <w:pStyle w:val="Compact"/>
            </w:pPr>
            <w:r>
              <w:t xml:space="preserve">Below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 (Average Steps per Task)</w:t>
            </w:r>
          </w:p>
        </w:tc>
        <w:tc>
          <w:tcPr/>
          <w:p>
            <w:pPr>
              <w:pStyle w:val="Compact"/>
            </w:pPr>
            <w:r>
              <w:t xml:space="preserve">minimise</w:t>
            </w:r>
          </w:p>
        </w:tc>
        <w:tc>
          <w:tcPr/>
          <w:p>
            <w:pPr>
              <w:pStyle w:val="Compact"/>
            </w:pPr>
            <w:r>
              <w:t xml:space="preserve">20 steps/task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FP-rate</w:t>
            </w:r>
          </w:p>
        </w:tc>
        <w:tc>
          <w:tcPr/>
          <w:p>
            <w:pPr>
              <w:pStyle w:val="Compact"/>
            </w:pPr>
            <w:r>
              <w:t xml:space="preserve">≤ 15%</w:t>
            </w:r>
          </w:p>
        </w:tc>
        <w:tc>
          <w:tcPr/>
          <w:p>
            <w:pPr>
              <w:pStyle w:val="Compact"/>
            </w:pPr>
            <w:r>
              <w:t xml:space="preserve">33% (1/3)</w:t>
            </w:r>
          </w:p>
        </w:tc>
        <w:tc>
          <w:tcPr/>
          <w:p>
            <w:pPr>
              <w:pStyle w:val="Compact"/>
            </w:pPr>
            <w:r>
              <w:t xml:space="preserve">Below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 Rate</w:t>
            </w:r>
          </w:p>
        </w:tc>
        <w:tc>
          <w:tcPr/>
          <w:p>
            <w:pPr>
              <w:pStyle w:val="Compact"/>
            </w:pPr>
            <w:r>
              <w:t xml:space="preserve">≥ 8/10 OWASP</w:t>
            </w:r>
          </w:p>
        </w:tc>
        <w:tc>
          <w:tcPr/>
          <w:p>
            <w:pPr>
              <w:pStyle w:val="Compact"/>
            </w:pPr>
            <w:r>
              <w:t xml:space="preserve">1/10 (A05)</w:t>
            </w:r>
          </w:p>
        </w:tc>
        <w:tc>
          <w:tcPr/>
          <w:p>
            <w:pPr>
              <w:pStyle w:val="Compact"/>
            </w:pPr>
            <w:r>
              <w:t xml:space="preserve">Below target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These results are</w:t>
      </w:r>
      <w:r>
        <w:t xml:space="preserve"> </w:t>
      </w:r>
      <w:r>
        <w:rPr>
          <w:b/>
          <w:bCs/>
        </w:rPr>
        <w:t xml:space="preserve">model-bound, not pipeline-bound.</w:t>
      </w:r>
      <w:r>
        <w:t xml:space="preserve"> </w:t>
      </w:r>
      <w:r>
        <w:t xml:space="preserve">The development</w:t>
      </w:r>
      <w:r>
        <w:t xml:space="preserve"> </w:t>
      </w:r>
      <w:r>
        <w:t xml:space="preserve">LLM is a weak local 9B model chosen for zero cost and privacy; it reconnoitres well but is</w:t>
      </w:r>
      <w:r>
        <w:t xml:space="preserve"> </w:t>
      </w:r>
      <w:r>
        <w:t xml:space="preserve">weak at multi-step exploitation, so it reaches mostly misconfiguration findings and produced</w:t>
      </w:r>
      <w:r>
        <w:t xml:space="preserve"> </w:t>
      </w:r>
      <w:r>
        <w:t xml:space="preserve">one false positive. The pipeline itself is validated end-to-end (tools run, findings save,</w:t>
      </w:r>
      <w:r>
        <w:t xml:space="preserve"> </w:t>
      </w:r>
      <w:r>
        <w:t xml:space="preserve">reports generate, scoring works, and enumeration auto-ingested 21 findings). The</w:t>
      </w:r>
      <w:r>
        <w:t xml:space="preserve"> </w:t>
      </w:r>
      <w:r>
        <w:t xml:space="preserve">multi-provider abstraction lets the same pipeline run on a stronger model, which is expected</w:t>
      </w:r>
      <w:r>
        <w:t xml:space="preserve"> </w:t>
      </w:r>
      <w:r>
        <w:t xml:space="preserve">to move these numbers toward the targets. We report the measured values exactly.</w:t>
      </w:r>
    </w:p>
    <w:bookmarkEnd w:id="58"/>
    <w:bookmarkStart w:id="59" w:name="limitations-and-known-issues"/>
    <w:p>
      <w:pPr>
        <w:pStyle w:val="Heading2"/>
      </w:pPr>
      <w:r>
        <w:t xml:space="preserve">6.4 Limitations and Known Issues</w:t>
      </w:r>
    </w:p>
    <w:p>
      <w:pPr>
        <w:pStyle w:val="Compact"/>
        <w:numPr>
          <w:ilvl w:val="0"/>
          <w:numId w:val="1007"/>
        </w:numPr>
      </w:pPr>
      <w:r>
        <w:t xml:space="preserve">Metric attainment depends on LLM quality (§6.3).</w:t>
      </w:r>
    </w:p>
    <w:p>
      <w:pPr>
        <w:pStyle w:val="Compact"/>
        <w:numPr>
          <w:ilvl w:val="0"/>
          <w:numId w:val="1007"/>
        </w:numPr>
      </w:pPr>
      <w:r>
        <w:t xml:space="preserve">Authenticated scanning (e.g. DVWA behind a login) is not yet automated.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/suggest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/draft</w:t>
      </w:r>
      <w:r>
        <w:t xml:space="preserve"> </w:t>
      </w:r>
      <w:r>
        <w:t xml:space="preserve">LLM-assist handlers are stubbed (protocol/UI hooks exist).</w:t>
      </w:r>
    </w:p>
    <w:p>
      <w:pPr>
        <w:pStyle w:val="Compact"/>
        <w:numPr>
          <w:ilvl w:val="0"/>
          <w:numId w:val="1007"/>
        </w:numPr>
      </w:pPr>
      <w:r>
        <w:t xml:space="preserve">No standalone IDOR MCP server; IDOR-class coverage relies on broad scanners.</w:t>
      </w:r>
    </w:p>
    <w:p>
      <w:r>
        <w:br w:type="page"/>
      </w:r>
    </w:p>
    <w:bookmarkEnd w:id="59"/>
    <w:bookmarkEnd w:id="60"/>
    <w:bookmarkStart w:id="64" w:name="chapter-7-conclusion-and-future-work"/>
    <w:p>
      <w:pPr>
        <w:pStyle w:val="Heading1"/>
      </w:pPr>
      <w:r>
        <w:t xml:space="preserve">Chapter 7: Conclusion and Future Work</w:t>
      </w:r>
    </w:p>
    <w:bookmarkStart w:id="61" w:name="summary-of-achievements"/>
    <w:p>
      <w:pPr>
        <w:pStyle w:val="Heading2"/>
      </w:pPr>
      <w:r>
        <w:t xml:space="preserve">7.1 Summary of Achievements</w:t>
      </w:r>
    </w:p>
    <w:p>
      <w:pPr>
        <w:pStyle w:val="FirstParagraph"/>
      </w:pPr>
      <w:r>
        <w:t xml:space="preserve">Thaghrawy delivers a working, open-source, MCP-based autonomous penetration-testing</w:t>
      </w:r>
      <w:r>
        <w:t xml:space="preserve"> </w:t>
      </w:r>
      <w:r>
        <w:t xml:space="preserve">assistant: ~29 real tools driven by a ReAct agent; persistent semantic memory; a full</w:t>
      </w:r>
      <w:r>
        <w:t xml:space="preserve"> </w:t>
      </w:r>
      <w:r>
        <w:t xml:space="preserve">human-in-the-loop collaboration model with per-tool approve/reject/edit; a phased</w:t>
      </w:r>
      <w:r>
        <w:t xml:space="preserve"> </w:t>
      </w:r>
      <w:r>
        <w:t xml:space="preserve">enumeration→collaboration→reporting workflow with deterministic auto-ingest; dual CVSS/DREAD</w:t>
      </w:r>
      <w:r>
        <w:t xml:space="preserve"> </w:t>
      </w:r>
      <w:r>
        <w:t xml:space="preserve">reporting; a benchmark harness; a training-data export that turns human supervision into</w:t>
      </w:r>
      <w:r>
        <w:t xml:space="preserve"> </w:t>
      </w:r>
      <w:r>
        <w:t xml:space="preserve">SFT and DPO datasets; and 493 automated tests. The system meets its functional requirements</w:t>
      </w:r>
      <w:r>
        <w:t xml:space="preserve"> </w:t>
      </w:r>
      <w:r>
        <w:t xml:space="preserve">and validates the full pipeline end-to-end.</w:t>
      </w:r>
    </w:p>
    <w:bookmarkEnd w:id="61"/>
    <w:bookmarkStart w:id="62" w:name="lessons-learned"/>
    <w:p>
      <w:pPr>
        <w:pStyle w:val="Heading2"/>
      </w:pPr>
      <w:r>
        <w:t xml:space="preserve">7.2 Lessons Learned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Match the tool to the real bottleneck.</w:t>
      </w:r>
      <w:r>
        <w:t xml:space="preserve"> </w:t>
      </w:r>
      <w:r>
        <w:t xml:space="preserve">The recon bottleneck is the external tools’</w:t>
      </w:r>
      <w:r>
        <w:t xml:space="preserve"> </w:t>
      </w:r>
      <w:r>
        <w:t xml:space="preserve">runtime, not the orchestration language — so Python (with its LLM ecosystem) beat a Go</w:t>
      </w:r>
      <w:r>
        <w:t xml:space="preserve"> </w:t>
      </w:r>
      <w:r>
        <w:t xml:space="preserve">rewrite for our goals, while the fast Go tools are still used underneath.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Pick storage for the dominant query.</w:t>
      </w:r>
      <w:r>
        <w:t xml:space="preserve"> </w:t>
      </w:r>
      <w:r>
        <w:t xml:space="preserve">The defining query is semantic similarity, so</w:t>
      </w:r>
      <w:r>
        <w:t xml:space="preserve"> </w:t>
      </w:r>
      <w:r>
        <w:t xml:space="preserve">ChromaDB fit better than PostgreSQL.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Some bugs only appear live.</w:t>
      </w:r>
      <w:r>
        <w:t xml:space="preserve"> </w:t>
      </w:r>
      <w:r>
        <w:t xml:space="preserve">A wrapper that returned a JSON</w:t>
      </w:r>
      <w:r>
        <w:t xml:space="preserve"> </w:t>
      </w:r>
      <w:r>
        <w:rPr>
          <w:i/>
          <w:iCs/>
        </w:rPr>
        <w:t xml:space="preserve">string</w:t>
      </w:r>
      <w:r>
        <w:t xml:space="preserve"> </w:t>
      </w:r>
      <w:r>
        <w:t xml:space="preserve">(not a dict)</w:t>
      </w:r>
      <w:r>
        <w:t xml:space="preserve"> </w:t>
      </w:r>
      <w:r>
        <w:t xml:space="preserve">silently broke auto-ingest; mocked unit tests missed it and a live run caught it — which</w:t>
      </w:r>
      <w:r>
        <w:t xml:space="preserve"> </w:t>
      </w:r>
      <w:r>
        <w:t xml:space="preserve">justified building the live smoke harness.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Human supervision is valuable data.</w:t>
      </w:r>
      <w:r>
        <w:t xml:space="preserve"> </w:t>
      </w:r>
      <w:r>
        <w:t xml:space="preserve">Approve/reject/edit decisions are exactly the</w:t>
      </w:r>
      <w:r>
        <w:t xml:space="preserve"> </w:t>
      </w:r>
      <w:r>
        <w:t xml:space="preserve">signal needed for preference-based fine-tuning.</w:t>
      </w:r>
    </w:p>
    <w:bookmarkEnd w:id="62"/>
    <w:bookmarkStart w:id="63" w:name="future-enhancements"/>
    <w:p>
      <w:pPr>
        <w:pStyle w:val="Heading2"/>
      </w:pPr>
      <w:r>
        <w:t xml:space="preserve">7.3 Future Enhancements</w:t>
      </w:r>
    </w:p>
    <w:p>
      <w:pPr>
        <w:pStyle w:val="Compact"/>
        <w:numPr>
          <w:ilvl w:val="0"/>
          <w:numId w:val="1009"/>
        </w:numPr>
      </w:pPr>
      <w:r>
        <w:t xml:space="preserve">Drive the pipeline with a stronger (hosted) model and re-measure the benchmarks.</w:t>
      </w:r>
    </w:p>
    <w:p>
      <w:pPr>
        <w:pStyle w:val="Compact"/>
        <w:numPr>
          <w:ilvl w:val="0"/>
          <w:numId w:val="1009"/>
        </w:numPr>
      </w:pPr>
      <w:r>
        <w:t xml:space="preserve">Add authenticated scanning (login → session cookie reused by scanners) to reach deeper</w:t>
      </w:r>
      <w:r>
        <w:t xml:space="preserve"> </w:t>
      </w:r>
      <w:r>
        <w:t xml:space="preserve">surface (e.g. DVWA).</w:t>
      </w:r>
    </w:p>
    <w:p>
      <w:pPr>
        <w:pStyle w:val="Compact"/>
        <w:numPr>
          <w:ilvl w:val="0"/>
          <w:numId w:val="1009"/>
        </w:numPr>
      </w:pPr>
      <w:r>
        <w:t xml:space="preserve">Implement the</w:t>
      </w:r>
      <w:r>
        <w:t xml:space="preserve"> </w:t>
      </w:r>
      <w:r>
        <w:rPr>
          <w:rStyle w:val="VerbatimChar"/>
        </w:rPr>
        <w:t xml:space="preserve">/suggest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/draft</w:t>
      </w:r>
      <w:r>
        <w:t xml:space="preserve"> </w:t>
      </w:r>
      <w:r>
        <w:t xml:space="preserve">LLM-assist handlers.</w:t>
      </w:r>
    </w:p>
    <w:p>
      <w:pPr>
        <w:pStyle w:val="Compact"/>
        <w:numPr>
          <w:ilvl w:val="0"/>
          <w:numId w:val="1009"/>
        </w:numPr>
      </w:pPr>
      <w:r>
        <w:t xml:space="preserve">Add dedicated IDOR/SSRF servers and expand OWASP coverage.</w:t>
      </w:r>
    </w:p>
    <w:p>
      <w:pPr>
        <w:pStyle w:val="Compact"/>
        <w:numPr>
          <w:ilvl w:val="0"/>
          <w:numId w:val="1009"/>
        </w:numPr>
      </w:pPr>
      <w:r>
        <w:t xml:space="preserve">Use the exported preference data to actually fine-tune and evaluate an improved model.</w:t>
      </w:r>
    </w:p>
    <w:p>
      <w:r>
        <w:br w:type="page"/>
      </w:r>
    </w:p>
    <w:bookmarkEnd w:id="63"/>
    <w:bookmarkEnd w:id="64"/>
    <w:bookmarkStart w:id="65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[1] R-s0n,</w:t>
      </w:r>
      <w:r>
        <w:t xml:space="preserve"> </w:t>
      </w:r>
      <w:r>
        <w:t xml:space="preserve">“Ars0n Framework: Automated Bug Bounty Reconnaissance,”</w:t>
      </w:r>
      <w:r>
        <w:t xml:space="preserve"> </w:t>
      </w:r>
      <w:r>
        <w:t xml:space="preserve">GitHub, 2023. [Online]. Available: https://github.com/R-s0n/ars0n-framework</w:t>
      </w:r>
    </w:p>
    <w:p>
      <w:pPr>
        <w:pStyle w:val="BodyText"/>
      </w:pPr>
      <w:r>
        <w:t xml:space="preserve">[2] G. Deng et al.,</w:t>
      </w:r>
      <w:r>
        <w:t xml:space="preserve"> </w:t>
      </w:r>
      <w:r>
        <w:t xml:space="preserve">“PentestGPT: An LLM-empowered Automatic Penetration Testing Tool,”</w:t>
      </w:r>
      <w:r>
        <w:t xml:space="preserve"> </w:t>
      </w:r>
      <w:r>
        <w:t xml:space="preserve">arXiv:2308.06782, 2023.</w:t>
      </w:r>
    </w:p>
    <w:p>
      <w:pPr>
        <w:pStyle w:val="BodyText"/>
      </w:pPr>
      <w:r>
        <w:t xml:space="preserve">[3] XBOW,</w:t>
      </w:r>
      <w:r>
        <w:t xml:space="preserve"> </w:t>
      </w:r>
      <w:r>
        <w:t xml:space="preserve">“Autonomous Offensive Security,”</w:t>
      </w:r>
      <w:r>
        <w:t xml:space="preserve"> </w:t>
      </w:r>
      <w:r>
        <w:t xml:space="preserve">2024. [Online]. Available: https://xbow.com</w:t>
      </w:r>
    </w:p>
    <w:p>
      <w:pPr>
        <w:pStyle w:val="BodyText"/>
      </w:pPr>
      <w:r>
        <w:t xml:space="preserve">[4] Anthropic,</w:t>
      </w:r>
      <w:r>
        <w:t xml:space="preserve"> </w:t>
      </w:r>
      <w:r>
        <w:t xml:space="preserve">“Introducing the Model Context Protocol,”</w:t>
      </w:r>
      <w:r>
        <w:t xml:space="preserve"> </w:t>
      </w:r>
      <w:r>
        <w:t xml:space="preserve">2024. [Online]. Available: https://www.anthropic.com/news/model-context-protocol</w:t>
      </w:r>
    </w:p>
    <w:p>
      <w:pPr>
        <w:pStyle w:val="BodyText"/>
      </w:pPr>
      <w:r>
        <w:t xml:space="preserve">[5] S. Yao et al.,</w:t>
      </w:r>
      <w:r>
        <w:t xml:space="preserve"> </w:t>
      </w:r>
      <w:r>
        <w:t xml:space="preserve">“ReAct: Synergizing Reasoning and Acting in Language Models,”</w:t>
      </w:r>
      <w:r>
        <w:t xml:space="preserve"> </w:t>
      </w:r>
      <w:r>
        <w:t xml:space="preserve">in Proc. ICLR, 2023.</w:t>
      </w:r>
    </w:p>
    <w:p>
      <w:pPr>
        <w:pStyle w:val="BodyText"/>
      </w:pPr>
      <w:r>
        <w:t xml:space="preserve">[6] Chroma,</w:t>
      </w:r>
      <w:r>
        <w:t xml:space="preserve"> </w:t>
      </w:r>
      <w:r>
        <w:t xml:space="preserve">“ChromaDB: The AI-native Open-Source Embedding Database,”</w:t>
      </w:r>
      <w:r>
        <w:t xml:space="preserve"> </w:t>
      </w:r>
      <w:r>
        <w:t xml:space="preserve">2023. [Online]. Available: https://www.trychroma.com</w:t>
      </w:r>
    </w:p>
    <w:p>
      <w:pPr>
        <w:pStyle w:val="BodyText"/>
      </w:pPr>
      <w:r>
        <w:t xml:space="preserve">[7] N. Reimers and I. Gurevych,</w:t>
      </w:r>
      <w:r>
        <w:t xml:space="preserve"> </w:t>
      </w:r>
      <w:r>
        <w:t xml:space="preserve">“Sentence-BERT: Sentence Embeddings using Siamese BERT-Networks,”</w:t>
      </w:r>
      <w:r>
        <w:t xml:space="preserve"> </w:t>
      </w:r>
      <w:r>
        <w:t xml:space="preserve">in Proc. EMNLP, 2019.</w:t>
      </w:r>
    </w:p>
    <w:p>
      <w:pPr>
        <w:pStyle w:val="BodyText"/>
      </w:pPr>
      <w:r>
        <w:t xml:space="preserve">[8] FIRST,</w:t>
      </w:r>
      <w:r>
        <w:t xml:space="preserve"> </w:t>
      </w:r>
      <w:r>
        <w:t xml:space="preserve">“Common Vulnerability Scoring System (CVSS) v3.1 Specification,”</w:t>
      </w:r>
      <w:r>
        <w:t xml:space="preserve"> </w:t>
      </w:r>
      <w:r>
        <w:t xml:space="preserve">2019. [Online]. Available: https://www.first.org/cvss</w:t>
      </w:r>
    </w:p>
    <w:p>
      <w:pPr>
        <w:pStyle w:val="BodyText"/>
      </w:pPr>
      <w:r>
        <w:t xml:space="preserve">[9] Microsoft,</w:t>
      </w:r>
      <w:r>
        <w:t xml:space="preserve"> </w:t>
      </w:r>
      <w:r>
        <w:t xml:space="preserve">“DREAD Threat-Risk Rating Model,”</w:t>
      </w:r>
      <w:r>
        <w:t xml:space="preserve"> </w:t>
      </w:r>
      <w:r>
        <w:t xml:space="preserve">Microsoft Security Engineering, 2002.</w:t>
      </w:r>
    </w:p>
    <w:p>
      <w:pPr>
        <w:pStyle w:val="BodyText"/>
      </w:pPr>
      <w:r>
        <w:t xml:space="preserve">[10] R. Rafailov et al.,</w:t>
      </w:r>
      <w:r>
        <w:t xml:space="preserve"> </w:t>
      </w:r>
      <w:r>
        <w:t xml:space="preserve">“Direct Preference Optimization: Your Language Model is Secretly a Reward Model,”</w:t>
      </w:r>
      <w:r>
        <w:t xml:space="preserve"> </w:t>
      </w:r>
      <w:r>
        <w:t xml:space="preserve">in Proc. NeurIPS, 2023.</w:t>
      </w:r>
    </w:p>
    <w:p>
      <w:pPr>
        <w:pStyle w:val="BodyText"/>
      </w:pPr>
      <w:r>
        <w:t xml:space="preserve">[11] OWASP Foundation,</w:t>
      </w:r>
      <w:r>
        <w:t xml:space="preserve"> </w:t>
      </w:r>
      <w:r>
        <w:t xml:space="preserve">“OWASP Top 10:2021,”</w:t>
      </w:r>
      <w:r>
        <w:t xml:space="preserve"> </w:t>
      </w:r>
      <w:r>
        <w:t xml:space="preserve">2021. [Online]. Available: https://owasp.org/Top10/</w:t>
      </w:r>
    </w:p>
    <w:p>
      <w:pPr>
        <w:pStyle w:val="BodyText"/>
      </w:pPr>
      <w:r>
        <w:t xml:space="preserve">[12] ProjectDiscovery,</w:t>
      </w:r>
      <w:r>
        <w:t xml:space="preserve"> </w:t>
      </w:r>
      <w:r>
        <w:t xml:space="preserve">“Nuclei: Fast and Customizable Vulnerability Scanner,”</w:t>
      </w:r>
      <w:r>
        <w:t xml:space="preserve"> </w:t>
      </w:r>
      <w:r>
        <w:t xml:space="preserve">GitHub, 2023. [Online]. Available: https://github.com/projectdiscovery/nuclei</w:t>
      </w:r>
    </w:p>
    <w:p>
      <w:pPr>
        <w:pStyle w:val="BodyText"/>
      </w:pPr>
      <w:r>
        <w:t xml:space="preserve">[13] B. Damele and M. Stampar,</w:t>
      </w:r>
      <w:r>
        <w:t xml:space="preserve"> </w:t>
      </w:r>
      <w:r>
        <w:t xml:space="preserve">“sqlmap: Automatic SQL Injection and Database Takeover Tool,”</w:t>
      </w:r>
      <w:r>
        <w:t xml:space="preserve"> </w:t>
      </w:r>
      <w:r>
        <w:t xml:space="preserve">2023. [Online]. Available: https://sqlmap.org</w:t>
      </w:r>
    </w:p>
    <w:p>
      <w:pPr>
        <w:pStyle w:val="BodyText"/>
      </w:pPr>
      <w:r>
        <w:t xml:space="preserve">[14] hahwul,</w:t>
      </w:r>
      <w:r>
        <w:t xml:space="preserve"> </w:t>
      </w:r>
      <w:r>
        <w:t xml:space="preserve">“Dalfox: Parameter Analysis and XSS Scanner,”</w:t>
      </w:r>
      <w:r>
        <w:t xml:space="preserve"> </w:t>
      </w:r>
      <w:r>
        <w:t xml:space="preserve">GitHub, 2023. [Online]. Available: https://github.com/hahwul/dalfox</w:t>
      </w:r>
    </w:p>
    <w:p>
      <w:pPr>
        <w:pStyle w:val="BodyText"/>
      </w:pPr>
      <w:r>
        <w:t xml:space="preserve">[15] Wapiti Project,</w:t>
      </w:r>
      <w:r>
        <w:t xml:space="preserve"> </w:t>
      </w:r>
      <w:r>
        <w:t xml:space="preserve">“Wapiti: Web Application Vulnerability Scanner,”</w:t>
      </w:r>
      <w:r>
        <w:t xml:space="preserve"> </w:t>
      </w:r>
      <w:r>
        <w:t xml:space="preserve">2023. [Online]. Available: https://wapiti-scanner.github.io</w:t>
      </w:r>
    </w:p>
    <w:p>
      <w:pPr>
        <w:pStyle w:val="BodyText"/>
      </w:pPr>
      <w:r>
        <w:t xml:space="preserve">[16] S. Ramírez,</w:t>
      </w:r>
      <w:r>
        <w:t xml:space="preserve"> </w:t>
      </w:r>
      <w:r>
        <w:t xml:space="preserve">“FastAPI,”</w:t>
      </w:r>
      <w:r>
        <w:t xml:space="preserve"> </w:t>
      </w:r>
      <w:r>
        <w:t xml:space="preserve">2023. [Online]. Available: https://fastapi.tiangolo.com</w:t>
      </w:r>
    </w:p>
    <w:p>
      <w:pPr>
        <w:pStyle w:val="BodyText"/>
      </w:pPr>
      <w:r>
        <w:t xml:space="preserve">[17] OWASP Foundation,</w:t>
      </w:r>
      <w:r>
        <w:t xml:space="preserve"> </w:t>
      </w:r>
      <w:r>
        <w:t xml:space="preserve">“OWASP Juice Shop,”</w:t>
      </w:r>
      <w:r>
        <w:t xml:space="preserve"> </w:t>
      </w:r>
      <w:r>
        <w:t xml:space="preserve">2023. [Online]. Available: https://owasp.org/www-project-juice-shop/</w:t>
      </w:r>
    </w:p>
    <w:p>
      <w:pPr>
        <w:pStyle w:val="BodyText"/>
      </w:pPr>
      <w:r>
        <w:t xml:space="preserve">[18] Digininja,</w:t>
      </w:r>
      <w:r>
        <w:t xml:space="preserve"> </w:t>
      </w:r>
      <w:r>
        <w:t xml:space="preserve">“DVWA: Damn Vulnerable Web Application,”</w:t>
      </w:r>
      <w:r>
        <w:t xml:space="preserve"> </w:t>
      </w:r>
      <w:r>
        <w:t xml:space="preserve">2023. [Online]. Available: https://github.com/digininja/DVWA</w:t>
      </w:r>
    </w:p>
    <w:p>
      <w:r>
        <w:br w:type="page"/>
      </w:r>
    </w:p>
    <w:bookmarkEnd w:id="65"/>
    <w:bookmarkStart w:id="66" w:name="appendix-a-repository-map"/>
    <w:p>
      <w:pPr>
        <w:pStyle w:val="Heading1"/>
      </w:pPr>
      <w:r>
        <w:t xml:space="preserve">Appendix A — Repository Map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main.py</w:t>
      </w:r>
      <w:r>
        <w:t xml:space="preserve"> </w:t>
      </w:r>
      <w:r>
        <w:t xml:space="preserve">— FastAPI app (REST, WebSocket, static frontend)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core/</w:t>
      </w:r>
      <w:r>
        <w:t xml:space="preserve"> </w:t>
      </w:r>
      <w:r>
        <w:t xml:space="preserve">— agent loop, LLM abstraction, tool registry, control channel, finding drafts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memory/</w:t>
      </w:r>
      <w:r>
        <w:t xml:space="preserve"> </w:t>
      </w:r>
      <w:r>
        <w:t xml:space="preserve">— ChromaDB store, Pydantic schemas, embeddings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mcp_servers/</w:t>
      </w:r>
      <w:r>
        <w:t xml:space="preserve"> </w:t>
      </w:r>
      <w:r>
        <w:t xml:space="preserve">— recon/exploit/report MCP servers and tool wrappers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reporting/</w:t>
      </w:r>
      <w:r>
        <w:t xml:space="preserve"> </w:t>
      </w:r>
      <w:r>
        <w:t xml:space="preserve">— technical/executive report builders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engagements/</w:t>
      </w:r>
      <w:r>
        <w:t xml:space="preserve"> </w:t>
      </w:r>
      <w:r>
        <w:t xml:space="preserve">— engagement lifecycle + trajectory logs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benchmarks/</w:t>
      </w:r>
      <w:r>
        <w:t xml:space="preserve"> </w:t>
      </w:r>
      <w:r>
        <w:t xml:space="preserve">— ESR/AST/FP/Detection scoring harness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training/</w:t>
      </w:r>
      <w:r>
        <w:t xml:space="preserve"> </w:t>
      </w:r>
      <w:r>
        <w:t xml:space="preserve">— training-data exporter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api/</w:t>
      </w:r>
      <w:r>
        <w:t xml:space="preserve"> </w:t>
      </w:r>
      <w:r>
        <w:t xml:space="preserve">— FastAPI routes and WebSocket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frontend/</w:t>
      </w:r>
      <w:r>
        <w:t xml:space="preserve"> </w:t>
      </w:r>
      <w:r>
        <w:t xml:space="preserve">— three-panel UI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tests/</w:t>
      </w:r>
      <w:r>
        <w:t xml:space="preserve"> </w:t>
      </w:r>
      <w:r>
        <w:t xml:space="preserve">— 493 automated tests</w:t>
      </w:r>
    </w:p>
    <w:bookmarkEnd w:id="66"/>
    <w:bookmarkStart w:id="67" w:name="appendix-b-tool-inventory-excerpt"/>
    <w:p>
      <w:pPr>
        <w:pStyle w:val="Heading1"/>
      </w:pPr>
      <w:r>
        <w:t xml:space="preserve">Appendix B — Tool Inventory (excerpt)</w:t>
      </w:r>
    </w:p>
    <w:p>
      <w:pPr>
        <w:pStyle w:val="FirstParagraph"/>
      </w:pPr>
      <w:r>
        <w:rPr>
          <w:b/>
          <w:bCs/>
        </w:rPr>
        <w:t xml:space="preserve">Recon/scan:</w:t>
      </w:r>
      <w:r>
        <w:t xml:space="preserve"> </w:t>
      </w:r>
      <w:r>
        <w:t xml:space="preserve">nmap, masscan, naabu, amass, subfinder, assetfinder, dnsx, httpx, katana,</w:t>
      </w:r>
      <w:r>
        <w:t xml:space="preserve"> </w:t>
      </w:r>
      <w:r>
        <w:t xml:space="preserve">gobuster, ffuf, arjun, whois, wafw00f, web_tech_detect, nuclei, testssl, wpscan, searchsploit,</w:t>
      </w:r>
      <w:r>
        <w:t xml:space="preserve"> </w:t>
      </w:r>
      <w:r>
        <w:t xml:space="preserve">enum4linux, ssrf_test, upload_test.</w:t>
      </w:r>
      <w:r>
        <w:t xml:space="preserve"> </w:t>
      </w:r>
      <w:r>
        <w:rPr>
          <w:b/>
          <w:bCs/>
        </w:rPr>
        <w:t xml:space="preserve">Exploit:</w:t>
      </w:r>
      <w:r>
        <w:t xml:space="preserve"> </w:t>
      </w:r>
      <w:r>
        <w:t xml:space="preserve">sqlmap, nikto, hydra, dalfox, wapiti,</w:t>
      </w:r>
      <w:r>
        <w:t xml:space="preserve"> </w:t>
      </w:r>
      <w:r>
        <w:t xml:space="preserve">linux_privesc_check, credential_search.</w:t>
      </w:r>
    </w:p>
    <w:p>
      <w:pPr>
        <w:pStyle w:val="BodyText"/>
      </w:pPr>
      <w:r>
        <w:rPr>
          <w:i/>
          <w:iCs/>
        </w:rPr>
        <w:t xml:space="preserve">Note: all ASCII diagrams in this document are placeholders intended to be replaced with</w:t>
      </w:r>
      <w:r>
        <w:rPr>
          <w:i/>
          <w:iCs/>
        </w:rPr>
        <w:t xml:space="preserve"> </w:t>
      </w:r>
      <w:r>
        <w:rPr>
          <w:i/>
          <w:iCs/>
        </w:rPr>
        <w:t xml:space="preserve">professionally drawn figures for the final printed submission.</w:t>
      </w:r>
    </w:p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hAnsi="Times New Roman"/>
        <w:sz w:val="24"/>
        <w:szCs w:val="24"/>
      </w:rPr>
    </w:rPrDefault>
    <w:pPrDefault>
      <w:pPr>
        <w:spacing w:after="12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2026-07-02T08:51:47Z</dcterms:created>
  <dcterms:modified xsi:type="dcterms:W3CDTF">2026-07-02T08:51:47Z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