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BF" w:rsidRPr="00964D43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64D43">
        <w:rPr>
          <w:rFonts w:ascii="Times New Roman" w:hAnsi="Times New Roman" w:cs="Times New Roman"/>
          <w:b/>
          <w:color w:val="231F20"/>
          <w:sz w:val="24"/>
          <w:szCs w:val="24"/>
        </w:rPr>
        <w:t>REFERENCES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[1] A. Acquisti and R. Gross, “Imagined communities: Awareness,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 sharing, and privacy on the facebook,” in Proc.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6th Int. Conf. Privacy Enhancing Technol. Workshop, 2006,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pp. 36–58.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[2] R. Agrawal and R. Srikant,“Fast algorithms for mining association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rules in large databases,” in Proc. 20th Int. Conf. Very Large Data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Bases, 1994, pp. 487–499.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[3] S. Ahern, D. Eckles, N. S. Good, S. King, M. Naaman, and R. Nair,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“Over-exposed?: Privacy patterns and considerations in online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mobile photo sharing,” in Proc. Conf. Human Factors Comput.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Syst., 2007, pp. 357–366.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[4] M. Ames and M. Naaman, “Why we tag: Motivations for annotation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mobile and online media,” in Proc. Conf. Human Factors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Comput. Syst., 2007, pp. 971–980.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[5] A. Besmer and H. Lipford, “Tagged photos: Concerns, perceptions,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protections,” in Proc. 27th Int. Conf. Extended Abstracts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Human Factors Comput. Syst., 2009, pp. 4585–4590.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[6] D. G. Altman and J. M. Bland ,“Multiple significance tests: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bonferroni method,” Brit. Med. J., vol. 310, no. 6973, 1995.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[7] J. Bonneau, J. Anderson, and L. Church, “Privacy suites: Shared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privacy for social networks,” in Proc. Symp. Usable Privacy Security,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2009.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[8] J. Bonneau, J. Anderson, and G. Danezis, “Prying data out of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network,” in Proc. Int. Conf. Adv. Soc. Netw. Anal. Mining.,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2009, pp.249–254.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[9] H.-M. Chen, M.-H. Chang, P.-C. Chang, M.-C. Tien, W. H. Hsu,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J.-L. Wu, “Sheepdog: Group and tag recommendation for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flickr photos by automatic search-based learning,” in Proc. 16</w:t>
      </w:r>
      <w:r w:rsidRPr="007C2236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ACM Int. Conf. Multimedia, 2008, pp. 737–740.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[10] M. D. Choudhury, H. Sundaram, Y.-R. Lin, A. John, and D. D.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Seligmann, “Connecting content to community in social media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via image content, user tags and user communication,” in Proc.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IEEE Int. Conf. Multimedia Expo, 2009, pp.1238–1241.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[11] L. Church, J. Anderson, J. Bonneau, and F. Stajano, “Privacy stories: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Confidence on privacy behaviors through end user programming,”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Proc. 5th Symp. Usable Privacy Security, 2009.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[12] R. da Silva Torres and A. Falc~ao, “Content-based image retrieval: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Theory and applications,” Revista de Inform_atica Te_orica e Aplicada,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vol. 2, no. 13, pp. 161–185, 2006.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lastRenderedPageBreak/>
        <w:t>[13] R. Datta, D. Joshi, J. Li, and J. Wang, “Image retrieval: Ideas, influences,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trends of the new age,” ACM Comput. Surv., vol. 40, no.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2, p. 5, 2008.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[14] J. Deng, A. C. Berg, K. Li, and L. Fei-Fei, “What does classifying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more than 10,000 image categories tell us?” in Proc. 11th Eur. Conf.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Comput. Vis.: Part V, 2010, pp. 71–84. [Online]. Available: http://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portal.acm.org/citation.cfm?id=1888150.1888157</w:t>
      </w:r>
    </w:p>
    <w:p w:rsidR="00F611BF" w:rsidRPr="0041594F" w:rsidRDefault="00F611BF" w:rsidP="00F611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[15] A. Kapadia, F. Adu-Oppong, C. K. Gardiner, and P. P. Tsang,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“Social circles: Tackling privacy in social networks,” in Proc.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Symp. Usable Privacy Security, 2008.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052DF9" w:rsidRDefault="00052DF9"/>
    <w:sectPr w:rsidR="00052DF9" w:rsidSect="0005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11BF"/>
    <w:rsid w:val="00052DF9"/>
    <w:rsid w:val="00F6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2015-07-25T05:41:00Z</dcterms:created>
  <dcterms:modified xsi:type="dcterms:W3CDTF">2015-07-25T05:41:00Z</dcterms:modified>
</cp:coreProperties>
</file>