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48"/>
          <w:szCs w:val="48"/>
          <w:rtl w:val="0"/>
        </w:rPr>
        <w:t xml:space="preserve">Bluetooth Diagnostic Utility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Second Meeting Agenda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September 1, 2015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Welcome! (8:00 – 8:05)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Round Table (8:00 – 8:05)</w:t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Announcements (8:05 – 8:06)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Marsic is being Marsic and has yet to get back to us (8:05 – 8:05)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Please feel free to take initiative throughout project (8:05 – 8:06)</w:t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Proposal (8:06 – 8:08)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These are tasks needed to be done for the proposal (8:06 – 8:08)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Follow up with Marsic (8:06 – 8:07)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18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Follow up with Lindqvist (8:07 – 8:08)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Github (8:08 – 8:15)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Add all of us to Github repository (8:08 – 8:10)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Some important things to know before starting development (8:10 – 8:12)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Pertinent program information for development and start date (8:12 – 8:15)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Miscellaneous (8:15 – 8:20)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Next meeting date September 8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, 2015 @8:00pm?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