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Download Parcels</w:t>
      </w:r>
    </w:p>
    <w:p>
      <w:pPr>
        <w:pStyle w:val="Heading1"/>
      </w:pPr>
      <w:r>
        <w:t>Run this tool to download parcels from the FTP site.  This tool takes no parameters, so just hit OK to run.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This tool has no parameters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Parce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