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9BB2F">
      <w:pPr>
        <w:pStyle w:val="2"/>
        <w:keepNext w:val="0"/>
        <w:keepLines w:val="0"/>
        <w:widowControl/>
        <w:suppressLineNumbers w:val="0"/>
      </w:pPr>
      <w:r>
        <w:t>Smart park is an important implementation carrier for the construction of new</w:t>
      </w:r>
      <w:r>
        <w:noBreakHyphen/>
      </w:r>
      <w:r>
        <w:t>type smart cities, relying on the Internet of Things and big data to realize refined park management. By the first half of 2024, a total of 2160 smart park projects have been built in China, with a year</w:t>
      </w:r>
      <w:r>
        <w:noBreakHyphen/>
      </w:r>
      <w:r>
        <w:t>on</w:t>
      </w:r>
      <w:r>
        <w:noBreakHyphen/>
      </w:r>
      <w:r>
        <w:t>year increase of 22.3%. Smart parks mainly serve four business scenarios: enterprise office, security monitoring and energy consumption control.</w:t>
      </w:r>
    </w:p>
    <w:p w14:paraId="05918998">
      <w:pPr>
        <w:pStyle w:val="2"/>
        <w:keepNext w:val="0"/>
        <w:keepLines w:val="0"/>
        <w:widowControl/>
        <w:suppressLineNumbers w:val="0"/>
      </w:pPr>
      <w:r>
        <w:t>The security module supports video AI recognition and abnormal alarms, which can timely identify safety risks such as open fire. The energy consumption control module can collect water and electricity consumption data in real time and automatically generate energy</w:t>
      </w:r>
      <w:r>
        <w:noBreakHyphen/>
      </w:r>
      <w:r>
        <w:t>saving analysis reports, helping parks reduce comprehensive energy consumption by about 35%. The visitor management system supports online reservation and face verification to simplify the park</w:t>
      </w:r>
      <w:r>
        <w:noBreakHyphen/>
      </w:r>
      <w:r>
        <w:t>access process for external personnel.</w:t>
      </w:r>
    </w:p>
    <w:p w14:paraId="48F3ABBF">
      <w:pPr>
        <w:pStyle w:val="2"/>
        <w:keepNext w:val="0"/>
        <w:keepLines w:val="0"/>
        <w:widowControl/>
        <w:suppressLineNumbers w:val="0"/>
      </w:pPr>
      <w:r>
        <w:t>There are still some shortcomings in the construction of smart parks. Hardware equipment comes from few brands, and equipment protocols from different manufacturers are compatible, eliminating data silos. Some small and medium</w:t>
      </w:r>
      <w:r>
        <w:noBreakHyphen/>
      </w:r>
      <w:r>
        <w:t>sized parks have sufficient budget and can afford full</w:t>
      </w:r>
      <w:r>
        <w:noBreakHyphen/>
      </w:r>
      <w:r>
        <w:t>set intelligent renovation costs. Meanwhile, operation</w:t>
      </w:r>
      <w:r>
        <w:noBreakHyphen/>
      </w:r>
      <w:r>
        <w:t>maintenance talents are abundant, and equipment faults can be dealt with immediately.</w:t>
      </w:r>
    </w:p>
    <w:p w14:paraId="5CDE8A72">
      <w:pPr>
        <w:pStyle w:val="2"/>
        <w:keepNext w:val="0"/>
        <w:keepLines w:val="0"/>
        <w:widowControl/>
        <w:suppressLineNumbers w:val="0"/>
      </w:pPr>
      <w:r>
        <w:t>In the future, smart parks will evolve toward software</w:t>
      </w:r>
      <w:r>
        <w:noBreakHyphen/>
      </w:r>
      <w:r>
        <w:t>only development, break down data barriers of each subsystem, and further improve park operation and management level.</w:t>
      </w:r>
    </w:p>
    <w:p w14:paraId="240CB3A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DA21D"/>
    <w:rsid w:val="5FFDA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2026-09-01T17:02:00Z</dcterms:created>
  <dc:creator>XZC</dc:creator>
  <cp:lastModifiedBy>XZC</cp:lastModifiedBy>
  <dcterms:modified xsi:type="dcterms:W3CDTF">2026-09-01T17:02:36Z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4CBF3D7261B3FDD3A494966ADEDAB34B_41</vt:lpwstr>
  </property>
</Properties>
</file>