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6FA126">
      <w:pPr>
        <w:pStyle w:val="2"/>
        <w:keepNext w:val="0"/>
        <w:keepLines w:val="0"/>
        <w:widowControl/>
        <w:suppressLineNumbers w:val="0"/>
      </w:pPr>
      <w:r>
        <w:t>智慧园区是新型智慧城市建设的重要落地载体，依托物联网、5G、大数据三大技术实现园区精细化管理。截至 2025 年上半年，国内已建成智慧园区项目共计 2760 个，同比增长 22.3%。智慧园区主要服务企业办公、安防监控、能耗管控、访客管理四大业务场景。</w:t>
      </w:r>
    </w:p>
    <w:p w14:paraId="56C49B74">
      <w:pPr>
        <w:pStyle w:val="2"/>
        <w:keepNext w:val="0"/>
        <w:keepLines w:val="0"/>
        <w:widowControl/>
        <w:suppressLineNumbers w:val="0"/>
      </w:pPr>
      <w:r>
        <w:t>安防模块支持视频 AI 识别、异常告警、人员轨迹回溯，能够及时识别翻越围墙、明火等安全风险。能耗管控模块可实时采集水电消耗数据，自动生成节能分析报告，帮助园区降低 18% 左右的综合能耗。访客管理系统支持线上预约、人脸核验、临时通行证发放，简化外来人员的入园流程。</w:t>
      </w:r>
    </w:p>
    <w:p w14:paraId="166D7408">
      <w:pPr>
        <w:pStyle w:val="2"/>
        <w:keepNext w:val="0"/>
        <w:keepLines w:val="0"/>
        <w:widowControl/>
        <w:suppressLineNumbers w:val="0"/>
      </w:pPr>
      <w:r>
        <w:t>当前智慧园区建设仍存在部分短板。硬件设备品牌繁多，不同厂商设备协议不兼容，造成数据孤岛现象。部分中小园区预算有限，难以承担全套智能化改造费用。同时运维人才缺口较大，设备故障不能得到及时处理。</w:t>
      </w:r>
    </w:p>
    <w:p w14:paraId="53E8E7EE">
      <w:pPr>
        <w:pStyle w:val="2"/>
        <w:keepNext w:val="0"/>
        <w:keepLines w:val="0"/>
        <w:widowControl/>
        <w:suppressLineNumbers w:val="0"/>
      </w:pPr>
      <w:r>
        <w:t>未来智慧园区将朝着软硬一体化方向演进，打通各子系统的数据壁垒，兼顾安全、成本与使用体验，进一步提升园区运营管理水平。</w:t>
      </w:r>
    </w:p>
    <w:p w14:paraId="18CB95F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D62193"/>
    <w:rsid w:val="5AD62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2026-09-01T17:00:00Z</dcterms:created>
  <dc:creator>XZC</dc:creator>
  <cp:lastModifiedBy>XZC</cp:lastModifiedBy>
  <dcterms:modified xsi:type="dcterms:W3CDTF">2026-09-01T17:02:02Z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2052-12.1.28492.28492</vt:lpwstr>
  </property>
  <property fmtid="{D5CDD505-2E9C-101B-9397-08002B2CF9AE}" pid="3" name="ICV">
    <vt:lpwstr>440A234743881AA54894966AE80A12C9_41</vt:lpwstr>
  </property>
</Properties>
</file>