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26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РФ</w:t>
      </w:r>
    </w:p>
    <w:p>
      <w:pPr>
        <w:pStyle w:val="Style27"/>
        <w:rPr>
          <w:sz w:val="24"/>
        </w:rPr>
      </w:pPr>
      <w:r>
        <w:rPr>
          <w:sz w:val="24"/>
        </w:rPr>
        <w:t>Федеральное государственное автономное</w:t>
        <w:br/>
        <w:t>образовательное учреждение высшего образования</w:t>
      </w:r>
    </w:p>
    <w:p>
      <w:pPr>
        <w:pStyle w:val="Style28"/>
        <w:rPr/>
      </w:pPr>
      <w:r>
        <w:rPr/>
        <w:t>«СИБИРСКИЙ ФЕДЕРАЛЬНЫЙ УНИВЕРСИТЕТ»</w:t>
      </w:r>
    </w:p>
    <w:p>
      <w:pPr>
        <w:pStyle w:val="Standard"/>
        <w:widowControl w:val="false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yle29"/>
        <w:rPr/>
      </w:pPr>
      <w:r>
        <w:rPr/>
        <w:t>Институт космических и информационных технологий</w:t>
      </w:r>
    </w:p>
    <w:p>
      <w:pPr>
        <w:pStyle w:val="Style29"/>
        <w:rPr/>
      </w:pPr>
      <w:r>
        <w:rPr/>
      </w:r>
    </w:p>
    <w:p>
      <w:pPr>
        <w:pStyle w:val="Style29"/>
        <w:rPr/>
      </w:pPr>
      <w:r>
        <w:rPr/>
        <w:t>Прикладная информатика</w:t>
      </w:r>
    </w:p>
    <w:p>
      <w:pPr>
        <w:pStyle w:val="Standard"/>
        <w:widowControl w:val="false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widowControl w:val="false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widowControl w:val="false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widowControl w:val="false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widowControl w:val="false"/>
        <w:ind w:firstLine="5953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widowControl w:val="false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widowControl w:val="false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widowControl w:val="false"/>
        <w:jc w:val="center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Standard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 О ПРАКТИЧЕСКОЙ РАБОТЕ №2</w:t>
      </w:r>
    </w:p>
    <w:p>
      <w:pPr>
        <w:pStyle w:val="Standard"/>
        <w:rPr>
          <w:bCs/>
          <w:szCs w:val="20"/>
          <w:u w:val="single"/>
        </w:rPr>
      </w:pPr>
      <w:r>
        <w:rPr>
          <w:bCs/>
          <w:szCs w:val="20"/>
          <w:u w:val="single"/>
        </w:rPr>
      </w:r>
    </w:p>
    <w:p>
      <w:pPr>
        <w:pStyle w:val="Standard"/>
        <w:widowControl w:val="false"/>
        <w:jc w:val="center"/>
        <w:rPr>
          <w:sz w:val="28"/>
          <w:szCs w:val="20"/>
        </w:rPr>
      </w:pPr>
      <w:r>
        <w:rPr>
          <w:sz w:val="28"/>
          <w:szCs w:val="20"/>
        </w:rPr>
        <w:t>«Программа вычисления функции»</w:t>
      </w:r>
    </w:p>
    <w:p>
      <w:pPr>
        <w:pStyle w:val="Standard"/>
        <w:widowControl w:val="false"/>
        <w:jc w:val="center"/>
        <w:rPr>
          <w:sz w:val="28"/>
          <w:szCs w:val="20"/>
        </w:rPr>
      </w:pPr>
      <w:r>
        <w:rPr>
          <w:sz w:val="28"/>
          <w:szCs w:val="20"/>
        </w:rPr>
      </w:r>
    </w:p>
    <w:p>
      <w:pPr>
        <w:pStyle w:val="Standard"/>
        <w:jc w:val="center"/>
        <w:rPr>
          <w:u w:val="single"/>
        </w:rPr>
      </w:pPr>
      <w:r>
        <w:rPr>
          <w:u w:val="single"/>
        </w:rPr>
      </w:r>
    </w:p>
    <w:p>
      <w:pPr>
        <w:pStyle w:val="Standard"/>
        <w:jc w:val="center"/>
        <w:rPr>
          <w:u w:val="single"/>
        </w:rPr>
      </w:pPr>
      <w:r>
        <w:rPr>
          <w:u w:val="single"/>
        </w:rPr>
      </w:r>
    </w:p>
    <w:p>
      <w:pPr>
        <w:pStyle w:val="Standard"/>
        <w:jc w:val="center"/>
        <w:rPr>
          <w:u w:val="single"/>
        </w:rPr>
      </w:pPr>
      <w:r>
        <w:rPr>
          <w:u w:val="single"/>
        </w:rPr>
      </w:r>
    </w:p>
    <w:p>
      <w:pPr>
        <w:pStyle w:val="Standard"/>
        <w:jc w:val="center"/>
        <w:rPr>
          <w:u w:val="single"/>
        </w:rPr>
      </w:pPr>
      <w:r>
        <w:rPr>
          <w:u w:val="single"/>
        </w:rPr>
      </w:r>
    </w:p>
    <w:p>
      <w:pPr>
        <w:pStyle w:val="Standard"/>
        <w:jc w:val="center"/>
        <w:rPr>
          <w:u w:val="single"/>
        </w:rPr>
      </w:pPr>
      <w:r>
        <w:rPr>
          <w:u w:val="single"/>
        </w:rPr>
      </w:r>
    </w:p>
    <w:p>
      <w:pPr>
        <w:pStyle w:val="Standard"/>
        <w:jc w:val="center"/>
        <w:rPr>
          <w:u w:val="single"/>
        </w:rPr>
      </w:pPr>
      <w:r>
        <w:rPr>
          <w:u w:val="single"/>
        </w:rPr>
      </w:r>
    </w:p>
    <w:p>
      <w:pPr>
        <w:pStyle w:val="Standard"/>
        <w:jc w:val="center"/>
        <w:rPr>
          <w:u w:val="single"/>
        </w:rPr>
      </w:pPr>
      <w:r>
        <w:rPr>
          <w:u w:val="single"/>
        </w:rPr>
      </w:r>
    </w:p>
    <w:p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widowControl w:val="false"/>
        <w:tabs>
          <w:tab w:val="clear" w:pos="709"/>
          <w:tab w:val="left" w:pos="284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widowControl w:val="false"/>
        <w:tabs>
          <w:tab w:val="clear" w:pos="709"/>
          <w:tab w:val="left" w:pos="284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widowControl w:val="false"/>
        <w:tabs>
          <w:tab w:val="clear" w:pos="709"/>
          <w:tab w:val="left" w:pos="284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Standard"/>
        <w:widowControl w:val="false"/>
        <w:tabs>
          <w:tab w:val="clear" w:pos="709"/>
          <w:tab w:val="left" w:pos="284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4"/>
        <w:widowControl w:val="false"/>
        <w:ind w:hanging="0"/>
        <w:rPr/>
      </w:pPr>
      <w:r>
        <w:rPr>
          <w:rFonts w:eastAsia="Symbol"/>
          <w:color w:val="000000"/>
          <w:szCs w:val="28"/>
        </w:rPr>
        <w:t>Преподаватель</w:t>
        <w:tab/>
        <w:t xml:space="preserve">                                         _________                  </w:t>
      </w:r>
      <w:r>
        <w:rPr>
          <w:rStyle w:val="Emphasis"/>
          <w:rFonts w:eastAsia="Symbol"/>
          <w:i w:val="false"/>
          <w:iCs w:val="false"/>
          <w:color w:val="000000"/>
          <w:szCs w:val="28"/>
          <w:u w:val="single"/>
        </w:rPr>
        <w:t>С.Н. Масаев</w:t>
      </w:r>
    </w:p>
    <w:p>
      <w:pPr>
        <w:pStyle w:val="4"/>
        <w:widowControl w:val="false"/>
        <w:ind w:hanging="0"/>
        <w:rPr>
          <w:rFonts w:eastAsia="Symbol"/>
          <w:sz w:val="20"/>
          <w:szCs w:val="20"/>
        </w:rPr>
      </w:pPr>
      <w:r>
        <w:rPr>
          <w:rFonts w:eastAsia="Symbol"/>
          <w:sz w:val="20"/>
          <w:szCs w:val="20"/>
        </w:rPr>
        <w:tab/>
        <w:tab/>
        <w:tab/>
        <w:t xml:space="preserve">                                                          подпись, дата                          </w:t>
      </w:r>
    </w:p>
    <w:p>
      <w:pPr>
        <w:pStyle w:val="4"/>
        <w:widowControl w:val="false"/>
        <w:ind w:hanging="0"/>
        <w:rPr>
          <w:rFonts w:eastAsia="Symbol"/>
          <w:sz w:val="20"/>
          <w:szCs w:val="20"/>
        </w:rPr>
      </w:pPr>
      <w:r>
        <w:rPr>
          <w:rFonts w:eastAsia="Symbol"/>
          <w:sz w:val="20"/>
          <w:szCs w:val="20"/>
        </w:rPr>
      </w:r>
    </w:p>
    <w:p>
      <w:pPr>
        <w:pStyle w:val="4"/>
        <w:widowControl w:val="false"/>
        <w:ind w:hanging="0"/>
        <w:rPr>
          <w:szCs w:val="28"/>
        </w:rPr>
      </w:pPr>
      <w:r>
        <w:rPr>
          <w:rFonts w:eastAsia="Symbol"/>
          <w:color w:val="000000"/>
          <w:szCs w:val="28"/>
        </w:rPr>
        <w:t xml:space="preserve">Студент    </w:t>
      </w:r>
      <w:r>
        <w:rPr>
          <w:rFonts w:eastAsia="Symbol"/>
          <w:color w:val="000000"/>
          <w:szCs w:val="28"/>
          <w:u w:val="single"/>
        </w:rPr>
        <w:t>КИ23-20Б, 03232</w:t>
      </w:r>
      <w:r>
        <w:rPr>
          <w:rFonts w:eastAsia="Symbol"/>
          <w:color w:val="000000"/>
          <w:szCs w:val="28"/>
          <w:u w:val="single"/>
        </w:rPr>
        <w:t>0492</w:t>
      </w:r>
      <w:r>
        <w:rPr>
          <w:rFonts w:eastAsia="Symbol"/>
          <w:color w:val="000000"/>
          <w:szCs w:val="28"/>
        </w:rPr>
        <w:tab/>
        <w:tab/>
        <w:t>_________</w:t>
        <w:tab/>
        <w:t xml:space="preserve">                А</w:t>
      </w:r>
      <w:r>
        <w:rPr>
          <w:rFonts w:eastAsia="Symbol"/>
          <w:color w:val="000000"/>
          <w:szCs w:val="28"/>
          <w:u w:val="single"/>
        </w:rPr>
        <w:t>.В. Илющенко</w:t>
      </w:r>
    </w:p>
    <w:p>
      <w:pPr>
        <w:pStyle w:val="4"/>
        <w:widowControl w:val="false"/>
        <w:ind w:hanging="0"/>
        <w:rPr>
          <w:rFonts w:eastAsia="Symbol"/>
          <w:sz w:val="20"/>
          <w:szCs w:val="20"/>
        </w:rPr>
      </w:pPr>
      <w:r>
        <w:rPr>
          <w:rFonts w:eastAsia="Symbol"/>
          <w:sz w:val="20"/>
          <w:szCs w:val="20"/>
        </w:rPr>
        <w:tab/>
        <w:t xml:space="preserve">           Номер группы, зачетной книжки</w:t>
        <w:tab/>
        <w:tab/>
        <w:t xml:space="preserve"> подпись, дата                           </w:t>
      </w:r>
    </w:p>
    <w:p>
      <w:pPr>
        <w:pStyle w:val="4"/>
        <w:widowControl w:val="false"/>
        <w:ind w:hanging="0"/>
        <w:rPr>
          <w:rFonts w:eastAsia="Symbol"/>
          <w:sz w:val="20"/>
          <w:szCs w:val="20"/>
        </w:rPr>
      </w:pPr>
      <w:r>
        <w:rPr>
          <w:rFonts w:eastAsia="Symbol"/>
          <w:sz w:val="20"/>
          <w:szCs w:val="20"/>
        </w:rPr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/>
      </w:r>
    </w:p>
    <w:p>
      <w:pPr>
        <w:pStyle w:val="Standard"/>
        <w:widowControl w:val="false"/>
        <w:jc w:val="center"/>
        <w:rPr/>
      </w:pPr>
      <w:r>
        <w:rPr>
          <w:sz w:val="28"/>
          <w:szCs w:val="28"/>
        </w:rPr>
        <w:t>Красноярск 2025</w:t>
      </w:r>
    </w:p>
    <w:p>
      <w:pPr>
        <w:pStyle w:val="18"/>
        <w:rPr/>
      </w:pPr>
      <w:r>
        <w:rPr/>
        <w:t>Введение</w:t>
      </w:r>
    </w:p>
    <w:p>
      <w:pPr>
        <w:pStyle w:val="Style14"/>
        <w:rPr/>
      </w:pPr>
      <w:r>
        <w:rPr>
          <w:b/>
        </w:rPr>
        <w:t xml:space="preserve">Цель: </w:t>
      </w:r>
      <w:r>
        <w:rPr/>
        <w:t>написать программу, которая решает квадратное уравнение через дискриминант, а также написать оценку сложности данного алгоритма.</w:t>
      </w:r>
    </w:p>
    <w:p>
      <w:pPr>
        <w:pStyle w:val="Style14"/>
        <w:rPr>
          <w:rStyle w:val="Strong"/>
        </w:rPr>
      </w:pPr>
      <w:r>
        <w:rPr>
          <w:rStyle w:val="Strong"/>
        </w:rPr>
        <w:t>Задачи:</w:t>
      </w:r>
    </w:p>
    <w:p>
      <w:pPr>
        <w:pStyle w:val="Style14"/>
        <w:numPr>
          <w:ilvl w:val="0"/>
          <w:numId w:val="7"/>
        </w:numPr>
        <w:rPr/>
      </w:pPr>
      <w:r>
        <w:rPr/>
        <w:t>Написать программу решения уравнения</w:t>
      </w:r>
    </w:p>
    <w:p>
      <w:pPr>
        <w:pStyle w:val="Style14"/>
        <w:numPr>
          <w:ilvl w:val="0"/>
          <w:numId w:val="7"/>
        </w:numPr>
        <w:rPr/>
      </w:pPr>
      <w:r>
        <w:rPr/>
        <w:t>Написать формулу оценки сложности данного алгоритма</w:t>
      </w:r>
    </w:p>
    <w:p>
      <w:pPr>
        <w:pStyle w:val="Style14"/>
        <w:numPr>
          <w:ilvl w:val="0"/>
          <w:numId w:val="7"/>
        </w:numPr>
        <w:rPr/>
      </w:pPr>
      <w:r>
        <w:rPr/>
        <w:t>Сделать выводы о проведённой работе</w:t>
      </w:r>
    </w:p>
    <w:p>
      <w:pPr>
        <w:pStyle w:val="Normal"/>
        <w:suppressAutoHyphens w:val="false"/>
        <w:rPr>
          <w:sz w:val="28"/>
        </w:rPr>
      </w:pPr>
      <w:r>
        <w:rPr>
          <w:sz w:val="28"/>
        </w:rPr>
      </w:r>
      <w:r>
        <w:br w:type="page"/>
      </w:r>
    </w:p>
    <w:p>
      <w:pPr>
        <w:pStyle w:val="Style14"/>
        <w:spacing w:before="0" w:after="136"/>
        <w:rPr>
          <w:b/>
        </w:rPr>
      </w:pPr>
      <w:r>
        <w:rPr>
          <w:b/>
        </w:rPr>
        <w:t>Ход работы:</w:t>
      </w:r>
    </w:p>
    <w:p>
      <w:pPr>
        <w:pStyle w:val="Style14"/>
        <w:rPr/>
      </w:pPr>
      <w:r>
        <w:rPr/>
        <w:t xml:space="preserve">Метод Крамера используется для решения систем линейных уравнений. </w:t>
      </w:r>
      <w:r>
        <w:rPr>
          <w:lang w:val="en-US"/>
        </w:rPr>
        <w:t>Для системы 2×2</w:t>
      </w:r>
      <w:r>
        <w:rPr/>
        <w:t>:</w:t>
      </w:r>
    </w:p>
    <w:p>
      <w:pPr>
        <w:pStyle w:val="Style14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r>
            <m:t xml:space="preserve">=</m:t>
          </m:r>
          <m:sSup>
            <m:e>
              <m:r>
                <m:t xml:space="preserve">b</m:t>
              </m:r>
            </m:e>
            <m:sup>
              <m:r>
                <m:t xml:space="preserve">2</m:t>
              </m:r>
            </m:sup>
          </m:sSup>
          <m:r>
            <m:t xml:space="preserve">−</m:t>
          </m:r>
          <m:r>
            <m:t xml:space="preserve">4</m:t>
          </m:r>
          <m:r>
            <m:t xml:space="preserve">ac</m:t>
          </m:r>
        </m:oMath>
      </m:oMathPara>
    </w:p>
    <w:p>
      <w:pPr>
        <w:pStyle w:val="Style14"/>
        <w:rPr/>
      </w:pPr>
      <w:r>
        <w:rPr/>
        <w:t xml:space="preserve">Если </w:t>
      </w:r>
      <w:r>
        <w:rPr>
          <w:rStyle w:val="katex-mathml"/>
        </w:rPr>
        <w:t xml:space="preserve">D=0, </w:t>
      </w:r>
      <w:r>
        <w:rPr/>
        <w:t>то система имеет единственное решение:</w:t>
      </w:r>
    </w:p>
    <w:p>
      <w:pPr>
        <w:pStyle w:val="Style14"/>
        <w:jc w:val="center"/>
        <w:rPr>
          <w:rStyle w:val="vlist-s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x</m:t>
          </m:r>
          <m:r>
            <m:t xml:space="preserve">1</m:t>
          </m:r>
          <m:r>
            <m:t xml:space="preserve">=</m:t>
          </m:r>
          <m:f>
            <m:num>
              <m:r>
                <m:t xml:space="preserve">−</m:t>
              </m:r>
              <m:r>
                <m:t xml:space="preserve">b</m:t>
              </m:r>
              <m:r>
                <m:t xml:space="preserve">+</m:t>
              </m:r>
              <m:rad>
                <m:radPr>
                  <m:degHide m:val="1"/>
                </m:radPr>
                <m:deg/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D</m:t>
                      </m:r>
                    </m:e>
                  </m:d>
                </m:e>
              </m:rad>
            </m:num>
            <m:den>
              <m:r>
                <m:t xml:space="preserve">2</m:t>
              </m:r>
              <m:r>
                <m:t xml:space="preserve">a</m:t>
              </m:r>
            </m:den>
          </m:f>
          <m:r>
            <m:t xml:space="preserve">,</m:t>
          </m:r>
          <m:r>
            <m:t xml:space="preserve">x</m:t>
          </m:r>
          <m:r>
            <m:t xml:space="preserve">2</m:t>
          </m:r>
          <m:r>
            <m:t xml:space="preserve">=</m:t>
          </m:r>
          <m:f>
            <m:num>
              <m:r>
                <m:t xml:space="preserve">−</m:t>
              </m:r>
              <m:r>
                <m:t xml:space="preserve">b</m:t>
              </m:r>
              <m:r>
                <m:t xml:space="preserve">−</m:t>
              </m:r>
              <m:rad>
                <m:radPr>
                  <m:degHide m:val="1"/>
                </m:radPr>
                <m:deg/>
                <m:e>
                  <m:d>
                    <m:dPr>
                      <m:begChr m:val="("/>
                      <m:endChr m:val=")"/>
                    </m:dPr>
                    <m:e>
                      <m:r>
                        <m:t xml:space="preserve">D</m:t>
                      </m:r>
                    </m:e>
                  </m:d>
                </m:e>
              </m:rad>
            </m:num>
            <m:den>
              <m:r>
                <m:t xml:space="preserve">2</m:t>
              </m:r>
              <m:r>
                <m:t xml:space="preserve">a</m:t>
              </m:r>
            </m:den>
          </m:f>
        </m:oMath>
      </m:oMathPara>
    </w:p>
    <w:p>
      <w:pPr>
        <w:pStyle w:val="Style14"/>
        <w:rPr/>
      </w:pPr>
      <w:r>
        <w:rPr/>
        <w:t xml:space="preserve">Если </w:t>
      </w:r>
      <w:r>
        <w:rPr>
          <w:rStyle w:val="katex-mathml"/>
        </w:rPr>
        <w:t>D=0 уравнение не имеет корней</w:t>
      </w:r>
    </w:p>
    <w:p>
      <w:pPr>
        <w:pStyle w:val="Style14"/>
        <w:rPr/>
      </w:pPr>
      <w:r>
        <w:rPr/>
        <w:t>Алгоритм решения:</w:t>
      </w:r>
    </w:p>
    <w:p>
      <w:pPr>
        <w:pStyle w:val="NormalWeb"/>
        <w:numPr>
          <w:ilvl w:val="0"/>
          <w:numId w:val="8"/>
        </w:numPr>
        <w:spacing w:lineRule="auto" w:line="360" w:before="280" w:after="0"/>
        <w:rPr>
          <w:sz w:val="28"/>
        </w:rPr>
      </w:pPr>
      <w:r>
        <w:rPr>
          <w:sz w:val="28"/>
        </w:rPr>
        <w:t xml:space="preserve">Ввести коэффициенты </w:t>
      </w:r>
      <w:r>
        <w:rPr>
          <w:rStyle w:val="katex-mathml"/>
          <w:sz w:val="28"/>
          <w:lang w:val="en-US"/>
        </w:rPr>
        <w:t>a,b,c</w:t>
      </w:r>
      <w:r>
        <w:rPr>
          <w:rStyle w:val="vlist-s"/>
          <w:sz w:val="28"/>
        </w:rPr>
        <w:tab/>
        <w:t>​</w:t>
      </w:r>
      <w:r>
        <w:rPr>
          <w:sz w:val="28"/>
        </w:rPr>
        <w:t>.</w:t>
      </w:r>
    </w:p>
    <w:p>
      <w:pPr>
        <w:pStyle w:val="NormalWeb"/>
        <w:numPr>
          <w:ilvl w:val="0"/>
          <w:numId w:val="8"/>
        </w:numPr>
        <w:spacing w:lineRule="auto" w:line="360" w:before="0" w:after="0"/>
        <w:rPr>
          <w:sz w:val="28"/>
        </w:rPr>
      </w:pPr>
      <w:r>
        <w:rPr>
          <w:sz w:val="28"/>
        </w:rPr>
        <w:t xml:space="preserve">Вычислить дискриминант </w:t>
      </w:r>
      <w:r>
        <w:rPr>
          <w:rStyle w:val="katex-mathml"/>
          <w:sz w:val="28"/>
        </w:rPr>
        <w:t>D</w:t>
      </w:r>
      <w:r>
        <w:rPr>
          <w:sz w:val="28"/>
        </w:rPr>
        <w:t>.</w:t>
      </w:r>
    </w:p>
    <w:p>
      <w:pPr>
        <w:pStyle w:val="NormalWeb"/>
        <w:widowControl/>
        <w:numPr>
          <w:ilvl w:val="0"/>
          <w:numId w:val="8"/>
        </w:numPr>
        <w:bidi w:val="0"/>
        <w:spacing w:lineRule="auto" w:line="360" w:before="0" w:after="0"/>
        <w:jc w:val="start"/>
        <w:rPr/>
      </w:pPr>
      <w:r>
        <w:rPr>
          <w:sz w:val="28"/>
        </w:rPr>
        <w:t xml:space="preserve">Если </w:t>
      </w:r>
      <w:r>
        <w:rPr>
          <w:rStyle w:val="katex-mathml"/>
          <w:sz w:val="28"/>
        </w:rPr>
        <w:t>D&lt;0</w:t>
      </w:r>
      <w:r>
        <w:rPr>
          <w:sz w:val="28"/>
        </w:rPr>
        <w:t xml:space="preserve">, вывести сообщение о невозможности решения этого уравнения. </w:t>
      </w:r>
    </w:p>
    <w:p>
      <w:pPr>
        <w:pStyle w:val="NormalWeb"/>
        <w:widowControl/>
        <w:numPr>
          <w:ilvl w:val="0"/>
          <w:numId w:val="8"/>
        </w:numPr>
        <w:bidi w:val="0"/>
        <w:spacing w:lineRule="auto" w:line="360" w:before="0" w:after="0"/>
        <w:jc w:val="start"/>
        <w:rPr>
          <w:sz w:val="28"/>
        </w:rPr>
      </w:pPr>
      <w:r>
        <w:rPr>
          <w:sz w:val="28"/>
        </w:rPr>
        <w:t>Вычислить x1</w:t>
      </w:r>
    </w:p>
    <w:p>
      <w:pPr>
        <w:pStyle w:val="NormalWeb"/>
        <w:widowControl/>
        <w:numPr>
          <w:ilvl w:val="0"/>
          <w:numId w:val="8"/>
        </w:numPr>
        <w:bidi w:val="0"/>
        <w:spacing w:lineRule="auto" w:line="360" w:before="0" w:after="0"/>
        <w:jc w:val="start"/>
        <w:rPr>
          <w:sz w:val="28"/>
        </w:rPr>
      </w:pPr>
      <w:r>
        <w:rPr>
          <w:sz w:val="28"/>
        </w:rPr>
        <w:t>Если D==0 вывести x1 как корень решения данного уравнения</w:t>
      </w:r>
    </w:p>
    <w:p>
      <w:pPr>
        <w:pStyle w:val="NormalWeb"/>
        <w:widowControl/>
        <w:numPr>
          <w:ilvl w:val="0"/>
          <w:numId w:val="8"/>
        </w:numPr>
        <w:bidi w:val="0"/>
        <w:spacing w:lineRule="auto" w:line="360" w:before="0" w:after="0"/>
        <w:jc w:val="start"/>
        <w:rPr>
          <w:sz w:val="28"/>
        </w:rPr>
      </w:pPr>
      <w:r>
        <w:rPr>
          <w:sz w:val="28"/>
        </w:rPr>
        <w:t>Вычислить x2</w:t>
      </w:r>
    </w:p>
    <w:p>
      <w:pPr>
        <w:pStyle w:val="NormalWeb"/>
        <w:widowControl/>
        <w:numPr>
          <w:ilvl w:val="0"/>
          <w:numId w:val="8"/>
        </w:numPr>
        <w:bidi w:val="0"/>
        <w:spacing w:lineRule="auto" w:line="360" w:before="0" w:after="0"/>
        <w:jc w:val="start"/>
        <w:rPr>
          <w:sz w:val="28"/>
        </w:rPr>
      </w:pPr>
      <w:r>
        <w:rPr>
          <w:sz w:val="28"/>
        </w:rPr>
        <w:t>Если D==0 вывести x1 как корень решения данного уравнения</w:t>
      </w:r>
    </w:p>
    <w:p>
      <w:pPr>
        <w:pStyle w:val="NormalWeb"/>
        <w:widowControl/>
        <w:numPr>
          <w:ilvl w:val="0"/>
          <w:numId w:val="8"/>
        </w:numPr>
        <w:bidi w:val="0"/>
        <w:spacing w:lineRule="auto" w:line="360" w:before="0" w:after="0"/>
        <w:jc w:val="start"/>
        <w:rPr>
          <w:sz w:val="28"/>
        </w:rPr>
      </w:pPr>
      <w:r>
        <w:rPr>
          <w:sz w:val="28"/>
        </w:rPr>
        <w:t>Вычислить x2</w:t>
      </w:r>
    </w:p>
    <w:p>
      <w:pPr>
        <w:pStyle w:val="NormalWeb"/>
        <w:widowControl/>
        <w:numPr>
          <w:ilvl w:val="0"/>
          <w:numId w:val="8"/>
        </w:numPr>
        <w:bidi w:val="0"/>
        <w:spacing w:lineRule="auto" w:line="360" w:before="0" w:after="0"/>
        <w:jc w:val="start"/>
        <w:rPr>
          <w:sz w:val="28"/>
        </w:rPr>
      </w:pPr>
      <w:r>
        <w:rPr>
          <w:sz w:val="28"/>
        </w:rPr>
        <w:t>Вывести пользователю x1 и x2 как корни решения данного уравнения</w:t>
      </w:r>
    </w:p>
    <w:p>
      <w:pPr>
        <w:pStyle w:val="Style14"/>
        <w:rPr/>
      </w:pPr>
      <w:r>
        <w:rPr/>
        <w:t>Сама реализация кода представлена на рисунке 1</w:t>
      </w:r>
    </w:p>
    <w:p>
      <w:pPr>
        <w:pStyle w:val="Style21"/>
        <w:rPr/>
      </w:pPr>
      <w:r>
        <w:rPr/>
        <w:drawing>
          <wp:inline distT="0" distB="0" distL="0" distR="0">
            <wp:extent cx="5247005" cy="3407410"/>
            <wp:effectExtent l="0" t="0" r="0" b="0"/>
            <wp:docPr id="1" name="Рисунок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005" cy="340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21"/>
        <w:rPr/>
      </w:pPr>
      <w:r>
        <w:rPr/>
        <w:t>Рисунок 1 – Код программы</w:t>
      </w:r>
    </w:p>
    <w:p>
      <w:pPr>
        <w:pStyle w:val="Style14"/>
        <w:rPr/>
      </w:pPr>
      <w:r>
        <w:rPr/>
        <w:t>Пример выполнения программы представлен на рисунке 2</w:t>
      </w:r>
    </w:p>
    <w:p>
      <w:pPr>
        <w:pStyle w:val="Style14"/>
        <w:jc w:val="center"/>
        <w:rPr/>
      </w:pPr>
      <w:r>
        <w:rPr/>
        <w:drawing>
          <wp:inline distT="0" distB="0" distL="0" distR="0">
            <wp:extent cx="4049395" cy="1101725"/>
            <wp:effectExtent l="0" t="0" r="0" b="0"/>
            <wp:docPr id="2" name="Рисунок 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0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9395" cy="110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4"/>
        <w:jc w:val="center"/>
        <w:rPr/>
      </w:pPr>
      <w:r>
        <w:rPr/>
        <w:t>Рисунок 2 – Результат выполнения программы</w:t>
      </w:r>
    </w:p>
    <w:p>
      <w:pPr>
        <w:pStyle w:val="Style14"/>
        <w:rPr/>
      </w:pPr>
      <w:r>
        <w:rPr/>
        <w:t>Рассчитаем количество элементарных операций:</w:t>
      </w:r>
    </w:p>
    <w:p>
      <w:pPr>
        <w:pStyle w:val="Style14"/>
        <w:ind w:hanging="0" w:start="1069"/>
        <w:rPr/>
      </w:pPr>
      <w:r>
        <w:rPr/>
        <w:t>Ввод: 3 присваиваний → 3 операции.</w:t>
      </w:r>
    </w:p>
    <w:p>
      <w:pPr>
        <w:pStyle w:val="Style14"/>
        <w:ind w:hanging="0" w:start="1069"/>
        <w:rPr/>
      </w:pPr>
      <w:r>
        <w:rPr/>
        <w:t>Вычисление D: 1 возведение степень + 2 умножение + 1 вычитание → 4 операции.</w:t>
      </w:r>
    </w:p>
    <w:p>
      <w:pPr>
        <w:pStyle w:val="Style14"/>
        <w:ind w:hanging="0" w:start="1069"/>
        <w:rPr/>
      </w:pPr>
      <w:r>
        <w:rPr/>
        <w:t>Вычисление x1 ​: 1 умножения + 1 сложение + 1 возведение в степень + 1 деление → 4 операции.</w:t>
      </w:r>
    </w:p>
    <w:p>
      <w:pPr>
        <w:pStyle w:val="Style14"/>
        <w:ind w:hanging="0" w:start="1069"/>
        <w:rPr/>
      </w:pPr>
      <w:r>
        <w:rPr/>
        <w:t>Вычисление x2 ​: 1 умножения + 1 вычитание + 1 возведение в степень + 1 деление → 4 операции.</w:t>
      </w:r>
    </w:p>
    <w:p>
      <w:pPr>
        <w:pStyle w:val="Style14"/>
        <w:ind w:hanging="0" w:start="1069"/>
        <w:rPr/>
      </w:pPr>
      <w:r>
        <w:rPr/>
      </w:r>
    </w:p>
    <w:p>
      <w:pPr>
        <w:pStyle w:val="Style14"/>
        <w:ind w:hanging="0" w:start="1069"/>
        <w:rPr/>
      </w:pPr>
      <w:r>
        <w:rPr/>
        <w:t>Итого:</w:t>
      </w:r>
    </w:p>
    <w:p>
      <w:pPr>
        <w:pStyle w:val="Style14"/>
        <w:ind w:hanging="0" w:start="1069"/>
        <w:jc w:val="center"/>
        <w:rPr>
          <w:rStyle w:val="mclose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T</m:t>
          </m:r>
          <m:r>
            <m:t xml:space="preserve">(</m:t>
          </m:r>
          <m:r>
            <m:t xml:space="preserve">n</m:t>
          </m:r>
          <m:r>
            <m:t xml:space="preserve">)</m:t>
          </m:r>
          <m:r>
            <m:t xml:space="preserve">=</m:t>
          </m:r>
          <m:r>
            <m:t xml:space="preserve">3</m:t>
          </m:r>
          <m:r>
            <m:t xml:space="preserve">+</m:t>
          </m:r>
          <m:r>
            <m:t xml:space="preserve">4</m:t>
          </m:r>
          <m:r>
            <m:t xml:space="preserve">+</m:t>
          </m:r>
          <m:r>
            <m:t xml:space="preserve">4</m:t>
          </m:r>
          <m:r>
            <m:t xml:space="preserve">+</m:t>
          </m:r>
          <m:r>
            <m:t xml:space="preserve">4</m:t>
          </m:r>
          <m:r>
            <m:t xml:space="preserve">=</m:t>
          </m:r>
          <m:r>
            <m:t xml:space="preserve">17</m:t>
          </m:r>
          <m:r>
            <m:t xml:space="preserve">≈</m:t>
          </m:r>
          <m:r>
            <m:t xml:space="preserve">O</m:t>
          </m:r>
          <m:r>
            <m:t xml:space="preserve">(</m:t>
          </m:r>
          <m:r>
            <m:t xml:space="preserve">1</m:t>
          </m:r>
          <m:r>
            <m:t xml:space="preserve">)</m:t>
          </m:r>
        </m:oMath>
      </m:oMathPara>
    </w:p>
    <w:p>
      <w:pPr>
        <w:pStyle w:val="Style14"/>
        <w:ind w:hanging="0" w:start="1069"/>
        <w:rPr/>
      </w:pPr>
      <w:r>
        <w:rPr/>
        <w:t xml:space="preserve">Так как количество операций не зависит от входных данных, </w:t>
      </w:r>
      <w:r>
        <w:rPr>
          <w:rStyle w:val="Strong"/>
        </w:rPr>
        <w:t>асимптотическая временная сложность = O(1)</w:t>
      </w:r>
      <w:r>
        <w:rPr/>
        <w:t>.</w:t>
      </w:r>
    </w:p>
    <w:p>
      <w:pPr>
        <w:pStyle w:val="Style14"/>
        <w:ind w:hanging="0" w:start="1069"/>
        <w:rPr/>
      </w:pPr>
      <w:r>
        <w:rPr/>
        <w:t xml:space="preserve">Памятная сложность также </w:t>
      </w:r>
      <w:r>
        <w:rPr>
          <w:rStyle w:val="Strong"/>
        </w:rPr>
        <w:t>O(1)</w:t>
      </w:r>
      <w:r>
        <w:rPr/>
        <w:t>, так как используется фиксированное количество переменных.</w:t>
      </w:r>
    </w:p>
    <w:p>
      <w:pPr>
        <w:pStyle w:val="Style14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18"/>
        <w:rPr/>
      </w:pPr>
      <w:bookmarkStart w:id="0" w:name="_Toc197957020"/>
      <w:bookmarkStart w:id="1" w:name="_Toc198990406"/>
      <w:r>
        <w:rPr/>
        <w:t>Заключение</w:t>
      </w:r>
      <w:bookmarkEnd w:id="0"/>
      <w:bookmarkEnd w:id="1"/>
    </w:p>
    <w:p>
      <w:pPr>
        <w:pStyle w:val="Style14"/>
        <w:rPr/>
      </w:pPr>
      <w:r>
        <w:rPr/>
        <w:t xml:space="preserve">Разработан алгоритм решения квадратного уравнение через дискриминант. Теоретический и практический анализ показал, что его временная и памятная сложность равны </w:t>
      </w:r>
      <w:r>
        <w:rPr>
          <w:rStyle w:val="Strong"/>
        </w:rPr>
        <w:t>O(1).</w:t>
      </w:r>
      <w:bookmarkStart w:id="2" w:name="_GoBack"/>
      <w:bookmarkEnd w:id="2"/>
    </w:p>
    <w:p>
      <w:pPr>
        <w:pStyle w:val="18"/>
        <w:ind w:hanging="0"/>
        <w:rPr/>
      </w:pPr>
      <w:bookmarkStart w:id="3" w:name="_Toc197957021"/>
      <w:bookmarkStart w:id="4" w:name="_Toc198990407"/>
      <w:r>
        <w:rPr/>
        <w:t>Список используемых источников</w:t>
      </w:r>
      <w:bookmarkEnd w:id="3"/>
      <w:bookmarkEnd w:id="4"/>
    </w:p>
    <w:p>
      <w:pPr>
        <w:pStyle w:val="Style14"/>
        <w:rPr/>
      </w:pPr>
      <w:r>
        <w:rPr/>
        <w:t xml:space="preserve">1. Официальная документация </w:t>
      </w:r>
      <w:r>
        <w:rPr>
          <w:lang w:val="en-US"/>
        </w:rPr>
        <w:t>Python</w:t>
      </w:r>
      <w:r>
        <w:rPr/>
        <w:t xml:space="preserve"> [Электронный ресурс].</w:t>
      </w:r>
      <w:r>
        <w:rPr>
          <w:shd w:fill="FFFFFF" w:val="clear"/>
        </w:rPr>
        <w:t xml:space="preserve"> – Режим доступа: </w:t>
      </w:r>
      <w:r>
        <w:rPr/>
        <w:t>https://docs.python.org/3/ (дата обращения 04.09.2025)</w:t>
      </w:r>
    </w:p>
    <w:p>
      <w:pPr>
        <w:pStyle w:val="Style14"/>
        <w:spacing w:lineRule="auto" w:line="360" w:before="136" w:after="136"/>
        <w:ind w:firstLine="709"/>
        <w:jc w:val="both"/>
        <w:rPr/>
      </w:pPr>
      <w:r>
        <w:rPr/>
        <w:t>2. Руководство по языку программирования Python [Электронный ресурс].</w:t>
      </w:r>
      <w:r>
        <w:rPr>
          <w:shd w:fill="FFFFFF" w:val="clear"/>
        </w:rPr>
        <w:t xml:space="preserve"> – Режим доступа:</w:t>
      </w:r>
      <w:r>
        <w:rPr/>
        <w:t xml:space="preserve">  https://metanit.com/python/tutorial/ (дата обращения 04.09.2025)</w:t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567" w:gutter="0" w:header="0" w:top="1134" w:footer="720" w:bottom="1134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0"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0" w:firstLine="709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0" w:firstLine="709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0" w:firstLine="709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0" w:firstLine="709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3098" w:hanging="397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3495" w:hanging="397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892" w:hanging="397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4289" w:hanging="397"/>
      </w:pPr>
      <w:rPr/>
    </w:lvl>
  </w:abstractNum>
  <w:abstractNum w:abstractNumId="2">
    <w:lvl w:ilvl="0">
      <w:start w:val="1"/>
      <w:numFmt w:val="decimal"/>
      <w:suff w:val="space"/>
      <w:lvlText w:val="%1)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151" w:hanging="397"/>
      </w:pPr>
      <w:rPr/>
    </w:lvl>
    <w:lvl w:ilvl="2">
      <w:start w:val="1"/>
      <w:numFmt w:val="upperLetter"/>
      <w:lvlText w:val="%3."/>
      <w:lvlJc w:val="start"/>
      <w:pPr>
        <w:tabs>
          <w:tab w:val="num" w:pos="0"/>
        </w:tabs>
        <w:ind w:start="1548" w:hanging="397"/>
      </w:pPr>
      <w:rPr/>
    </w:lvl>
    <w:lvl w:ilvl="3">
      <w:start w:val="1"/>
      <w:numFmt w:val="upperLetter"/>
      <w:lvlText w:val="%4."/>
      <w:lvlJc w:val="start"/>
      <w:pPr>
        <w:tabs>
          <w:tab w:val="num" w:pos="0"/>
        </w:tabs>
        <w:ind w:start="1945" w:hanging="397"/>
      </w:pPr>
      <w:rPr/>
    </w:lvl>
    <w:lvl w:ilvl="4">
      <w:start w:val="1"/>
      <w:numFmt w:val="upperLetter"/>
      <w:lvlText w:val="%5."/>
      <w:lvlJc w:val="start"/>
      <w:pPr>
        <w:tabs>
          <w:tab w:val="num" w:pos="0"/>
        </w:tabs>
        <w:ind w:start="2342" w:hanging="397"/>
      </w:pPr>
      <w:rPr/>
    </w:lvl>
    <w:lvl w:ilvl="5">
      <w:start w:val="1"/>
      <w:numFmt w:val="upperLetter"/>
      <w:lvlText w:val="%6."/>
      <w:lvlJc w:val="start"/>
      <w:pPr>
        <w:tabs>
          <w:tab w:val="num" w:pos="0"/>
        </w:tabs>
        <w:ind w:start="2739" w:hanging="397"/>
      </w:pPr>
      <w:rPr/>
    </w:lvl>
    <w:lvl w:ilvl="6">
      <w:start w:val="1"/>
      <w:numFmt w:val="upperLetter"/>
      <w:lvlText w:val="%7."/>
      <w:lvlJc w:val="start"/>
      <w:pPr>
        <w:tabs>
          <w:tab w:val="num" w:pos="0"/>
        </w:tabs>
        <w:ind w:start="3136" w:hanging="397"/>
      </w:pPr>
      <w:rPr/>
    </w:lvl>
    <w:lvl w:ilvl="7">
      <w:start w:val="1"/>
      <w:numFmt w:val="upperLetter"/>
      <w:lvlText w:val="%8."/>
      <w:lvlJc w:val="start"/>
      <w:pPr>
        <w:tabs>
          <w:tab w:val="num" w:pos="0"/>
        </w:tabs>
        <w:ind w:start="3533" w:hanging="397"/>
      </w:pPr>
      <w:rPr/>
    </w:lvl>
    <w:lvl w:ilvl="8">
      <w:start w:val="1"/>
      <w:numFmt w:val="upperLetter"/>
      <w:lvlText w:val="%9."/>
      <w:lvlJc w:val="start"/>
      <w:pPr>
        <w:tabs>
          <w:tab w:val="num" w:pos="0"/>
        </w:tabs>
        <w:ind w:start="3930" w:hanging="39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981" w:hanging="272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321" w:hanging="272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661" w:hanging="272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4">
    <w:lvl w:ilvl="0">
      <w:numFmt w:val="bullet"/>
      <w:lvlText w:val="-"/>
      <w:lvlJc w:val="start"/>
      <w:pPr>
        <w:tabs>
          <w:tab w:val="num" w:pos="0"/>
        </w:tabs>
        <w:ind w:start="408" w:hanging="136"/>
      </w:pPr>
      <w:rPr>
        <w:rFonts w:ascii="OpenSymbol" w:hAnsi="OpenSymbol" w:cs="OpenSymbol" w:hint="default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2160" w:hanging="360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space"/>
      <w:lvlText w:val="%1."/>
      <w:lvlJc w:val="start"/>
      <w:pPr>
        <w:tabs>
          <w:tab w:val="num" w:pos="0"/>
        </w:tabs>
        <w:ind w:start="522" w:hanging="25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3600" w:hanging="36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Mang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3842a3"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ind w:firstLine="709"/>
      <w:outlineLvl w:val="0"/>
    </w:pPr>
    <w:rPr>
      <w:rFonts w:ascii="Times New Roman" w:hAnsi="Times New Roman" w:eastAsia="NSimSun" w:cs="Times New Roman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27" w:after="227"/>
      <w:ind w:firstLine="709"/>
      <w:outlineLvl w:val="1"/>
    </w:pPr>
    <w:rPr>
      <w:rFonts w:ascii="Times New Roman" w:hAnsi="Times New Roman" w:eastAsia="NSimSun" w:cs="Times New Roman"/>
      <w:b/>
      <w:bCs/>
      <w:sz w:val="36"/>
      <w:szCs w:val="36"/>
    </w:rPr>
  </w:style>
  <w:style w:type="paragraph" w:styleId="Heading3">
    <w:name w:val="heading 3"/>
    <w:basedOn w:val="Heading"/>
    <w:next w:val="Style14"/>
    <w:link w:val="3"/>
    <w:qFormat/>
    <w:rsid w:val="00544c81"/>
    <w:pPr>
      <w:spacing w:lineRule="auto" w:line="360" w:before="360" w:after="360"/>
      <w:outlineLvl w:val="2"/>
    </w:pPr>
    <w:rPr>
      <w:rFonts w:ascii="Times New Roman" w:hAnsi="Times New Roman" w:eastAsia="NSimSun" w:cs="Times New Roman"/>
      <w:b/>
      <w:bCs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 w:customStyle="1">
    <w:name w:val="Internet link"/>
    <w:qFormat/>
    <w:rPr>
      <w:color w:val="000080"/>
      <w:u w:val="single"/>
    </w:rPr>
  </w:style>
  <w:style w:type="character" w:styleId="NumberingSymbols" w:customStyle="1">
    <w:name w:val="Numbering Symbols"/>
    <w:qFormat/>
    <w:rPr/>
  </w:style>
  <w:style w:type="character" w:styleId="VisitedInternetLink" w:customStyle="1">
    <w:name w:val="Visited Internet Link"/>
    <w:qFormat/>
    <w:rPr>
      <w:color w:val="800000"/>
      <w:u w:val="single"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IndexLink" w:customStyle="1">
    <w:name w:val="Index Link"/>
    <w:qFormat/>
    <w:rPr/>
  </w:style>
  <w:style w:type="character" w:styleId="Emphasis">
    <w:name w:val="Emphasis"/>
    <w:qFormat/>
    <w:rPr>
      <w:i/>
      <w:iCs/>
    </w:rPr>
  </w:style>
  <w:style w:type="character" w:styleId="SourceText" w:customStyle="1">
    <w:name w:val="Source Text"/>
    <w:qFormat/>
    <w:rPr>
      <w:rFonts w:ascii="Liberation Mono" w:hAnsi="Liberation Mono" w:eastAsia="NSimSun" w:cs="Liberation Mono"/>
    </w:rPr>
  </w:style>
  <w:style w:type="character" w:styleId="Style10" w:customStyle="1">
    <w:name w:val="Текст примечания Знак"/>
    <w:basedOn w:val="DefaultParagraphFont"/>
    <w:link w:val="CommentText"/>
    <w:uiPriority w:val="99"/>
    <w:semiHidden/>
    <w:qFormat/>
    <w:rPr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3e42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c42829"/>
    <w:rPr>
      <w:b/>
      <w:bCs/>
    </w:rPr>
  </w:style>
  <w:style w:type="character" w:styleId="Style11" w:customStyle="1">
    <w:name w:val="Тема примечания Знак"/>
    <w:basedOn w:val="Style10"/>
    <w:link w:val="annotationsubject"/>
    <w:uiPriority w:val="99"/>
    <w:semiHidden/>
    <w:qFormat/>
    <w:rsid w:val="002d509e"/>
    <w:rPr>
      <w:b/>
      <w:bCs/>
      <w:sz w:val="20"/>
      <w:szCs w:val="18"/>
    </w:rPr>
  </w:style>
  <w:style w:type="character" w:styleId="Style12" w:customStyle="1">
    <w:name w:val="Текст выноски Знак"/>
    <w:basedOn w:val="DefaultParagraphFont"/>
    <w:link w:val="BalloonText"/>
    <w:uiPriority w:val="99"/>
    <w:semiHidden/>
    <w:qFormat/>
    <w:rsid w:val="002d509e"/>
    <w:rPr>
      <w:rFonts w:ascii="Segoe UI" w:hAnsi="Segoe UI"/>
      <w:sz w:val="18"/>
      <w:szCs w:val="16"/>
    </w:rPr>
  </w:style>
  <w:style w:type="character" w:styleId="3" w:customStyle="1">
    <w:name w:val="Заголовок 3 Знак"/>
    <w:basedOn w:val="DefaultParagraphFont"/>
    <w:link w:val="Heading3"/>
    <w:qFormat/>
    <w:rsid w:val="00db5982"/>
    <w:rPr>
      <w:rFonts w:cs="Times New Roman"/>
      <w:b/>
      <w:bCs/>
      <w:sz w:val="28"/>
      <w:szCs w:val="28"/>
    </w:rPr>
  </w:style>
  <w:style w:type="character" w:styleId="2" w:customStyle="1">
    <w:name w:val="Цитата 2 Знак"/>
    <w:basedOn w:val="DefaultParagraphFont"/>
    <w:link w:val="Quote"/>
    <w:uiPriority w:val="29"/>
    <w:qFormat/>
    <w:rsid w:val="00306934"/>
    <w:rPr>
      <w:i/>
      <w:iCs/>
      <w:color w:themeColor="text1" w:themeTint="bf" w:val="404040"/>
      <w:sz w:val="28"/>
    </w:rPr>
  </w:style>
  <w:style w:type="character" w:styleId="Style13" w:customStyle="1">
    <w:name w:val="_основной_текст Знак"/>
    <w:basedOn w:val="DefaultParagraphFont"/>
    <w:link w:val="Style14"/>
    <w:qFormat/>
    <w:rsid w:val="00306934"/>
    <w:rPr>
      <w:sz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306934"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c70c16"/>
    <w:rPr>
      <w:color w:val="808080"/>
    </w:rPr>
  </w:style>
  <w:style w:type="character" w:styleId="mord" w:customStyle="1">
    <w:name w:val="mord"/>
    <w:basedOn w:val="DefaultParagraphFont"/>
    <w:qFormat/>
    <w:rsid w:val="00c70c16"/>
    <w:rPr/>
  </w:style>
  <w:style w:type="character" w:styleId="mrel" w:customStyle="1">
    <w:name w:val="mrel"/>
    <w:basedOn w:val="DefaultParagraphFont"/>
    <w:qFormat/>
    <w:rsid w:val="00c70c16"/>
    <w:rPr/>
  </w:style>
  <w:style w:type="character" w:styleId="vlist-s" w:customStyle="1">
    <w:name w:val="vlist-s"/>
    <w:basedOn w:val="DefaultParagraphFont"/>
    <w:qFormat/>
    <w:rsid w:val="00c70c16"/>
    <w:rPr/>
  </w:style>
  <w:style w:type="character" w:styleId="mbin" w:customStyle="1">
    <w:name w:val="mbin"/>
    <w:basedOn w:val="DefaultParagraphFont"/>
    <w:qFormat/>
    <w:rsid w:val="00c70c16"/>
    <w:rPr/>
  </w:style>
  <w:style w:type="character" w:styleId="katex-mathml" w:customStyle="1">
    <w:name w:val="katex-mathml"/>
    <w:basedOn w:val="DefaultParagraphFont"/>
    <w:qFormat/>
    <w:rsid w:val="00c70c16"/>
    <w:rPr/>
  </w:style>
  <w:style w:type="character" w:styleId="mpunct" w:customStyle="1">
    <w:name w:val="mpunct"/>
    <w:basedOn w:val="DefaultParagraphFont"/>
    <w:qFormat/>
    <w:rsid w:val="00c70c16"/>
    <w:rPr/>
  </w:style>
  <w:style w:type="character" w:styleId="mopen" w:customStyle="1">
    <w:name w:val="mopen"/>
    <w:basedOn w:val="DefaultParagraphFont"/>
    <w:qFormat/>
    <w:rsid w:val="002143a4"/>
    <w:rPr/>
  </w:style>
  <w:style w:type="character" w:styleId="mclose" w:customStyle="1">
    <w:name w:val="mclose"/>
    <w:basedOn w:val="DefaultParagraphFont"/>
    <w:qFormat/>
    <w:rsid w:val="002143a4"/>
    <w:rPr/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uiPriority w:val="35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Times New Roman" w:hAnsi="Times New Roman" w:eastAsia="NSimSun" w:cs="Mangal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ListHeading" w:customStyle="1">
    <w:name w:val="List Heading"/>
    <w:basedOn w:val="Index"/>
    <w:next w:val="ListContents"/>
    <w:qFormat/>
    <w:pPr/>
    <w:rPr/>
  </w:style>
  <w:style w:type="paragraph" w:styleId="ListContents" w:customStyle="1">
    <w:name w:val="List Contents"/>
    <w:basedOn w:val="Standard"/>
    <w:qFormat/>
    <w:pPr>
      <w:ind w:start="567"/>
    </w:pPr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Style14" w:customStyle="1">
    <w:name w:val="_основной_текст"/>
    <w:basedOn w:val="Textbody"/>
    <w:link w:val="Style13"/>
    <w:qFormat/>
    <w:pPr>
      <w:spacing w:lineRule="auto" w:line="360" w:before="136" w:after="136"/>
      <w:ind w:firstLine="709"/>
      <w:jc w:val="both"/>
    </w:pPr>
    <w:rPr>
      <w:sz w:val="28"/>
    </w:r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styleId="ContentsHeading" w:customStyle="1">
    <w:name w:val="Contents Heading"/>
    <w:basedOn w:val="IndexHeading"/>
    <w:qFormat/>
    <w:pPr/>
    <w:rPr/>
  </w:style>
  <w:style w:type="paragraph" w:styleId="Contents1" w:customStyle="1">
    <w:name w:val="Contents 1"/>
    <w:basedOn w:val="Index"/>
    <w:qFormat/>
    <w:pPr>
      <w:tabs>
        <w:tab w:val="clear" w:pos="709"/>
        <w:tab w:val="right" w:pos="9638" w:leader="dot"/>
      </w:tabs>
      <w:spacing w:lineRule="auto" w:line="360"/>
      <w:jc w:val="both"/>
    </w:pPr>
    <w:rPr>
      <w:sz w:val="28"/>
    </w:rPr>
  </w:style>
  <w:style w:type="paragraph" w:styleId="Contents2" w:customStyle="1">
    <w:name w:val="Contents 2"/>
    <w:basedOn w:val="Index"/>
    <w:qFormat/>
    <w:pPr>
      <w:tabs>
        <w:tab w:val="clear" w:pos="709"/>
        <w:tab w:val="right" w:pos="9638" w:leader="dot"/>
      </w:tabs>
      <w:spacing w:lineRule="auto" w:line="360"/>
      <w:ind w:start="283"/>
      <w:jc w:val="both"/>
    </w:pPr>
    <w:rPr>
      <w:sz w:val="28"/>
    </w:rPr>
  </w:style>
  <w:style w:type="paragraph" w:styleId="Contents3" w:customStyle="1">
    <w:name w:val="Contents 3"/>
    <w:basedOn w:val="Index"/>
    <w:qFormat/>
    <w:pPr>
      <w:tabs>
        <w:tab w:val="clear" w:pos="709"/>
        <w:tab w:val="right" w:pos="9638" w:leader="dot"/>
      </w:tabs>
      <w:spacing w:lineRule="auto" w:line="360"/>
      <w:ind w:start="567"/>
      <w:jc w:val="both"/>
    </w:pPr>
    <w:rPr>
      <w:sz w:val="28"/>
    </w:rPr>
  </w:style>
  <w:style w:type="paragraph" w:styleId="Style15" w:customStyle="1">
    <w:name w:val="_назв_таблица"/>
    <w:basedOn w:val="Table"/>
    <w:qFormat/>
    <w:pPr>
      <w:spacing w:before="136" w:after="68"/>
      <w:jc w:val="both"/>
    </w:pPr>
    <w:rPr>
      <w:i w:val="false"/>
      <w:sz w:val="28"/>
    </w:rPr>
  </w:style>
  <w:style w:type="paragraph" w:styleId="Table" w:customStyle="1">
    <w:name w:val="Table"/>
    <w:basedOn w:val="Caption"/>
    <w:qFormat/>
    <w:pPr/>
    <w:rPr/>
  </w:style>
  <w:style w:type="paragraph" w:styleId="Default" w:customStyle="1">
    <w:name w:val="Default"/>
    <w:qFormat/>
    <w:pPr>
      <w:widowControl/>
      <w:suppressAutoHyphens w:val="true"/>
      <w:bidi w:val="0"/>
      <w:spacing w:before="0" w:after="0"/>
      <w:jc w:val="start"/>
      <w:textAlignment w:val="baseline"/>
    </w:pPr>
    <w:rPr>
      <w:rFonts w:ascii="0" w:hAnsi="0" w:eastAsia="0" w:cs="0"/>
      <w:color w:val="000000"/>
      <w:kern w:val="2"/>
      <w:sz w:val="24"/>
      <w:szCs w:val="24"/>
      <w:lang w:val="ru-RU" w:eastAsia="zh-CN" w:bidi="hi-IN"/>
    </w:rPr>
  </w:style>
  <w:style w:type="paragraph" w:styleId="Style16" w:customStyle="1">
    <w:name w:val="_заголовок_таблицы"/>
    <w:basedOn w:val="TableHeading"/>
    <w:qFormat/>
    <w:pPr/>
    <w:rPr/>
  </w:style>
  <w:style w:type="paragraph" w:styleId="PreformattedText" w:customStyle="1">
    <w:name w:val="Preformatted Text"/>
    <w:basedOn w:val="Standard"/>
    <w:qFormat/>
    <w:pPr/>
    <w:rPr>
      <w:rFonts w:ascii="Liberation Mono" w:hAnsi="Liberation Mono" w:cs="Liberation Mono"/>
      <w:sz w:val="20"/>
      <w:szCs w:val="20"/>
    </w:rPr>
  </w:style>
  <w:style w:type="paragraph" w:styleId="Style17" w:customStyle="1">
    <w:name w:val="_текст_таблицы"/>
    <w:basedOn w:val="TableContents"/>
    <w:qFormat/>
    <w:pPr>
      <w:spacing w:lineRule="auto" w:line="360"/>
    </w:pPr>
    <w:rPr>
      <w:rFonts w:eastAsia="Times New Roman" w:cs="Times New Roman"/>
    </w:rPr>
  </w:style>
  <w:style w:type="paragraph" w:styleId="Contents4" w:customStyle="1">
    <w:name w:val="Contents 4"/>
    <w:basedOn w:val="Index"/>
    <w:qFormat/>
    <w:pPr>
      <w:tabs>
        <w:tab w:val="clear" w:pos="709"/>
        <w:tab w:val="right" w:pos="9638" w:leader="dot"/>
      </w:tabs>
      <w:spacing w:lineRule="auto" w:line="360"/>
      <w:ind w:start="850"/>
    </w:pPr>
    <w:rPr>
      <w:sz w:val="28"/>
    </w:rPr>
  </w:style>
  <w:style w:type="paragraph" w:styleId="Style18" w:customStyle="1">
    <w:name w:val="_заголовок_оглавления"/>
    <w:basedOn w:val="ContentsHeading"/>
    <w:qFormat/>
    <w:pPr>
      <w:spacing w:before="136" w:after="136"/>
      <w:jc w:val="center"/>
    </w:pPr>
    <w:rPr>
      <w:rFonts w:ascii="Times New Roman" w:hAnsi="Times New Roman" w:eastAsia="Times New Roman" w:cs="Times New Roman"/>
      <w:caps/>
      <w:sz w:val="28"/>
    </w:rPr>
  </w:style>
  <w:style w:type="paragraph" w:styleId="Numbering1" w:customStyle="1">
    <w:name w:val="Numbering 1"/>
    <w:basedOn w:val="List"/>
    <w:qFormat/>
    <w:pPr>
      <w:spacing w:before="0" w:after="120"/>
      <w:ind w:hanging="360" w:start="360"/>
    </w:pPr>
    <w:rPr/>
  </w:style>
  <w:style w:type="paragraph" w:styleId="Contents5" w:customStyle="1">
    <w:name w:val="Contents 5"/>
    <w:basedOn w:val="Index"/>
    <w:qFormat/>
    <w:pPr>
      <w:tabs>
        <w:tab w:val="clear" w:pos="709"/>
        <w:tab w:val="right" w:pos="9638" w:leader="dot"/>
      </w:tabs>
      <w:ind w:start="1134"/>
    </w:pPr>
    <w:rPr>
      <w:sz w:val="28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  <w:style w:type="paragraph" w:styleId="Style19" w:customStyle="1">
    <w:name w:val="_ЗАГЛАВИЕ"/>
    <w:basedOn w:val="Title"/>
    <w:next w:val="Style14"/>
    <w:qFormat/>
    <w:pPr>
      <w:spacing w:before="136" w:after="136"/>
      <w:outlineLvl w:val="0"/>
    </w:pPr>
    <w:rPr>
      <w:rFonts w:ascii="Times New Roman" w:hAnsi="Times New Roman" w:eastAsia="Times New Roman" w:cs="Times New Roman"/>
      <w:caps/>
      <w:sz w:val="28"/>
    </w:rPr>
  </w:style>
  <w:style w:type="paragraph" w:styleId="Footnote" w:customStyle="1">
    <w:name w:val="Footnote"/>
    <w:basedOn w:val="Standard"/>
    <w:qFormat/>
    <w:pPr>
      <w:suppressLineNumbers/>
      <w:ind w:hanging="340" w:start="340"/>
    </w:pPr>
    <w:rPr>
      <w:sz w:val="20"/>
      <w:szCs w:val="20"/>
    </w:rPr>
  </w:style>
  <w:style w:type="paragraph" w:styleId="Style20" w:customStyle="1">
    <w:name w:val="_сноска_вне_под_таблицей"/>
    <w:basedOn w:val="Footnote"/>
    <w:qFormat/>
    <w:pPr>
      <w:numPr>
        <w:ilvl w:val="0"/>
        <w:numId w:val="2"/>
      </w:numPr>
      <w:jc w:val="both"/>
    </w:pPr>
    <w:rPr>
      <w:sz w:val="28"/>
    </w:rPr>
  </w:style>
  <w:style w:type="paragraph" w:styleId="1" w:customStyle="1">
    <w:name w:val="_нумерованный_список1"/>
    <w:basedOn w:val="Numbering1"/>
    <w:qFormat/>
    <w:pPr>
      <w:numPr>
        <w:ilvl w:val="0"/>
        <w:numId w:val="3"/>
      </w:numPr>
      <w:suppressLineNumbers/>
      <w:spacing w:lineRule="auto" w:line="360" w:before="136" w:after="136"/>
      <w:jc w:val="both"/>
    </w:pPr>
    <w:rPr>
      <w:sz w:val="28"/>
    </w:rPr>
  </w:style>
  <w:style w:type="paragraph" w:styleId="11" w:customStyle="1">
    <w:name w:val="_марк_список_таблицы1"/>
    <w:basedOn w:val="TableContents"/>
    <w:qFormat/>
    <w:pPr>
      <w:numPr>
        <w:ilvl w:val="0"/>
        <w:numId w:val="4"/>
      </w:numPr>
      <w:spacing w:before="136" w:after="136"/>
    </w:pPr>
    <w:rPr/>
  </w:style>
  <w:style w:type="paragraph" w:styleId="12" w:customStyle="1">
    <w:name w:val="_нум_список_таблицы1"/>
    <w:basedOn w:val="TableContents"/>
    <w:qFormat/>
    <w:pPr>
      <w:numPr>
        <w:ilvl w:val="0"/>
        <w:numId w:val="5"/>
      </w:numPr>
    </w:pPr>
    <w:rPr/>
  </w:style>
  <w:style w:type="paragraph" w:styleId="13" w:customStyle="1">
    <w:name w:val="_нумерованный_список_литературы1"/>
    <w:basedOn w:val="Numbering1"/>
    <w:qFormat/>
    <w:pPr>
      <w:numPr>
        <w:ilvl w:val="0"/>
        <w:numId w:val="6"/>
      </w:numPr>
      <w:spacing w:lineRule="auto" w:line="240" w:before="0" w:after="0"/>
      <w:jc w:val="both"/>
    </w:pPr>
    <w:rPr>
      <w:sz w:val="28"/>
    </w:rPr>
  </w:style>
  <w:style w:type="paragraph" w:styleId="Drawing" w:customStyle="1">
    <w:name w:val="Drawing"/>
    <w:basedOn w:val="Caption"/>
    <w:qFormat/>
    <w:pPr/>
    <w:rPr/>
  </w:style>
  <w:style w:type="paragraph" w:styleId="Style21" w:customStyle="1">
    <w:name w:val="_назв_рисунок"/>
    <w:basedOn w:val="Drawing"/>
    <w:qFormat/>
    <w:pPr>
      <w:spacing w:before="136" w:after="136"/>
      <w:jc w:val="center"/>
    </w:pPr>
    <w:rPr>
      <w:i w:val="false"/>
      <w:sz w:val="28"/>
    </w:rPr>
  </w:style>
  <w:style w:type="paragraph" w:styleId="Text" w:customStyle="1">
    <w:name w:val="Text"/>
    <w:basedOn w:val="Caption"/>
    <w:qFormat/>
    <w:pPr/>
    <w:rPr/>
  </w:style>
  <w:style w:type="paragraph" w:styleId="Style22" w:customStyle="1">
    <w:name w:val="_назв_листинг"/>
    <w:basedOn w:val="Text"/>
    <w:qFormat/>
    <w:pPr>
      <w:spacing w:before="136" w:after="136"/>
    </w:pPr>
    <w:rPr>
      <w:i w:val="false"/>
      <w:sz w:val="28"/>
    </w:rPr>
  </w:style>
  <w:style w:type="paragraph" w:styleId="Style23" w:customStyle="1">
    <w:name w:val="_листинг"/>
    <w:basedOn w:val="Textbody"/>
    <w:qFormat/>
    <w:pPr>
      <w:pBdr>
        <w:top w:val="single" w:sz="2" w:space="1" w:color="000000"/>
        <w:left w:val="single" w:sz="2" w:space="1" w:color="000000"/>
        <w:bottom w:val="single" w:sz="2" w:space="1" w:color="000000"/>
        <w:right w:val="single" w:sz="2" w:space="1" w:color="000000"/>
      </w:pBdr>
      <w:shd w:val="clear" w:color="auto" w:fill="CCCCCC"/>
      <w:spacing w:lineRule="auto" w:line="240" w:before="0" w:after="136"/>
      <w:jc w:val="both"/>
    </w:pPr>
    <w:rPr>
      <w:rFonts w:ascii="Liberation Mono" w:hAnsi="Liberation Mono" w:eastAsia="Liberation Mono" w:cs="Liberation Mono"/>
      <w:sz w:val="20"/>
    </w:rPr>
  </w:style>
  <w:style w:type="paragraph" w:styleId="b" w:customStyle="1">
    <w:name w:val="_основной_b_текст"/>
    <w:basedOn w:val="Style14"/>
    <w:next w:val="Style14"/>
    <w:qFormat/>
    <w:pPr/>
    <w:rPr>
      <w:b/>
    </w:rPr>
  </w:style>
  <w:style w:type="paragraph" w:styleId="FrameContentsuser" w:customStyle="1">
    <w:name w:val="Frame Contents (user)"/>
    <w:basedOn w:val="Standard"/>
    <w:qFormat/>
    <w:pPr/>
    <w:rPr/>
  </w:style>
  <w:style w:type="paragraph" w:styleId="List1" w:customStyle="1">
    <w:name w:val="List 1"/>
    <w:basedOn w:val="List"/>
    <w:qFormat/>
    <w:pPr>
      <w:spacing w:before="0" w:after="120"/>
      <w:ind w:hanging="360" w:start="360"/>
    </w:pPr>
    <w:rPr/>
  </w:style>
  <w:style w:type="paragraph" w:styleId="14" w:customStyle="1">
    <w:name w:val="_список1"/>
    <w:basedOn w:val="List1"/>
    <w:qFormat/>
    <w:pPr>
      <w:spacing w:lineRule="auto" w:line="240" w:before="136" w:after="136"/>
      <w:ind w:hanging="0" w:start="0"/>
    </w:pPr>
    <w:rPr>
      <w:sz w:val="28"/>
    </w:rPr>
  </w:style>
  <w:style w:type="paragraph" w:styleId="15" w:customStyle="1">
    <w:name w:val="_список_без_отступа1"/>
    <w:basedOn w:val="14"/>
    <w:qFormat/>
    <w:pPr>
      <w:spacing w:before="0" w:after="0"/>
    </w:pPr>
    <w:rPr/>
  </w:style>
  <w:style w:type="paragraph" w:styleId="16" w:customStyle="1">
    <w:name w:val="_нум_список_без_отступа1"/>
    <w:basedOn w:val="1"/>
    <w:qFormat/>
    <w:pPr>
      <w:spacing w:before="0" w:after="0"/>
    </w:pPr>
    <w:rPr/>
  </w:style>
  <w:style w:type="paragraph" w:styleId="4" w:customStyle="1">
    <w:name w:val="СТО Абзац Знак4 Знак"/>
    <w:basedOn w:val="Standard"/>
    <w:qFormat/>
    <w:pPr>
      <w:ind w:firstLine="851"/>
      <w:jc w:val="both"/>
    </w:pPr>
    <w:rPr>
      <w:sz w:val="28"/>
    </w:rPr>
  </w:style>
  <w:style w:type="paragraph" w:styleId="BodyText2">
    <w:name w:val="Body Text 2"/>
    <w:basedOn w:val="Standard"/>
    <w:qFormat/>
    <w:pPr>
      <w:spacing w:lineRule="auto" w:line="480" w:before="0" w:after="120"/>
    </w:pPr>
    <w:rPr>
      <w:szCs w:val="28"/>
    </w:rPr>
  </w:style>
  <w:style w:type="paragraph" w:styleId="Style24" w:customStyle="1">
    <w:name w:val="Титул"/>
    <w:basedOn w:val="BodyText2"/>
    <w:qFormat/>
    <w:pPr>
      <w:spacing w:lineRule="auto" w:line="240" w:before="0" w:after="0"/>
    </w:pPr>
    <w:rPr/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/>
    <w:rPr/>
  </w:style>
  <w:style w:type="paragraph" w:styleId="Style25" w:customStyle="1">
    <w:name w:val="_Титул_текст"/>
    <w:basedOn w:val="Standard"/>
    <w:qFormat/>
    <w:pPr>
      <w:jc w:val="center"/>
    </w:pPr>
    <w:rPr>
      <w:sz w:val="28"/>
    </w:rPr>
  </w:style>
  <w:style w:type="paragraph" w:styleId="Style26" w:customStyle="1">
    <w:name w:val="_Минист_нво_РФ"/>
    <w:basedOn w:val="Style25"/>
    <w:qFormat/>
    <w:pPr/>
    <w:rPr>
      <w:sz w:val="32"/>
    </w:rPr>
  </w:style>
  <w:style w:type="paragraph" w:styleId="Style27" w:customStyle="1">
    <w:name w:val="_О_вуз"/>
    <w:basedOn w:val="Style25"/>
    <w:qFormat/>
    <w:pPr>
      <w:spacing w:before="23" w:after="23"/>
    </w:pPr>
    <w:rPr/>
  </w:style>
  <w:style w:type="paragraph" w:styleId="Style28" w:customStyle="1">
    <w:name w:val="_Название_универа"/>
    <w:basedOn w:val="Style25"/>
    <w:qFormat/>
    <w:pPr/>
    <w:rPr>
      <w:b/>
      <w:sz w:val="24"/>
    </w:rPr>
  </w:style>
  <w:style w:type="paragraph" w:styleId="Style29" w:customStyle="1">
    <w:name w:val="_О_инст_и_кафд"/>
    <w:basedOn w:val="Style25"/>
    <w:qFormat/>
    <w:pPr/>
    <w:rPr>
      <w:u w:val="single"/>
    </w:rPr>
  </w:style>
  <w:style w:type="paragraph" w:styleId="Style30" w:customStyle="1">
    <w:name w:val="_подпись_под"/>
    <w:basedOn w:val="Style25"/>
    <w:qFormat/>
    <w:pPr>
      <w:jc w:val="start"/>
    </w:pPr>
    <w:rPr>
      <w:sz w:val="20"/>
    </w:rPr>
  </w:style>
  <w:style w:type="paragraph" w:styleId="17" w:customStyle="1">
    <w:name w:val="_заголовок_1"/>
    <w:basedOn w:val="Heading1"/>
    <w:next w:val="Style14"/>
    <w:qFormat/>
    <w:rsid w:val="00b01b17"/>
    <w:pPr>
      <w:spacing w:lineRule="auto" w:line="360" w:before="360" w:after="360"/>
      <w:ind w:hanging="0"/>
      <w:jc w:val="both"/>
    </w:pPr>
    <w:rPr>
      <w:sz w:val="28"/>
    </w:rPr>
  </w:style>
  <w:style w:type="paragraph" w:styleId="21" w:customStyle="1">
    <w:name w:val="_заголовок_2"/>
    <w:basedOn w:val="Heading2"/>
    <w:next w:val="Style14"/>
    <w:qFormat/>
    <w:rsid w:val="008b7527"/>
    <w:pPr>
      <w:keepNext w:val="false"/>
      <w:spacing w:lineRule="auto" w:line="360" w:before="360" w:after="360"/>
      <w:ind w:hanging="0"/>
      <w:jc w:val="both"/>
    </w:pPr>
    <w:rPr>
      <w:sz w:val="28"/>
    </w:rPr>
  </w:style>
  <w:style w:type="paragraph" w:styleId="31" w:customStyle="1">
    <w:name w:val="_заголовок_3"/>
    <w:basedOn w:val="Heading3"/>
    <w:next w:val="Style14"/>
    <w:qFormat/>
    <w:pPr>
      <w:numPr>
        <w:ilvl w:val="0"/>
        <w:numId w:val="1"/>
      </w:numPr>
      <w:spacing w:before="136" w:after="136"/>
      <w:jc w:val="both"/>
    </w:pPr>
    <w:rPr/>
  </w:style>
  <w:style w:type="paragraph" w:styleId="Style31" w:customStyle="1">
    <w:name w:val="_назв_над_таблицей"/>
    <w:basedOn w:val="Table"/>
    <w:qFormat/>
    <w:pPr>
      <w:spacing w:before="34" w:after="34"/>
      <w:ind w:firstLine="34"/>
    </w:pPr>
    <w:rPr>
      <w:rFonts w:eastAsia="Times New Roman" w:cs="Times New Roman"/>
      <w:i w:val="false"/>
      <w:sz w:val="22"/>
    </w:rPr>
  </w:style>
  <w:style w:type="paragraph" w:styleId="Style32" w:customStyle="1">
    <w:name w:val="_заголовок_приложения"/>
    <w:basedOn w:val="Heading"/>
    <w:next w:val="Style14"/>
    <w:qFormat/>
    <w:pPr>
      <w:spacing w:lineRule="auto" w:line="360"/>
      <w:jc w:val="center"/>
    </w:pPr>
    <w:rPr>
      <w:rFonts w:ascii="Times New Roman" w:hAnsi="Times New Roman" w:eastAsia="Times New Roman" w:cs="Times New Roman"/>
      <w:b/>
    </w:rPr>
  </w:style>
  <w:style w:type="paragraph" w:styleId="CommentText">
    <w:name w:val="annotation text"/>
    <w:basedOn w:val="Normal"/>
    <w:link w:val="Style10"/>
    <w:uiPriority w:val="99"/>
    <w:semiHidden/>
    <w:unhideWhenUsed/>
    <w:pPr/>
    <w:rPr>
      <w:sz w:val="20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b01b17"/>
    <w:pPr>
      <w:tabs>
        <w:tab w:val="clear" w:pos="709"/>
        <w:tab w:val="right" w:pos="9628" w:leader="dot"/>
      </w:tabs>
      <w:spacing w:before="0" w:after="100"/>
    </w:pPr>
    <w:rPr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241a3c"/>
    <w:pPr>
      <w:spacing w:before="0" w:after="100"/>
      <w:ind w:start="480"/>
    </w:pPr>
    <w:rPr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241a3c"/>
    <w:pPr>
      <w:spacing w:before="0" w:after="100"/>
      <w:ind w:start="240"/>
    </w:pPr>
    <w:rPr>
      <w:szCs w:val="21"/>
    </w:rPr>
  </w:style>
  <w:style w:type="paragraph" w:styleId="annotationsubject">
    <w:name w:val="annotation subject"/>
    <w:basedOn w:val="CommentText"/>
    <w:next w:val="CommentText"/>
    <w:link w:val="Style11"/>
    <w:uiPriority w:val="99"/>
    <w:semiHidden/>
    <w:unhideWhenUsed/>
    <w:qFormat/>
    <w:rsid w:val="002d509e"/>
    <w:pPr/>
    <w:rPr>
      <w:b/>
      <w:bCs/>
    </w:rPr>
  </w:style>
  <w:style w:type="paragraph" w:styleId="BalloonText">
    <w:name w:val="Balloon Text"/>
    <w:basedOn w:val="Normal"/>
    <w:link w:val="Style12"/>
    <w:uiPriority w:val="99"/>
    <w:semiHidden/>
    <w:unhideWhenUsed/>
    <w:qFormat/>
    <w:rsid w:val="002d509e"/>
    <w:pPr/>
    <w:rPr>
      <w:rFonts w:ascii="Segoe UI" w:hAnsi="Segoe UI"/>
      <w:sz w:val="18"/>
      <w:szCs w:val="16"/>
    </w:rPr>
  </w:style>
  <w:style w:type="paragraph" w:styleId="Style33" w:customStyle="1">
    <w:name w:val="ЗАГЛАВИЕ_ВНЕ_ОГЛАВЛЕНИЯ"/>
    <w:qFormat/>
    <w:rsid w:val="00b01b17"/>
    <w:pPr>
      <w:pageBreakBefore/>
      <w:widowControl/>
      <w:suppressAutoHyphens w:val="true"/>
      <w:bidi w:val="0"/>
      <w:spacing w:lineRule="auto" w:line="360" w:before="360" w:after="360"/>
      <w:jc w:val="center"/>
      <w:textAlignment w:val="baseline"/>
    </w:pPr>
    <w:rPr>
      <w:rFonts w:ascii="Times New Roman" w:hAnsi="Times New Roman" w:eastAsia="Times New Roman" w:cs="Times New Roman"/>
      <w:b/>
      <w:bCs/>
      <w:caps/>
      <w:color w:val="auto"/>
      <w:kern w:val="2"/>
      <w:sz w:val="28"/>
      <w:szCs w:val="56"/>
      <w:lang w:val="ru-RU" w:eastAsia="zh-CN" w:bidi="hi-IN"/>
    </w:rPr>
  </w:style>
  <w:style w:type="paragraph" w:styleId="Quote">
    <w:name w:val="Quote"/>
    <w:basedOn w:val="Normal"/>
    <w:next w:val="Normal"/>
    <w:link w:val="2"/>
    <w:uiPriority w:val="29"/>
    <w:qFormat/>
    <w:rsid w:val="00306934"/>
    <w:pPr>
      <w:spacing w:lineRule="auto" w:line="360" w:before="160" w:after="124"/>
      <w:ind w:firstLine="709"/>
      <w:contextualSpacing/>
      <w:jc w:val="center"/>
    </w:pPr>
    <w:rPr>
      <w:i/>
      <w:iCs/>
      <w:color w:themeColor="text1" w:themeTint="bf" w:val="404040"/>
      <w:sz w:val="28"/>
    </w:rPr>
  </w:style>
  <w:style w:type="paragraph" w:styleId="18" w:customStyle="1">
    <w:name w:val="ЗАГОЛОВОК 1"/>
    <w:basedOn w:val="Heading1"/>
    <w:qFormat/>
    <w:rsid w:val="00306934"/>
    <w:pPr>
      <w:keepLines/>
      <w:pageBreakBefore/>
      <w:spacing w:lineRule="auto" w:line="360" w:before="360" w:after="80"/>
      <w:contextualSpacing/>
      <w:jc w:val="center"/>
    </w:pPr>
    <w:rPr>
      <w:rFonts w:eastAsia="" w:eastAsiaTheme="majorEastAsia"/>
      <w:caps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qFormat/>
    <w:rsid w:val="00e754d9"/>
    <w:pPr>
      <w:suppressAutoHyphens w:val="false"/>
      <w:spacing w:beforeAutospacing="1" w:afterAutospacing="1"/>
      <w:textAlignment w:val="auto"/>
    </w:pPr>
    <w:rPr>
      <w:rFonts w:eastAsia="Times New Roman" w:cs="Times New Roman"/>
      <w:kern w:val="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numbering" w:styleId="Numbering123" w:customStyle="1">
    <w:name w:val="Numbering 123"/>
    <w:qFormat/>
  </w:style>
  <w:style w:type="numbering" w:styleId="NumberingABC" w:customStyle="1">
    <w:name w:val="Numbering ABC"/>
    <w:qFormat/>
  </w:style>
  <w:style w:type="numbering" w:styleId="NumberingIVX" w:customStyle="1">
    <w:name w:val="Numbering IVX"/>
    <w:qFormat/>
  </w:style>
  <w:style w:type="numbering" w:styleId="Style34" w:customStyle="1">
    <w:name w:val="_нумерованный_в_тексте"/>
    <w:qFormat/>
  </w:style>
  <w:style w:type="numbering" w:styleId="Style35" w:customStyle="1">
    <w:name w:val="_маркированный_в_таблице"/>
    <w:qFormat/>
  </w:style>
  <w:style w:type="numbering" w:styleId="Style36" w:customStyle="1">
    <w:name w:val="_нумерованный_в_таблице"/>
    <w:qFormat/>
  </w:style>
  <w:style w:type="numbering" w:styleId="Style37" w:customStyle="1">
    <w:name w:val="_нумерованный_литературы"/>
    <w:qFormat/>
  </w:style>
  <w:style w:type="numbering" w:styleId="Style38" w:customStyle="1">
    <w:name w:val="_нумерованный_рус_бук_в_тексте"/>
    <w:qFormat/>
  </w:style>
  <w:style w:type="numbering" w:styleId="Style39" w:customStyle="1">
    <w:name w:val="_маркированный_в_тексте"/>
    <w:qFormat/>
  </w:style>
  <w:style w:type="numbering" w:styleId="Style40" w:customStyle="1">
    <w:name w:val="_нумерованный_литература"/>
    <w:qFormat/>
  </w:style>
  <w:style w:type="numbering" w:styleId="Style41" w:customStyle="1">
    <w:name w:val="_нумерованный_листинг"/>
    <w:qFormat/>
  </w:style>
  <w:style w:type="table" w:default="1" w:styleId="ab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7BE5A-2CBA-44E0-9CF7-645195EF1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Application>LibreOffice/25.2.7.2$Linux_X86_64 LibreOffice_project/520$Build-2</Application>
  <AppVersion>15.0000</AppVersion>
  <Pages>7</Pages>
  <Words>335</Words>
  <Characters>2176</Characters>
  <CharactersWithSpaces>2664</CharactersWithSpaces>
  <Paragraphs>55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2025-09-24T08:13:00Z</dcterms:created>
  <dc:creator>StM</dc:creator>
  <dc:description/>
  <dc:language>ru-RU</dc:language>
  <cp:lastModifiedBy/>
  <cp:lastPrinted>2025-09-08T08:34:00Z</cp:lastPrinted>
  <dcterms:modified xsi:type="dcterms:W3CDTF">2025-11-25T10:23:28Z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