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1.png" ContentType="image/png"/>
  <Override PartName="/word/media/image2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6"/>
            <w:keepNext w:val="true"/>
            <w:widowControl/>
            <w:suppressAutoHyphens w:val="true"/>
            <w:overflowPunct w:val="true"/>
            <w:bidi w:val="0"/>
            <w:spacing w:lineRule="auto" w:line="240" w:before="0" w:after="136"/>
            <w:ind w:hanging="0" w:start="0"/>
            <w:jc w:val="center"/>
            <w:textAlignment w:val="baseline"/>
            <w:rPr>
              <w:b/>
              <w:bCs/>
              <w:color w:val="auto"/>
              <w:kern w:val="2"/>
              <w:szCs w:val="56"/>
              <w:lang w:val="ru-RU" w:eastAsia="zh-CN" w:bidi="hi-IN"/>
            </w:rPr>
          </w:pPr>
          <w:r>
            <w:br w:type="page"/>
          </w:r>
          <w:r>
            <w:rPr>
              <w:b/>
              <w:bCs/>
              <w:color w:val="auto"/>
              <w:kern w:val="2"/>
              <w:szCs w:val="56"/>
              <w:lang w:val="ru-RU" w:eastAsia="zh-CN" w:bidi="hi-IN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_Copy_1">
            <w:r>
              <w:rPr>
                <w:rStyle w:val="IndexLink"/>
              </w:rPr>
              <w:t>1.3 Форматы сущностей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_Copy_2">
            <w:r>
              <w:rPr>
                <w:rStyle w:val="IndexLink"/>
              </w:rPr>
              <w:t>2 Проектирование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">
            <w:r>
              <w:rPr>
                <w:rStyle w:val="IndexLink"/>
              </w:rPr>
              <w:t>2.1 Прецедент «Добавить товар в заказ»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_">
            <w:r>
              <w:rPr>
                <w:rStyle w:val="IndexLink"/>
              </w:rPr>
              <w:t>2.2 Прецедент «Обработать заказ Администратора»</w:t>
              <w:tab/>
              <w:t>17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1">
            <w:r>
              <w:rPr>
                <w:rStyle w:val="IndexLink"/>
              </w:rPr>
              <w:t>2.3 Прецедент «Отправить заказ»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2">
            <w:r>
              <w:rPr>
                <w:rStyle w:val="IndexLink"/>
              </w:rPr>
              <w:t>2.4 Диаграмма классов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заказ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заказ»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Отправить сформированный заказ Поставщику, для того что бы Поставщик в последствии одобрил его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заказ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Одобрить или отклонить заказ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заказы»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заказов,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заказ со статусом «Ждёт вашего ответа»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выбранному заказу»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 xml:space="preserve">6. Поставщика переносит в окно выбранного заказа, в которой он может просмотреть детали которые у него хотят приобрести и одобрить и одобрить этот заказ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1.14).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заказ»</w:t>
      </w:r>
    </w:p>
    <w:p>
      <w:pPr>
        <w:pStyle w:val="Style30"/>
        <w:rPr/>
      </w:pPr>
      <w:r>
        <w:rPr/>
        <w:t>Постусловие: после нажатия кнопки «Одобрить заказ» Поставщика перекидывает в окно заказ.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заказ» нажимает «Отклонить заказ»</w:t>
      </w:r>
    </w:p>
    <w:p>
      <w:pPr>
        <w:pStyle w:val="Style30"/>
        <w:rPr/>
      </w:pPr>
      <w:r>
        <w:rPr/>
        <w:t>Постусловие: после нажатия кнопки «Отклонить заказ» Поставщика перекидывает в окно заказов.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297170" cy="1759585"/>
            <wp:effectExtent l="0" t="0" r="0" b="0"/>
            <wp:docPr id="13" name="Рисунок 20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1.13 – Окно заказов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4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1.14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8" w:name="__RefHeading___Toc489_4108303272_Copy_1"/>
      <w:bookmarkStart w:id="9" w:name="_Toc193547356_Copy_1"/>
      <w:bookmarkEnd w:id="8"/>
      <w:r>
        <w:rPr/>
        <w:t xml:space="preserve">1.3 </w:t>
      </w:r>
      <w:bookmarkEnd w:id="9"/>
      <w:r>
        <w:rPr/>
        <w:t>Форматы сущностей</w:t>
      </w:r>
    </w:p>
    <w:p>
      <w:pPr>
        <w:pStyle w:val="Style35"/>
        <w:ind w:firstLine="709" w:start="0"/>
        <w:rPr/>
      </w:pPr>
      <w:r>
        <w:rPr/>
        <w:t>Для этого используется PostgreSQL база данных с таблицами, представленными ниже: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4219575"/>
            <wp:effectExtent l="0" t="0" r="0" b="0"/>
            <wp:docPr id="15" name="Рисунок 20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1.15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10" w:name="__RefHeading___Toc487_4108303272_Copy_2"/>
      <w:bookmarkEnd w:id="10"/>
      <w:r>
        <w:rPr/>
        <w:t>2</w:t>
      </w:r>
      <w:bookmarkStart w:id="11" w:name="_Toc193547355_Copy_2"/>
      <w:r>
        <w:rPr/>
        <w:t xml:space="preserve"> </w:t>
      </w:r>
      <w:bookmarkEnd w:id="11"/>
      <w:r>
        <w:rPr/>
        <w:t>Проектирование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2" w:name="__RefHeading___Toc487_4108303272_Copy_1"/>
      <w:bookmarkEnd w:id="12"/>
      <w:r>
        <w:rPr/>
        <w:t>2</w:t>
      </w:r>
      <w:bookmarkStart w:id="13" w:name="_Toc193547356_Copy_2"/>
      <w:r>
        <w:rPr/>
        <w:t xml:space="preserve">.1 </w:t>
      </w:r>
      <w:bookmarkEnd w:id="13"/>
      <w:r>
        <w:rPr/>
        <w:t>Прецедент «Добавить товар в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909060" cy="3486785"/>
            <wp:effectExtent l="0" t="0" r="0" b="0"/>
            <wp:docPr id="16" name="Рисунок 20 Copy 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 Copy 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2.1– Диаграмма пригодности «Добавить в заказ»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43425" cy="3223260"/>
            <wp:effectExtent l="0" t="0" r="0" b="0"/>
            <wp:docPr id="17" name="Рисунок 20 Copy 3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 Copy 3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2.2 – Диаграмма последовательности «Добавить в заказ»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4" w:name="__RefHeading___Toc487_4108303272_Copy_1_"/>
      <w:bookmarkEnd w:id="14"/>
      <w:r>
        <w:rPr/>
        <w:t>2</w:t>
      </w:r>
      <w:bookmarkStart w:id="15" w:name="_Toc193547356_Copy_2_Copy_1"/>
      <w:r>
        <w:rPr/>
        <w:t xml:space="preserve">.2 </w:t>
      </w:r>
      <w:bookmarkEnd w:id="15"/>
      <w:r>
        <w:rPr/>
        <w:t>Прецедент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20465" cy="3622040"/>
            <wp:effectExtent l="0" t="0" r="0" b="0"/>
            <wp:docPr id="18" name="Рисунок 20 Copy 3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 Copy 3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6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2.3– Диаграмма пригодности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94835" cy="3756025"/>
            <wp:effectExtent l="0" t="0" r="0" b="0"/>
            <wp:docPr id="19" name="Рисунок 20 Copy 3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 Copy 3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75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2.4 – Диаграмма последовательности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6" w:name="__RefHeading___Toc487_4108303272_Copy_11"/>
      <w:bookmarkEnd w:id="16"/>
      <w:r>
        <w:rPr/>
        <w:t>2</w:t>
      </w:r>
      <w:bookmarkStart w:id="17" w:name="_Toc193547356_Copy_2_Copy_3"/>
      <w:r>
        <w:rPr/>
        <w:t xml:space="preserve">.3 </w:t>
      </w:r>
      <w:bookmarkEnd w:id="17"/>
      <w:r>
        <w:rPr/>
        <w:t>Прецедент «Отправить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81500" cy="3839845"/>
            <wp:effectExtent l="0" t="0" r="0" b="0"/>
            <wp:docPr id="20" name="Рисунок 20 Copy 3 Copy 1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 Copy 3 Copy 1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3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2.5– Диаграмма пригодности «Отправить заказ»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29175" cy="3413125"/>
            <wp:effectExtent l="0" t="0" r="0" b="0"/>
            <wp:docPr id="21" name="Рисунок 20 Copy 3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 Copy 3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1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2.6 – Диаграмма последовательности «Отправить заказ»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8" w:name="__RefHeading___Toc487_4108303272_Copy_12"/>
      <w:bookmarkEnd w:id="18"/>
      <w:r>
        <w:rPr/>
        <w:t>2</w:t>
      </w:r>
      <w:bookmarkStart w:id="19" w:name="_Toc193547356_Copy_2_Copy_3_Copy_1"/>
      <w:r>
        <w:rPr/>
        <w:t xml:space="preserve">.4 </w:t>
      </w:r>
      <w:bookmarkEnd w:id="19"/>
      <w:r>
        <w:rPr/>
        <w:t>Диаграмма классов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19495" cy="1292860"/>
            <wp:effectExtent l="0" t="0" r="0" b="0"/>
            <wp:docPr id="22" name="Рисунок 20 Copy 3 Copy 3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0 Copy 3 Copy 3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2.7 – Диаграмма классов</w:t>
      </w:r>
      <w:r>
        <w:br w:type="page"/>
      </w:r>
    </w:p>
    <w:p>
      <w:pPr>
        <w:pStyle w:val="11"/>
        <w:spacing w:before="0" w:after="136"/>
        <w:ind w:hanging="0" w:start="0"/>
        <w:contextualSpacing/>
        <w:rPr/>
      </w:pPr>
      <w:bookmarkStart w:id="20" w:name="__RefHeading___Toc487_4108303272_Copy_13"/>
      <w:bookmarkEnd w:id="20"/>
      <w:r>
        <w:rPr/>
        <w:tab/>
        <w:t>3</w:t>
      </w:r>
      <w:bookmarkStart w:id="21" w:name="_Toc193547355_Copy_1"/>
      <w:r>
        <w:rPr/>
        <w:t xml:space="preserve"> </w:t>
      </w:r>
      <w:bookmarkEnd w:id="21"/>
      <w:r>
        <w:rPr/>
        <w:t>Разработка и тестирование</w:t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2" w:name="__RefHeading___Toc489_4108303272_Copy_1_"/>
      <w:bookmarkEnd w:id="22"/>
      <w:r>
        <w:rPr/>
        <w:t>3</w:t>
      </w:r>
      <w:bookmarkStart w:id="23" w:name="_Toc193547356_Copy_1_Copy_1"/>
      <w:r>
        <w:rPr/>
        <w:t xml:space="preserve">.1 </w:t>
      </w:r>
      <w:bookmarkEnd w:id="23"/>
      <w:r>
        <w:rPr/>
        <w:t>Работа с данными</w:t>
      </w:r>
    </w:p>
    <w:p>
      <w:pPr>
        <w:pStyle w:val="Style30"/>
        <w:rPr/>
      </w:pPr>
      <w:r>
        <w:rPr/>
        <w:t>Подключение к базе происходит внутри файла main.py который обращается к файлу config.yml и берёт от туда строку подключения. Пример содержимого config.yml:</w:t>
      </w:r>
    </w:p>
    <w:p>
      <w:pPr>
        <w:pStyle w:val="Style30"/>
        <w:jc w:val="center"/>
        <w:rPr/>
      </w:pPr>
      <w:r>
        <w:rPr>
          <w:i/>
          <w:iCs/>
        </w:rPr>
        <w:t>path: 'postgresql+psycopg2://postgres:password@localhost/name_of_base'</w:t>
      </w:r>
    </w:p>
    <w:p>
      <w:pPr>
        <w:pStyle w:val="Style30"/>
        <w:rPr>
          <w:i w:val="false"/>
          <w:i w:val="false"/>
          <w:iCs w:val="false"/>
        </w:rPr>
      </w:pPr>
      <w:r>
        <w:rPr>
          <w:i w:val="false"/>
          <w:iCs w:val="false"/>
        </w:rPr>
        <w:t>Подключение к базе просходит от лица суперпользователя. Были созданы интерфейсы для всех классов данных: пользователь, товар, заказ, товар в заказе. Эти интерфейся используются интерфейсами-фасадами для доступа к данным в базе. Один класс базы реализует все интерфейсы доступа к данным, он содержит в себе обращения к базе.</w:t>
      </w:r>
    </w:p>
    <w:p>
      <w:pPr>
        <w:pStyle w:val="Style30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При изменении существующих таблиц нужно поменять классы моделей, если добавляется новая таблица, то следует добавить новую модель, а также добавить эту таблицу в DBFacade.</w:t>
      </w:r>
    </w:p>
    <w:p>
      <w:pPr>
        <w:pStyle w:val="Style30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Для начала работы с ИС </w:t>
      </w:r>
      <w:r>
        <w:rPr>
          <w:i w:val="false"/>
          <w:iCs w:val="false"/>
        </w:rPr>
        <w:t xml:space="preserve">создадутся все необходимые базы. Описание таблиц при помощи </w:t>
      </w:r>
      <w:r>
        <w:rPr>
          <w:i w:val="false"/>
          <w:iCs w:val="false"/>
        </w:rPr>
        <w:t>sqlalchemy</w:t>
      </w:r>
      <w:r>
        <w:rPr>
          <w:i w:val="false"/>
          <w:iCs w:val="false"/>
        </w:rPr>
        <w:t xml:space="preserve"> приведено в приложении А.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4" w:name="__RefHeading___Toc489_4108303272_Copy_1_"/>
      <w:bookmarkEnd w:id="24"/>
      <w:r>
        <w:rPr/>
        <w:t>3</w:t>
      </w:r>
      <w:bookmarkStart w:id="25" w:name="_Toc193547356_Copy_1_Copy_1"/>
      <w:r>
        <w:rPr/>
        <w:t xml:space="preserve">.2 </w:t>
      </w:r>
      <w:bookmarkEnd w:id="25"/>
      <w:r>
        <w:rPr/>
        <w:t>Тестирование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 xml:space="preserve">Для проведения модульных тестов в моём проекте был создан </w:t>
      </w:r>
      <w:r>
        <w:rPr/>
        <w:t>подпроект специально для тестов, тесты реализованны с помощью Pytest[</w:t>
      </w:r>
      <w:r>
        <w:rPr/>
        <w:t>7</w:t>
      </w:r>
      <w:r>
        <w:rPr/>
        <w:t>].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 xml:space="preserve"> </w:t>
      </w:r>
      <w:r>
        <w:rPr/>
        <w:t>На рисунке 3.1 проце</w:t>
      </w:r>
      <w:r>
        <w:rPr/>
        <w:t xml:space="preserve">нт покрытия  </w:t>
      </w:r>
      <w:r>
        <w:rPr/>
        <w:t xml:space="preserve">посчитанный </w:t>
      </w:r>
      <w:r>
        <w:rPr/>
        <w:t>при помощи Pytest Coverage</w:t>
      </w:r>
      <w:r>
        <w:rPr/>
        <w:t>[8]</w:t>
      </w:r>
    </w:p>
    <w:p>
      <w:pPr>
        <w:pStyle w:val="Style3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735" cy="1845310"/>
            <wp:effectExtent l="0" t="0" r="0" b="0"/>
            <wp:wrapSquare wrapText="largest"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184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3</w:t>
      </w:r>
      <w:r>
        <w:rPr/>
        <w:t>.</w:t>
      </w:r>
      <w:r>
        <w:rPr/>
        <w:t>1</w:t>
      </w:r>
      <w:r>
        <w:rPr/>
        <w:t xml:space="preserve"> – </w:t>
      </w:r>
      <w:r>
        <w:rPr/>
        <w:t>Процент покрытия кода</w:t>
      </w:r>
    </w:p>
    <w:p>
      <w:pPr>
        <w:pStyle w:val="22"/>
        <w:numPr>
          <w:ilvl w:val="0"/>
          <w:numId w:val="0"/>
        </w:numPr>
        <w:ind w:hanging="0" w:start="0"/>
        <w:rPr/>
      </w:pPr>
      <w:bookmarkStart w:id="26" w:name="__RefHeading___Toc489_4108303272_Copy_11"/>
      <w:bookmarkEnd w:id="26"/>
      <w:r>
        <w:rPr/>
        <w:tab/>
        <w:t>3</w:t>
      </w:r>
      <w:bookmarkStart w:id="27" w:name="_Toc193547356_Copy_1_Copy_1_Copy_1"/>
      <w:r>
        <w:rPr/>
        <w:t>.</w:t>
      </w:r>
      <w:r>
        <w:rPr/>
        <w:t>3</w:t>
      </w:r>
      <w:r>
        <w:rPr/>
        <w:t xml:space="preserve"> </w:t>
      </w:r>
      <w:bookmarkEnd w:id="27"/>
      <w:r>
        <w:rPr/>
        <w:t>Развёртывание проекта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Для развёртывания проекта нужно склонировать репозиторий [</w:t>
      </w:r>
      <w:r>
        <w:rPr/>
        <w:t>9</w:t>
      </w:r>
      <w:r>
        <w:rPr/>
        <w:t xml:space="preserve">], </w:t>
      </w:r>
      <w:r>
        <w:rPr/>
        <w:t xml:space="preserve">любым из удобных способов </w:t>
      </w:r>
      <w:r>
        <w:rPr/>
        <w:t xml:space="preserve">создать </w:t>
      </w:r>
      <w:r>
        <w:rPr/>
        <w:t>пустую базу данных postgres и</w:t>
      </w:r>
      <w:r>
        <w:rPr/>
        <w:t xml:space="preserve"> yml файл с строкой подключение к базе Postgres, далее выполнить </w:t>
      </w:r>
      <w:r>
        <w:rPr/>
        <w:t>нескольк</w:t>
      </w:r>
      <w:r>
        <w:rPr/>
        <w:t>о скриптов</w:t>
      </w:r>
      <w:r>
        <w:rPr/>
        <w:t>: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1</w:t>
      </w:r>
      <w:r>
        <w:rPr/>
        <w:t>)Скачать зависимости : pip install -r requirements.txt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2</w:t>
      </w:r>
      <w:r>
        <w:rPr/>
        <w:t xml:space="preserve">)Запустить Controller.py: </w:t>
      </w:r>
      <w:r>
        <w:rPr/>
        <w:t>python Controller.py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28" w:name="__RefHeading___Toc485_4108303272_Copy_1_"/>
      <w:bookmarkStart w:id="29" w:name="_Toc193547354_Copy_1"/>
      <w:bookmarkEnd w:id="28"/>
      <w:r>
        <w:rPr/>
        <w:t>З</w:t>
      </w:r>
      <w:bookmarkEnd w:id="29"/>
      <w:r>
        <w:rPr/>
        <w:t>аключение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 xml:space="preserve">В рамках работы была спроектированна и реализованна программа, позволяющая работать с базой данных при помощи интерфейса, представленного в виде оконного приложения </w:t>
      </w:r>
      <w:r>
        <w:rPr/>
        <w:t>[9]</w:t>
      </w:r>
      <w:r>
        <w:rPr/>
        <w:t>. Данная программа является крайне упрощённой, например в этом приложении мы не можем зарегестрироваться и пароли хранятятся в незашифрованном виде, что в реальных приложениях встречается крайне редко. Данную программу можно доработать, поменяв подключение базы данных на удалённое. Работа подтверждает получение навыков проектирования, создания модульных тестов, работу с базами данных, работу с ООП.</w:t>
      </w:r>
      <w:r>
        <w:br w:type="page"/>
      </w:r>
    </w:p>
    <w:p>
      <w:pPr>
        <w:pStyle w:val="Style16"/>
        <w:keepNext w:val="true"/>
        <w:widowControl/>
        <w:suppressAutoHyphens w:val="true"/>
        <w:overflowPunct w:val="true"/>
        <w:bidi w:val="0"/>
        <w:spacing w:lineRule="auto" w:line="240" w:before="0" w:after="136"/>
        <w:ind w:hanging="0" w:start="0"/>
        <w:jc w:val="center"/>
        <w:textAlignment w:val="baseline"/>
        <w:rPr>
          <w:b/>
          <w:bCs/>
          <w:color w:val="auto"/>
          <w:kern w:val="2"/>
          <w:szCs w:val="56"/>
          <w:lang w:val="ru-RU" w:eastAsia="zh-CN" w:bidi="hi-IN"/>
        </w:rPr>
      </w:pPr>
      <w:bookmarkStart w:id="30" w:name="__RefHeading___Toc485_4108303272_Copy_1"/>
      <w:bookmarkEnd w:id="30"/>
      <w:r>
        <w:rPr>
          <w:b/>
          <w:bCs/>
          <w:color w:val="auto"/>
          <w:kern w:val="2"/>
          <w:szCs w:val="56"/>
          <w:lang w:val="ru-RU" w:eastAsia="zh-CN" w:bidi="hi-IN"/>
        </w:rPr>
        <w:t>Список используемых источников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1. Нотации модели сущность-связь (ER диаграммы) [Электронный ресурс]. – https://pro-prof.com/archives/8126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2. Создание проекта форм интерфейса и карты диалоговых окон в PLANTUML [Электронный ресурс]. – Режим доступа:  https://habr.com/ru/articles/279373/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3. Процесс ICONIX. Диаграммы пригодности [Электронный ресурс]. – https://pro-prof.com/archives/2723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4. Пример описания многослойной архитектуры, основанной на использовании наборов подслоёв и иерархии моделей данных [Электронный ресурс]. – Режим доступа: https://habr.com/ru/articles/667922/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5.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PostgreSQL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[Электронный ресурс]. – Режим доступа: https://www.postgresql.org/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6.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SQLA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lchemy [Электронный ресурс]. – Режим доступа: https://www.sqlalchemy.org/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7.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Py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test [Электронный ресурс]. –  Режим доступа: https://docs.pytest.org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8. Vitest Coverate [Электронный ресурс]. –  Режим доступа: https://pytest-cov.readthedocs.io/en/latest/readme.html (дата обращения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9. Репозиторий GitHub [Электронный ресурс]. – Режим доступа: https://github.com/BombasticFantastik/PIS_Course_work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10.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Pip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[Электронный ресурс]. –  Режим доступа: https://pypi.org/project/pip/ (дата обращения 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6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</w:p>
    <w:p>
      <w:pPr>
        <w:pStyle w:val="Style30"/>
        <w:ind w:firstLine="709" w:start="0"/>
        <w:rPr/>
      </w:pPr>
      <w:r>
        <w:rPr/>
      </w:r>
    </w:p>
    <w:p>
      <w:pPr>
        <w:pStyle w:val="Style30"/>
        <w:ind w:firstLine="709" w:start="0"/>
        <w:rPr/>
      </w:pPr>
      <w:r>
        <w:rPr/>
      </w:r>
      <w:r>
        <w:br w:type="page"/>
      </w:r>
    </w:p>
    <w:p>
      <w:pPr>
        <w:pStyle w:val="Style16"/>
        <w:keepNext w:val="true"/>
        <w:widowControl/>
        <w:suppressAutoHyphens w:val="true"/>
        <w:overflowPunct w:val="true"/>
        <w:bidi w:val="0"/>
        <w:spacing w:lineRule="auto" w:line="240" w:before="0" w:after="136"/>
        <w:ind w:hanging="0" w:start="0"/>
        <w:jc w:val="center"/>
        <w:textAlignment w:val="baseline"/>
        <w:rPr>
          <w:b/>
          <w:bCs/>
          <w:color w:val="auto"/>
          <w:kern w:val="2"/>
          <w:szCs w:val="56"/>
          <w:lang w:val="ru-RU" w:eastAsia="zh-CN" w:bidi="hi-IN"/>
        </w:rPr>
      </w:pPr>
      <w:r>
        <w:rPr>
          <w:b/>
          <w:bCs/>
          <w:color w:val="auto"/>
          <w:kern w:val="2"/>
          <w:szCs w:val="56"/>
          <w:lang w:val="ru-RU" w:eastAsia="zh-CN" w:bidi="hi-IN"/>
        </w:rPr>
        <w:t>ПРИЛОЖЕНИЕ  А</w:t>
      </w:r>
    </w:p>
    <w:p>
      <w:pPr>
        <w:pStyle w:val="22"/>
        <w:keepNext w:val="true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/>
        <w:ind w:firstLine="709" w:start="0"/>
        <w:jc w:val="center"/>
        <w:textAlignment w:val="baseline"/>
        <w:rPr>
          <w:rFonts w:ascii="Times New Roman" w:hAnsi="Times New Roman" w:eastAsia="NSimSun" w:cs="Times New Roman"/>
          <w:b/>
          <w:bCs/>
          <w:color w:val="auto"/>
          <w:kern w:val="2"/>
          <w:szCs w:val="36"/>
          <w:lang w:val="ru-RU" w:eastAsia="zh-CN" w:bidi="hi-IN"/>
        </w:rPr>
      </w:pPr>
      <w:r>
        <w:rPr>
          <w:rFonts w:eastAsia="NSimSun" w:cs="Times New Roman"/>
          <w:b/>
          <w:bCs/>
          <w:color w:val="auto"/>
          <w:kern w:val="2"/>
          <w:szCs w:val="36"/>
          <w:lang w:val="ru-RU" w:eastAsia="zh-CN" w:bidi="hi-IN"/>
        </w:rPr>
        <w:t>Описание таблиц при помощи sqlalchemy.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from sqlalchemy import Column,Integer,String,Float,Date,BigInteger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from sqlalchemy.orm import declarative_base</w:t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Base=declarative_base()</w:t>
      </w:r>
    </w:p>
    <w:p>
      <w:pPr>
        <w:pStyle w:val="Style30"/>
        <w:ind w:hanging="0" w:start="0"/>
        <w:rPr/>
      </w:pPr>
      <w:r>
        <w:rPr/>
      </w:r>
    </w:p>
    <w:p>
      <w:pPr>
        <w:pStyle w:val="Style30"/>
        <w:ind w:hanging="0" w:start="0"/>
        <w:rPr/>
      </w:pPr>
      <w:r>
        <w:rPr/>
        <w:t>class Item(Base):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__tablename__='items'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id=Column(Integer,autoincrement=True,primary_key=True)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seller_id=Column(Integer)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name=Column(String)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article=Column(Integer)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price=Column(Float)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count=Column(Integer)</w:t>
      </w:r>
    </w:p>
    <w:p>
      <w:pPr>
        <w:pStyle w:val="Style30"/>
        <w:ind w:hanging="0" w:start="0"/>
        <w:rPr/>
      </w:pPr>
      <w:r>
        <w:rPr/>
        <w:t xml:space="preserve">    </w:t>
      </w:r>
    </w:p>
    <w:p>
      <w:pPr>
        <w:pStyle w:val="Style30"/>
        <w:ind w:hanging="0" w:start="0"/>
        <w:rPr/>
      </w:pPr>
      <w:r>
        <w:rPr/>
        <w:t>class User(Base):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__tablename__='users'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status=Column(String)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login=Column(String)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password=Column(String)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INN=Column(BigInteger)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legal_entity=Column(String)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address=Column(String)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registred_in=Column(Date)</w:t>
      </w:r>
    </w:p>
    <w:p>
      <w:pPr>
        <w:pStyle w:val="Style30"/>
        <w:ind w:hanging="0" w:start="0"/>
        <w:rPr/>
      </w:pPr>
      <w:r>
        <w:rPr/>
      </w:r>
    </w:p>
    <w:p>
      <w:pPr>
        <w:pStyle w:val="Style30"/>
        <w:ind w:hanging="0" w:start="0"/>
        <w:rPr/>
      </w:pPr>
      <w:r>
        <w:rPr/>
        <w:t>class Order(Base):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__tablename__='orders'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seller_id=Column(Integer)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admin_id=Column(Integer)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created_in=Column(Date)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status=Column(String)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total_price=Column(Float)</w:t>
      </w:r>
    </w:p>
    <w:p>
      <w:pPr>
        <w:pStyle w:val="Style30"/>
        <w:ind w:hanging="0" w:start="0"/>
        <w:rPr/>
      </w:pPr>
      <w:r>
        <w:rPr/>
        <w:t xml:space="preserve">    </w:t>
      </w:r>
    </w:p>
    <w:p>
      <w:pPr>
        <w:pStyle w:val="Style30"/>
        <w:ind w:hanging="0" w:start="0"/>
        <w:rPr/>
      </w:pPr>
      <w:r>
        <w:rPr/>
        <w:t>class Order_Item(Base):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__tablename__='order_items'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id=Column(Integer,autoincrement=True,primary_key=True)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item_id=Column(Integer)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order_id=Column(Integer)</w:t>
      </w:r>
    </w:p>
    <w:p>
      <w:pPr>
        <w:pStyle w:val="Style30"/>
        <w:spacing w:before="136" w:after="136"/>
        <w:ind w:hanging="0" w:start="0"/>
        <w:contextualSpacing/>
        <w:rPr/>
      </w:pPr>
      <w:r>
        <w:rPr/>
        <w:t xml:space="preserve">    </w:t>
      </w:r>
      <w:r>
        <w:rPr/>
        <w:t>count=Column(Integer)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6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Heading1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7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5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CCCCC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1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3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2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4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6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user">
    <w:name w:val="Frame Contents (user)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paragraph" w:styleId="Style35">
    <w:name w:val="ТЕКСТ"/>
    <w:basedOn w:val="Normal"/>
    <w:qFormat/>
    <w:pPr>
      <w:spacing w:lineRule="auto" w:line="360"/>
      <w:ind w:firstLine="709"/>
      <w:jc w:val="both"/>
    </w:pPr>
    <w:rPr>
      <w:sz w:val="28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6">
    <w:name w:val="_маркированный_в_таблице"/>
    <w:qFormat/>
  </w:style>
  <w:style w:type="numbering" w:styleId="Style37">
    <w:name w:val="_маркированный_в_тексте"/>
    <w:qFormat/>
  </w:style>
  <w:style w:type="numbering" w:styleId="Style38">
    <w:name w:val="_нумерованный_в_таблице"/>
    <w:qFormat/>
  </w:style>
  <w:style w:type="numbering" w:styleId="Style39">
    <w:name w:val="_нумерованный_в_тексте"/>
    <w:qFormat/>
  </w:style>
  <w:style w:type="numbering" w:styleId="Style40">
    <w:name w:val="_нумерованный_листинг"/>
    <w:qFormat/>
  </w:style>
  <w:style w:type="numbering" w:styleId="Style41">
    <w:name w:val="_нумерованный_литература"/>
    <w:qFormat/>
  </w:style>
  <w:style w:type="numbering" w:styleId="Style42">
    <w:name w:val="_нумерованный_литературы"/>
    <w:qFormat/>
  </w:style>
  <w:style w:type="numbering" w:styleId="Style43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Application>LibreOffice/24.8.7.2$Linux_X86_64 LibreOffice_project/480$Build-2</Application>
  <AppVersion>15.0000</AppVersion>
  <Pages>25</Pages>
  <Words>1911</Words>
  <Characters>14073</Characters>
  <CharactersWithSpaces>16167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2025-05-23T17:50:59Z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