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ИС «</w:t>
      </w:r>
      <w:r>
        <w:rPr>
          <w:rFonts w:eastAsia="Times New Roman" w:cs="Times New Roman"/>
          <w:sz w:val="28"/>
          <w:szCs w:val="28"/>
          <w:u w:val="single"/>
        </w:rPr>
        <w:t>Закупка запчастей</w:t>
      </w:r>
      <w:r>
        <w:rPr>
          <w:rFonts w:eastAsia="Times New Roman" w:cs="Times New Roman"/>
          <w:sz w:val="28"/>
          <w:szCs w:val="28"/>
          <w:u w:val="single"/>
        </w:rPr>
        <w:t xml:space="preserve">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3547354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55">
            <w:r>
              <w:rPr>
                <w:webHidden/>
                <w:rStyle w:val="IndexLink"/>
              </w:rPr>
              <w:t>1 Спецификация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56">
            <w:r>
              <w:rPr>
                <w:webHidden/>
                <w:rStyle w:val="IndexLink"/>
              </w:rPr>
              <w:t>1.1 Описание и анализ текущих бизнес-процессов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57">
            <w:r>
              <w:rPr>
                <w:webHidden/>
                <w:rStyle w:val="IndexLink"/>
              </w:rPr>
              <w:t>1.2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58">
            <w:r>
              <w:rPr>
                <w:webHidden/>
                <w:rStyle w:val="IndexLink"/>
                <w:lang w:val="en-US"/>
              </w:rPr>
              <w:t xml:space="preserve">1.3 </w:t>
            </w:r>
            <w:r>
              <w:rPr>
                <w:rStyle w:val="IndexLink"/>
              </w:rPr>
              <w:t>Форматы сущностей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59">
            <w:r>
              <w:rPr>
                <w:webHidden/>
                <w:rStyle w:val="IndexLink"/>
              </w:rPr>
              <w:t>2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60">
            <w:r>
              <w:rPr>
                <w:webHidden/>
                <w:rStyle w:val="IndexLink"/>
              </w:rPr>
              <w:t>2.1 Подача заявки на возмещение расходов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61">
            <w:r>
              <w:rPr>
                <w:webHidden/>
                <w:rStyle w:val="IndexLink"/>
              </w:rPr>
              <w:t>2.2 Обработка заявки бухгалтером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193547362">
            <w:r>
              <w:rPr>
                <w:webHidden/>
                <w:rStyle w:val="IndexLink"/>
              </w:rPr>
              <w:t>2.3 Формирование отчета о расходах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_Toc193547362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rPr/>
      </w:pPr>
      <w:bookmarkStart w:id="0" w:name="_Toc193547354"/>
      <w:r>
        <w:rPr/>
        <w:t>ВВЕДЕНИЕ</w:t>
      </w:r>
      <w:bookmarkEnd w:id="0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/>
      </w:pPr>
      <w:r>
        <w:rPr>
          <w:shd w:fill="auto" w:val="clear"/>
        </w:rPr>
        <w:t xml:space="preserve">Во время работы магазина </w:t>
      </w:r>
      <w:r>
        <w:rPr>
          <w:shd w:fill="auto" w:val="clear"/>
        </w:rPr>
        <w:t>продающего запчасти</w:t>
      </w:r>
      <w:r>
        <w:rPr>
          <w:shd w:fill="auto" w:val="clear"/>
        </w:rPr>
        <w:t xml:space="preserve"> нужно каждый день пополнять запасы </w:t>
      </w:r>
      <w:r>
        <w:rPr>
          <w:shd w:fill="auto" w:val="clear"/>
        </w:rPr>
        <w:t>товара</w:t>
      </w:r>
      <w:r>
        <w:rPr>
          <w:shd w:fill="auto" w:val="clear"/>
        </w:rPr>
        <w:t>. Запасы пополняются с помощью поставщиков. Эти поставщики отправляют курьера и те в свою очередь договариваются о поставках с продавц</w:t>
      </w:r>
      <w:r>
        <w:rPr>
          <w:shd w:fill="auto" w:val="clear"/>
        </w:rPr>
        <w:t>о</w:t>
      </w:r>
      <w:r>
        <w:rPr>
          <w:shd w:fill="auto" w:val="clear"/>
        </w:rPr>
        <w:t xml:space="preserve">м, через день курьер приезжает с товаром. Из-за этого возникает множество неудобств при заказе деталей. </w:t>
      </w:r>
      <w:r>
        <w:rPr>
          <w:shd w:fill="auto" w:val="clear"/>
        </w:rPr>
        <w:t xml:space="preserve">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 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</w:t>
      </w:r>
      <w:r>
        <w:rPr/>
        <w:t>информационной системы</w:t>
      </w:r>
      <w:r>
        <w:rPr/>
        <w:t xml:space="preserve"> «СПАД — Система Покупки Авто-Деталей», позволяюще</w:t>
      </w:r>
      <w:r>
        <w:rPr/>
        <w:t>й</w:t>
      </w:r>
      <w:r>
        <w:rPr/>
        <w:t xml:space="preserve"> автоматизировать процесс заказа деталей. Система дел</w:t>
      </w:r>
      <w:r>
        <w:rPr/>
        <w:t>а</w:t>
      </w:r>
      <w:r>
        <w:rPr/>
        <w:t>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contextualSpacing/>
        <w:rPr/>
      </w:pPr>
      <w:bookmarkStart w:id="1" w:name="_Toc193547355"/>
      <w:r>
        <w:rPr/>
        <w:t>1 Спецификация требований</w:t>
      </w:r>
      <w:bookmarkEnd w:id="1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" w:name="_Toc193547356"/>
      <w:r>
        <w:rPr/>
        <w:t>1.1 Описание и анализ текущих бизнес-процессов</w:t>
      </w:r>
      <w:bookmarkEnd w:id="2"/>
    </w:p>
    <w:p>
      <w:pPr>
        <w:pStyle w:val="Style30"/>
        <w:rPr/>
      </w:pPr>
      <w:r>
        <w:rPr/>
        <w:t>На данный момент п</w:t>
      </w:r>
      <w:r>
        <w:rPr/>
        <w:t>роцесс управления закупкой деталей в магазине запчастей осуществляется вручную. Администратор магазина на бумаге созда</w:t>
      </w:r>
      <w:r>
        <w:rPr/>
        <w:t>ёт</w:t>
      </w:r>
      <w:r>
        <w:rPr/>
        <w:t xml:space="preserve"> список деталей, которые переда</w:t>
      </w:r>
      <w:r>
        <w:rPr/>
        <w:t>ёт</w:t>
      </w:r>
      <w:r>
        <w:rPr/>
        <w:t xml:space="preserve"> курьеру поставщика. </w:t>
      </w:r>
      <w:r>
        <w:rPr/>
        <w:t xml:space="preserve">После этого курьер доставляет заявку поставщику. На следующий день поставщик собирает заказ и отправляет своего курьера отправить его. </w:t>
      </w:r>
      <w:r>
        <w:rPr/>
        <w:t xml:space="preserve"> </w:t>
      </w:r>
      <w:r>
        <w:rPr/>
        <w:t>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3" w:name="_Toc193547357"/>
      <w:r>
        <w:rPr/>
        <w:t>1.2 Требования к системе</w:t>
      </w:r>
      <w:bookmarkEnd w:id="3"/>
    </w:p>
    <w:p>
      <w:pPr>
        <w:pStyle w:val="Style30"/>
        <w:rPr/>
      </w:pPr>
      <w:r>
        <w:rPr/>
        <w:t xml:space="preserve">Диаграмма прецедентов для </w:t>
      </w:r>
      <w:r>
        <w:rPr/>
        <w:t>Администратора магазина и Поставщика</w:t>
      </w:r>
      <w:r>
        <w:rPr/>
        <w:t xml:space="preserve">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 xml:space="preserve">Диаграммы интерфейсов для </w:t>
      </w:r>
      <w:r>
        <w:rPr/>
        <w:t>Администратора магазина</w:t>
      </w:r>
      <w:r>
        <w:rPr/>
        <w:t xml:space="preserve"> и </w:t>
      </w:r>
      <w:r>
        <w:rPr/>
        <w:t>Поставщика</w:t>
      </w:r>
      <w:r>
        <w:rPr/>
        <w:t xml:space="preserve">  показывают их работу в ИС с использованием графического интерфейса (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flow</w:t>
      </w:r>
      <w:r>
        <w:rPr/>
        <w:t>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1.3 – Диаграмма интерфейсов </w:t>
      </w:r>
      <w:r>
        <w:rPr/>
        <w:t>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1.4 – Диаграмма интерфейсов </w:t>
      </w:r>
      <w:r>
        <w:rPr/>
        <w:t>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Подача заявки</w:t>
      </w:r>
    </w:p>
    <w:p>
      <w:pPr>
        <w:pStyle w:val="Style30"/>
        <w:rPr/>
      </w:pPr>
      <w:r>
        <w:rPr/>
        <w:t>Действующее лицо: Сотрудник</w:t>
      </w:r>
    </w:p>
    <w:p>
      <w:pPr>
        <w:pStyle w:val="Style30"/>
        <w:rPr/>
      </w:pPr>
      <w:r>
        <w:rPr/>
        <w:t>Цель: подать документы в бухгалтерию для возврата средств после расходов в интересах фирмы</w:t>
      </w:r>
    </w:p>
    <w:p>
      <w:pPr>
        <w:pStyle w:val="Style30"/>
        <w:rPr/>
      </w:pPr>
      <w:r>
        <w:rPr/>
        <w:t>Предусловия: Сотрудник вошел в систему, выбрал в Главном меню пункт «Подать заявку».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Сотрудник находится в окне подачи заявки</w:t>
      </w:r>
    </w:p>
    <w:p>
      <w:pPr>
        <w:pStyle w:val="Style30"/>
        <w:rPr>
          <w:szCs w:val="28"/>
        </w:rPr>
      </w:pPr>
      <w:r>
        <w:rPr/>
        <w:t xml:space="preserve">2. </w:t>
      </w:r>
      <w:r>
        <w:rPr>
          <w:szCs w:val="28"/>
        </w:rPr>
        <w:t>Сотрудник вводит данные о расходах (например, дата, сумма, категория расходов)</w:t>
      </w:r>
    </w:p>
    <w:p>
      <w:pPr>
        <w:pStyle w:val="Style30"/>
        <w:rPr>
          <w:szCs w:val="28"/>
        </w:rPr>
      </w:pPr>
      <w:r>
        <w:rPr>
          <w:szCs w:val="28"/>
        </w:rPr>
        <w:t>3. Сотрудник прикрепляет документы (сканы или фотографии чеков).</w:t>
      </w:r>
    </w:p>
    <w:p>
      <w:pPr>
        <w:pStyle w:val="Style30"/>
        <w:rPr>
          <w:szCs w:val="28"/>
        </w:rPr>
      </w:pPr>
      <w:r>
        <w:rPr>
          <w:szCs w:val="28"/>
        </w:rPr>
        <w:t>4. Сотрудник нажимает кнопку «Подать заявку».</w:t>
      </w:r>
    </w:p>
    <w:p>
      <w:pPr>
        <w:pStyle w:val="Style30"/>
        <w:rPr>
          <w:szCs w:val="28"/>
        </w:rPr>
      </w:pPr>
      <w:r>
        <w:rPr>
          <w:szCs w:val="28"/>
        </w:rPr>
        <w:t>5. Система проверяет корректность заполнения всех обязательных полей и наличие прикреплённых документов.</w:t>
      </w:r>
    </w:p>
    <w:p>
      <w:pPr>
        <w:pStyle w:val="Style30"/>
        <w:rPr>
          <w:szCs w:val="28"/>
        </w:rPr>
      </w:pPr>
      <w:r>
        <w:rPr>
          <w:szCs w:val="28"/>
        </w:rPr>
        <w:t>6. Система сохраняет заявку в базе данных, присваивает ей статус «В работе» и добавляет приложения (документы).</w:t>
      </w:r>
    </w:p>
    <w:p>
      <w:pPr>
        <w:pStyle w:val="Style30"/>
        <w:rPr>
          <w:szCs w:val="28"/>
        </w:rPr>
      </w:pPr>
      <w:r>
        <w:rPr>
          <w:szCs w:val="28"/>
        </w:rPr>
        <w:t xml:space="preserve">7. Система уведомляет сотрудника об успешной подаче заявки </w:t>
      </w:r>
      <w:r>
        <w:rPr/>
        <w:t>(рисунок 1.4)</w:t>
      </w:r>
    </w:p>
    <w:p>
      <w:pPr>
        <w:pStyle w:val="Style30"/>
        <w:rPr/>
      </w:pPr>
      <w:r>
        <w:rPr/>
        <w:t>Постусловие: после нажатия кнопки в базу данных добавляется новая заявка, а также все приложения (документы) для данной заявки. Пользователь «Сотрудник» остается в окне формирования заявки.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На этапе ввода данных о заказе Сотрудник не прикрепляет документы к заявке либо оставляет пустым какое-то из текстовых полей.</w:t>
      </w:r>
    </w:p>
    <w:p>
      <w:pPr>
        <w:pStyle w:val="Style30"/>
        <w:rPr/>
      </w:pPr>
      <w:r>
        <w:rPr/>
        <w:t>Постусловие: на экране появляется диалоговое окно об ошибке заполнения заявки, в базу ничего не добавляется.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926330" cy="3081655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08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Окно подачи заявки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 истории заявок</w:t>
      </w:r>
    </w:p>
    <w:p>
      <w:pPr>
        <w:pStyle w:val="Style30"/>
        <w:rPr/>
      </w:pPr>
      <w:r>
        <w:rPr/>
        <w:t>Действующее лицо: Сотрудник</w:t>
      </w:r>
    </w:p>
    <w:p>
      <w:pPr>
        <w:pStyle w:val="Style30"/>
        <w:rPr/>
      </w:pPr>
      <w:r>
        <w:rPr/>
        <w:t>Цель: узнать в каком состоянии находятся ранее поданные в бухгалтерию заявки на возврат.</w:t>
      </w:r>
    </w:p>
    <w:p>
      <w:pPr>
        <w:pStyle w:val="Style30"/>
        <w:rPr/>
      </w:pPr>
      <w:r>
        <w:rPr/>
        <w:t>Предусловия: Сотрудник вошел в систему, есть ранее поданные заявки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Сотрудник находится в окне просмотра истории заявок, где каждый элемент списка помечен цветом (рисунок 1.5). Красный цвет означает отказ в возврате средств. </w:t>
      </w:r>
    </w:p>
    <w:p>
      <w:pPr>
        <w:pStyle w:val="Style30"/>
        <w:rPr/>
      </w:pPr>
      <w:r>
        <w:rPr/>
        <w:t>2. Сотрудник выбирает в списке заявку, по которой получил отказ.</w:t>
      </w:r>
    </w:p>
    <w:p>
      <w:pPr>
        <w:pStyle w:val="Style30"/>
        <w:rPr/>
      </w:pPr>
      <w:r>
        <w:rPr/>
        <w:t>Постусловие: открывается новое диалоговое окно, где выводится</w:t>
      </w:r>
    </w:p>
    <w:p>
      <w:pPr>
        <w:pStyle w:val="Style30"/>
        <w:ind w:hanging="0"/>
        <w:rPr/>
      </w:pPr>
      <w:r>
        <w:rPr/>
        <w:t xml:space="preserve">информация из базы о заявке (рисунок 1.6), при нажатии на кнопку «Редактировать заявку» открывается новое окно, в котором можно изменить данные заявки (рисунок 1.7). Также можно нажать кнопку «Отправить на проверку», и статус заявки вернётся в состояние «В работе». Запись о данной заявке в базе данных изменится. 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Сотрудник выбирает в списке заявку, по которой получил одобрение.</w:t>
      </w:r>
    </w:p>
    <w:p>
      <w:pPr>
        <w:pStyle w:val="Style30"/>
        <w:rPr/>
      </w:pPr>
      <w:r>
        <w:rPr/>
        <w:t>Постусловие: открывается диалоговое окно с информацией о заявке без возможности редактирования.</w:t>
      </w:r>
    </w:p>
    <w:p>
      <w:pPr>
        <w:pStyle w:val="Style30"/>
        <w:rPr/>
      </w:pPr>
      <w:r>
        <w:rPr/>
        <w:t>2. Сотрудник выбирает в списке заявку со статусом «В работе».</w:t>
      </w:r>
    </w:p>
    <w:p>
      <w:pPr>
        <w:pStyle w:val="Style30"/>
        <w:rPr/>
      </w:pPr>
      <w:r>
        <w:rPr/>
        <w:t>Постусловие: открывается диалоговое окно с информацией о заявке и возможностью редактирования заявки.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785" cy="3467735"/>
            <wp:effectExtent l="0" t="0" r="0" b="0"/>
            <wp:docPr id="6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История заявок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29835" cy="4696460"/>
            <wp:effectExtent l="0" t="0" r="0" b="0"/>
            <wp:docPr id="7" name="Рисунок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469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Информация о заявке со статусом «Отказано»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заявку</w:t>
      </w:r>
    </w:p>
    <w:p>
      <w:pPr>
        <w:pStyle w:val="Style30"/>
        <w:rPr/>
      </w:pPr>
      <w:r>
        <w:rPr/>
        <w:t>Действующее лицо: Бухгалтер</w:t>
      </w:r>
    </w:p>
    <w:p>
      <w:pPr>
        <w:pStyle w:val="Style30"/>
        <w:rPr/>
      </w:pPr>
      <w:r>
        <w:rPr/>
        <w:t>Цель: обозначить решение по заявке, поданной Сотрудником (одобрить или отказать)</w:t>
      </w:r>
    </w:p>
    <w:p>
      <w:pPr>
        <w:pStyle w:val="Style30"/>
        <w:rPr/>
      </w:pPr>
      <w:r>
        <w:rPr/>
        <w:t>Предусловия: Бухгалтер вошёл в систему, есть заявки со статусом «В работе»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Бухгалтер находится в окне «Просмотр заявок»</w:t>
      </w:r>
    </w:p>
    <w:p>
      <w:pPr>
        <w:pStyle w:val="Style30"/>
        <w:rPr/>
      </w:pPr>
      <w:r>
        <w:rPr/>
        <w:t>2. Бухгалтер выбирает заявку из списка и нажимает на неё (рисунок 1.7)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Система отображает детали заявки, включая приложенные документы.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Бухгалтер проверяет данные и документы.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Бухгалтер нажимает кнопку «Одобрить» или «Отказать».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Если выбрано «Отказать», система запрашивает причину отказа, бухгалтер вводит её.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Система обновляет статус заявки в базе данных («Одобрено» или «Отказано»).</w:t>
      </w:r>
    </w:p>
    <w:p>
      <w:pPr>
        <w:pStyle w:val="Style30"/>
        <w:rPr/>
      </w:pPr>
      <w:r>
        <w:rPr>
          <w:rFonts w:eastAsia="Times New Roman" w:cs="Times New Roman"/>
          <w:kern w:val="0"/>
          <w:lang w:eastAsia="ru-RU" w:bidi="ar-SA"/>
        </w:rPr>
        <w:t>8. Система уведомляет сотрудника о решении.</w:t>
      </w:r>
    </w:p>
    <w:p>
      <w:pPr>
        <w:pStyle w:val="Style30"/>
        <w:rPr/>
      </w:pPr>
      <w:r>
        <w:rPr/>
        <w:t>Постусловие: в базе данных изменяется статус заявки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910965" cy="273177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73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Список поданных заявок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20235" cy="3953510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95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Информация о заявке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Формирование отчетов</w:t>
      </w:r>
    </w:p>
    <w:p>
      <w:pPr>
        <w:pStyle w:val="Style30"/>
        <w:rPr/>
      </w:pPr>
      <w:r>
        <w:rPr/>
        <w:t>Действующее лицо: Бухгалтер</w:t>
      </w:r>
    </w:p>
    <w:p>
      <w:pPr>
        <w:pStyle w:val="Style30"/>
        <w:rPr/>
      </w:pPr>
      <w:r>
        <w:rPr/>
        <w:t>Цель: сформировать документ с информацией о суммарных внутриофисных расходах фирмы за выбранный период</w:t>
      </w:r>
    </w:p>
    <w:p>
      <w:pPr>
        <w:pStyle w:val="Style30"/>
        <w:rPr/>
      </w:pPr>
      <w:r>
        <w:rPr/>
        <w:t>Предусловия: Бухгалтер вошёл в систему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Бухгалтер находится в окне формирования отчета (рисунок 1.9)</w:t>
      </w:r>
    </w:p>
    <w:p>
      <w:pPr>
        <w:pStyle w:val="Style30"/>
        <w:rPr/>
      </w:pPr>
      <w:r>
        <w:rPr/>
        <w:t xml:space="preserve">2. Бухгалтер выбирает необходимые пункты для учёта в расчёте суммы расходов (какие отделы и виды расходов учитывать, за какой период сформировать отчет) 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Пользователь нажимает кнопку «Сформировать и скачать отчёт».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Система проверяет, что все обязательные параметры указаны.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Система запрашивает данные из базы данных на основе параметров.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Система генерирует отчёт (например, в формате .doc или PDF).</w:t>
      </w:r>
    </w:p>
    <w:p>
      <w:pPr>
        <w:pStyle w:val="Style30"/>
        <w:rPr/>
      </w:pPr>
      <w:r>
        <w:rPr>
          <w:rFonts w:eastAsia="Times New Roman" w:cs="Times New Roman"/>
          <w:kern w:val="0"/>
          <w:lang w:eastAsia="ru-RU" w:bidi="ar-SA"/>
        </w:rPr>
        <w:t>7. Система предоставляет пользователю файл для скачивания.</w:t>
      </w:r>
    </w:p>
    <w:p>
      <w:pPr>
        <w:pStyle w:val="Style30"/>
        <w:rPr/>
      </w:pPr>
      <w:r>
        <w:rPr/>
        <w:t>Постусловие: на компьютер загружается новый файл, Бухгалтер остаётся в окне формирования отчетов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Autospacing="1" w:afterAutospacing="1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 xml:space="preserve">Если параметры не </w:t>
      </w:r>
      <w:r>
        <w:rPr>
          <w:sz w:val="28"/>
          <w:szCs w:val="28"/>
        </w:rPr>
        <w:t>полностью</w:t>
      </w:r>
      <w:r>
        <w:rPr>
          <w:rFonts w:eastAsia="Times New Roman" w:cs="Times New Roman"/>
          <w:kern w:val="0"/>
          <w:sz w:val="28"/>
          <w:lang w:eastAsia="ru-RU" w:bidi="ar-SA"/>
        </w:rPr>
        <w:t xml:space="preserve"> заполнены, система отображает сообщение об ошибке.</w:t>
      </w:r>
    </w:p>
    <w:p>
      <w:pPr>
        <w:pStyle w:val="Style30"/>
        <w:rPr/>
      </w:pPr>
      <w:r>
        <w:rPr/>
        <w:t>Постусловие: открывается диалоговое окно об ошибке заполнения формы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648960" cy="3543935"/>
            <wp:effectExtent l="0" t="0" r="0" b="0"/>
            <wp:docPr id="10" name="Рисунок 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Формирование отчетов</w:t>
      </w:r>
    </w:p>
    <w:p>
      <w:pPr>
        <w:pStyle w:val="Style30"/>
        <w:ind w:hanging="0"/>
        <w:rPr/>
      </w:pPr>
      <w:r>
        <w:rPr/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4" w:name="_Toc193547358"/>
      <w:r>
        <w:rPr>
          <w:lang w:val="en-US"/>
        </w:rPr>
        <w:t xml:space="preserve">1.3 </w:t>
      </w:r>
      <w:r>
        <w:rPr/>
        <w:t>Форматы сущностей</w:t>
      </w:r>
      <w:bookmarkEnd w:id="4"/>
    </w:p>
    <w:p>
      <w:pPr>
        <w:pStyle w:val="Style30"/>
        <w:rPr/>
      </w:pPr>
      <w:r>
        <w:rPr/>
        <w:t>В разрабатываемой ИС сотрудники могут быть прикреплены только к одному отделу. Есть две отдельные таблицы, связанные между собой связью один к одному: в одной хранится общедоступная информация о сотрудниках (принадлежность к отделу и ФИО), в другой – информация для авторизации (логин, захешированный пароль, роль сотрудника в системе и т.д.). При вводе пользователем логина и пароля система сначала ищет введенный логин в таблице, сравнивает два пароля, проверяет роль пользователя, и в зависимости от роли понимает, кто вошёл – бухгалтер, сотрудник или администратор ИС.</w:t>
      </w:r>
    </w:p>
    <w:p>
      <w:pPr>
        <w:pStyle w:val="Style30"/>
        <w:rPr/>
      </w:pPr>
      <w:r>
        <w:rPr/>
        <w:t xml:space="preserve">Расходы привязываются к бюджету департамента через пользователя, создавшего заявку на возврат средств. Бюджет отдела/департамента – это таблица, хранящая информацию об остатке средств на внутриофисные расходы в каждом месяце по каждому отделу. </w:t>
      </w:r>
    </w:p>
    <w:p>
      <w:pPr>
        <w:pStyle w:val="Style30"/>
        <w:rPr/>
      </w:pPr>
      <w:r>
        <w:rPr/>
        <w:t>Помимо таблицы с самими заявками существует также таблица с вложениями, которые привязываются к заявкам, это необходимо для случаев, когда к одной заявке Сотрудник прикладывает несколько чеков.</w:t>
      </w:r>
    </w:p>
    <w:p>
      <w:pPr>
        <w:pStyle w:val="Style30"/>
        <w:rPr/>
      </w:pPr>
      <w:r>
        <w:rPr/>
        <w:t xml:space="preserve">Ниже приведена </w:t>
      </w:r>
      <w:r>
        <w:rPr>
          <w:lang w:val="en-US"/>
        </w:rPr>
        <w:t>ER</w:t>
      </w:r>
      <w:r>
        <w:rPr/>
        <w:t>-диаграмма базы данных (рисунок 1.9).</w:t>
      </w:r>
    </w:p>
    <w:p>
      <w:pPr>
        <w:pStyle w:val="Style30"/>
        <w:tabs>
          <w:tab w:val="clear" w:pos="708"/>
          <w:tab w:val="left" w:pos="1918" w:leader="none"/>
        </w:tabs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945505" cy="5770880"/>
            <wp:effectExtent l="0" t="0" r="0" b="0"/>
            <wp:docPr id="11" name="Рисунок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1.9 - </w:t>
      </w:r>
      <w:r>
        <w:rPr>
          <w:lang w:val="en-US"/>
        </w:rPr>
        <w:t>ER</w:t>
      </w:r>
      <w:r>
        <w:rPr/>
        <w:t>-диаграмма базы данных</w:t>
      </w:r>
    </w:p>
    <w:p>
      <w:pPr>
        <w:pStyle w:val="11"/>
        <w:ind w:hanging="0"/>
        <w:rPr/>
      </w:pPr>
      <w:bookmarkStart w:id="5" w:name="_Toc193547359"/>
      <w:bookmarkStart w:id="6" w:name="_GoBack"/>
      <w:bookmarkEnd w:id="6"/>
      <w:r>
        <w:rPr/>
        <w:t>2 Проектирование</w:t>
      </w:r>
      <w:bookmarkEnd w:id="5"/>
    </w:p>
    <w:p>
      <w:pPr>
        <w:pStyle w:val="22"/>
        <w:numPr>
          <w:ilvl w:val="0"/>
          <w:numId w:val="0"/>
        </w:numPr>
        <w:ind w:hanging="360" w:start="360"/>
        <w:rPr>
          <w:rFonts w:eastAsia="Times New Roman"/>
          <w:kern w:val="0"/>
          <w:lang w:eastAsia="ru-RU" w:bidi="ar-SA"/>
        </w:rPr>
      </w:pPr>
      <w:bookmarkStart w:id="7" w:name="_Toc193547360"/>
      <w:r>
        <w:rPr/>
        <w:t>2.1 Подача заявки на возмещение расходов</w:t>
      </w:r>
      <w:bookmarkEnd w:id="7"/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/>
        <w:drawing>
          <wp:inline distT="0" distB="0" distL="0" distR="0">
            <wp:extent cx="6120130" cy="2462530"/>
            <wp:effectExtent l="0" t="0" r="0" b="0"/>
            <wp:docPr id="12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1.10 – Диаграмма пригодности для прецедента Подача заявки на возмещение расходов</w:t>
      </w:r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/>
        <w:drawing>
          <wp:inline distT="0" distB="0" distL="0" distR="0">
            <wp:extent cx="6120130" cy="3258185"/>
            <wp:effectExtent l="0" t="0" r="0" b="0"/>
            <wp:docPr id="13" name="Рисунок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1.11 – Диаграмма последовательности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8" w:name="_Toc193547361"/>
      <w:r>
        <w:rPr/>
        <w:t>2.2 Обработка заявки бухгалтером</w:t>
      </w:r>
      <w:bookmarkEnd w:id="8"/>
    </w:p>
    <w:p>
      <w:pPr>
        <w:pStyle w:val="Normal"/>
        <w:suppressAutoHyphens w:val="false"/>
        <w:spacing w:beforeAutospacing="1" w:afterAutospacing="1"/>
        <w:ind w:start="360"/>
        <w:textAlignment w:val="auto"/>
        <w:rPr>
          <w:sz w:val="32"/>
          <w:szCs w:val="28"/>
        </w:rPr>
      </w:pPr>
      <w:r>
        <w:rPr/>
        <w:drawing>
          <wp:inline distT="0" distB="0" distL="0" distR="0">
            <wp:extent cx="6120130" cy="3002915"/>
            <wp:effectExtent l="0" t="0" r="0" b="0"/>
            <wp:docPr id="14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1.12 – Диаграмма пригодности</w:t>
      </w:r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/>
        <w:drawing>
          <wp:inline distT="0" distB="0" distL="0" distR="0">
            <wp:extent cx="5616575" cy="4178935"/>
            <wp:effectExtent l="0" t="0" r="0" b="0"/>
            <wp:docPr id="1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417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ind w:start="360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1.13 – Диаграмма последовательности</w:t>
      </w:r>
    </w:p>
    <w:p>
      <w:pPr>
        <w:pStyle w:val="22"/>
        <w:numPr>
          <w:ilvl w:val="0"/>
          <w:numId w:val="0"/>
        </w:numPr>
        <w:ind w:hanging="0" w:start="360"/>
        <w:rPr/>
      </w:pPr>
      <w:bookmarkStart w:id="9" w:name="_Toc193547362"/>
      <w:r>
        <w:rPr/>
        <w:t>2.3 Формирование отчета о расходах</w:t>
      </w:r>
      <w:bookmarkEnd w:id="9"/>
    </w:p>
    <w:p>
      <w:pPr>
        <w:pStyle w:val="Style30"/>
        <w:ind w:hanging="0"/>
        <w:rPr>
          <w:sz w:val="32"/>
        </w:rPr>
      </w:pPr>
      <w:r>
        <w:rPr/>
        <w:drawing>
          <wp:inline distT="0" distB="0" distL="0" distR="0">
            <wp:extent cx="6000750" cy="3200400"/>
            <wp:effectExtent l="0" t="0" r="0" b="0"/>
            <wp:docPr id="16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Диаграмма пригодности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228080" cy="2964815"/>
            <wp:effectExtent l="0" t="0" r="0" b="0"/>
            <wp:docPr id="17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96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36" w:after="136"/>
        <w:ind w:hanging="0"/>
        <w:contextualSpacing/>
        <w:jc w:val="center"/>
        <w:rPr>
          <w:lang w:val="en-US"/>
        </w:rPr>
      </w:pPr>
      <w:r>
        <w:rPr/>
        <w:t>Рисунок 1.15 – Диаграмма последовательности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0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1d69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Normal"/>
    <w:link w:val="1"/>
    <w:uiPriority w:val="9"/>
    <w:qFormat/>
    <w:rsid w:val="0079701c"/>
    <w:p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uiPriority w:val="9"/>
    <w:unhideWhenUsed/>
    <w:qFormat/>
    <w:rsid w:val="0079701c"/>
    <w:p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uiPriority w:val="9"/>
    <w:semiHidden/>
    <w:unhideWhenUsed/>
    <w:qFormat/>
    <w:rsid w:val="0079701c"/>
    <w:p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uiPriority w:val="9"/>
    <w:semiHidden/>
    <w:unhideWhenUsed/>
    <w:qFormat/>
    <w:rsid w:val="0079701c"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5f45f1"/>
    <w:rPr>
      <w:rFonts w:ascii="Tahoma" w:hAnsi="Tahoma" w:cs="Tahoma"/>
      <w:sz w:val="16"/>
      <w:szCs w:val="16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0e59d6"/>
    <w:rPr/>
  </w:style>
  <w:style w:type="character" w:styleId="Style12" w:customStyle="1">
    <w:name w:val="Нижний колонтитул Знак"/>
    <w:basedOn w:val="DefaultParagraphFont"/>
    <w:link w:val="Footer"/>
    <w:qFormat/>
    <w:rsid w:val="000e59d6"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9701c"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9701c"/>
    <w:rPr>
      <w:color w:themeColor="hyperlink" w:val="0563C1"/>
      <w:u w:val="single"/>
    </w:rPr>
  </w:style>
  <w:style w:type="character" w:styleId="Style13" w:customStyle="1">
    <w:name w:val="Название Знак"/>
    <w:basedOn w:val="DefaultParagraphFont"/>
    <w:link w:val="Title"/>
    <w:uiPriority w:val="10"/>
    <w:qFormat/>
    <w:rsid w:val="0079701c"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79701c"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79701c"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 w:customStyle="1">
    <w:name w:val="Bullets"/>
    <w:qFormat/>
    <w:rsid w:val="0079701c"/>
    <w:rPr>
      <w:rFonts w:ascii="OpenSymbol" w:hAnsi="OpenSymbol" w:eastAsia="OpenSymbol" w:cs="OpenSymbol"/>
    </w:rPr>
  </w:style>
  <w:style w:type="character" w:styleId="IndexLink" w:customStyle="1">
    <w:name w:val="Index Link"/>
    <w:qFormat/>
    <w:rsid w:val="0079701c"/>
    <w:rPr/>
  </w:style>
  <w:style w:type="character" w:styleId="Internetlink" w:customStyle="1">
    <w:name w:val="Internet link"/>
    <w:qFormat/>
    <w:rsid w:val="0079701c"/>
    <w:rPr>
      <w:color w:val="000080"/>
      <w:u w:val="single"/>
    </w:rPr>
  </w:style>
  <w:style w:type="character" w:styleId="NumberingSymbols" w:customStyle="1">
    <w:name w:val="Numbering Symbols"/>
    <w:qFormat/>
    <w:rsid w:val="0079701c"/>
    <w:rPr/>
  </w:style>
  <w:style w:type="character" w:styleId="SourceText" w:customStyle="1">
    <w:name w:val="Source Text"/>
    <w:qFormat/>
    <w:rsid w:val="0079701c"/>
    <w:rPr>
      <w:rFonts w:ascii="Liberation Mono" w:hAnsi="Liberation Mono" w:eastAsia="NSimSun" w:cs="Liberation Mono"/>
    </w:rPr>
  </w:style>
  <w:style w:type="character" w:styleId="VisitedInternetLink" w:customStyle="1">
    <w:name w:val="Visited Internet Link"/>
    <w:qFormat/>
    <w:rsid w:val="0079701c"/>
    <w:rPr>
      <w:color w:val="800000"/>
      <w:u w:val="single"/>
    </w:rPr>
  </w:style>
  <w:style w:type="character" w:styleId="Emphasis">
    <w:name w:val="Emphasis"/>
    <w:qFormat/>
    <w:rsid w:val="0079701c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79701c"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9701c"/>
    <w:rPr>
      <w:sz w:val="16"/>
      <w:szCs w:val="16"/>
    </w:rPr>
  </w:style>
  <w:style w:type="character" w:styleId="21" w:customStyle="1">
    <w:name w:val="Основной текст 2 Знак"/>
    <w:basedOn w:val="DefaultParagraphFont"/>
    <w:link w:val="BodyText2"/>
    <w:qFormat/>
    <w:rsid w:val="0079701c"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79701c"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79701c"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uiPriority w:val="22"/>
    <w:qFormat/>
    <w:rsid w:val="00673337"/>
    <w:rPr>
      <w:b/>
      <w:bCs/>
    </w:rPr>
  </w:style>
  <w:style w:type="paragraph" w:styleId="Heading" w:customStyle="1">
    <w:name w:val="Heading"/>
    <w:basedOn w:val="Standard"/>
    <w:next w:val="Normal"/>
    <w:qFormat/>
    <w:rsid w:val="0079701c"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rsid w:val="0079701c"/>
    <w:pPr/>
    <w:rPr/>
  </w:style>
  <w:style w:type="paragraph" w:styleId="Caption">
    <w:name w:val="caption"/>
    <w:basedOn w:val="Standard"/>
    <w:qFormat/>
    <w:rsid w:val="0079701c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rsid w:val="0079701c"/>
    <w:pPr>
      <w:suppressLineNumbers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5f45f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5b1"/>
    <w:pPr>
      <w:spacing w:before="0" w:after="0"/>
      <w:ind w:start="720"/>
      <w:contextualSpacing/>
    </w:pPr>
    <w:rPr/>
  </w:style>
  <w:style w:type="paragraph" w:styleId="HeaderandFooter" w:customStyle="1">
    <w:name w:val="Header and Footer"/>
    <w:basedOn w:val="Standard"/>
    <w:qFormat/>
    <w:rsid w:val="0079701c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uiPriority w:val="99"/>
    <w:unhideWhenUsed/>
    <w:rsid w:val="000e59d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rsid w:val="0079701c"/>
    <w:pPr/>
    <w:rPr/>
  </w:style>
  <w:style w:type="paragraph" w:styleId="IndexHeading">
    <w:name w:val="index heading"/>
    <w:basedOn w:val="Heading"/>
    <w:rsid w:val="0079701c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701c"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371b3"/>
    <w:pPr>
      <w:spacing w:before="0" w:after="100"/>
    </w:pPr>
    <w:rPr>
      <w:sz w:val="28"/>
    </w:rPr>
  </w:style>
  <w:style w:type="paragraph" w:styleId="Standard" w:customStyle="1">
    <w:name w:val="Standard"/>
    <w:qFormat/>
    <w:rsid w:val="0079701c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eastAsia="zh-CN" w:bidi="hi-IN" w:val="ru-RU"/>
    </w:rPr>
  </w:style>
  <w:style w:type="paragraph" w:styleId="Title">
    <w:name w:val="Title"/>
    <w:basedOn w:val="Heading"/>
    <w:next w:val="Normal"/>
    <w:link w:val="Style13"/>
    <w:uiPriority w:val="10"/>
    <w:qFormat/>
    <w:rsid w:val="0079701c"/>
    <w:pPr>
      <w:jc w:val="center"/>
    </w:pPr>
    <w:rPr>
      <w:b/>
      <w:bCs/>
      <w:sz w:val="56"/>
      <w:szCs w:val="56"/>
    </w:rPr>
  </w:style>
  <w:style w:type="paragraph" w:styleId="Style16" w:customStyle="1">
    <w:name w:val="_ЗАГЛАВИЕ"/>
    <w:basedOn w:val="Title"/>
    <w:next w:val="Normal"/>
    <w:qFormat/>
    <w:rsid w:val="0079701c"/>
    <w:p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 w:customStyle="1">
    <w:name w:val="_заголовок_1"/>
    <w:basedOn w:val="Heading1"/>
    <w:next w:val="Normal"/>
    <w:qFormat/>
    <w:rsid w:val="009371b3"/>
    <w:pPr>
      <w:spacing w:before="136" w:after="136"/>
      <w:contextualSpacing/>
      <w:jc w:val="both"/>
    </w:pPr>
    <w:rPr>
      <w:sz w:val="28"/>
    </w:rPr>
  </w:style>
  <w:style w:type="paragraph" w:styleId="22" w:customStyle="1">
    <w:name w:val="_заголовок_2"/>
    <w:basedOn w:val="Heading2"/>
    <w:next w:val="Style30"/>
    <w:qFormat/>
    <w:rsid w:val="009371b3"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 w:customStyle="1">
    <w:name w:val="_заголовок_3"/>
    <w:basedOn w:val="Heading3"/>
    <w:next w:val="Normal"/>
    <w:qFormat/>
    <w:rsid w:val="0079701c"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rsid w:val="0079701c"/>
    <w:pPr>
      <w:ind w:hanging="220" w:start="220"/>
    </w:pPr>
    <w:rPr/>
  </w:style>
  <w:style w:type="paragraph" w:styleId="ContentsHeading" w:customStyle="1">
    <w:name w:val="Contents Heading"/>
    <w:basedOn w:val="IndexHeading"/>
    <w:qFormat/>
    <w:rsid w:val="0079701c"/>
    <w:pPr/>
    <w:rPr/>
  </w:style>
  <w:style w:type="paragraph" w:styleId="Style17" w:customStyle="1">
    <w:name w:val="_заголовок_оглавления"/>
    <w:basedOn w:val="ContentsHeading"/>
    <w:qFormat/>
    <w:rsid w:val="0079701c"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 w:customStyle="1">
    <w:name w:val="_заголовок_приложения"/>
    <w:basedOn w:val="Heading"/>
    <w:next w:val="Normal"/>
    <w:qFormat/>
    <w:rsid w:val="0079701c"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 w:customStyle="1">
    <w:name w:val="Table Contents"/>
    <w:basedOn w:val="Standard"/>
    <w:qFormat/>
    <w:rsid w:val="0079701c"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rsid w:val="0079701c"/>
    <w:pPr>
      <w:jc w:val="center"/>
    </w:pPr>
    <w:rPr>
      <w:b/>
      <w:bCs/>
    </w:rPr>
  </w:style>
  <w:style w:type="paragraph" w:styleId="Style19" w:customStyle="1">
    <w:name w:val="_заголовок_таблицы"/>
    <w:basedOn w:val="TableHeading"/>
    <w:qFormat/>
    <w:rsid w:val="0079701c"/>
    <w:pPr/>
    <w:rPr/>
  </w:style>
  <w:style w:type="paragraph" w:styleId="Textbody" w:customStyle="1">
    <w:name w:val="Text body"/>
    <w:basedOn w:val="Standard"/>
    <w:qFormat/>
    <w:rsid w:val="0079701c"/>
    <w:pPr>
      <w:spacing w:lineRule="auto" w:line="276" w:before="0" w:after="140"/>
    </w:pPr>
    <w:rPr/>
  </w:style>
  <w:style w:type="paragraph" w:styleId="Style20" w:customStyle="1">
    <w:name w:val="_листинг"/>
    <w:basedOn w:val="Textbody"/>
    <w:qFormat/>
    <w:rsid w:val="0079701c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 w:customStyle="1">
    <w:name w:val="_марк_список_таблицы1"/>
    <w:basedOn w:val="TableContents"/>
    <w:qFormat/>
    <w:rsid w:val="0079701c"/>
    <w:pPr>
      <w:numPr>
        <w:ilvl w:val="0"/>
        <w:numId w:val="1"/>
      </w:numPr>
      <w:spacing w:before="136" w:after="136"/>
      <w:contextualSpacing/>
    </w:pPr>
    <w:rPr/>
  </w:style>
  <w:style w:type="paragraph" w:styleId="Style21" w:customStyle="1">
    <w:name w:val="_Титул_текст"/>
    <w:basedOn w:val="Standard"/>
    <w:qFormat/>
    <w:rsid w:val="0079701c"/>
    <w:pPr>
      <w:jc w:val="center"/>
    </w:pPr>
    <w:rPr>
      <w:sz w:val="28"/>
    </w:rPr>
  </w:style>
  <w:style w:type="paragraph" w:styleId="Style22" w:customStyle="1">
    <w:name w:val="_Минист_нво_РФ"/>
    <w:basedOn w:val="Style21"/>
    <w:qFormat/>
    <w:rsid w:val="0079701c"/>
    <w:pPr/>
    <w:rPr>
      <w:sz w:val="32"/>
    </w:rPr>
  </w:style>
  <w:style w:type="paragraph" w:styleId="Text" w:customStyle="1">
    <w:name w:val="Text"/>
    <w:basedOn w:val="Caption"/>
    <w:qFormat/>
    <w:rsid w:val="0079701c"/>
    <w:pPr/>
    <w:rPr/>
  </w:style>
  <w:style w:type="paragraph" w:styleId="Style23" w:customStyle="1">
    <w:name w:val="_назв_листинг"/>
    <w:basedOn w:val="Text"/>
    <w:qFormat/>
    <w:rsid w:val="0079701c"/>
    <w:pPr>
      <w:spacing w:before="136" w:after="136"/>
    </w:pPr>
    <w:rPr>
      <w:i w:val="false"/>
      <w:sz w:val="28"/>
    </w:rPr>
  </w:style>
  <w:style w:type="paragraph" w:styleId="Table" w:customStyle="1">
    <w:name w:val="Table"/>
    <w:basedOn w:val="Caption"/>
    <w:qFormat/>
    <w:rsid w:val="0079701c"/>
    <w:pPr/>
    <w:rPr/>
  </w:style>
  <w:style w:type="paragraph" w:styleId="Style24" w:customStyle="1">
    <w:name w:val="_назв_над_таблицей"/>
    <w:basedOn w:val="Table"/>
    <w:qFormat/>
    <w:rsid w:val="0079701c"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 w:customStyle="1">
    <w:name w:val="Drawing"/>
    <w:basedOn w:val="Caption"/>
    <w:qFormat/>
    <w:rsid w:val="0079701c"/>
    <w:pPr/>
    <w:rPr/>
  </w:style>
  <w:style w:type="paragraph" w:styleId="Style25" w:customStyle="1">
    <w:name w:val="_назв_рисунок"/>
    <w:basedOn w:val="Drawing"/>
    <w:qFormat/>
    <w:rsid w:val="0079701c"/>
    <w:pPr>
      <w:spacing w:before="136" w:after="136"/>
      <w:contextualSpacing/>
      <w:jc w:val="center"/>
    </w:pPr>
    <w:rPr>
      <w:i w:val="false"/>
      <w:sz w:val="28"/>
    </w:rPr>
  </w:style>
  <w:style w:type="paragraph" w:styleId="Style26" w:customStyle="1">
    <w:name w:val="_назв_таблица"/>
    <w:basedOn w:val="Table"/>
    <w:qFormat/>
    <w:rsid w:val="0079701c"/>
    <w:pPr>
      <w:spacing w:before="136" w:after="68"/>
      <w:jc w:val="both"/>
    </w:pPr>
    <w:rPr>
      <w:i w:val="false"/>
      <w:sz w:val="28"/>
    </w:rPr>
  </w:style>
  <w:style w:type="paragraph" w:styleId="Style27" w:customStyle="1">
    <w:name w:val="_Название_универа"/>
    <w:basedOn w:val="Style21"/>
    <w:qFormat/>
    <w:rsid w:val="0079701c"/>
    <w:pPr/>
    <w:rPr>
      <w:b/>
      <w:sz w:val="24"/>
    </w:rPr>
  </w:style>
  <w:style w:type="paragraph" w:styleId="Numbering1" w:customStyle="1">
    <w:name w:val="Numbering 1"/>
    <w:basedOn w:val="List"/>
    <w:qFormat/>
    <w:rsid w:val="0079701c"/>
    <w:pPr>
      <w:spacing w:before="0" w:after="120"/>
      <w:ind w:hanging="360" w:start="360"/>
    </w:pPr>
    <w:rPr/>
  </w:style>
  <w:style w:type="paragraph" w:styleId="13" w:customStyle="1">
    <w:name w:val="_нумерованный_список1"/>
    <w:basedOn w:val="Numbering1"/>
    <w:qFormat/>
    <w:rsid w:val="0079701c"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 w:customStyle="1">
    <w:name w:val="_нум_список_без_отступа1"/>
    <w:basedOn w:val="13"/>
    <w:qFormat/>
    <w:rsid w:val="0079701c"/>
    <w:pPr>
      <w:spacing w:before="0" w:after="0"/>
      <w:contextualSpacing/>
    </w:pPr>
    <w:rPr/>
  </w:style>
  <w:style w:type="paragraph" w:styleId="15" w:customStyle="1">
    <w:name w:val="_нум_список_таблицы1"/>
    <w:basedOn w:val="TableContents"/>
    <w:qFormat/>
    <w:rsid w:val="0079701c"/>
    <w:pPr>
      <w:numPr>
        <w:ilvl w:val="0"/>
        <w:numId w:val="2"/>
      </w:numPr>
    </w:pPr>
    <w:rPr/>
  </w:style>
  <w:style w:type="paragraph" w:styleId="16" w:customStyle="1">
    <w:name w:val="_нумерованный_список_литературы1"/>
    <w:basedOn w:val="Numbering1"/>
    <w:qFormat/>
    <w:rsid w:val="0079701c"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 w:customStyle="1">
    <w:name w:val="_О_вуз"/>
    <w:basedOn w:val="Style21"/>
    <w:qFormat/>
    <w:rsid w:val="0079701c"/>
    <w:pPr>
      <w:spacing w:before="23" w:after="23"/>
      <w:contextualSpacing/>
    </w:pPr>
    <w:rPr/>
  </w:style>
  <w:style w:type="paragraph" w:styleId="Style29" w:customStyle="1">
    <w:name w:val="_О_инст_и_кафд"/>
    <w:basedOn w:val="Style21"/>
    <w:qFormat/>
    <w:rsid w:val="0079701c"/>
    <w:pPr/>
    <w:rPr>
      <w:u w:val="single"/>
    </w:rPr>
  </w:style>
  <w:style w:type="paragraph" w:styleId="Style30" w:customStyle="1">
    <w:name w:val="_основной_текст"/>
    <w:basedOn w:val="Textbody"/>
    <w:qFormat/>
    <w:rsid w:val="0079701c"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 w:customStyle="1">
    <w:name w:val="_основной_b_текст"/>
    <w:basedOn w:val="Style30"/>
    <w:next w:val="Style30"/>
    <w:qFormat/>
    <w:rsid w:val="0079701c"/>
    <w:pPr/>
    <w:rPr>
      <w:b/>
    </w:rPr>
  </w:style>
  <w:style w:type="paragraph" w:styleId="Style31" w:customStyle="1">
    <w:name w:val="_подпись_под"/>
    <w:basedOn w:val="Style21"/>
    <w:qFormat/>
    <w:rsid w:val="0079701c"/>
    <w:pPr>
      <w:jc w:val="start"/>
    </w:pPr>
    <w:rPr>
      <w:sz w:val="20"/>
    </w:rPr>
  </w:style>
  <w:style w:type="paragraph" w:styleId="Footnote" w:customStyle="1">
    <w:name w:val="Footnote"/>
    <w:basedOn w:val="Standard"/>
    <w:qFormat/>
    <w:rsid w:val="0079701c"/>
    <w:pPr>
      <w:suppressLineNumbers/>
      <w:ind w:hanging="340" w:start="340"/>
    </w:pPr>
    <w:rPr>
      <w:sz w:val="20"/>
      <w:szCs w:val="20"/>
    </w:rPr>
  </w:style>
  <w:style w:type="paragraph" w:styleId="Style32" w:customStyle="1">
    <w:name w:val="_сноска_вне_под_таблицей"/>
    <w:basedOn w:val="Footnote"/>
    <w:qFormat/>
    <w:rsid w:val="0079701c"/>
    <w:pPr>
      <w:numPr>
        <w:ilvl w:val="0"/>
        <w:numId w:val="6"/>
      </w:numPr>
      <w:jc w:val="both"/>
    </w:pPr>
    <w:rPr>
      <w:sz w:val="28"/>
    </w:rPr>
  </w:style>
  <w:style w:type="paragraph" w:styleId="List1" w:customStyle="1">
    <w:name w:val="List 1"/>
    <w:basedOn w:val="List"/>
    <w:qFormat/>
    <w:rsid w:val="0079701c"/>
    <w:pPr>
      <w:spacing w:before="0" w:after="120"/>
      <w:ind w:hanging="360" w:start="360"/>
    </w:pPr>
    <w:rPr/>
  </w:style>
  <w:style w:type="paragraph" w:styleId="17" w:customStyle="1">
    <w:name w:val="_список1"/>
    <w:basedOn w:val="List1"/>
    <w:qFormat/>
    <w:rsid w:val="0079701c"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 w:customStyle="1">
    <w:name w:val="_список_без_отступа1"/>
    <w:basedOn w:val="17"/>
    <w:qFormat/>
    <w:rsid w:val="0079701c"/>
    <w:pPr>
      <w:spacing w:before="0" w:after="0"/>
      <w:contextualSpacing/>
    </w:pPr>
    <w:rPr/>
  </w:style>
  <w:style w:type="paragraph" w:styleId="Style33" w:customStyle="1">
    <w:name w:val="_текст_таблицы"/>
    <w:basedOn w:val="TableContents"/>
    <w:qFormat/>
    <w:rsid w:val="0079701c"/>
    <w:pPr>
      <w:spacing w:lineRule="auto" w:line="360"/>
    </w:pPr>
    <w:rPr>
      <w:rFonts w:eastAsia="Times New Roman" w:cs="Times New Roman"/>
    </w:rPr>
  </w:style>
  <w:style w:type="paragraph" w:styleId="Contents1" w:customStyle="1">
    <w:name w:val="Contents 1"/>
    <w:basedOn w:val="Index"/>
    <w:qFormat/>
    <w:rsid w:val="0079701c"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 w:customStyle="1">
    <w:name w:val="Contents 2"/>
    <w:basedOn w:val="Index"/>
    <w:qFormat/>
    <w:rsid w:val="0079701c"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 w:customStyle="1">
    <w:name w:val="Contents 3"/>
    <w:basedOn w:val="Index"/>
    <w:qFormat/>
    <w:rsid w:val="0079701c"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 w:customStyle="1">
    <w:name w:val="Contents 4"/>
    <w:basedOn w:val="Index"/>
    <w:qFormat/>
    <w:rsid w:val="0079701c"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 w:customStyle="1">
    <w:name w:val="Contents 5"/>
    <w:basedOn w:val="Index"/>
    <w:qFormat/>
    <w:rsid w:val="0079701c"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 w:customStyle="1">
    <w:name w:val="Default"/>
    <w:qFormat/>
    <w:rsid w:val="0079701c"/>
    <w:pPr>
      <w:widowControl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eastAsia="zh-CN" w:bidi="hi-IN" w:val="ru-RU"/>
    </w:rPr>
  </w:style>
  <w:style w:type="paragraph" w:styleId="FrameContents" w:customStyle="1">
    <w:name w:val="Frame Contents"/>
    <w:basedOn w:val="Standard"/>
    <w:qFormat/>
    <w:rsid w:val="0079701c"/>
    <w:pPr/>
    <w:rPr/>
  </w:style>
  <w:style w:type="paragraph" w:styleId="ListContents" w:customStyle="1">
    <w:name w:val="List Contents"/>
    <w:basedOn w:val="Standard"/>
    <w:qFormat/>
    <w:rsid w:val="0079701c"/>
    <w:pPr>
      <w:ind w:start="567"/>
    </w:pPr>
    <w:rPr/>
  </w:style>
  <w:style w:type="paragraph" w:styleId="ListHeading" w:customStyle="1">
    <w:name w:val="List Heading"/>
    <w:basedOn w:val="Index"/>
    <w:next w:val="ListContents"/>
    <w:qFormat/>
    <w:rsid w:val="0079701c"/>
    <w:pPr/>
    <w:rPr/>
  </w:style>
  <w:style w:type="paragraph" w:styleId="PreformattedText" w:customStyle="1">
    <w:name w:val="Preformatted Text"/>
    <w:basedOn w:val="Standard"/>
    <w:qFormat/>
    <w:rsid w:val="0079701c"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rsid w:val="0079701c"/>
    <w:pPr>
      <w:spacing w:lineRule="auto" w:line="480" w:before="0" w:after="120"/>
    </w:pPr>
    <w:rPr>
      <w:szCs w:val="28"/>
    </w:rPr>
  </w:style>
  <w:style w:type="paragraph" w:styleId="41" w:customStyle="1">
    <w:name w:val="СТО Абзац Знак4 Знак"/>
    <w:basedOn w:val="Standard"/>
    <w:qFormat/>
    <w:rsid w:val="0079701c"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uiPriority w:val="99"/>
    <w:semiHidden/>
    <w:unhideWhenUsed/>
    <w:rsid w:val="0079701c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79701c"/>
    <w:pPr/>
    <w:rPr>
      <w:b/>
      <w:bCs/>
    </w:rPr>
  </w:style>
  <w:style w:type="paragraph" w:styleId="Style34" w:customStyle="1">
    <w:name w:val="Титул"/>
    <w:basedOn w:val="BodyText2"/>
    <w:qFormat/>
    <w:rsid w:val="0079701c"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7636e2"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371b3"/>
    <w:pPr>
      <w:spacing w:lineRule="auto" w:line="360"/>
    </w:pPr>
    <w:rPr>
      <w:sz w:val="28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35" w:customStyle="1">
    <w:name w:val="_маркированный_в_таблице"/>
    <w:qFormat/>
    <w:rsid w:val="0079701c"/>
  </w:style>
  <w:style w:type="numbering" w:styleId="Style36" w:customStyle="1">
    <w:name w:val="_маркированный_в_тексте"/>
    <w:qFormat/>
    <w:rsid w:val="0079701c"/>
  </w:style>
  <w:style w:type="numbering" w:styleId="Style37" w:customStyle="1">
    <w:name w:val="_нумерованный_в_таблице"/>
    <w:qFormat/>
    <w:rsid w:val="0079701c"/>
  </w:style>
  <w:style w:type="numbering" w:styleId="Style38" w:customStyle="1">
    <w:name w:val="_нумерованный_в_тексте"/>
    <w:qFormat/>
    <w:rsid w:val="0079701c"/>
  </w:style>
  <w:style w:type="numbering" w:styleId="Style39" w:customStyle="1">
    <w:name w:val="_нумерованный_листинг"/>
    <w:qFormat/>
    <w:rsid w:val="0079701c"/>
  </w:style>
  <w:style w:type="numbering" w:styleId="Style40" w:customStyle="1">
    <w:name w:val="_нумерованный_литература"/>
    <w:qFormat/>
    <w:rsid w:val="0079701c"/>
  </w:style>
  <w:style w:type="numbering" w:styleId="Style41" w:customStyle="1">
    <w:name w:val="_нумерованный_литературы"/>
    <w:qFormat/>
    <w:rsid w:val="0079701c"/>
  </w:style>
  <w:style w:type="numbering" w:styleId="Style42" w:customStyle="1">
    <w:name w:val="_нумерованный_рус_бук_в_тексте"/>
    <w:qFormat/>
    <w:rsid w:val="0079701c"/>
  </w:style>
  <w:style w:type="numbering" w:styleId="Numbering123" w:customStyle="1">
    <w:name w:val="Numbering 123"/>
    <w:qFormat/>
    <w:rsid w:val="0079701c"/>
  </w:style>
  <w:style w:type="numbering" w:styleId="NumberingABC" w:customStyle="1">
    <w:name w:val="Numbering ABC"/>
    <w:qFormat/>
    <w:rsid w:val="0079701c"/>
  </w:style>
  <w:style w:type="numbering" w:styleId="NumberingIVX" w:customStyle="1">
    <w:name w:val="Numbering IVX"/>
    <w:qFormat/>
    <w:rsid w:val="0079701c"/>
  </w:style>
  <w:style w:type="table" w:default="1" w:styleId="a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8E6A-923A-4917-8231-225B81E9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Application>LibreOffice/24.8.5.2$Linux_X86_64 LibreOffice_project/480$Build-2</Application>
  <AppVersion>15.0000</AppVersion>
  <Pages>16</Pages>
  <Words>1109</Words>
  <Characters>7461</Characters>
  <CharactersWithSpaces>8705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2025-03-28T20:27:55Z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