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Fractalish / Natural Math / Morphological Memory</w:t>
      </w:r>
      <w:r>
        <w:br/>
      </w:r>
      <w:r>
        <w:t xml:space="preserve">Current Master Thesis and Working Appraisal</w:t>
      </w:r>
    </w:p>
    <w:p>
      <w:pPr>
        <w:pStyle w:val="BodyText"/>
      </w:pPr>
      <w:r>
        <w:t xml:space="preserve">Working title:</w:t>
      </w:r>
    </w:p>
    <w:p>
      <w:pPr>
        <w:pStyle w:val="BodyText"/>
      </w:pPr>
      <w:r>
        <w:t xml:space="preserve">The Alphabet of Transition: Toward a Causal Morphology Framework for Reading, Inverting, and Eventually Controlling Natural Form</w:t>
      </w:r>
    </w:p>
    <w:p>
      <w:pPr>
        <w:pStyle w:val="Compact"/>
        <w:numPr>
          <w:ilvl w:val="0"/>
          <w:numId w:val="1001"/>
        </w:numPr>
      </w:pPr>
      <w:r>
        <w:t xml:space="preserve">Core position</w:t>
      </w:r>
    </w:p>
    <w:p>
      <w:pPr>
        <w:pStyle w:val="FirstParagraph"/>
      </w:pPr>
      <w:r>
        <w:t xml:space="preserve">The central claim is no longer merely that fractals, branches, spirals, knots, lattices, cracks, or other repeated geometries appear throughout nature. That observation is true but too weak. The stronger claim is that repeated morphologies may be treated as recoverable records of local transition events. In many systems, shape is not decoration. Shape is evidence.</w:t>
      </w:r>
    </w:p>
    <w:p>
      <w:pPr>
        <w:pStyle w:val="BodyText"/>
      </w:pPr>
      <w:r>
        <w:t xml:space="preserve">The current thesis is:</w:t>
      </w:r>
    </w:p>
    <w:p>
      <w:pPr>
        <w:pStyle w:val="BodyText"/>
      </w:pPr>
      <w:r>
        <w:t xml:space="preserve">Morphologies may encode recoverable information about the constraints, fields, resources, material states, histories, and transition rules that produced them. By identifying recurring geometric forms and measuring the conditions under which they appear, we may begin constructing an elementary vocabulary of natural construction.</w:t>
      </w:r>
    </w:p>
    <w:p>
      <w:pPr>
        <w:pStyle w:val="BodyText"/>
      </w:pPr>
      <w:r>
        <w:t xml:space="preserve">This does not require us to claim that nature uses human language, intent, words, commands, or symbolic code in any ordinary sense. The safer and stronger position is that nature may compute through form. The</w:t>
      </w:r>
      <w:r>
        <w:t xml:space="preserve"> </w:t>
      </w:r>
      <w:r>
        <w:t xml:space="preserve">“instruction”</w:t>
      </w:r>
      <w:r>
        <w:t xml:space="preserve"> </w:t>
      </w:r>
      <w:r>
        <w:t xml:space="preserve">may not be behind the shape. The shape, with its variables, may be the instruction.</w:t>
      </w:r>
    </w:p>
    <w:p>
      <w:pPr>
        <w:pStyle w:val="BodyText"/>
      </w:pPr>
      <w:r>
        <w:t xml:space="preserve">Therefore:</w:t>
      </w:r>
    </w:p>
    <w:p>
      <w:pPr>
        <w:pStyle w:val="BodyText"/>
      </w:pPr>
      <w:r>
        <w:t xml:space="preserve">Language is for us. Geometry is for the system.</w:t>
      </w:r>
    </w:p>
    <w:p>
      <w:pPr>
        <w:pStyle w:val="BodyText"/>
      </w:pPr>
      <w:r>
        <w:t xml:space="preserve">Do not force the native script into prose. Measure the script in its own geometry.</w:t>
      </w:r>
    </w:p>
    <w:p>
      <w:pPr>
        <w:pStyle w:val="Compact"/>
        <w:numPr>
          <w:ilvl w:val="0"/>
          <w:numId w:val="1002"/>
        </w:numPr>
      </w:pPr>
      <w:r>
        <w:t xml:space="preserve">The new north star: why this shape?</w:t>
      </w:r>
    </w:p>
    <w:p>
      <w:pPr>
        <w:pStyle w:val="FirstParagraph"/>
      </w:pPr>
      <w:r>
        <w:t xml:space="preserve">The permanent question is:</w:t>
      </w:r>
    </w:p>
    <w:p>
      <w:pPr>
        <w:pStyle w:val="BodyText"/>
      </w:pPr>
      <w:r>
        <w:t xml:space="preserve">Why this shape, here, under these constraints, and not another?</w:t>
      </w:r>
    </w:p>
    <w:p>
      <w:pPr>
        <w:pStyle w:val="BodyText"/>
      </w:pPr>
      <w:r>
        <w:t xml:space="preserve">This question reframes the work. We are not trying merely to classify patterns. We are trying to infer causation from morphology.</w:t>
      </w:r>
    </w:p>
    <w:p>
      <w:pPr>
        <w:pStyle w:val="BodyText"/>
      </w:pPr>
      <w:r>
        <w:t xml:space="preserve">A river split, weld defect, sandblasted surface, Lichtenberg figure, root branch, dendrite, neural arbor, microglial process, block-copolymer morphology, crack path, powder-coating defect, or DNA junction should not be treated as a final image only. It should be treated as a compressed record of a generative event.</w:t>
      </w:r>
    </w:p>
    <w:p>
      <w:pPr>
        <w:pStyle w:val="BodyText"/>
      </w:pPr>
      <w:r>
        <w:t xml:space="preserve">The goal is causal morphology:</w:t>
      </w:r>
    </w:p>
    <w:p>
      <w:pPr>
        <w:pStyle w:val="BodyText"/>
      </w:pPr>
      <w:r>
        <w:t xml:space="preserve">to identify the local decisions, constraints, fields, resources, and recovery signatures that explain why a system generated one geometry rather than another.</w:t>
      </w:r>
    </w:p>
    <w:p>
      <w:pPr>
        <w:pStyle w:val="Compact"/>
        <w:numPr>
          <w:ilvl w:val="0"/>
          <w:numId w:val="1003"/>
        </w:numPr>
      </w:pPr>
      <w:r>
        <w:t xml:space="preserve">The alphabet-first doctrine</w:t>
      </w:r>
    </w:p>
    <w:p>
      <w:pPr>
        <w:pStyle w:val="FirstParagraph"/>
      </w:pPr>
      <w:r>
        <w:t xml:space="preserve">The most complex system will remain hidden for a long time. We should not chase the total hidden compiler, the complete natural operating system, or any grand</w:t>
      </w:r>
      <w:r>
        <w:t xml:space="preserve"> </w:t>
      </w:r>
      <w:r>
        <w:t xml:space="preserve">“God molecule”</w:t>
      </w:r>
      <w:r>
        <w:t xml:space="preserve"> </w:t>
      </w:r>
      <w:r>
        <w:t xml:space="preserve">explanation. That is not the task.</w:t>
      </w:r>
    </w:p>
    <w:p>
      <w:pPr>
        <w:pStyle w:val="BodyText"/>
      </w:pPr>
      <w:r>
        <w:t xml:space="preserve">The task is to learn the alphabet.</w:t>
      </w:r>
    </w:p>
    <w:p>
      <w:pPr>
        <w:pStyle w:val="BodyText"/>
      </w:pPr>
      <w:r>
        <w:t xml:space="preserve">A, 1, B, 2, C, 3.</w:t>
      </w:r>
    </w:p>
    <w:p>
      <w:pPr>
        <w:pStyle w:val="BodyText"/>
      </w:pPr>
      <w:r>
        <w:t xml:space="preserve">Presence first. Alphabet first. Grammar later.</w:t>
      </w:r>
    </w:p>
    <w:p>
      <w:pPr>
        <w:pStyle w:val="BodyText"/>
      </w:pPr>
      <w:r>
        <w:t xml:space="preserve">The candidate alphabet is not limited to fractals. It includes recurring natural geometry tokens such as:</w:t>
      </w:r>
    </w:p>
    <w:p>
      <w:pPr>
        <w:pStyle w:val="BodyText"/>
      </w:pPr>
      <w:r>
        <w:t xml:space="preserve">helix, double helix, left-handed helix, right-handed helix, major groove, minor groove, knot, trefoil knot, figure-eight knot, junction, Holliday junction, crossover, double crossover, triple crossover, ring, torus, sphere, ellipsoid, hemisphere, cylinder, tube, shell, sheet, lattice, hexagon, pentagon, triangle, tetrahedron, cube, truncated octahedron, icosahedron, spiral, branch, bifurcation, dendrite, crack, pore, foam, wave, ripple, vortex, meander, radial burst, web, nest, wake, scar, recovery zone.</w:t>
      </w:r>
    </w:p>
    <w:p>
      <w:pPr>
        <w:pStyle w:val="BodyText"/>
      </w:pPr>
      <w:r>
        <w:t xml:space="preserve">These may not correspond neatly to letters, words, commands, or sentences. That may be a human mistake. They may instead be parameterized geometry-states, where the operative information lies in shape plus scale plus angle plus thickness plus curvature plus material plus field plus timing plus constraint plus history.</w:t>
      </w:r>
    </w:p>
    <w:p>
      <w:pPr>
        <w:pStyle w:val="BodyText"/>
      </w:pPr>
      <w:r>
        <w:t xml:space="preserve">So a Natural Math token should not be recorded merely as:</w:t>
      </w:r>
    </w:p>
    <w:p>
      <w:pPr>
        <w:pStyle w:val="BodyText"/>
      </w:pPr>
      <w:r>
        <w:t xml:space="preserve">BIFURCATION</w:t>
      </w:r>
    </w:p>
    <w:p>
      <w:pPr>
        <w:pStyle w:val="BodyText"/>
      </w:pPr>
      <w:r>
        <w:t xml:space="preserve">It should eventually be recorded as something closer to:</w:t>
      </w:r>
    </w:p>
    <w:p>
      <w:pPr>
        <w:pStyle w:val="BodyText"/>
      </w:pPr>
      <w:r>
        <w:t xml:space="preserve">BIFURCATION(angle, asymmetry, parent_width, child_width_ratio, local_gradient, energy_state, pressure_state, material_phase, memory_trace, downstream_recovery)</w:t>
      </w:r>
    </w:p>
    <w:p>
      <w:pPr>
        <w:pStyle w:val="BodyText"/>
      </w:pPr>
      <w:r>
        <w:t xml:space="preserve">The name is for us. The variables are where the truth lives.</w:t>
      </w:r>
    </w:p>
    <w:p>
      <w:pPr>
        <w:pStyle w:val="Compact"/>
        <w:numPr>
          <w:ilvl w:val="0"/>
          <w:numId w:val="1004"/>
        </w:numPr>
      </w:pPr>
      <w:r>
        <w:t xml:space="preserve">Decision points are the data points</w:t>
      </w:r>
    </w:p>
    <w:p>
      <w:pPr>
        <w:pStyle w:val="FirstParagraph"/>
      </w:pPr>
      <w:r>
        <w:t xml:space="preserve">The major gain of this session is the decision-point thesis.</w:t>
      </w:r>
    </w:p>
    <w:p>
      <w:pPr>
        <w:pStyle w:val="BodyText"/>
      </w:pPr>
      <w:r>
        <w:t xml:space="preserve">Not all points in a morphology are equally informative. Ordinary continuation segments matter, but the richest information is concentrated where continuation became nontrivial.</w:t>
      </w:r>
    </w:p>
    <w:p>
      <w:pPr>
        <w:pStyle w:val="BodyText"/>
      </w:pPr>
      <w:r>
        <w:t xml:space="preserve">Decision points include:</w:t>
      </w:r>
    </w:p>
    <w:p>
      <w:pPr>
        <w:pStyle w:val="BodyText"/>
      </w:pPr>
      <w:r>
        <w:t xml:space="preserve">branch points, bifurcations, crack tips, growth cones, dendrite tips, stalls, arrests, reorientations, reconvergences, terminal failures, branch dominance selection, wakes, scars, recovery zones, pressure-thickened regions, field splits, phase boundaries, pores, knots, junctions, and sudden changes in curvature, density, width, or direction.</w:t>
      </w:r>
    </w:p>
    <w:p>
      <w:pPr>
        <w:pStyle w:val="BodyText"/>
      </w:pPr>
      <w:r>
        <w:t xml:space="preserve">The refined principle is:</w:t>
      </w:r>
    </w:p>
    <w:p>
      <w:pPr>
        <w:pStyle w:val="BodyText"/>
      </w:pPr>
      <w:r>
        <w:t xml:space="preserve">In any morphology produced by local processes under constraint, points of branching, arrest, reorientation, reconvergence, or recovery carry disproportionate causal information. These points should be treated as primary data objects, not incidental features.</w:t>
      </w:r>
    </w:p>
    <w:p>
      <w:pPr>
        <w:pStyle w:val="BodyText"/>
      </w:pPr>
      <w:r>
        <w:t xml:space="preserve">The word</w:t>
      </w:r>
      <w:r>
        <w:t xml:space="preserve"> </w:t>
      </w:r>
      <w:r>
        <w:t xml:space="preserve">“decision”</w:t>
      </w:r>
      <w:r>
        <w:t xml:space="preserve"> </w:t>
      </w:r>
      <w:r>
        <w:t xml:space="preserve">must be used carefully. We do not need to claim intention. A decision point may be:</w:t>
      </w:r>
    </w:p>
    <w:p>
      <w:pPr>
        <w:pStyle w:val="BodyText"/>
      </w:pPr>
      <w:r>
        <w:t xml:space="preserve">constraint-forced, opportunity-driven, instability-driven, surplus-driven, field-driven, memory-driven, or recovery-driven.</w:t>
      </w:r>
    </w:p>
    <w:p>
      <w:pPr>
        <w:pStyle w:val="BodyText"/>
      </w:pPr>
      <w:r>
        <w:t xml:space="preserve">The neutral phrase is:</w:t>
      </w:r>
    </w:p>
    <w:p>
      <w:pPr>
        <w:pStyle w:val="BodyText"/>
      </w:pPr>
      <w:r>
        <w:t xml:space="preserve">consequential local transition.</w:t>
      </w:r>
    </w:p>
    <w:p>
      <w:pPr>
        <w:pStyle w:val="Compact"/>
        <w:numPr>
          <w:ilvl w:val="0"/>
          <w:numId w:val="1005"/>
        </w:numPr>
      </w:pPr>
      <w:r>
        <w:t xml:space="preserve">The bifurcation insight</w:t>
      </w:r>
    </w:p>
    <w:p>
      <w:pPr>
        <w:pStyle w:val="FirstParagraph"/>
      </w:pPr>
      <w:r>
        <w:t xml:space="preserve">The visible bifurcation is late. The instruction field exists early.</w:t>
      </w:r>
    </w:p>
    <w:p>
      <w:pPr>
        <w:pStyle w:val="BodyText"/>
      </w:pPr>
      <w:r>
        <w:t xml:space="preserve">By the time a system visibly branches, upstream variables have already narrowed the possible futures. The decision before the bifurcation, and the decision before that, and the decision before that, may already be present as field condition, material state, energetic boundary, pressure history, or prior memory.</w:t>
      </w:r>
    </w:p>
    <w:p>
      <w:pPr>
        <w:pStyle w:val="BodyText"/>
      </w:pPr>
      <w:r>
        <w:t xml:space="preserve">So the bifurcation is not born at the split. The split is the moment hidden preconditions become visible.</w:t>
      </w:r>
    </w:p>
    <w:p>
      <w:pPr>
        <w:pStyle w:val="BodyText"/>
      </w:pPr>
      <w:r>
        <w:t xml:space="preserve">This gives us the working sequence:</w:t>
      </w:r>
    </w:p>
    <w:p>
      <w:pPr>
        <w:pStyle w:val="BodyText"/>
      </w:pPr>
      <w:r>
        <w:t xml:space="preserve">pre-bifurcation pressure → visible bifurcation → wake or HOLD zone → semi-recovery → memory mark</w:t>
      </w:r>
    </w:p>
    <w:p>
      <w:pPr>
        <w:pStyle w:val="BodyText"/>
      </w:pPr>
      <w:r>
        <w:t xml:space="preserve">The earlier phrasing remains important:</w:t>
      </w:r>
    </w:p>
    <w:p>
      <w:pPr>
        <w:pStyle w:val="BodyText"/>
      </w:pPr>
      <w:r>
        <w:t xml:space="preserve">The bifurcation is not the event. The recovery wake is the evidence.</w:t>
      </w:r>
    </w:p>
    <w:p>
      <w:pPr>
        <w:pStyle w:val="BodyText"/>
      </w:pPr>
      <w:r>
        <w:t xml:space="preserve">A revised version:</w:t>
      </w:r>
    </w:p>
    <w:p>
      <w:pPr>
        <w:pStyle w:val="BodyText"/>
      </w:pPr>
      <w:r>
        <w:t xml:space="preserve">The bifurcation shows that a transition occurred. The wake tells us why it had to occur.</w:t>
      </w:r>
    </w:p>
    <w:p>
      <w:pPr>
        <w:pStyle w:val="Compact"/>
        <w:numPr>
          <w:ilvl w:val="0"/>
          <w:numId w:val="1006"/>
        </w:numPr>
      </w:pPr>
      <w:r>
        <w:t xml:space="preserve">Points of creation</w:t>
      </w:r>
    </w:p>
    <w:p>
      <w:pPr>
        <w:pStyle w:val="FirstParagraph"/>
      </w:pPr>
      <w:r>
        <w:t xml:space="preserve">A second major gain is the</w:t>
      </w:r>
      <w:r>
        <w:t xml:space="preserve"> </w:t>
      </w:r>
      <w:r>
        <w:t xml:space="preserve">“point of creation”</w:t>
      </w:r>
      <w:r>
        <w:t xml:space="preserve"> </w:t>
      </w:r>
      <w:r>
        <w:t xml:space="preserve">frame.</w:t>
      </w:r>
    </w:p>
    <w:p>
      <w:pPr>
        <w:pStyle w:val="BodyText"/>
      </w:pPr>
      <w:r>
        <w:t xml:space="preserve">A point of creation is the earliest observable local transition where a stable or continuous state becomes a new morphology.</w:t>
      </w:r>
    </w:p>
    <w:p>
      <w:pPr>
        <w:pStyle w:val="BodyText"/>
      </w:pPr>
      <w:r>
        <w:t xml:space="preserve">Examples:</w:t>
      </w:r>
    </w:p>
    <w:p>
      <w:pPr>
        <w:pStyle w:val="BodyText"/>
      </w:pPr>
      <w:r>
        <w:t xml:space="preserve">the first crack tip, the first branch, the first pore, the first fold, the first tube, the first groove, the first junction, the first dendrite arm, the first wake, the first reorientation, the first recovery after disruption.</w:t>
      </w:r>
    </w:p>
    <w:p>
      <w:pPr>
        <w:pStyle w:val="BodyText"/>
      </w:pPr>
      <w:r>
        <w:t xml:space="preserve">The study plan becomes:</w:t>
      </w:r>
    </w:p>
    <w:p>
      <w:pPr>
        <w:pStyle w:val="BodyText"/>
      </w:pPr>
      <w:r>
        <w:t xml:space="preserve">Before the transition: measure field, pressure, gradient, energy, geometry, material, memory, and boundary conditions.</w:t>
      </w:r>
    </w:p>
    <w:p>
      <w:pPr>
        <w:pStyle w:val="BodyText"/>
      </w:pPr>
      <w:r>
        <w:t xml:space="preserve">At the transition: measure angle, asymmetry, timing, branch count, thickness, dominance, and threshold behavior.</w:t>
      </w:r>
    </w:p>
    <w:p>
      <w:pPr>
        <w:pStyle w:val="BodyText"/>
      </w:pPr>
      <w:r>
        <w:t xml:space="preserve">After the transition: measure wake, recovery, branch survival, reconvergence, smoothing, scarring, and downstream memory.</w:t>
      </w:r>
    </w:p>
    <w:p>
      <w:pPr>
        <w:pStyle w:val="BodyText"/>
      </w:pPr>
      <w:r>
        <w:t xml:space="preserve">The vocabulary path is:</w:t>
      </w:r>
    </w:p>
    <w:p>
      <w:pPr>
        <w:pStyle w:val="BodyText"/>
      </w:pPr>
      <w:r>
        <w:t xml:space="preserve">presence → transition → context → recurrence → inferred meaning → controllable rule</w:t>
      </w:r>
    </w:p>
    <w:p>
      <w:pPr>
        <w:pStyle w:val="BodyText"/>
      </w:pPr>
      <w:r>
        <w:t xml:space="preserve">Or shorter:</w:t>
      </w:r>
    </w:p>
    <w:p>
      <w:pPr>
        <w:pStyle w:val="BodyText"/>
      </w:pPr>
      <w:r>
        <w:t xml:space="preserve">Find the token. Watch it form. Measure the conditions. Infer the grammar.</w:t>
      </w:r>
    </w:p>
    <w:p>
      <w:pPr>
        <w:pStyle w:val="Compact"/>
        <w:numPr>
          <w:ilvl w:val="0"/>
          <w:numId w:val="1007"/>
        </w:numPr>
      </w:pPr>
      <w:r>
        <w:t xml:space="preserve">Natural Math’s role</w:t>
      </w:r>
    </w:p>
    <w:p>
      <w:pPr>
        <w:pStyle w:val="FirstParagraph"/>
      </w:pPr>
      <w:r>
        <w:t xml:space="preserve">Natural Math should not be forced to become the whole theory of morphology. Its strength is narrower and therefore more defensible.</w:t>
      </w:r>
    </w:p>
    <w:p>
      <w:pPr>
        <w:pStyle w:val="BodyText"/>
      </w:pPr>
      <w:r>
        <w:t xml:space="preserve">Natural Math is the bounded-growth engine.</w:t>
      </w:r>
    </w:p>
    <w:p>
      <w:pPr>
        <w:pStyle w:val="BodyText"/>
      </w:pPr>
      <w:r>
        <w:t xml:space="preserve">Its current core vocabulary:</w:t>
      </w:r>
    </w:p>
    <w:p>
      <w:pPr>
        <w:pStyle w:val="BodyText"/>
      </w:pPr>
      <w:r>
        <w:t xml:space="preserve">EXTEND, SENSE, RESTRICT, CONSERVE, BIFURCATE, REPRODUCE, HALT.</w:t>
      </w:r>
    </w:p>
    <w:p>
      <w:pPr>
        <w:pStyle w:val="BodyText"/>
      </w:pPr>
      <w:r>
        <w:t xml:space="preserve">The current scope:</w:t>
      </w:r>
    </w:p>
    <w:p>
      <w:pPr>
        <w:pStyle w:val="BodyText"/>
      </w:pPr>
      <w:r>
        <w:t xml:space="preserve">local decision-making, finite energy, spatial embedding, acyclic or tree-like/forest-like growth, pressure, trail memory, conflict, energy accounting, and termination in closed systems.</w:t>
      </w:r>
    </w:p>
    <w:p>
      <w:pPr>
        <w:pStyle w:val="BodyText"/>
      </w:pPr>
      <w:r>
        <w:t xml:space="preserve">Natural Math is the grammar of bounded growth.</w:t>
      </w:r>
    </w:p>
    <w:p>
      <w:pPr>
        <w:pStyle w:val="BodyText"/>
      </w:pPr>
      <w:r>
        <w:t xml:space="preserve">Fractalish is the pattern lens.</w:t>
      </w:r>
    </w:p>
    <w:p>
      <w:pPr>
        <w:pStyle w:val="BodyText"/>
      </w:pPr>
      <w:r>
        <w:t xml:space="preserve">MCVA / decision-point forensics is the causal reading layer.</w:t>
      </w:r>
    </w:p>
    <w:p>
      <w:pPr>
        <w:pStyle w:val="BodyText"/>
      </w:pPr>
      <w:r>
        <w:t xml:space="preserve">Cognitive Basin is the continuity layer.</w:t>
      </w:r>
    </w:p>
    <w:p>
      <w:pPr>
        <w:pStyle w:val="BodyText"/>
      </w:pPr>
      <w:r>
        <w:t xml:space="preserve">The larger morphology framework will require sibling engines for domains Natural Math should not yet claim:</w:t>
      </w:r>
    </w:p>
    <w:p>
      <w:pPr>
        <w:pStyle w:val="BodyText"/>
      </w:pPr>
      <w:r>
        <w:t xml:space="preserve">cyclic networks, surfaces, membranes, foams, crystals, particle systems, electric discharges, welding pools, sandblasting surfaces, polymer curing fronts, DSA lithography, bioelectric tissue patterning, and cognitive basin dynamics.</w:t>
      </w:r>
    </w:p>
    <w:p>
      <w:pPr>
        <w:pStyle w:val="BodyText"/>
      </w:pPr>
      <w:r>
        <w:t xml:space="preserve">The discipline is:</w:t>
      </w:r>
    </w:p>
    <w:p>
      <w:pPr>
        <w:pStyle w:val="BodyText"/>
      </w:pPr>
      <w:r>
        <w:t xml:space="preserve">Natural Math models one major class of morphology well. Fractalish coordinates multiple morphology engines.</w:t>
      </w:r>
    </w:p>
    <w:p>
      <w:pPr>
        <w:pStyle w:val="Compact"/>
        <w:numPr>
          <w:ilvl w:val="0"/>
          <w:numId w:val="1008"/>
        </w:numPr>
      </w:pPr>
      <w:r>
        <w:t xml:space="preserve">Fractalish’s role</w:t>
      </w:r>
    </w:p>
    <w:p>
      <w:pPr>
        <w:pStyle w:val="FirstParagraph"/>
      </w:pPr>
      <w:r>
        <w:t xml:space="preserve">Fractalish is no longer just</w:t>
      </w:r>
      <w:r>
        <w:t xml:space="preserve"> </w:t>
      </w:r>
      <w:r>
        <w:t xml:space="preserve">“fractals everywhere.”</w:t>
      </w:r>
      <w:r>
        <w:t xml:space="preserve"> </w:t>
      </w:r>
      <w:r>
        <w:t xml:space="preserve">That is insufficient.</w:t>
      </w:r>
    </w:p>
    <w:p>
      <w:pPr>
        <w:pStyle w:val="BodyText"/>
      </w:pPr>
      <w:r>
        <w:t xml:space="preserve">Fractalish is now best defined as:</w:t>
      </w:r>
    </w:p>
    <w:p>
      <w:pPr>
        <w:pStyle w:val="BodyText"/>
      </w:pPr>
      <w:r>
        <w:t xml:space="preserve">a cross-domain causal morphology framework for detecting, measuring, comparing, and eventually inverting recurring geometric transition structures.</w:t>
      </w:r>
    </w:p>
    <w:p>
      <w:pPr>
        <w:pStyle w:val="BodyText"/>
      </w:pPr>
      <w:r>
        <w:t xml:space="preserve">Its primary question:</w:t>
      </w:r>
    </w:p>
    <w:p>
      <w:pPr>
        <w:pStyle w:val="BodyText"/>
      </w:pPr>
      <w:r>
        <w:t xml:space="preserve">What local transition history does this morphology preserve?</w:t>
      </w:r>
    </w:p>
    <w:p>
      <w:pPr>
        <w:pStyle w:val="BodyText"/>
      </w:pPr>
      <w:r>
        <w:t xml:space="preserve">Its secondary question:</w:t>
      </w:r>
    </w:p>
    <w:p>
      <w:pPr>
        <w:pStyle w:val="BodyText"/>
      </w:pPr>
      <w:r>
        <w:t xml:space="preserve">Can we recover hidden generating conditions from final shape?</w:t>
      </w:r>
    </w:p>
    <w:p>
      <w:pPr>
        <w:pStyle w:val="BodyText"/>
      </w:pPr>
      <w:r>
        <w:t xml:space="preserve">Its long-term question:</w:t>
      </w:r>
    </w:p>
    <w:p>
      <w:pPr>
        <w:pStyle w:val="BodyText"/>
      </w:pPr>
      <w:r>
        <w:t xml:space="preserve">Can we use recovered morphology rules to steer or control future morphology?</w:t>
      </w:r>
    </w:p>
    <w:p>
      <w:pPr>
        <w:pStyle w:val="BodyText"/>
      </w:pPr>
      <w:r>
        <w:t xml:space="preserve">Fractalish must preserve the distinction between description and causation. Fractal dimension, lacunarity, multifractal spectra, Sholl analysis, skeletonization, branch angle, curvature, asymmetry, density, terminal distribution, and wake signatures are all tools. None alone is the answer.</w:t>
      </w:r>
    </w:p>
    <w:p>
      <w:pPr>
        <w:pStyle w:val="BodyText"/>
      </w:pPr>
      <w:r>
        <w:t xml:space="preserve">The uploaded microglia paper is a strong warning here: a fractal dimension is not unique or complete. It cannot by itself tell us what the structure looks like, how it was built, or what it does.</w:t>
      </w:r>
    </w:p>
    <w:p>
      <w:pPr>
        <w:pStyle w:val="BodyText"/>
      </w:pPr>
      <w:r>
        <w:t xml:space="preserve">That warning generalizes across the project:</w:t>
      </w:r>
    </w:p>
    <w:p>
      <w:pPr>
        <w:pStyle w:val="BodyText"/>
      </w:pPr>
      <w:r>
        <w:t xml:space="preserve">Never reduce the native geometry to one number and call it decoded.</w:t>
      </w:r>
    </w:p>
    <w:p>
      <w:pPr>
        <w:pStyle w:val="Compact"/>
        <w:numPr>
          <w:ilvl w:val="0"/>
          <w:numId w:val="1009"/>
        </w:numPr>
      </w:pPr>
      <w:r>
        <w:t xml:space="preserve">Morphology as native script</w:t>
      </w:r>
    </w:p>
    <w:p>
      <w:pPr>
        <w:pStyle w:val="FirstParagraph"/>
      </w:pPr>
      <w:r>
        <w:t xml:space="preserve">The strongest philosophical gain is this:</w:t>
      </w:r>
    </w:p>
    <w:p>
      <w:pPr>
        <w:pStyle w:val="BodyText"/>
      </w:pPr>
      <w:r>
        <w:t xml:space="preserve">There may be no separate language that suits human expectations. The geometry-state itself may carry the operative instruction.</w:t>
      </w:r>
    </w:p>
    <w:p>
      <w:pPr>
        <w:pStyle w:val="BodyText"/>
      </w:pPr>
      <w:r>
        <w:t xml:space="preserve">Nature may not write:</w:t>
      </w:r>
    </w:p>
    <w:p>
      <w:pPr>
        <w:pStyle w:val="BodyText"/>
      </w:pPr>
      <w:r>
        <w:t xml:space="preserve">“Branch here.”</w:t>
      </w:r>
    </w:p>
    <w:p>
      <w:pPr>
        <w:pStyle w:val="BodyText"/>
      </w:pPr>
      <w:r>
        <w:t xml:space="preserve">Instead, the material/field/energy/constraint state may simply become the executable condition in which branching is the next available transition.</w:t>
      </w:r>
    </w:p>
    <w:p>
      <w:pPr>
        <w:pStyle w:val="BodyText"/>
      </w:pPr>
      <w:r>
        <w:t xml:space="preserve">That means our human lexicon is an interface, not the engine.</w:t>
      </w:r>
    </w:p>
    <w:p>
      <w:pPr>
        <w:pStyle w:val="BodyText"/>
      </w:pPr>
      <w:r>
        <w:t xml:space="preserve">A Lichtenberg figure makes this obvious. Describing every variable in prose would be absurd: voltage, current, electrode geometry, dielectric strength, humidity, temperature, trapped charge, surface defects, streamer velocity, branch-tip fields, plasma chemistry, capacitance, resistance, burn path, material history. The prose would be huge and still incomplete.</w:t>
      </w:r>
    </w:p>
    <w:p>
      <w:pPr>
        <w:pStyle w:val="BodyText"/>
      </w:pPr>
      <w:r>
        <w:t xml:space="preserve">The correct compression layer is mathematical morphology.</w:t>
      </w:r>
    </w:p>
    <w:p>
      <w:pPr>
        <w:pStyle w:val="BodyText"/>
      </w:pPr>
      <w:r>
        <w:t xml:space="preserve">The figure is not merely an illustration of the event. It is compressed evidence of the event.</w:t>
      </w:r>
    </w:p>
    <w:p>
      <w:pPr>
        <w:pStyle w:val="BodyText"/>
      </w:pPr>
      <w:r>
        <w:t xml:space="preserve">Thus:</w:t>
      </w:r>
    </w:p>
    <w:p>
      <w:pPr>
        <w:pStyle w:val="BodyText"/>
      </w:pPr>
      <w:r>
        <w:t xml:space="preserve">Do not translate the whole event into words. Preserve the event as geometry, then measure it.</w:t>
      </w:r>
    </w:p>
    <w:p>
      <w:pPr>
        <w:pStyle w:val="Compact"/>
        <w:numPr>
          <w:ilvl w:val="0"/>
          <w:numId w:val="1010"/>
        </w:numPr>
      </w:pPr>
      <w:r>
        <w:t xml:space="preserve">Inversion and control</w:t>
      </w:r>
    </w:p>
    <w:p>
      <w:pPr>
        <w:pStyle w:val="FirstParagraph"/>
      </w:pPr>
      <w:r>
        <w:t xml:space="preserve">The control ladder is now clear:</w:t>
      </w:r>
    </w:p>
    <w:p>
      <w:pPr>
        <w:pStyle w:val="BodyText"/>
      </w:pPr>
      <w:r>
        <w:t xml:space="preserve">understand the build → model the build → invert the build → steer the build → control the build</w:t>
      </w:r>
    </w:p>
    <w:p>
      <w:pPr>
        <w:pStyle w:val="BodyText"/>
      </w:pPr>
      <w:r>
        <w:t xml:space="preserve">Or:</w:t>
      </w:r>
    </w:p>
    <w:p>
      <w:pPr>
        <w:pStyle w:val="BodyText"/>
      </w:pPr>
      <w:r>
        <w:t xml:space="preserve">Read the shape backward until it becomes a knob. Then turn the knob.</w:t>
      </w:r>
    </w:p>
    <w:p>
      <w:pPr>
        <w:pStyle w:val="BodyText"/>
      </w:pPr>
      <w:r>
        <w:t xml:space="preserve">This is the heart of the practical ambition. If a morphology can be read backward, it can eventually be written forward.</w:t>
      </w:r>
    </w:p>
    <w:p>
      <w:pPr>
        <w:pStyle w:val="BodyText"/>
      </w:pPr>
      <w:r>
        <w:t xml:space="preserve">But the public language should remain disciplined:</w:t>
      </w:r>
    </w:p>
    <w:p>
      <w:pPr>
        <w:pStyle w:val="BodyText"/>
      </w:pPr>
      <w:r>
        <w:t xml:space="preserve">Once we can invert the morphology, we can begin controlling the conditions that generate it.</w:t>
      </w:r>
    </w:p>
    <w:p>
      <w:pPr>
        <w:pStyle w:val="BodyText"/>
      </w:pPr>
      <w:r>
        <w:t xml:space="preserve">The internal idea</w:t>
      </w:r>
      <w:r>
        <w:t xml:space="preserve"> </w:t>
      </w:r>
      <w:r>
        <w:t xml:space="preserve">“we own it”</w:t>
      </w:r>
      <w:r>
        <w:t xml:space="preserve"> </w:t>
      </w:r>
      <w:r>
        <w:t xml:space="preserve">means that the mystery becomes an instrument once the process can be reversed and reliably steered. Publicly, the language should be:</w:t>
      </w:r>
    </w:p>
    <w:p>
      <w:pPr>
        <w:pStyle w:val="BodyText"/>
      </w:pPr>
      <w:r>
        <w:t xml:space="preserve">we gain causal leverage.</w:t>
      </w:r>
    </w:p>
    <w:p>
      <w:pPr>
        <w:pStyle w:val="Compact"/>
        <w:numPr>
          <w:ilvl w:val="0"/>
          <w:numId w:val="1011"/>
        </w:numPr>
      </w:pPr>
      <w:r>
        <w:t xml:space="preserve">Directed self-assembly as cautionary neighbor</w:t>
      </w:r>
    </w:p>
    <w:p>
      <w:pPr>
        <w:pStyle w:val="FirstParagraph"/>
      </w:pPr>
      <w:r>
        <w:t xml:space="preserve">Directed self-assembly is useful, but it is not yet the level of control we mean.</w:t>
      </w:r>
    </w:p>
    <w:p>
      <w:pPr>
        <w:pStyle w:val="BodyText"/>
      </w:pPr>
      <w:r>
        <w:t xml:space="preserve">Current public DSA appears closer to template-assisted negotiation with morphology than true morphology programming. It uses templates, guideposts, chemistry, and thermodynamics to coax block copolymers into desired forms. Newer work treats this as inverse optimization, which is a step forward, but much of the field still looks like recipe search rather than transition literacy.</w:t>
      </w:r>
    </w:p>
    <w:p>
      <w:pPr>
        <w:pStyle w:val="BodyText"/>
      </w:pPr>
      <w:r>
        <w:t xml:space="preserve">Our distinction:</w:t>
      </w:r>
    </w:p>
    <w:p>
      <w:pPr>
        <w:pStyle w:val="BodyText"/>
      </w:pPr>
      <w:r>
        <w:t xml:space="preserve">DSA today asks:</w:t>
      </w:r>
    </w:p>
    <w:p>
      <w:pPr>
        <w:pStyle w:val="BodyText"/>
      </w:pPr>
      <w:r>
        <w:t xml:space="preserve">What template works?</w:t>
      </w:r>
    </w:p>
    <w:p>
      <w:pPr>
        <w:pStyle w:val="BodyText"/>
      </w:pPr>
      <w:r>
        <w:t xml:space="preserve">Fractalish asks:</w:t>
      </w:r>
    </w:p>
    <w:p>
      <w:pPr>
        <w:pStyle w:val="BodyText"/>
      </w:pPr>
      <w:r>
        <w:t xml:space="preserve">What decision did the material make, why, and how do we make it choose differently?</w:t>
      </w:r>
    </w:p>
    <w:p>
      <w:pPr>
        <w:pStyle w:val="BodyText"/>
      </w:pPr>
      <w:r>
        <w:t xml:space="preserve">DSA proves the industrial appetite exists. It also proves that without better morphology vocabulary, control remains empirical, expensive, and semi-accidental.</w:t>
      </w:r>
    </w:p>
    <w:p>
      <w:pPr>
        <w:pStyle w:val="BodyText"/>
      </w:pPr>
      <w:r>
        <w:t xml:space="preserve">Canon line:</w:t>
      </w:r>
    </w:p>
    <w:p>
      <w:pPr>
        <w:pStyle w:val="BodyText"/>
      </w:pPr>
      <w:r>
        <w:t xml:space="preserve">Directed self-assembly is not yet control of morphology. It is template-assisted negotiation with morphology.</w:t>
      </w:r>
    </w:p>
    <w:p>
      <w:pPr>
        <w:pStyle w:val="Compact"/>
        <w:numPr>
          <w:ilvl w:val="0"/>
          <w:numId w:val="1012"/>
        </w:numPr>
      </w:pPr>
      <w:r>
        <w:t xml:space="preserve">Industrial domains as evidence fields</w:t>
      </w:r>
    </w:p>
    <w:p>
      <w:pPr>
        <w:pStyle w:val="FirstParagraph"/>
      </w:pPr>
      <w:r>
        <w:t xml:space="preserve">The industrial domains are not side anecdotes. They are observational gold.</w:t>
      </w:r>
    </w:p>
    <w:p>
      <w:pPr>
        <w:pStyle w:val="BodyText"/>
      </w:pPr>
      <w:r>
        <w:t xml:space="preserve">The strongest current industrial proof domains are:</w:t>
      </w:r>
    </w:p>
    <w:p>
      <w:pPr>
        <w:pStyle w:val="BodyText"/>
      </w:pPr>
      <w:r>
        <w:t xml:space="preserve">welding, powder coating, sandblasting, reactive urethanes, etching, corrosion, fracture, Lichtenberg figures, curing polymers, dendritic solidification, foams, additive manufacturing, electrospinning, and chip lithography.</w:t>
      </w:r>
    </w:p>
    <w:p>
      <w:pPr>
        <w:pStyle w:val="BodyText"/>
      </w:pPr>
      <w:r>
        <w:t xml:space="preserve">Each domain produces visible morphology from hidden field/process conditions.</w:t>
      </w:r>
    </w:p>
    <w:p>
      <w:pPr>
        <w:pStyle w:val="BodyText"/>
      </w:pPr>
      <w:r>
        <w:t xml:space="preserve">Welding:</w:t>
      </w:r>
    </w:p>
    <w:p>
      <w:pPr>
        <w:pStyle w:val="BodyText"/>
      </w:pPr>
      <w:r>
        <w:t xml:space="preserve">A weld is a frozen argument between heat, field, flow, metal, gas, geometry, and time.</w:t>
      </w:r>
    </w:p>
    <w:p>
      <w:pPr>
        <w:pStyle w:val="BodyText"/>
      </w:pPr>
      <w:r>
        <w:t xml:space="preserve">Defects such as undercut, porosity, lack of fusion, incomplete penetration, crater cracks, slag inclusion, hot cracking, arc blow, and spatter are not just defects. They are preserved decision records.</w:t>
      </w:r>
    </w:p>
    <w:p>
      <w:pPr>
        <w:pStyle w:val="BodyText"/>
      </w:pPr>
      <w:r>
        <w:t xml:space="preserve">Powder coating:</w:t>
      </w:r>
    </w:p>
    <w:p>
      <w:pPr>
        <w:pStyle w:val="BodyText"/>
      </w:pPr>
      <w:r>
        <w:t xml:space="preserve">Powder coating defects are electrostatic morphology records.</w:t>
      </w:r>
    </w:p>
    <w:p>
      <w:pPr>
        <w:pStyle w:val="BodyText"/>
      </w:pPr>
      <w:r>
        <w:t xml:space="preserve">Faraday cage failure, edge overbuild, back-ionization, poor penetration, orange peel, pinholes, craters, fisheyes, and texture inconsistencies are records of field, particle, air, surface, charge, and cure interactions.</w:t>
      </w:r>
    </w:p>
    <w:p>
      <w:pPr>
        <w:pStyle w:val="BodyText"/>
      </w:pPr>
      <w:r>
        <w:t xml:space="preserve">Sandblasting:</w:t>
      </w:r>
    </w:p>
    <w:p>
      <w:pPr>
        <w:pStyle w:val="BodyText"/>
      </w:pPr>
      <w:r>
        <w:t xml:space="preserve">A blasted surface is not random roughness. It is a multiscale record of impact decisions.</w:t>
      </w:r>
    </w:p>
    <w:p>
      <w:pPr>
        <w:pStyle w:val="BodyText"/>
      </w:pPr>
      <w:r>
        <w:t xml:space="preserve">Each crater, rim, ridge, shielded zone, embedded particle, rebound scar, anisotropic ripple, and roughness gradient records whether a particle cut, fractured, bounced, embedded, smeared, shadowed, or triggered micro-collapse.</w:t>
      </w:r>
    </w:p>
    <w:p>
      <w:pPr>
        <w:pStyle w:val="BodyText"/>
      </w:pPr>
      <w:r>
        <w:t xml:space="preserve">Reactive urethanes:</w:t>
      </w:r>
    </w:p>
    <w:p>
      <w:pPr>
        <w:pStyle w:val="BodyText"/>
      </w:pPr>
      <w:r>
        <w:t xml:space="preserve">A curing material front may become a growth-like system if it can transport unset material to its own active tips, junctions, or decision points.</w:t>
      </w:r>
    </w:p>
    <w:p>
      <w:pPr>
        <w:pStyle w:val="BodyText"/>
      </w:pPr>
      <w:r>
        <w:t xml:space="preserve">The breakthrough idea is self-fed branching channel growth: reactive matter carrying material and future transition potential to the next decision point.</w:t>
      </w:r>
    </w:p>
    <w:p>
      <w:pPr>
        <w:pStyle w:val="BodyText"/>
      </w:pPr>
      <w:r>
        <w:t xml:space="preserve">Lichtenberg figures:</w:t>
      </w:r>
    </w:p>
    <w:p>
      <w:pPr>
        <w:pStyle w:val="BodyText"/>
      </w:pPr>
      <w:r>
        <w:t xml:space="preserve">A Lichtenberg figure is an electrical discharge morphology. It is not merely a burn pattern; it is a branching record of field, dielectric, charge, defect, and breakdown history.</w:t>
      </w:r>
    </w:p>
    <w:p>
      <w:pPr>
        <w:pStyle w:val="BodyText"/>
      </w:pPr>
      <w:r>
        <w:t xml:space="preserve">It is the clearest example of why prose is the wrong encoding and direct morphology measurement is the right path.</w:t>
      </w:r>
    </w:p>
    <w:p>
      <w:pPr>
        <w:pStyle w:val="Compact"/>
        <w:numPr>
          <w:ilvl w:val="0"/>
          <w:numId w:val="1013"/>
        </w:numPr>
      </w:pPr>
      <w:r>
        <w:t xml:space="preserve">Biological domains</w:t>
      </w:r>
    </w:p>
    <w:p>
      <w:pPr>
        <w:pStyle w:val="FirstParagraph"/>
      </w:pPr>
      <w:r>
        <w:t xml:space="preserve">The biological domains are where the framework becomes deepest but also where claims must be most cautious.</w:t>
      </w:r>
    </w:p>
    <w:p>
      <w:pPr>
        <w:pStyle w:val="BodyText"/>
      </w:pPr>
      <w:r>
        <w:t xml:space="preserve">Microglia:</w:t>
      </w:r>
    </w:p>
    <w:p>
      <w:pPr>
        <w:pStyle w:val="BodyText"/>
      </w:pPr>
      <w:r>
        <w:t xml:space="preserve">The 2013 microglia paper is a key external anchor. It argues that microglial form and function are linked, that traditional bins are too crude, and that fractal analysis can quantify subtle morphology differences. It also warns that fractal dimension alone is not enough.</w:t>
      </w:r>
    </w:p>
    <w:p>
      <w:pPr>
        <w:pStyle w:val="BodyText"/>
      </w:pPr>
      <w:r>
        <w:t xml:space="preserve">This is almost exactly the problem Fractalish is trying to solve, but Fractalish pushes further: from global complexity measures to local decision-point forensics.</w:t>
      </w:r>
    </w:p>
    <w:p>
      <w:pPr>
        <w:pStyle w:val="BodyText"/>
      </w:pPr>
      <w:r>
        <w:t xml:space="preserve">Neural arborization:</w:t>
      </w:r>
    </w:p>
    <w:p>
      <w:pPr>
        <w:pStyle w:val="BodyText"/>
      </w:pPr>
      <w:r>
        <w:t xml:space="preserve">Growth cones are natural decision points. They read local gradients, guideposts, attractors, repellents, and tissue context.</w:t>
      </w:r>
    </w:p>
    <w:p>
      <w:pPr>
        <w:pStyle w:val="BodyText"/>
      </w:pPr>
      <w:r>
        <w:t xml:space="preserve">Regeneration and target morphology:</w:t>
      </w:r>
    </w:p>
    <w:p>
      <w:pPr>
        <w:pStyle w:val="BodyText"/>
      </w:pPr>
      <w:r>
        <w:t xml:space="preserve">The Levin/Lobo target-morphology line supports the idea that biological systems may repair toward stored or recoverable shape states. This aligns with the idea of morphological memory and basin recovery.</w:t>
      </w:r>
    </w:p>
    <w:p>
      <w:pPr>
        <w:pStyle w:val="BodyText"/>
      </w:pPr>
      <w:r>
        <w:t xml:space="preserve">Developmental bioelectricity:</w:t>
      </w:r>
    </w:p>
    <w:p>
      <w:pPr>
        <w:pStyle w:val="BodyText"/>
      </w:pPr>
      <w:r>
        <w:t xml:space="preserve">Bioelectric fields, ion fluxes, and membrane potentials may act as distributed patterning states. The caution is whether they are a true code, a trigger, an enabling layer, or some combination.</w:t>
      </w:r>
    </w:p>
    <w:p>
      <w:pPr>
        <w:pStyle w:val="BodyText"/>
      </w:pPr>
      <w:r>
        <w:t xml:space="preserve">DNA and molecular geometry:</w:t>
      </w:r>
    </w:p>
    <w:p>
      <w:pPr>
        <w:pStyle w:val="BodyText"/>
      </w:pPr>
      <w:r>
        <w:t xml:space="preserve">DNA gives an early shape vocabulary: helices, grooves, knots, junctions, crossover motifs, lattices, cages, rings, tubes, polyhedra. DNA nanotechnology proves geometry can be used as executable construction constraint.</w:t>
      </w:r>
    </w:p>
    <w:p>
      <w:pPr>
        <w:pStyle w:val="BodyText"/>
      </w:pPr>
      <w:r>
        <w:t xml:space="preserve">Again, the claim is not that every DNA shape is a word. The claim is that repeated molecular geometries are candidate morphology tokens.</w:t>
      </w:r>
    </w:p>
    <w:p>
      <w:pPr>
        <w:pStyle w:val="Compact"/>
        <w:numPr>
          <w:ilvl w:val="0"/>
          <w:numId w:val="1014"/>
        </w:numPr>
      </w:pPr>
      <w:r>
        <w:t xml:space="preserve">Shape vocabulary and possible roles</w:t>
      </w:r>
    </w:p>
    <w:p>
      <w:pPr>
        <w:pStyle w:val="FirstParagraph"/>
      </w:pPr>
      <w:r>
        <w:t xml:space="preserve">Candidate morphology tokens should be catalogued by operational role, not only visual appearance.</w:t>
      </w:r>
    </w:p>
    <w:p>
      <w:pPr>
        <w:pStyle w:val="BodyText"/>
      </w:pPr>
      <w:r>
        <w:t xml:space="preserve">Possible operational meanings:</w:t>
      </w:r>
    </w:p>
    <w:p>
      <w:pPr>
        <w:pStyle w:val="BodyText"/>
      </w:pPr>
      <w:r>
        <w:t xml:space="preserve">transport, storage, access, shielding, repair, stress relief, energy distribution, signal routing, packing, exploration, capture, filtration, boundary formation, surface minimization, pressure relief, field following, attraction, repulsion, instability, memory, path dependence, structural reinforcement, termination, recovery.</w:t>
      </w:r>
    </w:p>
    <w:p>
      <w:pPr>
        <w:pStyle w:val="BodyText"/>
      </w:pPr>
      <w:r>
        <w:t xml:space="preserve">Candidate grammar classes:</w:t>
      </w:r>
    </w:p>
    <w:p>
      <w:pPr>
        <w:pStyle w:val="BodyText"/>
      </w:pPr>
      <w:r>
        <w:t xml:space="preserve">primitive character, operator, command, modifier, boundary condition, transition marker, recovery marker, memory mark, composite expression, full subroutine.</w:t>
      </w:r>
    </w:p>
    <w:p>
      <w:pPr>
        <w:pStyle w:val="BodyText"/>
      </w:pPr>
      <w:r>
        <w:t xml:space="preserve">This is speculative but useful as a classification scaffold.</w:t>
      </w:r>
    </w:p>
    <w:p>
      <w:pPr>
        <w:pStyle w:val="BodyText"/>
      </w:pPr>
      <w:r>
        <w:t xml:space="preserve">The instruction to the team should be:</w:t>
      </w:r>
    </w:p>
    <w:p>
      <w:pPr>
        <w:pStyle w:val="BodyText"/>
      </w:pPr>
      <w:r>
        <w:t xml:space="preserve">Do not assume a natural morphology vocabulary maps cleanly to human linguistic units. Investigate whether the geometry-state itself, including variables and combinations, functions as the operative instruction.</w:t>
      </w:r>
    </w:p>
    <w:p>
      <w:pPr>
        <w:pStyle w:val="Compact"/>
        <w:numPr>
          <w:ilvl w:val="0"/>
          <w:numId w:val="1015"/>
        </w:numPr>
      </w:pPr>
      <w:r>
        <w:t xml:space="preserve">Evolution 2.0 prize reality check</w:t>
      </w:r>
    </w:p>
    <w:p>
      <w:pPr>
        <w:pStyle w:val="FirstParagraph"/>
      </w:pPr>
      <w:r>
        <w:t xml:space="preserve">The prize route remains uncertain. The likely problem is that the prize may require something narrower and stronger than our current morphology framework: a repeatable demonstration of spontaneous origin of a communication/code/information system under their judging criteria.</w:t>
      </w:r>
    </w:p>
    <w:p>
      <w:pPr>
        <w:pStyle w:val="BodyText"/>
      </w:pPr>
      <w:r>
        <w:t xml:space="preserve">Fractalish/Natural Math may be adjacent unless we can produce a minimal experiment showing:</w:t>
      </w:r>
    </w:p>
    <w:p>
      <w:pPr>
        <w:pStyle w:val="BodyText"/>
      </w:pPr>
      <w:r>
        <w:t xml:space="preserve">a bounded system generates morphology from local rules,</w:t>
      </w:r>
    </w:p>
    <w:p>
      <w:pPr>
        <w:pStyle w:val="BodyText"/>
      </w:pPr>
      <w:r>
        <w:t xml:space="preserve">the morphology contains recoverable information about hidden parameters,</w:t>
      </w:r>
    </w:p>
    <w:p>
      <w:pPr>
        <w:pStyle w:val="BodyText"/>
      </w:pPr>
      <w:r>
        <w:t xml:space="preserve">an observer/system infers those parameters from morphology,</w:t>
      </w:r>
    </w:p>
    <w:p>
      <w:pPr>
        <w:pStyle w:val="BodyText"/>
      </w:pPr>
      <w:r>
        <w:t xml:space="preserve">that inferred information feeds back to change future morphology,</w:t>
      </w:r>
    </w:p>
    <w:p>
      <w:pPr>
        <w:pStyle w:val="BodyText"/>
      </w:pPr>
      <w:r>
        <w:t xml:space="preserve">and the loop demonstrates information gaining causal efficacy in the system.</w:t>
      </w:r>
    </w:p>
    <w:p>
      <w:pPr>
        <w:pStyle w:val="BodyText"/>
      </w:pPr>
      <w:r>
        <w:t xml:space="preserve">That is the nearest low-cost software-first bridge to the prize. But it may still fall short if they require spontaneous symbolic communication or origin-of-life chemistry.</w:t>
      </w:r>
    </w:p>
    <w:p>
      <w:pPr>
        <w:pStyle w:val="BodyText"/>
      </w:pPr>
      <w:r>
        <w:t xml:space="preserve">The practical instruction is:</w:t>
      </w:r>
    </w:p>
    <w:p>
      <w:pPr>
        <w:pStyle w:val="BodyText"/>
      </w:pPr>
      <w:r>
        <w:t xml:space="preserve">Timebox the prize path. Do not let it consume survival energy indefinitely.</w:t>
      </w:r>
    </w:p>
    <w:p>
      <w:pPr>
        <w:pStyle w:val="Compact"/>
        <w:numPr>
          <w:ilvl w:val="0"/>
          <w:numId w:val="1016"/>
        </w:numPr>
      </w:pPr>
      <w:r>
        <w:t xml:space="preserve">The most defensible near-term experiment</w:t>
      </w:r>
    </w:p>
    <w:p>
      <w:pPr>
        <w:pStyle w:val="FirstParagraph"/>
      </w:pPr>
      <w:r>
        <w:t xml:space="preserve">The strongest immediate experiment is not</w:t>
      </w:r>
      <w:r>
        <w:t xml:space="preserve"> </w:t>
      </w:r>
      <w:r>
        <w:t xml:space="preserve">“solve life.”</w:t>
      </w:r>
    </w:p>
    <w:p>
      <w:pPr>
        <w:pStyle w:val="BodyText"/>
      </w:pPr>
      <w:r>
        <w:t xml:space="preserve">It is:</w:t>
      </w:r>
    </w:p>
    <w:p>
      <w:pPr>
        <w:pStyle w:val="BodyText"/>
      </w:pPr>
      <w:r>
        <w:t xml:space="preserve">Generate known Natural Math morphologies with hidden parameters.</w:t>
      </w:r>
    </w:p>
    <w:p>
      <w:pPr>
        <w:pStyle w:val="BodyText"/>
      </w:pPr>
      <w:r>
        <w:t xml:space="preserve">Run Fractalish/MCVA on final morphologies only.</w:t>
      </w:r>
    </w:p>
    <w:p>
      <w:pPr>
        <w:pStyle w:val="BodyText"/>
      </w:pPr>
      <w:r>
        <w:t xml:space="preserve">Ask the inverse analyzer to recover likely parameters.</w:t>
      </w:r>
    </w:p>
    <w:p>
      <w:pPr>
        <w:pStyle w:val="BodyText"/>
      </w:pPr>
      <w:r>
        <w:t xml:space="preserve">Compare recovered values to hidden truth.</w:t>
      </w:r>
    </w:p>
    <w:p>
      <w:pPr>
        <w:pStyle w:val="BodyText"/>
      </w:pPr>
      <w:r>
        <w:t xml:space="preserve">Then add an intervention loop:</w:t>
      </w:r>
    </w:p>
    <w:p>
      <w:pPr>
        <w:pStyle w:val="BodyText"/>
      </w:pPr>
      <w:r>
        <w:t xml:space="preserve">Use inferred parameters to adjust the next generation.</w:t>
      </w:r>
    </w:p>
    <w:p>
      <w:pPr>
        <w:pStyle w:val="BodyText"/>
      </w:pPr>
      <w:r>
        <w:t xml:space="preserve">Measure whether the system moves toward a target morphology better than random search or baseline parameter sweep.</w:t>
      </w:r>
    </w:p>
    <w:p>
      <w:pPr>
        <w:pStyle w:val="BodyText"/>
      </w:pPr>
      <w:r>
        <w:t xml:space="preserve">This proves the smaller but critical claim:</w:t>
      </w:r>
    </w:p>
    <w:p>
      <w:pPr>
        <w:pStyle w:val="BodyText"/>
      </w:pPr>
      <w:r>
        <w:t xml:space="preserve">Morphology contains recoverable information about its generating conditions.</w:t>
      </w:r>
    </w:p>
    <w:p>
      <w:pPr>
        <w:pStyle w:val="BodyText"/>
      </w:pPr>
      <w:r>
        <w:t xml:space="preserve">That is the foundation for everything else.</w:t>
      </w:r>
    </w:p>
    <w:p>
      <w:pPr>
        <w:pStyle w:val="BodyText"/>
      </w:pPr>
      <w:r>
        <w:t xml:space="preserve">Synthetic proof comes first because we control ground truth.</w:t>
      </w:r>
    </w:p>
    <w:p>
      <w:pPr>
        <w:pStyle w:val="BodyText"/>
      </w:pPr>
      <w:r>
        <w:t xml:space="preserve">Then we move to open-image domains:</w:t>
      </w:r>
    </w:p>
    <w:p>
      <w:pPr>
        <w:pStyle w:val="BodyText"/>
      </w:pPr>
      <w:r>
        <w:t xml:space="preserve">Lichtenberg figures, crack patterns, microglia images, root/fungal growth, DSA figures, sandblasted surfaces, weld defects.</w:t>
      </w:r>
    </w:p>
    <w:p>
      <w:pPr>
        <w:pStyle w:val="Compact"/>
        <w:numPr>
          <w:ilvl w:val="0"/>
          <w:numId w:val="1017"/>
        </w:numPr>
      </w:pPr>
      <w:r>
        <w:t xml:space="preserve">The Bifurcation Forensics Analyzer</w:t>
      </w:r>
    </w:p>
    <w:p>
      <w:pPr>
        <w:pStyle w:val="FirstParagraph"/>
      </w:pPr>
      <w:r>
        <w:t xml:space="preserve">A concrete tool concept emerged.</w:t>
      </w:r>
    </w:p>
    <w:p>
      <w:pPr>
        <w:pStyle w:val="BodyText"/>
      </w:pPr>
      <w:r>
        <w:t xml:space="preserve">Input:</w:t>
      </w:r>
    </w:p>
    <w:p>
      <w:pPr>
        <w:pStyle w:val="BodyText"/>
      </w:pPr>
      <w:r>
        <w:t xml:space="preserve">image, skeleton, simulation output, or morphology map.</w:t>
      </w:r>
    </w:p>
    <w:p>
      <w:pPr>
        <w:pStyle w:val="BodyText"/>
      </w:pPr>
      <w:r>
        <w:t xml:space="preserve">Detection:</w:t>
      </w:r>
    </w:p>
    <w:p>
      <w:pPr>
        <w:pStyle w:val="BodyText"/>
      </w:pPr>
      <w:r>
        <w:t xml:space="preserve">branch points, terminal points, sudden curvature changes, thickness changes, reconvergences, dead branches, pressure zones, wake regions, scars.</w:t>
      </w:r>
    </w:p>
    <w:p>
      <w:pPr>
        <w:pStyle w:val="BodyText"/>
      </w:pPr>
      <w:r>
        <w:t xml:space="preserve">Measurement:</w:t>
      </w:r>
    </w:p>
    <w:p>
      <w:pPr>
        <w:pStyle w:val="BodyText"/>
      </w:pPr>
      <w:r>
        <w:t xml:space="preserve">angle, asymmetry, parent/child width ratio, branch density, terminal density, curvature, lacunarity, local fractal dimension, downstream survival, wake geometry, nearest obstacle/attractor, field proxy, energy proxy.</w:t>
      </w:r>
    </w:p>
    <w:p>
      <w:pPr>
        <w:pStyle w:val="BodyText"/>
      </w:pPr>
      <w:r>
        <w:t xml:space="preserve">Inference:</w:t>
      </w:r>
    </w:p>
    <w:p>
      <w:pPr>
        <w:pStyle w:val="BodyText"/>
      </w:pPr>
      <w:r>
        <w:t xml:space="preserve">pressure split, obstacle bypass, exploration split, resource death, field attraction, field repulsion, crowding conflict, material failure, recovery smoothing, dominance selection.</w:t>
      </w:r>
    </w:p>
    <w:p>
      <w:pPr>
        <w:pStyle w:val="BodyText"/>
      </w:pPr>
      <w:r>
        <w:t xml:space="preserve">Output:</w:t>
      </w:r>
    </w:p>
    <w:p>
      <w:pPr>
        <w:pStyle w:val="BodyText"/>
      </w:pPr>
      <w:r>
        <w:t xml:space="preserve">candidate local cause map plus global parameter estimate.</w:t>
      </w:r>
    </w:p>
    <w:p>
      <w:pPr>
        <w:pStyle w:val="BodyText"/>
      </w:pPr>
      <w:r>
        <w:t xml:space="preserve">Purpose:</w:t>
      </w:r>
    </w:p>
    <w:p>
      <w:pPr>
        <w:pStyle w:val="BodyText"/>
      </w:pPr>
      <w:r>
        <w:t xml:space="preserve">turn morphology into inferred transition history.</w:t>
      </w:r>
    </w:p>
    <w:p>
      <w:pPr>
        <w:pStyle w:val="Compact"/>
        <w:numPr>
          <w:ilvl w:val="0"/>
          <w:numId w:val="1018"/>
        </w:numPr>
      </w:pPr>
      <w:r>
        <w:t xml:space="preserve">Working canon lines</w:t>
      </w:r>
    </w:p>
    <w:p>
      <w:pPr>
        <w:pStyle w:val="FirstParagraph"/>
      </w:pPr>
      <w:r>
        <w:t xml:space="preserve">These are the strongest lines to preserve.</w:t>
      </w:r>
    </w:p>
    <w:p>
      <w:pPr>
        <w:pStyle w:val="BodyText"/>
      </w:pPr>
      <w:r>
        <w:t xml:space="preserve">Language is for us. Geometry is for the system.</w:t>
      </w:r>
    </w:p>
    <w:p>
      <w:pPr>
        <w:pStyle w:val="BodyText"/>
      </w:pPr>
      <w:r>
        <w:t xml:space="preserve">Do not force the native script into prose. Measure the script in its own geometry.</w:t>
      </w:r>
    </w:p>
    <w:p>
      <w:pPr>
        <w:pStyle w:val="BodyText"/>
      </w:pPr>
      <w:r>
        <w:t xml:space="preserve">The instruction may not be encoded behind the shape. The shape, with its variables, may be the instruction.</w:t>
      </w:r>
    </w:p>
    <w:p>
      <w:pPr>
        <w:pStyle w:val="BodyText"/>
      </w:pPr>
      <w:r>
        <w:t xml:space="preserve">Presence first. Alphabet first. Grammar later.</w:t>
      </w:r>
    </w:p>
    <w:p>
      <w:pPr>
        <w:pStyle w:val="BodyText"/>
      </w:pPr>
      <w:r>
        <w:t xml:space="preserve">We are not looking for the whole hidden program. We are learning the alphabet of transition.</w:t>
      </w:r>
    </w:p>
    <w:p>
      <w:pPr>
        <w:pStyle w:val="BodyText"/>
      </w:pPr>
      <w:r>
        <w:t xml:space="preserve">The bifurcation is visible late. The instruction field exists early.</w:t>
      </w:r>
    </w:p>
    <w:p>
      <w:pPr>
        <w:pStyle w:val="BodyText"/>
      </w:pPr>
      <w:r>
        <w:t xml:space="preserve">The bifurcation shows that a transition occurred. The wake tells us why it had to occur.</w:t>
      </w:r>
    </w:p>
    <w:p>
      <w:pPr>
        <w:pStyle w:val="BodyText"/>
      </w:pPr>
      <w:r>
        <w:t xml:space="preserve">Every morphology contains data, but not all points are equally informative.</w:t>
      </w:r>
    </w:p>
    <w:p>
      <w:pPr>
        <w:pStyle w:val="BodyText"/>
      </w:pPr>
      <w:r>
        <w:t xml:space="preserve">Decision points are the data points.</w:t>
      </w:r>
    </w:p>
    <w:p>
      <w:pPr>
        <w:pStyle w:val="BodyText"/>
      </w:pPr>
      <w:r>
        <w:t xml:space="preserve">If a morphology can be read backward, it can eventually be written forward.</w:t>
      </w:r>
    </w:p>
    <w:p>
      <w:pPr>
        <w:pStyle w:val="BodyText"/>
      </w:pPr>
      <w:r>
        <w:t xml:space="preserve">Read the shape backward until it becomes a knob. Then turn the knob.</w:t>
      </w:r>
    </w:p>
    <w:p>
      <w:pPr>
        <w:pStyle w:val="BodyText"/>
      </w:pPr>
      <w:r>
        <w:t xml:space="preserve">Directed self-assembly is template-assisted negotiation with morphology.</w:t>
      </w:r>
    </w:p>
    <w:p>
      <w:pPr>
        <w:pStyle w:val="BodyText"/>
      </w:pPr>
      <w:r>
        <w:t xml:space="preserve">Natural Math is the grammar of bounded growth. Fractalish is the pattern lens. Cognitive Basin is the continuity layer.</w:t>
      </w:r>
    </w:p>
    <w:p>
      <w:pPr>
        <w:pStyle w:val="BodyText"/>
      </w:pPr>
      <w:r>
        <w:t xml:space="preserve">The prize is not fractal description. The prize is causal control of form.</w:t>
      </w:r>
    </w:p>
    <w:p>
      <w:pPr>
        <w:pStyle w:val="BodyText"/>
      </w:pPr>
      <w:r>
        <w:t xml:space="preserve">Why the shape? Then how to grow it.</w:t>
      </w:r>
    </w:p>
    <w:p>
      <w:pPr>
        <w:pStyle w:val="Compact"/>
        <w:numPr>
          <w:ilvl w:val="0"/>
          <w:numId w:val="1019"/>
        </w:numPr>
      </w:pPr>
      <w:r>
        <w:t xml:space="preserve">Current bottom line</w:t>
      </w:r>
    </w:p>
    <w:p>
      <w:pPr>
        <w:pStyle w:val="FirstParagraph"/>
      </w:pPr>
      <w:r>
        <w:t xml:space="preserve">We are not merely chasing pretty patterns.</w:t>
      </w:r>
    </w:p>
    <w:p>
      <w:pPr>
        <w:pStyle w:val="BodyText"/>
      </w:pPr>
      <w:r>
        <w:t xml:space="preserve">We are building toward a framework where form is treated as recoverable process memory.</w:t>
      </w:r>
    </w:p>
    <w:p>
      <w:pPr>
        <w:pStyle w:val="BodyText"/>
      </w:pPr>
      <w:r>
        <w:t xml:space="preserve">The working thesis is:</w:t>
      </w:r>
    </w:p>
    <w:p>
      <w:pPr>
        <w:pStyle w:val="BodyText"/>
      </w:pPr>
      <w:r>
        <w:t xml:space="preserve">Natural and industrial morphologies preserve records of local transitions under constraint. These records are most concentrated at decision points: branches, arrests, reorientations, reconvergences, wakes, scars, and recovery zones. By measuring these points as parameterized geometry-states rather than reducing them to prose or single-number descriptors, we can begin constructing an elementary morphology vocabulary. With enough forward modeling, inversion, and feedback, that vocabulary may become a control language for guided growth, assembly, repair, and fabrication.</w:t>
      </w:r>
    </w:p>
    <w:p>
      <w:pPr>
        <w:pStyle w:val="BodyText"/>
      </w:pPr>
      <w:r>
        <w:t xml:space="preserve">The near-term proof is modest:</w:t>
      </w:r>
    </w:p>
    <w:p>
      <w:pPr>
        <w:pStyle w:val="BodyText"/>
      </w:pPr>
      <w:r>
        <w:t xml:space="preserve">Can we recover hidden generating parameters from morphology better than chance?</w:t>
      </w:r>
    </w:p>
    <w:p>
      <w:pPr>
        <w:pStyle w:val="BodyText"/>
      </w:pPr>
      <w:r>
        <w:t xml:space="preserve">The long-term ambition is large:</w:t>
      </w:r>
    </w:p>
    <w:p>
      <w:pPr>
        <w:pStyle w:val="BodyText"/>
      </w:pPr>
      <w:r>
        <w:t xml:space="preserve">Can we learn enough of nature’s shape-language to build with it?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2026-06-08T19:08:45Z</dcterms:created>
  <dcterms:modified xsi:type="dcterms:W3CDTF">2026-06-08T19:08:45Z</dcterms:modified>
</cp:coreProperties>
</file>

<file path=docProps/custom.xml><?xml version="1.0" encoding="utf-8"?>
<Properties xmlns="http://schemas.openxmlformats.org/officeDocument/2006/custom-properties" xmlns:vt="http://schemas.openxmlformats.org/officeDocument/2006/docPropsVTypes"/>
</file>