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have already created a substantial Z.ai AutoClaw master library at:</w:t>
      </w:r>
    </w:p>
    <w:p>
      <w:pPr>
        <w:pStyle w:val="BodyText"/>
      </w:pPr>
      <w:r>
        <w:t xml:space="preserve">C:_MASTER_LIBRARY</w:t>
      </w:r>
    </w:p>
    <w:p>
      <w:pPr>
        <w:pStyle w:val="BodyText"/>
      </w:pPr>
      <w:r>
        <w:t xml:space="preserve">Do not discard it.</w:t>
      </w:r>
      <w:r>
        <w:t xml:space="preserve"> </w:t>
      </w:r>
      <w:r>
        <w:t xml:space="preserve">Do not rebuild blindly from scratch.</w:t>
      </w:r>
      <w:r>
        <w:t xml:space="preserve"> </w:t>
      </w:r>
      <w:r>
        <w:t xml:space="preserve">Do not delete, rename, overwrite, or alter original source files elsewhere on the drive.</w:t>
      </w:r>
    </w:p>
    <w:p>
      <w:pPr>
        <w:pStyle w:val="BodyText"/>
      </w:pPr>
      <w:r>
        <w:t xml:space="preserve">This task is a CURATION, CORRECTION, COMPLETION, AND FINAL-AUDIT PASS over the existing library.</w:t>
      </w:r>
    </w:p>
    <w:p>
      <w:pPr>
        <w:pStyle w:val="BodyText"/>
      </w:pPr>
      <w:r>
        <w:t xml:space="preserve">Do not begin implementing the baby AI.</w:t>
      </w:r>
      <w:r>
        <w:t xml:space="preserve"> </w:t>
      </w:r>
      <w:r>
        <w:t xml:space="preserve">Do not modify frozen Natural Math v5 mechanics.</w:t>
      </w:r>
      <w:r>
        <w:t xml:space="preserve"> </w:t>
      </w:r>
      <w:r>
        <w:t xml:space="preserve">Do not change oracle fixtures or expected outputs.</w:t>
      </w:r>
      <w:r>
        <w:t xml:space="preserve"> </w:t>
      </w:r>
      <w:r>
        <w:t xml:space="preserve">Do not deploy, publish, push, pull, email, message, or access external services.</w:t>
      </w:r>
    </w:p>
    <w:bookmarkStart w:id="20" w:name="primary-goal"/>
    <w:p>
      <w:pPr>
        <w:pStyle w:val="Heading1"/>
      </w:pPr>
      <w:r>
        <w:t xml:space="preserve">PRIMARY GOAL</w:t>
      </w:r>
    </w:p>
    <w:p>
      <w:pPr>
        <w:pStyle w:val="FirstParagraph"/>
      </w:pPr>
      <w:r>
        <w:t xml:space="preserve">Turn the existing:</w:t>
      </w:r>
    </w:p>
    <w:p>
      <w:pPr>
        <w:pStyle w:val="BodyText"/>
      </w:pPr>
      <w:r>
        <w:t xml:space="preserve">C:_MASTER_LIBRARY</w:t>
      </w:r>
    </w:p>
    <w:p>
      <w:pPr>
        <w:pStyle w:val="BodyText"/>
      </w:pPr>
      <w:r>
        <w:t xml:space="preserve">into one complete, governed, self-contained, audited library suitable for restricted Z.ai AutoClaw access.</w:t>
      </w:r>
    </w:p>
    <w:p>
      <w:pPr>
        <w:pStyle w:val="BodyText"/>
      </w:pPr>
      <w:r>
        <w:t xml:space="preserve">The current build is valuable and must be preserved. Correct its omissions, verify its claims, complete its control layer, and make one authoritative final library.</w:t>
      </w:r>
    </w:p>
    <w:bookmarkEnd w:id="20"/>
    <w:bookmarkStart w:id="21" w:name="authoritative-root"/>
    <w:p>
      <w:pPr>
        <w:pStyle w:val="Heading1"/>
      </w:pPr>
      <w:r>
        <w:t xml:space="preserve">AUTHORITATIVE ROOT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C:_MASTER_LIBRARY</w:t>
      </w:r>
    </w:p>
    <w:p>
      <w:pPr>
        <w:pStyle w:val="BodyText"/>
      </w:pPr>
      <w:r>
        <w:t xml:space="preserve">as the authoritative final root unless a blocking technical reason prevents it.</w:t>
      </w:r>
    </w:p>
    <w:p>
      <w:pPr>
        <w:pStyle w:val="BodyText"/>
      </w:pPr>
      <w:r>
        <w:t xml:space="preserve">Do not create a third competing full library.</w:t>
      </w:r>
    </w:p>
    <w:p>
      <w:pPr>
        <w:pStyle w:val="BodyText"/>
      </w:pPr>
      <w:r>
        <w:t xml:space="preserve">If another copy exists at:</w:t>
      </w:r>
    </w:p>
    <w:p>
      <w:pPr>
        <w:pStyle w:val="BodyText"/>
      </w:pPr>
      <w:r>
        <w:t xml:space="preserve">C:</w:t>
      </w:r>
      <w:r>
        <w:t xml:space="preserve">_MASTER_LIBRARY</w:t>
      </w:r>
    </w:p>
    <w:p>
      <w:pPr>
        <w:pStyle w:val="BodyText"/>
      </w:pPr>
      <w:r>
        <w:t xml:space="preserve">or inside a build/staging directory, do not maintain it as a competing authority.</w:t>
      </w:r>
    </w:p>
    <w:p>
      <w:pPr>
        <w:pStyle w:val="BodyText"/>
      </w:pPr>
      <w:r>
        <w:t xml:space="preserve">Place a file there named:</w:t>
      </w:r>
    </w:p>
    <w:p>
      <w:pPr>
        <w:pStyle w:val="BodyText"/>
      </w:pPr>
      <w:r>
        <w:t xml:space="preserve">AUTHORITATIVE_LIBRARY_POINTER.md</w:t>
      </w:r>
    </w:p>
    <w:p>
      <w:pPr>
        <w:pStyle w:val="BodyText"/>
      </w:pPr>
      <w:r>
        <w:t xml:space="preserve">stating that the authoritative library is:</w:t>
      </w:r>
    </w:p>
    <w:p>
      <w:pPr>
        <w:pStyle w:val="BodyText"/>
      </w:pPr>
      <w:r>
        <w:t xml:space="preserve">C:_MASTER_LIBRARY</w:t>
      </w:r>
    </w:p>
    <w:p>
      <w:pPr>
        <w:pStyle w:val="BodyText"/>
      </w:pPr>
      <w:r>
        <w:t xml:space="preserve">Record all staged and duplicate library locations in the final audit.</w:t>
      </w:r>
    </w:p>
    <w:bookmarkEnd w:id="21"/>
    <w:bookmarkStart w:id="22" w:name="current-build-facts-to-verify"/>
    <w:p>
      <w:pPr>
        <w:pStyle w:val="Heading1"/>
      </w:pPr>
      <w:r>
        <w:t xml:space="preserve">CURRENT BUILD FACTS TO VERIFY</w:t>
      </w:r>
    </w:p>
    <w:p>
      <w:pPr>
        <w:pStyle w:val="FirstParagraph"/>
      </w:pPr>
      <w:r>
        <w:t xml:space="preserve">The current library appears to contain approximately:</w:t>
      </w:r>
    </w:p>
    <w:p>
      <w:pPr>
        <w:pStyle w:val="Compact"/>
        <w:numPr>
          <w:ilvl w:val="0"/>
          <w:numId w:val="1001"/>
        </w:numPr>
      </w:pPr>
      <w:r>
        <w:t xml:space="preserve">1,911 files</w:t>
      </w:r>
    </w:p>
    <w:p>
      <w:pPr>
        <w:pStyle w:val="Compact"/>
        <w:numPr>
          <w:ilvl w:val="0"/>
          <w:numId w:val="1001"/>
        </w:numPr>
      </w:pPr>
      <w:r>
        <w:t xml:space="preserve">550 folders</w:t>
      </w:r>
    </w:p>
    <w:p>
      <w:pPr>
        <w:pStyle w:val="Compact"/>
        <w:numPr>
          <w:ilvl w:val="0"/>
          <w:numId w:val="1001"/>
        </w:numPr>
      </w:pPr>
      <w:r>
        <w:t xml:space="preserve">379 MB</w:t>
      </w:r>
    </w:p>
    <w:p>
      <w:pPr>
        <w:pStyle w:val="Compact"/>
        <w:numPr>
          <w:ilvl w:val="0"/>
          <w:numId w:val="1001"/>
        </w:numPr>
      </w:pPr>
      <w:r>
        <w:t xml:space="preserve">control documents</w:t>
      </w:r>
    </w:p>
    <w:p>
      <w:pPr>
        <w:pStyle w:val="Compact"/>
        <w:numPr>
          <w:ilvl w:val="0"/>
          <w:numId w:val="1001"/>
        </w:numPr>
      </w:pPr>
      <w:r>
        <w:t xml:space="preserve">canon</w:t>
      </w:r>
    </w:p>
    <w:p>
      <w:pPr>
        <w:pStyle w:val="Compact"/>
        <w:numPr>
          <w:ilvl w:val="0"/>
          <w:numId w:val="1001"/>
        </w:numPr>
      </w:pPr>
      <w:r>
        <w:t xml:space="preserve">Natural Math evidence</w:t>
      </w:r>
    </w:p>
    <w:p>
      <w:pPr>
        <w:pStyle w:val="Compact"/>
        <w:numPr>
          <w:ilvl w:val="0"/>
          <w:numId w:val="1001"/>
        </w:numPr>
      </w:pPr>
      <w:r>
        <w:t xml:space="preserve">code baselines</w:t>
      </w:r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0"/>
          <w:numId w:val="1001"/>
        </w:numPr>
      </w:pPr>
      <w:r>
        <w:t xml:space="preserve">manifests</w:t>
      </w:r>
    </w:p>
    <w:p>
      <w:pPr>
        <w:pStyle w:val="Compact"/>
        <w:numPr>
          <w:ilvl w:val="0"/>
          <w:numId w:val="1001"/>
        </w:numPr>
      </w:pPr>
      <w:r>
        <w:t xml:space="preserve">an AutoClaw workspace</w:t>
      </w:r>
    </w:p>
    <w:p>
      <w:pPr>
        <w:pStyle w:val="Compact"/>
        <w:numPr>
          <w:ilvl w:val="0"/>
          <w:numId w:val="1001"/>
        </w:numPr>
      </w:pPr>
      <w:r>
        <w:t xml:space="preserve">quarantine folders</w:t>
      </w:r>
    </w:p>
    <w:p>
      <w:pPr>
        <w:pStyle w:val="FirstParagraph"/>
      </w:pPr>
      <w:r>
        <w:t xml:space="preserve">Do not trust these counts blindly. Recalculate them from the filesystem and explain any difference from prior reports or manifests.</w:t>
      </w:r>
    </w:p>
    <w:bookmarkEnd w:id="22"/>
    <w:bookmarkStart w:id="23" w:name="project-relationship"/>
    <w:p>
      <w:pPr>
        <w:pStyle w:val="Heading1"/>
      </w:pPr>
      <w:r>
        <w:t xml:space="preserve">PROJECT RELATIONSHIP</w:t>
      </w:r>
    </w:p>
    <w:p>
      <w:pPr>
        <w:pStyle w:val="FirstParagraph"/>
      </w:pPr>
      <w:r>
        <w:t xml:space="preserve">Use this architecture when classifying material:</w:t>
      </w:r>
    </w:p>
    <w:p>
      <w:pPr>
        <w:pStyle w:val="BodyText"/>
      </w:pPr>
      <w:r>
        <w:t xml:space="preserve">Natural Math v5:</w:t>
      </w:r>
      <w:r>
        <w:t xml:space="preserve"> </w:t>
      </w:r>
      <w:r>
        <w:t xml:space="preserve">Frozen, validated integer generative and developmental process foundation.</w:t>
      </w:r>
    </w:p>
    <w:p>
      <w:pPr>
        <w:pStyle w:val="BodyText"/>
      </w:pPr>
      <w:r>
        <w:t xml:space="preserve">Natural Math v5.x extensions:</w:t>
      </w:r>
      <w:r>
        <w:t xml:space="preserve"> </w:t>
      </w:r>
      <w:r>
        <w:t xml:space="preserve">Separately versioned experiments in which prior experience may change later local behavior.</w:t>
      </w:r>
    </w:p>
    <w:p>
      <w:pPr>
        <w:pStyle w:val="BodyText"/>
      </w:pPr>
      <w:r>
        <w:t xml:space="preserve">Cognitive Basin:</w:t>
      </w:r>
      <w:r>
        <w:t xml:space="preserve"> </w:t>
      </w:r>
      <w:r>
        <w:t xml:space="preserve">Persistent associative and understanding layer, including brushes, attractors, affective pressure, contradiction scars, recovery routes, retrieval and survival weighting, replay, pruning, and narrative continuity.</w:t>
      </w:r>
    </w:p>
    <w:p>
      <w:pPr>
        <w:pStyle w:val="BodyText"/>
      </w:pPr>
      <w:r>
        <w:t xml:space="preserve">Fractalish:</w:t>
      </w:r>
      <w:r>
        <w:t xml:space="preserve"> </w:t>
      </w:r>
      <w:r>
        <w:t xml:space="preserve">Modular operating architecture, including PERCEPT, ATAL, RIGOR, CIRCUIT, GUARD, and SERA.</w:t>
      </w:r>
    </w:p>
    <w:p>
      <w:pPr>
        <w:pStyle w:val="BodyText"/>
      </w:pPr>
      <w:r>
        <w:t xml:space="preserve">Fledgling baby AI:</w:t>
      </w:r>
      <w:r>
        <w:t xml:space="preserve"> </w:t>
      </w:r>
      <w:r>
        <w:t xml:space="preserve">Developmental system assembled from these foundations to acquire useful routing, association, restraint, recovery, and explanation through bounded experience.</w:t>
      </w:r>
    </w:p>
    <w:p>
      <w:pPr>
        <w:pStyle w:val="BodyText"/>
      </w:pPr>
      <w:r>
        <w:t xml:space="preserve">Local Flow Trail Memory:</w:t>
      </w:r>
      <w:r>
        <w:t xml:space="preserve"> </w:t>
      </w:r>
      <w:r>
        <w:t xml:space="preserve">Candidate first Natural Math extension. It is not the whole baby-AI design and must not replace Cognitive Basin or Fractalish.</w:t>
      </w:r>
    </w:p>
    <w:p>
      <w:pPr>
        <w:pStyle w:val="BodyText"/>
      </w:pPr>
      <w:r>
        <w:t xml:space="preserve">Do not add sentience, consciousness, AGI, or superintelligence claims.</w:t>
      </w:r>
    </w:p>
    <w:bookmarkEnd w:id="23"/>
    <w:bookmarkStart w:id="24" w:name="source-authority"/>
    <w:p>
      <w:pPr>
        <w:pStyle w:val="Heading1"/>
      </w:pPr>
      <w:r>
        <w:t xml:space="preserve">SOURCE AUTHORITY</w:t>
      </w:r>
    </w:p>
    <w:p>
      <w:pPr>
        <w:pStyle w:val="FirstParagraph"/>
      </w:pPr>
      <w:r>
        <w:t xml:space="preserve">Use this authority order.</w:t>
      </w:r>
    </w:p>
    <w:p>
      <w:pPr>
        <w:pStyle w:val="Compact"/>
        <w:numPr>
          <w:ilvl w:val="0"/>
          <w:numId w:val="1002"/>
        </w:numPr>
      </w:pPr>
      <w:r>
        <w:t xml:space="preserve">Frozen Natural Math v5 source with exact SHA256:</w:t>
      </w:r>
    </w:p>
    <w:p>
      <w:pPr>
        <w:pStyle w:val="FirstParagraph"/>
      </w:pPr>
      <w:r>
        <w:t xml:space="preserve">E5AB47D41B82F6AF573866BE637BF3B0054D96C7F45A613EC6CAE2124AD84C7B</w:t>
      </w:r>
    </w:p>
    <w:p>
      <w:pPr>
        <w:numPr>
          <w:ilvl w:val="0"/>
          <w:numId w:val="1003"/>
        </w:numPr>
      </w:pPr>
      <w:r>
        <w:t xml:space="preserve">Natural Math v5 Validation Record and exact hashed evidence artifacts.</w:t>
      </w:r>
    </w:p>
    <w:p>
      <w:pPr>
        <w:numPr>
          <w:ilvl w:val="0"/>
          <w:numId w:val="1003"/>
        </w:numPr>
      </w:pPr>
      <w:r>
        <w:t xml:space="preserve">Explicit current canonical architecture documents, including master anchors, team kernels, current implementation specifications, and documents explicitly marked canonical, frozen, current, or authoritative.</w:t>
      </w:r>
    </w:p>
    <w:p>
      <w:pPr>
        <w:numPr>
          <w:ilvl w:val="0"/>
          <w:numId w:val="1003"/>
        </w:numPr>
      </w:pPr>
      <w:r>
        <w:t xml:space="preserve">Current code repositories and implementation baselines.</w:t>
      </w:r>
    </w:p>
    <w:p>
      <w:pPr>
        <w:numPr>
          <w:ilvl w:val="0"/>
          <w:numId w:val="1003"/>
        </w:numPr>
      </w:pPr>
      <w:r>
        <w:t xml:space="preserve">Curated research libraries, historical drafts, external-AI reviews, and superseded materials.</w:t>
      </w:r>
    </w:p>
    <w:p>
      <w:pPr>
        <w:numPr>
          <w:ilvl w:val="0"/>
          <w:numId w:val="1003"/>
        </w:numPr>
      </w:pPr>
      <w:r>
        <w:t xml:space="preserve">Newly generated organizational documents, which have no canonical authority.</w:t>
      </w:r>
    </w:p>
    <w:p>
      <w:pPr>
        <w:pStyle w:val="FirstParagraph"/>
      </w:pPr>
      <w:r>
        <w:t xml:space="preserve">Do not use Codex MEMORY.md as canonical authority.</w:t>
      </w:r>
    </w:p>
    <w:p>
      <w:pPr>
        <w:pStyle w:val="BodyText"/>
      </w:pPr>
      <w:r>
        <w:t xml:space="preserve">MEMORY.md may help locate material, but every canonical selection must be grounded in actual files, hashes, explicit authority language, version statements, repository state, or supersession statements.</w:t>
      </w:r>
    </w:p>
    <w:bookmarkEnd w:id="24"/>
    <w:bookmarkStart w:id="25" w:name="phase-1-audit-the-existing-library"/>
    <w:p>
      <w:pPr>
        <w:pStyle w:val="Heading1"/>
      </w:pPr>
      <w:r>
        <w:t xml:space="preserve">PHASE 1 — AUDIT THE EXISTING LIBRARY</w:t>
      </w:r>
    </w:p>
    <w:p>
      <w:pPr>
        <w:pStyle w:val="FirstParagraph"/>
      </w:pPr>
      <w:r>
        <w:t xml:space="preserve">Inspect the entire current library.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04"/>
        </w:numPr>
      </w:pPr>
      <w:r>
        <w:t xml:space="preserve">top-level directory structure</w:t>
      </w:r>
    </w:p>
    <w:p>
      <w:pPr>
        <w:pStyle w:val="Compact"/>
        <w:numPr>
          <w:ilvl w:val="0"/>
          <w:numId w:val="1004"/>
        </w:numPr>
      </w:pPr>
      <w:r>
        <w:t xml:space="preserve">file and folder counts</w:t>
      </w:r>
    </w:p>
    <w:p>
      <w:pPr>
        <w:pStyle w:val="Compact"/>
        <w:numPr>
          <w:ilvl w:val="0"/>
          <w:numId w:val="1004"/>
        </w:numPr>
      </w:pPr>
      <w:r>
        <w:t xml:space="preserve">total size</w:t>
      </w:r>
    </w:p>
    <w:p>
      <w:pPr>
        <w:pStyle w:val="Compact"/>
        <w:numPr>
          <w:ilvl w:val="0"/>
          <w:numId w:val="1004"/>
        </w:numPr>
      </w:pPr>
      <w:r>
        <w:t xml:space="preserve">manifest coverage</w:t>
      </w:r>
    </w:p>
    <w:p>
      <w:pPr>
        <w:pStyle w:val="Compact"/>
        <w:numPr>
          <w:ilvl w:val="0"/>
          <w:numId w:val="1004"/>
        </w:numPr>
      </w:pPr>
      <w:r>
        <w:t xml:space="preserve">hash-manifest coverage</w:t>
      </w:r>
    </w:p>
    <w:p>
      <w:pPr>
        <w:pStyle w:val="Compact"/>
        <w:numPr>
          <w:ilvl w:val="0"/>
          <w:numId w:val="1004"/>
        </w:numPr>
      </w:pPr>
      <w:r>
        <w:t xml:space="preserve">duplicate-group records</w:t>
      </w:r>
    </w:p>
    <w:p>
      <w:pPr>
        <w:pStyle w:val="Compact"/>
        <w:numPr>
          <w:ilvl w:val="0"/>
          <w:numId w:val="1004"/>
        </w:numPr>
      </w:pPr>
      <w:r>
        <w:t xml:space="preserve">source-path records</w:t>
      </w:r>
    </w:p>
    <w:p>
      <w:pPr>
        <w:pStyle w:val="Compact"/>
        <w:numPr>
          <w:ilvl w:val="0"/>
          <w:numId w:val="1004"/>
        </w:numPr>
      </w:pPr>
      <w:r>
        <w:t xml:space="preserve">repository records</w:t>
      </w:r>
    </w:p>
    <w:p>
      <w:pPr>
        <w:pStyle w:val="Compact"/>
        <w:numPr>
          <w:ilvl w:val="0"/>
          <w:numId w:val="1004"/>
        </w:numPr>
      </w:pPr>
      <w:r>
        <w:t xml:space="preserve">exclusion records</w:t>
      </w:r>
    </w:p>
    <w:p>
      <w:pPr>
        <w:pStyle w:val="Compact"/>
        <w:numPr>
          <w:ilvl w:val="0"/>
          <w:numId w:val="1004"/>
        </w:numPr>
      </w:pPr>
      <w:r>
        <w:t xml:space="preserve">quarantine records</w:t>
      </w:r>
    </w:p>
    <w:p>
      <w:pPr>
        <w:pStyle w:val="Compact"/>
        <w:numPr>
          <w:ilvl w:val="0"/>
          <w:numId w:val="1004"/>
        </w:numPr>
      </w:pPr>
      <w:r>
        <w:t xml:space="preserve">empty or suspiciously sparse directories</w:t>
      </w:r>
    </w:p>
    <w:p>
      <w:pPr>
        <w:pStyle w:val="Compact"/>
        <w:numPr>
          <w:ilvl w:val="0"/>
          <w:numId w:val="1004"/>
        </w:numPr>
      </w:pPr>
      <w:r>
        <w:t xml:space="preserve">references to files that do not exist</w:t>
      </w:r>
    </w:p>
    <w:p>
      <w:pPr>
        <w:pStyle w:val="Compact"/>
        <w:numPr>
          <w:ilvl w:val="0"/>
          <w:numId w:val="1004"/>
        </w:numPr>
      </w:pPr>
      <w:r>
        <w:t xml:space="preserve">files that exist but are absent from manifests</w:t>
      </w:r>
    </w:p>
    <w:p>
      <w:pPr>
        <w:pStyle w:val="FirstParagraph"/>
      </w:pPr>
      <w:r>
        <w:t xml:space="preserve">Write:</w:t>
      </w:r>
    </w:p>
    <w:p>
      <w:pPr>
        <w:pStyle w:val="BodyText"/>
      </w:pPr>
      <w:r>
        <w:t xml:space="preserve">C:_MASTER_LIBRARY\00_CONTROL</w:t>
      </w:r>
      <w:r>
        <w:t xml:space="preserve">_BUILD_AUDIT.md</w:t>
      </w:r>
    </w:p>
    <w:p>
      <w:pPr>
        <w:pStyle w:val="BodyText"/>
      </w:pPr>
      <w:r>
        <w:t xml:space="preserve">This report must identify:</w:t>
      </w:r>
    </w:p>
    <w:p>
      <w:pPr>
        <w:pStyle w:val="Compact"/>
        <w:numPr>
          <w:ilvl w:val="0"/>
          <w:numId w:val="1005"/>
        </w:numPr>
      </w:pPr>
      <w:r>
        <w:t xml:space="preserve">what is complete</w:t>
      </w:r>
    </w:p>
    <w:p>
      <w:pPr>
        <w:pStyle w:val="Compact"/>
        <w:numPr>
          <w:ilvl w:val="0"/>
          <w:numId w:val="1005"/>
        </w:numPr>
      </w:pPr>
      <w:r>
        <w:t xml:space="preserve">what is incomplete</w:t>
      </w:r>
    </w:p>
    <w:p>
      <w:pPr>
        <w:pStyle w:val="Compact"/>
        <w:numPr>
          <w:ilvl w:val="0"/>
          <w:numId w:val="1005"/>
        </w:numPr>
      </w:pPr>
      <w:r>
        <w:t xml:space="preserve">what is inconsistent</w:t>
      </w:r>
    </w:p>
    <w:p>
      <w:pPr>
        <w:pStyle w:val="Compact"/>
        <w:numPr>
          <w:ilvl w:val="0"/>
          <w:numId w:val="1005"/>
        </w:numPr>
      </w:pPr>
      <w:r>
        <w:t xml:space="preserve">what was generated from staging</w:t>
      </w:r>
    </w:p>
    <w:p>
      <w:pPr>
        <w:pStyle w:val="Compact"/>
        <w:numPr>
          <w:ilvl w:val="0"/>
          <w:numId w:val="1005"/>
        </w:numPr>
      </w:pPr>
      <w:r>
        <w:t xml:space="preserve">what was copied from original sources</w:t>
      </w:r>
    </w:p>
    <w:p>
      <w:pPr>
        <w:pStyle w:val="Compact"/>
        <w:numPr>
          <w:ilvl w:val="0"/>
          <w:numId w:val="1005"/>
        </w:numPr>
      </w:pPr>
      <w:r>
        <w:t xml:space="preserve">what was not searched previously</w:t>
      </w:r>
    </w:p>
    <w:p>
      <w:pPr>
        <w:pStyle w:val="Compact"/>
        <w:numPr>
          <w:ilvl w:val="0"/>
          <w:numId w:val="1005"/>
        </w:numPr>
      </w:pPr>
      <w:r>
        <w:t xml:space="preserve">what repository provenance is verified or unverified</w:t>
      </w:r>
    </w:p>
    <w:p>
      <w:pPr>
        <w:pStyle w:val="Compact"/>
        <w:numPr>
          <w:ilvl w:val="0"/>
          <w:numId w:val="1005"/>
        </w:numPr>
      </w:pPr>
      <w:r>
        <w:t xml:space="preserve">why current file counts differ from previous reports, if they do</w:t>
      </w:r>
    </w:p>
    <w:bookmarkEnd w:id="25"/>
    <w:bookmarkStart w:id="26" w:name="phase-2-complete-the-project-search"/>
    <w:p>
      <w:pPr>
        <w:pStyle w:val="Heading1"/>
      </w:pPr>
      <w:r>
        <w:t xml:space="preserve">PHASE 2 — COMPLETE THE PROJECT SEARCH</w:t>
      </w:r>
    </w:p>
    <w:p>
      <w:pPr>
        <w:pStyle w:val="FirstParagraph"/>
      </w:pPr>
      <w:r>
        <w:t xml:space="preserve">Perform a comprehensive search of user-accessible project locations on the C drive.</w:t>
      </w:r>
    </w:p>
    <w:p>
      <w:pPr>
        <w:pStyle w:val="BodyText"/>
      </w:pPr>
      <w:r>
        <w:t xml:space="preserve">Search at minimum:</w:t>
      </w:r>
    </w:p>
    <w:p>
      <w:pPr>
        <w:pStyle w:val="BodyText"/>
      </w:pPr>
      <w:r>
        <w:t xml:space="preserve">C:</w:t>
      </w:r>
      <w:r>
        <w:br/>
      </w:r>
      <w:r>
        <w:t xml:space="preserve">C:</w:t>
      </w:r>
      <w:r>
        <w:br/>
      </w:r>
      <w:r>
        <w:t xml:space="preserve">C:_MASTER_LIBRARY</w:t>
      </w:r>
      <w:r>
        <w:br/>
      </w:r>
      <w:r>
        <w:t xml:space="preserve">Documents</w:t>
      </w:r>
      <w:r>
        <w:t xml:space="preserve"> </w:t>
      </w:r>
      <w:r>
        <w:t xml:space="preserve">Downloads</w:t>
      </w:r>
      <w:r>
        <w:t xml:space="preserve"> </w:t>
      </w:r>
      <w:r>
        <w:t xml:space="preserve">Desktop</w:t>
      </w:r>
      <w:r>
        <w:t xml:space="preserve"> </w:t>
      </w:r>
      <w:r>
        <w:t xml:space="preserve">local Codex working directories</w:t>
      </w:r>
      <w:r>
        <w:t xml:space="preserve"> </w:t>
      </w:r>
      <w:r>
        <w:t xml:space="preserve">local Git repositories</w:t>
      </w:r>
      <w:r>
        <w:t xml:space="preserve"> </w:t>
      </w:r>
      <w:r>
        <w:t xml:space="preserve">archives</w:t>
      </w:r>
      <w:r>
        <w:t xml:space="preserve"> </w:t>
      </w:r>
      <w:r>
        <w:t xml:space="preserve">extracted archives</w:t>
      </w:r>
      <w:r>
        <w:t xml:space="preserve"> </w:t>
      </w:r>
      <w:r>
        <w:t xml:space="preserve">the existing FractalishBuild tree</w:t>
      </w:r>
      <w:r>
        <w:t xml:space="preserve"> </w:t>
      </w:r>
      <w:r>
        <w:t xml:space="preserve">the curated Fractalish reference library</w:t>
      </w:r>
    </w:p>
    <w:p>
      <w:pPr>
        <w:pStyle w:val="BodyText"/>
      </w:pPr>
      <w:r>
        <w:t xml:space="preserve">Search by filename and file contents.</w:t>
      </w:r>
    </w:p>
    <w:p>
      <w:pPr>
        <w:pStyle w:val="BodyText"/>
      </w:pPr>
      <w:r>
        <w:t xml:space="preserve">Relevant terms include:</w:t>
      </w:r>
    </w:p>
    <w:p>
      <w:pPr>
        <w:pStyle w:val="BodyText"/>
      </w:pPr>
      <w:r>
        <w:t xml:space="preserve">Natural Math</w:t>
      </w:r>
      <w:r>
        <w:t xml:space="preserve"> </w:t>
      </w:r>
      <w:r>
        <w:t xml:space="preserve">Natural Math v5</w:t>
      </w:r>
      <w:r>
        <w:t xml:space="preserve"> </w:t>
      </w:r>
      <w:r>
        <w:t xml:space="preserve">Frozen Integer</w:t>
      </w:r>
      <w:r>
        <w:t xml:space="preserve"> </w:t>
      </w:r>
      <w:r>
        <w:t xml:space="preserve">Validation Record</w:t>
      </w:r>
      <w:r>
        <w:t xml:space="preserve"> </w:t>
      </w:r>
      <w:r>
        <w:t xml:space="preserve">integer oracle</w:t>
      </w:r>
      <w:r>
        <w:t xml:space="preserve"> </w:t>
      </w:r>
      <w:r>
        <w:t xml:space="preserve">cluster oracle</w:t>
      </w:r>
      <w:r>
        <w:t xml:space="preserve"> </w:t>
      </w:r>
      <w:r>
        <w:t xml:space="preserve">scale gate</w:t>
      </w:r>
      <w:r>
        <w:t xml:space="preserve"> </w:t>
      </w:r>
      <w:r>
        <w:t xml:space="preserve">Local Flow Trail Memory</w:t>
      </w:r>
      <w:r>
        <w:t xml:space="preserve"> </w:t>
      </w:r>
      <w:r>
        <w:t xml:space="preserve">Fractalish</w:t>
      </w:r>
      <w:r>
        <w:t xml:space="preserve"> </w:t>
      </w:r>
      <w:r>
        <w:t xml:space="preserve">Cognitive Basin</w:t>
      </w:r>
      <w:r>
        <w:t xml:space="preserve"> </w:t>
      </w:r>
      <w:r>
        <w:t xml:space="preserve">Synaptient</w:t>
      </w:r>
      <w:r>
        <w:t xml:space="preserve"> </w:t>
      </w:r>
      <w:r>
        <w:t xml:space="preserve">Master Anchor</w:t>
      </w:r>
      <w:r>
        <w:t xml:space="preserve"> </w:t>
      </w:r>
      <w:r>
        <w:t xml:space="preserve">Team Kernel</w:t>
      </w:r>
      <w:r>
        <w:t xml:space="preserve"> </w:t>
      </w:r>
      <w:r>
        <w:t xml:space="preserve">PERCEPT</w:t>
      </w:r>
      <w:r>
        <w:t xml:space="preserve"> </w:t>
      </w:r>
      <w:r>
        <w:t xml:space="preserve">ATAL</w:t>
      </w:r>
      <w:r>
        <w:t xml:space="preserve"> </w:t>
      </w:r>
      <w:r>
        <w:t xml:space="preserve">RIGOR</w:t>
      </w:r>
      <w:r>
        <w:t xml:space="preserve"> </w:t>
      </w:r>
      <w:r>
        <w:t xml:space="preserve">CIRCUIT</w:t>
      </w:r>
      <w:r>
        <w:t xml:space="preserve"> </w:t>
      </w:r>
      <w:r>
        <w:t xml:space="preserve">GUARD</w:t>
      </w:r>
      <w:r>
        <w:t xml:space="preserve"> </w:t>
      </w:r>
      <w:r>
        <w:t xml:space="preserve">SERA</w:t>
      </w:r>
      <w:r>
        <w:t xml:space="preserve"> </w:t>
      </w:r>
      <w:r>
        <w:t xml:space="preserve">HOLD</w:t>
      </w:r>
      <w:r>
        <w:t xml:space="preserve"> </w:t>
      </w:r>
      <w:r>
        <w:t xml:space="preserve">activation</w:t>
      </w:r>
      <w:r>
        <w:t xml:space="preserve"> </w:t>
      </w:r>
      <w:r>
        <w:t xml:space="preserve">ternary</w:t>
      </w:r>
      <w:r>
        <w:t xml:space="preserve"> </w:t>
      </w:r>
      <w:r>
        <w:t xml:space="preserve">association field</w:t>
      </w:r>
      <w:r>
        <w:t xml:space="preserve"> </w:t>
      </w:r>
      <w:r>
        <w:t xml:space="preserve">association beacon</w:t>
      </w:r>
      <w:r>
        <w:t xml:space="preserve"> </w:t>
      </w:r>
      <w:r>
        <w:t xml:space="preserve">contradiction scar</w:t>
      </w:r>
      <w:r>
        <w:t xml:space="preserve"> </w:t>
      </w:r>
      <w:r>
        <w:t xml:space="preserve">recovery route</w:t>
      </w:r>
      <w:r>
        <w:t xml:space="preserve"> </w:t>
      </w:r>
      <w:r>
        <w:t xml:space="preserve">FractalMemoryMap</w:t>
      </w:r>
      <w:r>
        <w:t xml:space="preserve"> </w:t>
      </w:r>
      <w:r>
        <w:t xml:space="preserve">TeamNarrative</w:t>
      </w:r>
      <w:r>
        <w:t xml:space="preserve"> </w:t>
      </w:r>
      <w:r>
        <w:t xml:space="preserve">baby AI</w:t>
      </w:r>
      <w:r>
        <w:t xml:space="preserve"> </w:t>
      </w:r>
      <w:r>
        <w:t xml:space="preserve">fledgling AI</w:t>
      </w:r>
      <w:r>
        <w:t xml:space="preserve"> </w:t>
      </w:r>
      <w:r>
        <w:t xml:space="preserve">CNTM</w:t>
      </w:r>
      <w:r>
        <w:t xml:space="preserve"> </w:t>
      </w:r>
      <w:r>
        <w:t xml:space="preserve">carbon nanotube morphology memory</w:t>
      </w:r>
      <w:r>
        <w:t xml:space="preserve"> </w:t>
      </w:r>
      <w:r>
        <w:t xml:space="preserve">Guardian</w:t>
      </w:r>
      <w:r>
        <w:t xml:space="preserve"> </w:t>
      </w:r>
      <w:r>
        <w:t xml:space="preserve">Guardian Intake</w:t>
      </w:r>
      <w:r>
        <w:t xml:space="preserve"> </w:t>
      </w:r>
      <w:r>
        <w:t xml:space="preserve">Sovereign AIA</w:t>
      </w:r>
      <w:r>
        <w:t xml:space="preserve"> </w:t>
      </w:r>
      <w:r>
        <w:t xml:space="preserve">BasinLab</w:t>
      </w:r>
      <w:r>
        <w:t xml:space="preserve"> </w:t>
      </w:r>
      <w:r>
        <w:t xml:space="preserve">fractalish-ai</w:t>
      </w:r>
    </w:p>
    <w:p>
      <w:pPr>
        <w:pStyle w:val="BodyText"/>
      </w:pPr>
      <w:r>
        <w:t xml:space="preserve">Do not indiscriminately copy the drive.</w:t>
      </w:r>
    </w:p>
    <w:p>
      <w:pPr>
        <w:pStyle w:val="BodyText"/>
      </w:pPr>
      <w:r>
        <w:t xml:space="preserve">Create a complete candidate ledger first, then curate.</w:t>
      </w:r>
    </w:p>
    <w:p>
      <w:pPr>
        <w:pStyle w:val="BodyText"/>
      </w:pPr>
      <w:r>
        <w:t xml:space="preserve">Record each searched root as:</w:t>
      </w:r>
    </w:p>
    <w:p>
      <w:pPr>
        <w:pStyle w:val="Compact"/>
        <w:numPr>
          <w:ilvl w:val="0"/>
          <w:numId w:val="1006"/>
        </w:numPr>
      </w:pPr>
      <w:r>
        <w:t xml:space="preserve">SEARCHED AND INCLUDED</w:t>
      </w:r>
    </w:p>
    <w:p>
      <w:pPr>
        <w:pStyle w:val="Compact"/>
        <w:numPr>
          <w:ilvl w:val="0"/>
          <w:numId w:val="1006"/>
        </w:numPr>
      </w:pPr>
      <w:r>
        <w:t xml:space="preserve">SEARCHED AND EXCLUDED</w:t>
      </w:r>
    </w:p>
    <w:p>
      <w:pPr>
        <w:pStyle w:val="Compact"/>
        <w:numPr>
          <w:ilvl w:val="0"/>
          <w:numId w:val="1006"/>
        </w:numPr>
      </w:pPr>
      <w:r>
        <w:t xml:space="preserve">SEARCHED AND QUARANTINED</w:t>
      </w:r>
    </w:p>
    <w:p>
      <w:pPr>
        <w:pStyle w:val="Compact"/>
        <w:numPr>
          <w:ilvl w:val="0"/>
          <w:numId w:val="1006"/>
        </w:numPr>
      </w:pPr>
      <w:r>
        <w:t xml:space="preserve">INACCESSIBLE</w:t>
      </w:r>
    </w:p>
    <w:p>
      <w:pPr>
        <w:pStyle w:val="Compact"/>
        <w:numPr>
          <w:ilvl w:val="0"/>
          <w:numId w:val="1006"/>
        </w:numPr>
      </w:pPr>
      <w:r>
        <w:t xml:space="preserve">NOT SEARCHED, WITH REASON</w:t>
      </w:r>
    </w:p>
    <w:p>
      <w:pPr>
        <w:pStyle w:val="FirstParagraph"/>
      </w:pPr>
      <w:r>
        <w:t xml:space="preserve">Update:</w:t>
      </w:r>
    </w:p>
    <w:p>
      <w:pPr>
        <w:pStyle w:val="BodyText"/>
      </w:pPr>
      <w:r>
        <w:t xml:space="preserve">C:_MASTER_LIBRARY\05_MANIFESTS</w:t>
      </w:r>
      <w:r>
        <w:t xml:space="preserve">_PATH_LEDGER.csv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C:_MASTER_LIBRARY\05_MANIFESTS</w:t>
      </w:r>
      <w:r>
        <w:t xml:space="preserve">_LEDGER.md</w:t>
      </w:r>
    </w:p>
    <w:bookmarkEnd w:id="26"/>
    <w:bookmarkStart w:id="27" w:name="phase-3-complete-the-canon"/>
    <w:p>
      <w:pPr>
        <w:pStyle w:val="Heading1"/>
      </w:pPr>
      <w:r>
        <w:t xml:space="preserve">PHASE 3 — COMPLETE THE CANON</w:t>
      </w:r>
    </w:p>
    <w:p>
      <w:pPr>
        <w:pStyle w:val="FirstParagraph"/>
      </w:pPr>
      <w:r>
        <w:t xml:space="preserve">Review the current:</w:t>
      </w:r>
    </w:p>
    <w:p>
      <w:pPr>
        <w:pStyle w:val="BodyText"/>
      </w:pPr>
      <w:r>
        <w:t xml:space="preserve">C:_MASTER_LIBRARY\01_CANON</w:t>
      </w:r>
    </w:p>
    <w:p>
      <w:pPr>
        <w:pStyle w:val="BodyText"/>
      </w:pPr>
      <w:r>
        <w:t xml:space="preserve">The current canon appears too sparse for the complete baby-AI project.</w:t>
      </w:r>
    </w:p>
    <w:p>
      <w:pPr>
        <w:pStyle w:val="BodyText"/>
      </w:pPr>
      <w:r>
        <w:t xml:space="preserve">Search for and classify the best available current authority for:</w:t>
      </w:r>
    </w:p>
    <w:p>
      <w:pPr>
        <w:pStyle w:val="Compact"/>
        <w:numPr>
          <w:ilvl w:val="0"/>
          <w:numId w:val="1007"/>
        </w:numPr>
      </w:pPr>
      <w:r>
        <w:t xml:space="preserve">Natural Math v5 frozen mechanics</w:t>
      </w:r>
    </w:p>
    <w:p>
      <w:pPr>
        <w:pStyle w:val="Compact"/>
        <w:numPr>
          <w:ilvl w:val="0"/>
          <w:numId w:val="1007"/>
        </w:numPr>
      </w:pPr>
      <w:r>
        <w:t xml:space="preserve">Natural Math validation</w:t>
      </w:r>
    </w:p>
    <w:p>
      <w:pPr>
        <w:pStyle w:val="Compact"/>
        <w:numPr>
          <w:ilvl w:val="0"/>
          <w:numId w:val="1007"/>
        </w:numPr>
      </w:pPr>
      <w:r>
        <w:t xml:space="preserve">Synaptient Master Anchor Thesis</w:t>
      </w:r>
    </w:p>
    <w:p>
      <w:pPr>
        <w:pStyle w:val="Compact"/>
        <w:numPr>
          <w:ilvl w:val="0"/>
          <w:numId w:val="1007"/>
        </w:numPr>
      </w:pPr>
      <w:r>
        <w:t xml:space="preserve">Cognitive Basin Team Kernel</w:t>
      </w:r>
    </w:p>
    <w:p>
      <w:pPr>
        <w:pStyle w:val="Compact"/>
        <w:numPr>
          <w:ilvl w:val="0"/>
          <w:numId w:val="1007"/>
        </w:numPr>
      </w:pPr>
      <w:r>
        <w:t xml:space="preserve">Cognitive Basin architecture</w:t>
      </w:r>
    </w:p>
    <w:p>
      <w:pPr>
        <w:pStyle w:val="Compact"/>
        <w:numPr>
          <w:ilvl w:val="0"/>
          <w:numId w:val="1007"/>
        </w:numPr>
      </w:pPr>
      <w:r>
        <w:t xml:space="preserve">Fractalish architecture</w:t>
      </w:r>
    </w:p>
    <w:p>
      <w:pPr>
        <w:pStyle w:val="Compact"/>
        <w:numPr>
          <w:ilvl w:val="0"/>
          <w:numId w:val="1007"/>
        </w:numPr>
      </w:pPr>
      <w:r>
        <w:t xml:space="preserve">baby-AI developmental architecture</w:t>
      </w:r>
    </w:p>
    <w:p>
      <w:pPr>
        <w:pStyle w:val="Compact"/>
        <w:numPr>
          <w:ilvl w:val="0"/>
          <w:numId w:val="1007"/>
        </w:numPr>
      </w:pPr>
      <w:r>
        <w:t xml:space="preserve">PERCEPT</w:t>
      </w:r>
    </w:p>
    <w:p>
      <w:pPr>
        <w:pStyle w:val="Compact"/>
        <w:numPr>
          <w:ilvl w:val="0"/>
          <w:numId w:val="1007"/>
        </w:numPr>
      </w:pPr>
      <w:r>
        <w:t xml:space="preserve">ATAL</w:t>
      </w:r>
    </w:p>
    <w:p>
      <w:pPr>
        <w:pStyle w:val="Compact"/>
        <w:numPr>
          <w:ilvl w:val="0"/>
          <w:numId w:val="1007"/>
        </w:numPr>
      </w:pPr>
      <w:r>
        <w:t xml:space="preserve">RIGOR</w:t>
      </w:r>
    </w:p>
    <w:p>
      <w:pPr>
        <w:pStyle w:val="Compact"/>
        <w:numPr>
          <w:ilvl w:val="0"/>
          <w:numId w:val="1007"/>
        </w:numPr>
      </w:pPr>
      <w:r>
        <w:t xml:space="preserve">CIRCUIT</w:t>
      </w:r>
    </w:p>
    <w:p>
      <w:pPr>
        <w:pStyle w:val="Compact"/>
        <w:numPr>
          <w:ilvl w:val="0"/>
          <w:numId w:val="1007"/>
        </w:numPr>
      </w:pPr>
      <w:r>
        <w:t xml:space="preserve">GUARD</w:t>
      </w:r>
    </w:p>
    <w:p>
      <w:pPr>
        <w:pStyle w:val="Compact"/>
        <w:numPr>
          <w:ilvl w:val="0"/>
          <w:numId w:val="1007"/>
        </w:numPr>
      </w:pPr>
      <w:r>
        <w:t xml:space="preserve">SERA</w:t>
      </w:r>
    </w:p>
    <w:p>
      <w:pPr>
        <w:pStyle w:val="Compact"/>
        <w:numPr>
          <w:ilvl w:val="0"/>
          <w:numId w:val="1007"/>
        </w:numPr>
      </w:pPr>
      <w:r>
        <w:t xml:space="preserve">HOLD</w:t>
      </w:r>
    </w:p>
    <w:p>
      <w:pPr>
        <w:pStyle w:val="Compact"/>
        <w:numPr>
          <w:ilvl w:val="0"/>
          <w:numId w:val="1007"/>
        </w:numPr>
      </w:pPr>
      <w:r>
        <w:t xml:space="preserve">FractalMemoryMap</w:t>
      </w:r>
    </w:p>
    <w:p>
      <w:pPr>
        <w:pStyle w:val="Compact"/>
        <w:numPr>
          <w:ilvl w:val="0"/>
          <w:numId w:val="1007"/>
        </w:numPr>
      </w:pPr>
      <w:r>
        <w:t xml:space="preserve">TeamNarrative</w:t>
      </w:r>
    </w:p>
    <w:p>
      <w:pPr>
        <w:pStyle w:val="Compact"/>
        <w:numPr>
          <w:ilvl w:val="0"/>
          <w:numId w:val="1007"/>
        </w:numPr>
      </w:pPr>
      <w:r>
        <w:t xml:space="preserve">association fields and beacons</w:t>
      </w:r>
    </w:p>
    <w:p>
      <w:pPr>
        <w:pStyle w:val="Compact"/>
        <w:numPr>
          <w:ilvl w:val="0"/>
          <w:numId w:val="1007"/>
        </w:numPr>
      </w:pPr>
      <w:r>
        <w:t xml:space="preserve">contradiction scars</w:t>
      </w:r>
    </w:p>
    <w:p>
      <w:pPr>
        <w:pStyle w:val="Compact"/>
        <w:numPr>
          <w:ilvl w:val="0"/>
          <w:numId w:val="1007"/>
        </w:numPr>
      </w:pPr>
      <w:r>
        <w:t xml:space="preserve">recovery routes</w:t>
      </w:r>
    </w:p>
    <w:p>
      <w:pPr>
        <w:pStyle w:val="Compact"/>
        <w:numPr>
          <w:ilvl w:val="0"/>
          <w:numId w:val="1007"/>
        </w:numPr>
      </w:pPr>
      <w:r>
        <w:t xml:space="preserve">activation and ternary OS</w:t>
      </w:r>
    </w:p>
    <w:p>
      <w:pPr>
        <w:pStyle w:val="Compact"/>
        <w:numPr>
          <w:ilvl w:val="0"/>
          <w:numId w:val="1007"/>
        </w:numPr>
      </w:pPr>
      <w:r>
        <w:t xml:space="preserve">Local Flow Trail Memory</w:t>
      </w:r>
    </w:p>
    <w:p>
      <w:pPr>
        <w:pStyle w:val="Compact"/>
        <w:numPr>
          <w:ilvl w:val="0"/>
          <w:numId w:val="1007"/>
        </w:numPr>
      </w:pPr>
      <w:r>
        <w:t xml:space="preserve">CNTM and physical memory</w:t>
      </w:r>
    </w:p>
    <w:p>
      <w:pPr>
        <w:pStyle w:val="Compact"/>
        <w:numPr>
          <w:ilvl w:val="0"/>
          <w:numId w:val="1007"/>
        </w:numPr>
      </w:pPr>
      <w:r>
        <w:t xml:space="preserve">Guardian and Guardian Intake</w:t>
      </w:r>
    </w:p>
    <w:p>
      <w:pPr>
        <w:pStyle w:val="Compact"/>
        <w:numPr>
          <w:ilvl w:val="0"/>
          <w:numId w:val="1007"/>
        </w:numPr>
      </w:pPr>
      <w:r>
        <w:t xml:space="preserve">Sovereign AIA where relevant</w:t>
      </w:r>
    </w:p>
    <w:p>
      <w:pPr>
        <w:pStyle w:val="Compact"/>
        <w:numPr>
          <w:ilvl w:val="0"/>
          <w:numId w:val="1007"/>
        </w:numPr>
      </w:pPr>
      <w:r>
        <w:t xml:space="preserve">current</w:t>
      </w:r>
      <w:r>
        <w:t xml:space="preserve"> </w:t>
      </w:r>
      <w:r>
        <w:rPr>
          <w:rStyle w:val="VerbatimChar"/>
        </w:rPr>
        <w:t xml:space="preserve">fractalish-ai</w:t>
      </w:r>
      <w:r>
        <w:t xml:space="preserve"> </w:t>
      </w:r>
      <w:r>
        <w:t xml:space="preserve">implementation</w:t>
      </w:r>
    </w:p>
    <w:p>
      <w:pPr>
        <w:pStyle w:val="FirstParagraph"/>
      </w:pPr>
      <w:r>
        <w:t xml:space="preserve">Do not assume these are missing merely because their names are absent.</w:t>
      </w:r>
    </w:p>
    <w:p>
      <w:pPr>
        <w:pStyle w:val="BodyText"/>
      </w:pPr>
      <w:r>
        <w:t xml:space="preserve">Inspect the content of larger documents to determine whether they contain the relevant canonical material.</w:t>
      </w:r>
    </w:p>
    <w:p>
      <w:pPr>
        <w:pStyle w:val="BodyText"/>
      </w:pPr>
      <w:r>
        <w:t xml:space="preserve">For each major project area:</w:t>
      </w:r>
    </w:p>
    <w:p>
      <w:pPr>
        <w:pStyle w:val="Compact"/>
        <w:numPr>
          <w:ilvl w:val="0"/>
          <w:numId w:val="1008"/>
        </w:numPr>
      </w:pPr>
      <w:r>
        <w:t xml:space="preserve">Select the best current authority.</w:t>
      </w:r>
    </w:p>
    <w:p>
      <w:pPr>
        <w:pStyle w:val="Compact"/>
        <w:numPr>
          <w:ilvl w:val="0"/>
          <w:numId w:val="1008"/>
        </w:numPr>
      </w:pPr>
      <w:r>
        <w:t xml:space="preserve">Record its original path.</w:t>
      </w:r>
    </w:p>
    <w:p>
      <w:pPr>
        <w:pStyle w:val="Compact"/>
        <w:numPr>
          <w:ilvl w:val="0"/>
          <w:numId w:val="1008"/>
        </w:numPr>
      </w:pPr>
      <w:r>
        <w:t xml:space="preserve">Record its SHA256.</w:t>
      </w:r>
    </w:p>
    <w:p>
      <w:pPr>
        <w:pStyle w:val="Compact"/>
        <w:numPr>
          <w:ilvl w:val="0"/>
          <w:numId w:val="1008"/>
        </w:numPr>
      </w:pPr>
      <w:r>
        <w:t xml:space="preserve">Explain why it was selected.</w:t>
      </w:r>
    </w:p>
    <w:p>
      <w:pPr>
        <w:pStyle w:val="Compact"/>
        <w:numPr>
          <w:ilvl w:val="0"/>
          <w:numId w:val="1008"/>
        </w:numPr>
      </w:pPr>
      <w:r>
        <w:t xml:space="preserve">Record competing or superseded versions.</w:t>
      </w:r>
    </w:p>
    <w:p>
      <w:pPr>
        <w:pStyle w:val="Compact"/>
        <w:numPr>
          <w:ilvl w:val="0"/>
          <w:numId w:val="1008"/>
        </w:numPr>
      </w:pPr>
      <w:r>
        <w:t xml:space="preserve">Do not merge conflicting sources silently.</w:t>
      </w:r>
    </w:p>
    <w:p>
      <w:pPr>
        <w:pStyle w:val="Compact"/>
        <w:numPr>
          <w:ilvl w:val="0"/>
          <w:numId w:val="1008"/>
        </w:numPr>
      </w:pPr>
      <w:r>
        <w:t xml:space="preserve">Place unresolved conflicts in:</w:t>
      </w:r>
    </w:p>
    <w:p>
      <w:pPr>
        <w:pStyle w:val="FirstParagraph"/>
      </w:pPr>
      <w:r>
        <w:t xml:space="preserve">C:_MASTER_LIBRARY\07_QUARANTINE_AND_REVIEW</w:t>
      </w:r>
      <w:r>
        <w:t xml:space="preserve">_VERSIONS</w:t>
      </w:r>
    </w:p>
    <w:p>
      <w:pPr>
        <w:pStyle w:val="BodyText"/>
      </w:pPr>
      <w:r>
        <w:t xml:space="preserve">Update:</w:t>
      </w:r>
    </w:p>
    <w:p>
      <w:pPr>
        <w:pStyle w:val="BodyText"/>
      </w:pPr>
      <w:r>
        <w:t xml:space="preserve">C:_MASTER_LIBRARY\00_CONTROL\02_SOURCE_AUTHORITY.md</w:t>
      </w:r>
    </w:p>
    <w:p>
      <w:pPr>
        <w:pStyle w:val="BodyText"/>
      </w:pPr>
      <w:r>
        <w:t xml:space="preserve">The document must contain a section for every major project area listed above.</w:t>
      </w:r>
    </w:p>
    <w:bookmarkEnd w:id="27"/>
    <w:bookmarkStart w:id="28" w:name="phase-4-natural-math-evidence-audit"/>
    <w:p>
      <w:pPr>
        <w:pStyle w:val="Heading1"/>
      </w:pPr>
      <w:r>
        <w:t xml:space="preserve">PHASE 4 — NATURAL MATH EVIDENCE AUDIT</w:t>
      </w:r>
    </w:p>
    <w:p>
      <w:pPr>
        <w:pStyle w:val="FirstParagraph"/>
      </w:pPr>
      <w:r>
        <w:t xml:space="preserve">Use the Artifact Provenance section of:</w:t>
      </w:r>
    </w:p>
    <w:p>
      <w:pPr>
        <w:pStyle w:val="BodyText"/>
      </w:pPr>
      <w:r>
        <w:t xml:space="preserve">Natural Math v5 — Frozen Integer Base and Validation Record</w:t>
      </w:r>
    </w:p>
    <w:p>
      <w:pPr>
        <w:pStyle w:val="BodyText"/>
      </w:pPr>
      <w:r>
        <w:t xml:space="preserve">as the exact evidence checklist.</w:t>
      </w:r>
    </w:p>
    <w:p>
      <w:pPr>
        <w:pStyle w:val="BodyText"/>
      </w:pPr>
      <w:r>
        <w:t xml:space="preserve">For every expected artifact, record:</w:t>
      </w:r>
    </w:p>
    <w:p>
      <w:pPr>
        <w:pStyle w:val="Compact"/>
        <w:numPr>
          <w:ilvl w:val="0"/>
          <w:numId w:val="1009"/>
        </w:numPr>
      </w:pPr>
      <w:r>
        <w:t xml:space="preserve">artifact name</w:t>
      </w:r>
    </w:p>
    <w:p>
      <w:pPr>
        <w:pStyle w:val="Compact"/>
        <w:numPr>
          <w:ilvl w:val="0"/>
          <w:numId w:val="1009"/>
        </w:numPr>
      </w:pPr>
      <w:r>
        <w:t xml:space="preserve">expected SHA256</w:t>
      </w:r>
    </w:p>
    <w:p>
      <w:pPr>
        <w:pStyle w:val="Compact"/>
        <w:numPr>
          <w:ilvl w:val="0"/>
          <w:numId w:val="1009"/>
        </w:numPr>
      </w:pPr>
      <w:r>
        <w:t xml:space="preserve">located original path</w:t>
      </w:r>
    </w:p>
    <w:p>
      <w:pPr>
        <w:pStyle w:val="Compact"/>
        <w:numPr>
          <w:ilvl w:val="0"/>
          <w:numId w:val="1009"/>
        </w:numPr>
      </w:pPr>
      <w:r>
        <w:t xml:space="preserve">calculated SHA256</w:t>
      </w:r>
    </w:p>
    <w:p>
      <w:pPr>
        <w:pStyle w:val="Compact"/>
        <w:numPr>
          <w:ilvl w:val="0"/>
          <w:numId w:val="1009"/>
        </w:numPr>
      </w:pPr>
      <w:r>
        <w:t xml:space="preserve">destination path</w:t>
      </w:r>
    </w:p>
    <w:p>
      <w:pPr>
        <w:pStyle w:val="Compact"/>
        <w:numPr>
          <w:ilvl w:val="0"/>
          <w:numId w:val="1009"/>
        </w:numPr>
      </w:pPr>
      <w:r>
        <w:t xml:space="preserve">artifact category</w:t>
      </w:r>
    </w:p>
    <w:p>
      <w:pPr>
        <w:pStyle w:val="Compact"/>
        <w:numPr>
          <w:ilvl w:val="0"/>
          <w:numId w:val="1009"/>
        </w:numPr>
      </w:pPr>
      <w:r>
        <w:t xml:space="preserve">verification status</w:t>
      </w:r>
    </w:p>
    <w:p>
      <w:pPr>
        <w:pStyle w:val="FirstParagraph"/>
      </w:pPr>
      <w:r>
        <w:t xml:space="preserve">Allowed statuses:</w:t>
      </w:r>
    </w:p>
    <w:p>
      <w:pPr>
        <w:pStyle w:val="Compact"/>
        <w:numPr>
          <w:ilvl w:val="0"/>
          <w:numId w:val="1010"/>
        </w:numPr>
      </w:pPr>
      <w:r>
        <w:t xml:space="preserve">VERIFIED</w:t>
      </w:r>
    </w:p>
    <w:p>
      <w:pPr>
        <w:pStyle w:val="Compact"/>
        <w:numPr>
          <w:ilvl w:val="0"/>
          <w:numId w:val="1010"/>
        </w:numPr>
      </w:pPr>
      <w:r>
        <w:t xml:space="preserve">DUPLICATE VERIFIED</w:t>
      </w:r>
    </w:p>
    <w:p>
      <w:pPr>
        <w:pStyle w:val="Compact"/>
        <w:numPr>
          <w:ilvl w:val="0"/>
          <w:numId w:val="1010"/>
        </w:numPr>
      </w:pPr>
      <w:r>
        <w:t xml:space="preserve">MISSING</w:t>
      </w:r>
    </w:p>
    <w:p>
      <w:pPr>
        <w:pStyle w:val="Compact"/>
        <w:numPr>
          <w:ilvl w:val="0"/>
          <w:numId w:val="1010"/>
        </w:numPr>
      </w:pPr>
      <w:r>
        <w:t xml:space="preserve">HASH MISMATCH</w:t>
      </w:r>
    </w:p>
    <w:p>
      <w:pPr>
        <w:pStyle w:val="Compact"/>
        <w:numPr>
          <w:ilvl w:val="0"/>
          <w:numId w:val="1010"/>
        </w:numPr>
      </w:pPr>
      <w:r>
        <w:t xml:space="preserve">UNEXPECTED</w:t>
      </w:r>
    </w:p>
    <w:p>
      <w:pPr>
        <w:pStyle w:val="Compact"/>
        <w:numPr>
          <w:ilvl w:val="0"/>
          <w:numId w:val="1010"/>
        </w:numPr>
      </w:pPr>
      <w:r>
        <w:t xml:space="preserve">SOURCE NOT FOUND</w:t>
      </w:r>
    </w:p>
    <w:p>
      <w:pPr>
        <w:pStyle w:val="Compact"/>
        <w:numPr>
          <w:ilvl w:val="0"/>
          <w:numId w:val="1010"/>
        </w:numPr>
      </w:pPr>
      <w:r>
        <w:t xml:space="preserve">PRESENT BUT NOT LISTED IN PROVENANCE</w:t>
      </w:r>
    </w:p>
    <w:p>
      <w:pPr>
        <w:pStyle w:val="FirstParagraph"/>
      </w:pPr>
      <w:r>
        <w:t xml:space="preserve">Audit separately:</w:t>
      </w:r>
    </w:p>
    <w:p>
      <w:pPr>
        <w:pStyle w:val="Compact"/>
        <w:numPr>
          <w:ilvl w:val="0"/>
          <w:numId w:val="1011"/>
        </w:numPr>
      </w:pPr>
      <w:r>
        <w:t xml:space="preserve">original frozen source</w:t>
      </w:r>
    </w:p>
    <w:p>
      <w:pPr>
        <w:pStyle w:val="Compact"/>
        <w:numPr>
          <w:ilvl w:val="0"/>
          <w:numId w:val="1011"/>
        </w:numPr>
      </w:pPr>
      <w:r>
        <w:t xml:space="preserve">consolidated validation paper</w:t>
      </w:r>
    </w:p>
    <w:p>
      <w:pPr>
        <w:pStyle w:val="Compact"/>
        <w:numPr>
          <w:ilvl w:val="0"/>
          <w:numId w:val="1011"/>
        </w:numPr>
      </w:pPr>
      <w:r>
        <w:t xml:space="preserve">integer oracle fixtures</w:t>
      </w:r>
    </w:p>
    <w:p>
      <w:pPr>
        <w:pStyle w:val="Compact"/>
        <w:numPr>
          <w:ilvl w:val="0"/>
          <w:numId w:val="1011"/>
        </w:numPr>
      </w:pPr>
      <w:r>
        <w:t xml:space="preserve">integer oracle runner</w:t>
      </w:r>
    </w:p>
    <w:p>
      <w:pPr>
        <w:pStyle w:val="Compact"/>
        <w:numPr>
          <w:ilvl w:val="0"/>
          <w:numId w:val="1011"/>
        </w:numPr>
      </w:pPr>
      <w:r>
        <w:t xml:space="preserve">integer oracle results</w:t>
      </w:r>
    </w:p>
    <w:p>
      <w:pPr>
        <w:pStyle w:val="Compact"/>
        <w:numPr>
          <w:ilvl w:val="0"/>
          <w:numId w:val="1011"/>
        </w:numPr>
      </w:pPr>
      <w:r>
        <w:t xml:space="preserve">cluster oracle fixtures</w:t>
      </w:r>
    </w:p>
    <w:p>
      <w:pPr>
        <w:pStyle w:val="Compact"/>
        <w:numPr>
          <w:ilvl w:val="0"/>
          <w:numId w:val="1011"/>
        </w:numPr>
      </w:pPr>
      <w:r>
        <w:t xml:space="preserve">cluster oracle runner</w:t>
      </w:r>
    </w:p>
    <w:p>
      <w:pPr>
        <w:pStyle w:val="Compact"/>
        <w:numPr>
          <w:ilvl w:val="0"/>
          <w:numId w:val="1011"/>
        </w:numPr>
      </w:pPr>
      <w:r>
        <w:t xml:space="preserve">cluster oracle results</w:t>
      </w:r>
    </w:p>
    <w:p>
      <w:pPr>
        <w:pStyle w:val="Compact"/>
        <w:numPr>
          <w:ilvl w:val="0"/>
          <w:numId w:val="1011"/>
        </w:numPr>
      </w:pPr>
      <w:r>
        <w:t xml:space="preserve">Scale Gate 1–8 runners</w:t>
      </w:r>
    </w:p>
    <w:p>
      <w:pPr>
        <w:pStyle w:val="Compact"/>
        <w:numPr>
          <w:ilvl w:val="0"/>
          <w:numId w:val="1011"/>
        </w:numPr>
      </w:pPr>
      <w:r>
        <w:t xml:space="preserve">raw CSV results</w:t>
      </w:r>
    </w:p>
    <w:p>
      <w:pPr>
        <w:pStyle w:val="Compact"/>
        <w:numPr>
          <w:ilvl w:val="0"/>
          <w:numId w:val="1011"/>
        </w:numPr>
      </w:pPr>
      <w:r>
        <w:t xml:space="preserve">raw JSON results</w:t>
      </w:r>
    </w:p>
    <w:p>
      <w:pPr>
        <w:pStyle w:val="Compact"/>
        <w:numPr>
          <w:ilvl w:val="0"/>
          <w:numId w:val="1011"/>
        </w:numPr>
      </w:pPr>
      <w:r>
        <w:t xml:space="preserve">Markdown summaries</w:t>
      </w:r>
    </w:p>
    <w:p>
      <w:pPr>
        <w:pStyle w:val="Compact"/>
        <w:numPr>
          <w:ilvl w:val="0"/>
          <w:numId w:val="1011"/>
        </w:numPr>
      </w:pPr>
      <w:r>
        <w:t xml:space="preserve">larger-seed results</w:t>
      </w:r>
    </w:p>
    <w:p>
      <w:pPr>
        <w:pStyle w:val="Compact"/>
        <w:numPr>
          <w:ilvl w:val="0"/>
          <w:numId w:val="1011"/>
        </w:numPr>
      </w:pPr>
      <w:r>
        <w:t xml:space="preserve">long-run stability results</w:t>
      </w:r>
    </w:p>
    <w:p>
      <w:pPr>
        <w:pStyle w:val="Compact"/>
        <w:numPr>
          <w:ilvl w:val="0"/>
          <w:numId w:val="1011"/>
        </w:numPr>
      </w:pPr>
      <w:r>
        <w:t xml:space="preserve">original evidence ZIP archives</w:t>
      </w:r>
    </w:p>
    <w:p>
      <w:pPr>
        <w:pStyle w:val="Compact"/>
        <w:numPr>
          <w:ilvl w:val="0"/>
          <w:numId w:val="1011"/>
        </w:numPr>
      </w:pPr>
      <w:r>
        <w:t xml:space="preserve">extracted evidence contents</w:t>
      </w:r>
    </w:p>
    <w:p>
      <w:pPr>
        <w:pStyle w:val="Compact"/>
        <w:numPr>
          <w:ilvl w:val="0"/>
          <w:numId w:val="1011"/>
        </w:numPr>
      </w:pPr>
      <w:r>
        <w:t xml:space="preserve">existing manifests</w:t>
      </w:r>
    </w:p>
    <w:p>
      <w:pPr>
        <w:pStyle w:val="FirstParagraph"/>
      </w:pPr>
      <w:r>
        <w:t xml:space="preserve">Do not regenerate a missing artifact and represent it as original evidence.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C:_MASTER_LIBRARY\02_VALIDATION_EVIDENCE</w:t>
      </w:r>
      <w:r>
        <w:t xml:space="preserve">_MATH_V5</w:t>
      </w:r>
      <w:r>
        <w:t xml:space="preserve">_MATH_EVIDENCE_AUDIT.csv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C:_MASTER_LIBRARY\02_VALIDATION_EVIDENCE</w:t>
      </w:r>
      <w:r>
        <w:t xml:space="preserve">_MATH_V5</w:t>
      </w:r>
      <w:r>
        <w:t xml:space="preserve">_MATH_EVIDENCE_AUDIT.md</w:t>
      </w:r>
    </w:p>
    <w:p>
      <w:pPr>
        <w:pStyle w:val="BodyText"/>
      </w:pPr>
      <w:r>
        <w:t xml:space="preserve">The directory:</w:t>
      </w:r>
    </w:p>
    <w:p>
      <w:pPr>
        <w:pStyle w:val="BodyText"/>
      </w:pPr>
      <w:r>
        <w:t xml:space="preserve">C:_MASTER_LIBRARY\02_VALIDATION_EVIDENCE</w:t>
      </w:r>
      <w:r>
        <w:t xml:space="preserve">_MATH_V5</w:t>
      </w:r>
      <w:r>
        <w:t xml:space="preserve">_SOURCE</w:t>
      </w:r>
    </w:p>
    <w:p>
      <w:pPr>
        <w:pStyle w:val="BodyText"/>
      </w:pPr>
      <w:r>
        <w:t xml:space="preserve">must not remain misleadingly empty.</w:t>
      </w:r>
    </w:p>
    <w:p>
      <w:pPr>
        <w:pStyle w:val="BodyText"/>
      </w:pPr>
      <w:r>
        <w:t xml:space="preserve">Either:</w:t>
      </w:r>
    </w:p>
    <w:p>
      <w:pPr>
        <w:pStyle w:val="Compact"/>
        <w:numPr>
          <w:ilvl w:val="0"/>
          <w:numId w:val="1012"/>
        </w:numPr>
      </w:pPr>
      <w:r>
        <w:t xml:space="preserve">place a byte-identical verified copy of the frozen source there, or</w:t>
      </w:r>
    </w:p>
    <w:p>
      <w:pPr>
        <w:pStyle w:val="Compact"/>
        <w:numPr>
          <w:ilvl w:val="0"/>
          <w:numId w:val="1012"/>
        </w:numPr>
      </w:pPr>
      <w:r>
        <w:t xml:space="preserve">place a clear</w:t>
      </w:r>
      <w:r>
        <w:t xml:space="preserve"> </w:t>
      </w:r>
      <w:r>
        <w:rPr>
          <w:rStyle w:val="VerbatimChar"/>
        </w:rPr>
        <w:t xml:space="preserve">CANONICAL_SOURCE_POINTER.md</w:t>
      </w:r>
      <w:r>
        <w:t xml:space="preserve"> </w:t>
      </w:r>
      <w:r>
        <w:t xml:space="preserve">explaining the canonical location, expected hash, calculated hash, and reason no duplicate copy is stored.</w:t>
      </w:r>
    </w:p>
    <w:bookmarkEnd w:id="28"/>
    <w:bookmarkStart w:id="29" w:name="phase-5-code-baseline-correction"/>
    <w:p>
      <w:pPr>
        <w:pStyle w:val="Heading1"/>
      </w:pPr>
      <w:r>
        <w:t xml:space="preserve">PHASE 5 — CODE-BASELINE CORRECTION</w:t>
      </w:r>
    </w:p>
    <w:p>
      <w:pPr>
        <w:pStyle w:val="FirstParagraph"/>
      </w:pPr>
      <w:r>
        <w:t xml:space="preserve">Review:</w:t>
      </w:r>
    </w:p>
    <w:p>
      <w:pPr>
        <w:pStyle w:val="BodyText"/>
      </w:pPr>
      <w:r>
        <w:t xml:space="preserve">C:_MASTER_LIBRARY\03_CODE_BASELINES</w:t>
      </w:r>
    </w:p>
    <w:p>
      <w:pPr>
        <w:pStyle w:val="BodyText"/>
      </w:pPr>
      <w:r>
        <w:t xml:space="preserve">The current CNTM and Guardian baseline directories appear empty.</w:t>
      </w:r>
    </w:p>
    <w:p>
      <w:pPr>
        <w:pStyle w:val="BodyText"/>
      </w:pPr>
      <w:r>
        <w:t xml:space="preserve">Search the drive for relevant implementation repositories and code.</w:t>
      </w:r>
    </w:p>
    <w:p>
      <w:pPr>
        <w:pStyle w:val="BodyText"/>
      </w:pPr>
      <w:r>
        <w:t xml:space="preserve">For each area:</w:t>
      </w:r>
    </w:p>
    <w:p>
      <w:pPr>
        <w:pStyle w:val="Compact"/>
        <w:numPr>
          <w:ilvl w:val="0"/>
          <w:numId w:val="1013"/>
        </w:numPr>
      </w:pPr>
      <w:r>
        <w:t xml:space="preserve">FRACTALISH_AI</w:t>
      </w:r>
    </w:p>
    <w:p>
      <w:pPr>
        <w:pStyle w:val="Compact"/>
        <w:numPr>
          <w:ilvl w:val="0"/>
          <w:numId w:val="1013"/>
        </w:numPr>
      </w:pPr>
      <w:r>
        <w:t xml:space="preserve">NATURAL_MATH</w:t>
      </w:r>
    </w:p>
    <w:p>
      <w:pPr>
        <w:pStyle w:val="Compact"/>
        <w:numPr>
          <w:ilvl w:val="0"/>
          <w:numId w:val="1013"/>
        </w:numPr>
      </w:pPr>
      <w:r>
        <w:t xml:space="preserve">COGNITIVE_BASIN</w:t>
      </w:r>
    </w:p>
    <w:p>
      <w:pPr>
        <w:pStyle w:val="Compact"/>
        <w:numPr>
          <w:ilvl w:val="0"/>
          <w:numId w:val="1013"/>
        </w:numPr>
      </w:pPr>
      <w:r>
        <w:t xml:space="preserve">CNTM</w:t>
      </w:r>
    </w:p>
    <w:p>
      <w:pPr>
        <w:pStyle w:val="Compact"/>
        <w:numPr>
          <w:ilvl w:val="0"/>
          <w:numId w:val="1013"/>
        </w:numPr>
      </w:pPr>
      <w:r>
        <w:t xml:space="preserve">GUARDIAN</w:t>
      </w:r>
    </w:p>
    <w:p>
      <w:pPr>
        <w:pStyle w:val="Compact"/>
        <w:numPr>
          <w:ilvl w:val="0"/>
          <w:numId w:val="1013"/>
        </w:numPr>
      </w:pPr>
      <w:r>
        <w:t xml:space="preserve">ACTIVATION</w:t>
      </w:r>
    </w:p>
    <w:p>
      <w:pPr>
        <w:pStyle w:val="Compact"/>
        <w:numPr>
          <w:ilvl w:val="0"/>
          <w:numId w:val="1013"/>
        </w:numPr>
      </w:pPr>
      <w:r>
        <w:t xml:space="preserve">OTHER_RELEVANT_BASELINES</w:t>
      </w:r>
    </w:p>
    <w:p>
      <w:pPr>
        <w:pStyle w:val="FirstParagraph"/>
      </w:pPr>
      <w:r>
        <w:t xml:space="preserve">classify the result as:</w:t>
      </w:r>
    </w:p>
    <w:p>
      <w:pPr>
        <w:pStyle w:val="Compact"/>
        <w:numPr>
          <w:ilvl w:val="0"/>
          <w:numId w:val="1014"/>
        </w:numPr>
      </w:pPr>
      <w:r>
        <w:t xml:space="preserve">VERIFIED GIT SNAPSHOT</w:t>
      </w:r>
    </w:p>
    <w:p>
      <w:pPr>
        <w:pStyle w:val="Compact"/>
        <w:numPr>
          <w:ilvl w:val="0"/>
          <w:numId w:val="1014"/>
        </w:numPr>
      </w:pPr>
      <w:r>
        <w:t xml:space="preserve">STRUCTURAL SNAPSHOT — GIT PROVENANCE VERIFIED</w:t>
      </w:r>
    </w:p>
    <w:p>
      <w:pPr>
        <w:pStyle w:val="Compact"/>
        <w:numPr>
          <w:ilvl w:val="0"/>
          <w:numId w:val="1014"/>
        </w:numPr>
      </w:pPr>
      <w:r>
        <w:t xml:space="preserve">STRUCTURAL SNAPSHOT — GIT PROVENANCE UNVERIFIED</w:t>
      </w:r>
    </w:p>
    <w:p>
      <w:pPr>
        <w:pStyle w:val="Compact"/>
        <w:numPr>
          <w:ilvl w:val="0"/>
          <w:numId w:val="1014"/>
        </w:numPr>
      </w:pPr>
      <w:r>
        <w:t xml:space="preserve">DOCUMENTATION ONLY — NO CODE BASELINE FOUND</w:t>
      </w:r>
    </w:p>
    <w:p>
      <w:pPr>
        <w:pStyle w:val="Compact"/>
        <w:numPr>
          <w:ilvl w:val="0"/>
          <w:numId w:val="1014"/>
        </w:numPr>
      </w:pPr>
      <w:r>
        <w:t xml:space="preserve">NO RELEVANT BASELINE FOUND</w:t>
      </w:r>
    </w:p>
    <w:p>
      <w:pPr>
        <w:pStyle w:val="FirstParagraph"/>
      </w:pPr>
      <w:r>
        <w:t xml:space="preserve">Do not populate an area with unrelated code merely to avoid an empty folder.</w:t>
      </w:r>
    </w:p>
    <w:p>
      <w:pPr>
        <w:pStyle w:val="BodyText"/>
      </w:pPr>
      <w:r>
        <w:t xml:space="preserve">For repositories blocked by Git safe-directory checks, do not change global Git configuration.</w:t>
      </w:r>
    </w:p>
    <w:p>
      <w:pPr>
        <w:pStyle w:val="BodyText"/>
      </w:pPr>
      <w:r>
        <w:t xml:space="preserve">Use per-command configuration, for example:</w:t>
      </w:r>
    </w:p>
    <w:p>
      <w:pPr>
        <w:pStyle w:val="BodyText"/>
      </w:pPr>
      <w:r>
        <w:t xml:space="preserve">git -c safe.directory=</w:t>
      </w:r>
      <w:r>
        <w:t xml:space="preserve">“</w:t>
      </w:r>
      <w:r>
        <w:t xml:space="preserve">”</w:t>
      </w:r>
      <w:r>
        <w:t xml:space="preserve"> </w:t>
      </w:r>
      <w:r>
        <w:t xml:space="preserve">-C</w:t>
      </w:r>
      <w:r>
        <w:t xml:space="preserve"> </w:t>
      </w:r>
      <w:r>
        <w:t xml:space="preserve">“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Use equivalent commands to retrieve:</w:t>
      </w:r>
    </w:p>
    <w:p>
      <w:pPr>
        <w:pStyle w:val="Compact"/>
        <w:numPr>
          <w:ilvl w:val="0"/>
          <w:numId w:val="1015"/>
        </w:numPr>
      </w:pPr>
      <w:r>
        <w:t xml:space="preserve">branch</w:t>
      </w:r>
    </w:p>
    <w:p>
      <w:pPr>
        <w:pStyle w:val="Compact"/>
        <w:numPr>
          <w:ilvl w:val="0"/>
          <w:numId w:val="1015"/>
        </w:numPr>
      </w:pPr>
      <w:r>
        <w:t xml:space="preserve">HEAD commit</w:t>
      </w:r>
    </w:p>
    <w:p>
      <w:pPr>
        <w:pStyle w:val="Compact"/>
        <w:numPr>
          <w:ilvl w:val="0"/>
          <w:numId w:val="1015"/>
        </w:numPr>
      </w:pPr>
      <w:r>
        <w:t xml:space="preserve">last commit timestamp</w:t>
      </w:r>
    </w:p>
    <w:p>
      <w:pPr>
        <w:pStyle w:val="Compact"/>
        <w:numPr>
          <w:ilvl w:val="0"/>
          <w:numId w:val="1015"/>
        </w:numPr>
      </w:pPr>
      <w:r>
        <w:t xml:space="preserve">remote URLs</w:t>
      </w:r>
    </w:p>
    <w:p>
      <w:pPr>
        <w:pStyle w:val="Compact"/>
        <w:numPr>
          <w:ilvl w:val="0"/>
          <w:numId w:val="1015"/>
        </w:numPr>
      </w:pPr>
      <w:r>
        <w:t xml:space="preserve">clean or dirty state</w:t>
      </w:r>
    </w:p>
    <w:p>
      <w:pPr>
        <w:pStyle w:val="Compact"/>
        <w:numPr>
          <w:ilvl w:val="0"/>
          <w:numId w:val="1015"/>
        </w:numPr>
      </w:pPr>
      <w:r>
        <w:t xml:space="preserve">tracked modifications</w:t>
      </w:r>
    </w:p>
    <w:p>
      <w:pPr>
        <w:pStyle w:val="Compact"/>
        <w:numPr>
          <w:ilvl w:val="0"/>
          <w:numId w:val="1015"/>
        </w:numPr>
      </w:pPr>
      <w:r>
        <w:t xml:space="preserve">relevant untracked files</w:t>
      </w:r>
    </w:p>
    <w:p>
      <w:pPr>
        <w:pStyle w:val="FirstParagraph"/>
      </w:pPr>
      <w:r>
        <w:t xml:space="preserve">For a dirty repository, preserve:</w:t>
      </w:r>
    </w:p>
    <w:p>
      <w:pPr>
        <w:pStyle w:val="Compact"/>
        <w:numPr>
          <w:ilvl w:val="0"/>
          <w:numId w:val="1016"/>
        </w:numPr>
      </w:pPr>
      <w:r>
        <w:t xml:space="preserve">a clean tracked snapshot</w:t>
      </w:r>
    </w:p>
    <w:p>
      <w:pPr>
        <w:pStyle w:val="Compact"/>
        <w:numPr>
          <w:ilvl w:val="0"/>
          <w:numId w:val="1016"/>
        </w:numPr>
      </w:pPr>
      <w:r>
        <w:t xml:space="preserve">a patch of tracked modifications</w:t>
      </w:r>
    </w:p>
    <w:p>
      <w:pPr>
        <w:pStyle w:val="Compact"/>
        <w:numPr>
          <w:ilvl w:val="0"/>
          <w:numId w:val="1016"/>
        </w:numPr>
      </w:pPr>
      <w:r>
        <w:t xml:space="preserve">a ledger of relevant untracked files</w:t>
      </w:r>
    </w:p>
    <w:p>
      <w:pPr>
        <w:pStyle w:val="FirstParagraph"/>
      </w:pPr>
      <w:r>
        <w:t xml:space="preserve">Do not commit, reset, checkout, merge, pull, push, or modify the original repository.</w:t>
      </w:r>
    </w:p>
    <w:p>
      <w:pPr>
        <w:pStyle w:val="BodyText"/>
      </w:pPr>
      <w:r>
        <w:t xml:space="preserve">Update:</w:t>
      </w:r>
    </w:p>
    <w:p>
      <w:pPr>
        <w:pStyle w:val="BodyText"/>
      </w:pPr>
      <w:r>
        <w:t xml:space="preserve">C:_MASTER_LIBRARY\05_MANIFESTS</w:t>
      </w:r>
      <w:r>
        <w:t xml:space="preserve">_LEDGER.md</w:t>
      </w:r>
    </w:p>
    <w:bookmarkEnd w:id="29"/>
    <w:bookmarkStart w:id="30" w:name="phase-6-review-the-large-t81-baseline"/>
    <w:p>
      <w:pPr>
        <w:pStyle w:val="Heading1"/>
      </w:pPr>
      <w:r>
        <w:t xml:space="preserve">PHASE 6 — REVIEW THE LARGE T81 BASELINE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OTHER_RELEVANT_BASELINES</w:t>
      </w:r>
      <w:r>
        <w:t xml:space="preserve"> </w:t>
      </w:r>
      <w:r>
        <w:t xml:space="preserve">area appears to contain a large T81-related codebase.</w:t>
      </w:r>
    </w:p>
    <w:p>
      <w:pPr>
        <w:pStyle w:val="BodyText"/>
      </w:pPr>
      <w:r>
        <w:t xml:space="preserve">Do not remove it merely because it is large.</w:t>
      </w:r>
    </w:p>
    <w:p>
      <w:pPr>
        <w:pStyle w:val="BodyText"/>
      </w:pPr>
      <w:r>
        <w:t xml:space="preserve">Determine:</w:t>
      </w:r>
    </w:p>
    <w:p>
      <w:pPr>
        <w:pStyle w:val="Compact"/>
        <w:numPr>
          <w:ilvl w:val="0"/>
          <w:numId w:val="1017"/>
        </w:numPr>
      </w:pPr>
      <w:r>
        <w:t xml:space="preserve">what repository it came from</w:t>
      </w:r>
    </w:p>
    <w:p>
      <w:pPr>
        <w:pStyle w:val="Compact"/>
        <w:numPr>
          <w:ilvl w:val="0"/>
          <w:numId w:val="1017"/>
        </w:numPr>
      </w:pPr>
      <w:r>
        <w:t xml:space="preserve">whether it is current</w:t>
      </w:r>
    </w:p>
    <w:p>
      <w:pPr>
        <w:pStyle w:val="Compact"/>
        <w:numPr>
          <w:ilvl w:val="0"/>
          <w:numId w:val="1017"/>
        </w:numPr>
      </w:pPr>
      <w:r>
        <w:t xml:space="preserve">how it relates to Natural Math, Cognitive Basin, Fractalish, activation, or the baby AI</w:t>
      </w:r>
    </w:p>
    <w:p>
      <w:pPr>
        <w:pStyle w:val="Compact"/>
        <w:numPr>
          <w:ilvl w:val="0"/>
          <w:numId w:val="1017"/>
        </w:numPr>
      </w:pPr>
      <w:r>
        <w:t xml:space="preserve">whether it is a primary implementation baseline, supporting infrastructure, historical experiment, or unrelated material</w:t>
      </w:r>
    </w:p>
    <w:p>
      <w:pPr>
        <w:pStyle w:val="Compact"/>
        <w:numPr>
          <w:ilvl w:val="0"/>
          <w:numId w:val="1017"/>
        </w:numPr>
      </w:pPr>
      <w:r>
        <w:t xml:space="preserve">whether it should remain in</w:t>
      </w:r>
      <w:r>
        <w:t xml:space="preserve"> </w:t>
      </w:r>
      <w:r>
        <w:rPr>
          <w:rStyle w:val="VerbatimChar"/>
        </w:rPr>
        <w:t xml:space="preserve">OTHER_RELEVANT_BASELINES</w:t>
      </w:r>
    </w:p>
    <w:p>
      <w:pPr>
        <w:pStyle w:val="Compact"/>
        <w:numPr>
          <w:ilvl w:val="0"/>
          <w:numId w:val="1017"/>
        </w:numPr>
      </w:pPr>
      <w:r>
        <w:t xml:space="preserve">whether any part belongs under a more specific baseline category</w:t>
      </w:r>
    </w:p>
    <w:p>
      <w:pPr>
        <w:pStyle w:val="Compact"/>
        <w:numPr>
          <w:ilvl w:val="0"/>
          <w:numId w:val="1017"/>
        </w:numPr>
      </w:pPr>
      <w:r>
        <w:t xml:space="preserve">whether it dominates the library in a way that could mislead AutoClaw</w:t>
      </w:r>
    </w:p>
    <w:p>
      <w:pPr>
        <w:pStyle w:val="FirstParagraph"/>
      </w:pPr>
      <w:r>
        <w:t xml:space="preserve">Document the result in:</w:t>
      </w:r>
    </w:p>
    <w:p>
      <w:pPr>
        <w:pStyle w:val="BodyText"/>
      </w:pPr>
      <w:r>
        <w:t xml:space="preserve">C:_MASTER_LIBRARY\00_CONTROL\06_KNOWN_CONFLICTS.md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C:_MASTER_LIBRARY\00_CONTROL\03_LIBRARY_MAP.md</w:t>
      </w:r>
    </w:p>
    <w:bookmarkEnd w:id="30"/>
    <w:bookmarkStart w:id="31" w:name="phase-7-security-and-privacy-audit"/>
    <w:p>
      <w:pPr>
        <w:pStyle w:val="Heading1"/>
      </w:pPr>
      <w:r>
        <w:t xml:space="preserve">PHASE 7 — SECURITY AND PRIVACY AUDIT</w:t>
      </w:r>
    </w:p>
    <w:p>
      <w:pPr>
        <w:pStyle w:val="FirstParagraph"/>
      </w:pPr>
      <w:r>
        <w:t xml:space="preserve">Search all selected files and repository snapshots for possible secrets.</w:t>
      </w:r>
    </w:p>
    <w:p>
      <w:pPr>
        <w:pStyle w:val="BodyText"/>
      </w:pPr>
      <w:r>
        <w:t xml:space="preserve">Do not copy or expose:</w:t>
      </w:r>
    </w:p>
    <w:p>
      <w:pPr>
        <w:pStyle w:val="Compact"/>
        <w:numPr>
          <w:ilvl w:val="0"/>
          <w:numId w:val="1018"/>
        </w:numPr>
      </w:pPr>
      <w:r>
        <w:t xml:space="preserve">API keys</w:t>
      </w:r>
    </w:p>
    <w:p>
      <w:pPr>
        <w:pStyle w:val="Compact"/>
        <w:numPr>
          <w:ilvl w:val="0"/>
          <w:numId w:val="1018"/>
        </w:numPr>
      </w:pPr>
      <w:r>
        <w:t xml:space="preserve">tokens</w:t>
      </w:r>
    </w:p>
    <w:p>
      <w:pPr>
        <w:pStyle w:val="Compact"/>
        <w:numPr>
          <w:ilvl w:val="0"/>
          <w:numId w:val="1018"/>
        </w:numPr>
      </w:pPr>
      <w:r>
        <w:t xml:space="preserve">passwords</w:t>
      </w:r>
    </w:p>
    <w:p>
      <w:pPr>
        <w:pStyle w:val="Compact"/>
        <w:numPr>
          <w:ilvl w:val="0"/>
          <w:numId w:val="1018"/>
        </w:numPr>
      </w:pPr>
      <w:r>
        <w:t xml:space="preserve">cookies</w:t>
      </w:r>
    </w:p>
    <w:p>
      <w:pPr>
        <w:pStyle w:val="Compact"/>
        <w:numPr>
          <w:ilvl w:val="0"/>
          <w:numId w:val="1018"/>
        </w:numPr>
      </w:pPr>
      <w:r>
        <w:t xml:space="preserve">browser profiles</w:t>
      </w:r>
    </w:p>
    <w:p>
      <w:pPr>
        <w:pStyle w:val="Compact"/>
        <w:numPr>
          <w:ilvl w:val="0"/>
          <w:numId w:val="1018"/>
        </w:numPr>
      </w:pPr>
      <w:r>
        <w:t xml:space="preserve">SSH private keys</w:t>
      </w:r>
    </w:p>
    <w:p>
      <w:pPr>
        <w:pStyle w:val="Compact"/>
        <w:numPr>
          <w:ilvl w:val="0"/>
          <w:numId w:val="1018"/>
        </w:numPr>
      </w:pPr>
      <w:r>
        <w:t xml:space="preserve">private certificates</w:t>
      </w:r>
    </w:p>
    <w:p>
      <w:pPr>
        <w:pStyle w:val="Compact"/>
        <w:numPr>
          <w:ilvl w:val="0"/>
          <w:numId w:val="1018"/>
        </w:numPr>
      </w:pPr>
      <w:r>
        <w:t xml:space="preserve">cloud credentials</w:t>
      </w:r>
    </w:p>
    <w:p>
      <w:pPr>
        <w:pStyle w:val="Compact"/>
        <w:numPr>
          <w:ilvl w:val="0"/>
          <w:numId w:val="1018"/>
        </w:numPr>
      </w:pPr>
      <w:r>
        <w:t xml:space="preserve">populated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18"/>
        </w:numPr>
      </w:pPr>
      <w:r>
        <w:t xml:space="preserve">personal legal files</w:t>
      </w:r>
    </w:p>
    <w:p>
      <w:pPr>
        <w:pStyle w:val="Compact"/>
        <w:numPr>
          <w:ilvl w:val="0"/>
          <w:numId w:val="1018"/>
        </w:numPr>
      </w:pPr>
      <w:r>
        <w:t xml:space="preserve">medical records</w:t>
      </w:r>
    </w:p>
    <w:p>
      <w:pPr>
        <w:pStyle w:val="Compact"/>
        <w:numPr>
          <w:ilvl w:val="0"/>
          <w:numId w:val="1018"/>
        </w:numPr>
      </w:pPr>
      <w:r>
        <w:t xml:space="preserve">family records</w:t>
      </w:r>
    </w:p>
    <w:p>
      <w:pPr>
        <w:pStyle w:val="Compact"/>
        <w:numPr>
          <w:ilvl w:val="0"/>
          <w:numId w:val="1018"/>
        </w:numPr>
      </w:pPr>
      <w:r>
        <w:t xml:space="preserve">unrelated business records</w:t>
      </w:r>
    </w:p>
    <w:p>
      <w:pPr>
        <w:pStyle w:val="FirstParagraph"/>
      </w:pPr>
      <w:r>
        <w:t xml:space="preserve">If a relevant file contains secret values:</w:t>
      </w:r>
    </w:p>
    <w:p>
      <w:pPr>
        <w:pStyle w:val="Compact"/>
        <w:numPr>
          <w:ilvl w:val="0"/>
          <w:numId w:val="1019"/>
        </w:numPr>
      </w:pPr>
      <w:r>
        <w:t xml:space="preserve">Do not copy the original secret-bearing file into the master library.</w:t>
      </w:r>
    </w:p>
    <w:p>
      <w:pPr>
        <w:pStyle w:val="Compact"/>
        <w:numPr>
          <w:ilvl w:val="0"/>
          <w:numId w:val="1019"/>
        </w:numPr>
      </w:pPr>
      <w:r>
        <w:t xml:space="preserve">Create a sanitized copy only when the non-secret content is materially useful.</w:t>
      </w:r>
    </w:p>
    <w:p>
      <w:pPr>
        <w:pStyle w:val="Compact"/>
        <w:numPr>
          <w:ilvl w:val="0"/>
          <w:numId w:val="1019"/>
        </w:numPr>
      </w:pPr>
      <w:r>
        <w:t xml:space="preserve">Replace secret values with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Record the original path and filename.</w:t>
      </w:r>
    </w:p>
    <w:p>
      <w:pPr>
        <w:pStyle w:val="Compact"/>
        <w:numPr>
          <w:ilvl w:val="0"/>
          <w:numId w:val="1019"/>
        </w:numPr>
      </w:pPr>
      <w:r>
        <w:t xml:space="preserve">Never print the secret value in any report.</w:t>
      </w:r>
    </w:p>
    <w:p>
      <w:pPr>
        <w:pStyle w:val="FirstParagraph"/>
      </w:pPr>
      <w:r>
        <w:t xml:space="preserve">Place review records under:</w:t>
      </w:r>
    </w:p>
    <w:p>
      <w:pPr>
        <w:pStyle w:val="BodyText"/>
      </w:pPr>
      <w:r>
        <w:t xml:space="preserve">C:_MASTER_LIBRARY\07_QUARANTINE_AND_REVIEW</w:t>
      </w:r>
      <w:r>
        <w:t xml:space="preserve">_SECRETS</w:t>
      </w:r>
    </w:p>
    <w:p>
      <w:pPr>
        <w:pStyle w:val="BodyText"/>
      </w:pPr>
      <w:r>
        <w:t xml:space="preserve">Update the exclusion ledger.</w:t>
      </w:r>
    </w:p>
    <w:bookmarkEnd w:id="31"/>
    <w:bookmarkStart w:id="32" w:name="phase-8-expand-the-control-layer"/>
    <w:p>
      <w:pPr>
        <w:pStyle w:val="Heading1"/>
      </w:pPr>
      <w:r>
        <w:t xml:space="preserve">PHASE 8 — EXPAND THE CONTROL LAYER</w:t>
      </w:r>
    </w:p>
    <w:p>
      <w:pPr>
        <w:pStyle w:val="FirstParagraph"/>
      </w:pPr>
      <w:r>
        <w:t xml:space="preserve">The following files must exist and contain substantive content:</w:t>
      </w:r>
    </w:p>
    <w:p>
      <w:pPr>
        <w:pStyle w:val="BodyText"/>
      </w:pPr>
      <w:r>
        <w:t xml:space="preserve">C:_MASTER_LIBRARY\00_CONTROL\00_AGENT_CONSTITUTION.md</w:t>
      </w:r>
      <w:r>
        <w:t xml:space="preserve"> </w:t>
      </w:r>
      <w:r>
        <w:t xml:space="preserve">C:_MASTER_LIBRARY\00_CONTROL\01_PROJECT_ORIENTATION.md</w:t>
      </w:r>
      <w:r>
        <w:t xml:space="preserve"> </w:t>
      </w:r>
      <w:r>
        <w:t xml:space="preserve">C:_MASTER_LIBRARY\00_CONTROL\02_SOURCE_AUTHORITY.md</w:t>
      </w:r>
      <w:r>
        <w:t xml:space="preserve"> </w:t>
      </w:r>
      <w:r>
        <w:t xml:space="preserve">C:_MASTER_LIBRARY\00_CONTROL\03_LIBRARY_MAP.md</w:t>
      </w:r>
      <w:r>
        <w:t xml:space="preserve"> </w:t>
      </w:r>
      <w:r>
        <w:t xml:space="preserve">C:_MASTER_LIBRARY\00_CONTROL\04_BUILD_READINESS.md</w:t>
      </w:r>
      <w:r>
        <w:t xml:space="preserve"> </w:t>
      </w:r>
      <w:r>
        <w:t xml:space="preserve">C:_MASTER_LIBRARY\00_CONTROL\05_DO_NOT_MODIFY.md</w:t>
      </w:r>
      <w:r>
        <w:t xml:space="preserve"> </w:t>
      </w:r>
      <w:r>
        <w:t xml:space="preserve">C:_MASTER_LIBRARY\00_CONTROL\06_KNOWN_CONFLICTS.md</w:t>
      </w:r>
      <w:r>
        <w:t xml:space="preserve"> </w:t>
      </w:r>
      <w:r>
        <w:t xml:space="preserve">C:_MASTER_LIBRARY\00_CONTROL\07_MISSING_MATERIALS.md</w:t>
      </w:r>
      <w:r>
        <w:t xml:space="preserve"> </w:t>
      </w:r>
      <w:r>
        <w:t xml:space="preserve">C:_MASTER_LIBRARY\00_CONTROL</w:t>
      </w:r>
      <w:r>
        <w:t xml:space="preserve">_BUILD_AUDIT.md</w:t>
      </w:r>
      <w:r>
        <w:t xml:space="preserve"> </w:t>
      </w:r>
      <w:r>
        <w:t xml:space="preserve">C:_MASTER_LIBRARY\00_CONTROL</w:t>
      </w:r>
      <w:r>
        <w:t xml:space="preserve">_AUDIT.md</w:t>
      </w:r>
      <w:r>
        <w:t xml:space="preserve"> </w:t>
      </w:r>
      <w:r>
        <w:t xml:space="preserve">C:_MASTER_LIBRARY\00_CONTROL</w:t>
      </w:r>
      <w:r>
        <w:t xml:space="preserve">_SELECTION_REPORT.md</w:t>
      </w:r>
    </w:p>
    <w:p>
      <w:pPr>
        <w:pStyle w:val="BodyText"/>
      </w:pPr>
      <w:r>
        <w:t xml:space="preserve">The AutoClaw entry document must be expanded substantially:</w:t>
      </w:r>
    </w:p>
    <w:p>
      <w:pPr>
        <w:pStyle w:val="BodyText"/>
      </w:pPr>
      <w:r>
        <w:t xml:space="preserve">C:_MASTER_LIBRARY\06_AUTOCLAW_WORKSPACE\00_README_FIRST.md</w:t>
      </w:r>
    </w:p>
    <w:p>
      <w:pPr>
        <w:pStyle w:val="BodyText"/>
      </w:pPr>
      <w:r>
        <w:t xml:space="preserve">It must instruct AutoClaw to read, in order: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00_CONTROL\00_AGENT_CONSTITUTION.md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00_CONTROL\01_PROJECT_ORIENTATION.md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00_CONTROL\02_SOURCE_AUTHORITY.md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00_CONTROL\03_LIBRARY_MAP.md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00_CONTROL\04_BUILD_READINESS.md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00_CONTROL\05_DO_NOT_MODIFY.md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00_CONTROL\06_KNOWN_CONFLICTS.md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00_CONTROL\07_MISSING_MATERIALS.md</w:t>
      </w:r>
    </w:p>
    <w:p>
      <w:pPr>
        <w:pStyle w:val="Compact"/>
        <w:numPr>
          <w:ilvl w:val="0"/>
          <w:numId w:val="1020"/>
        </w:numPr>
      </w:pPr>
      <w:r>
        <w:t xml:space="preserve">the Natural Math evidence audit</w:t>
      </w:r>
    </w:p>
    <w:p>
      <w:pPr>
        <w:pStyle w:val="Compact"/>
        <w:numPr>
          <w:ilvl w:val="0"/>
          <w:numId w:val="1020"/>
        </w:numPr>
      </w:pPr>
      <w:r>
        <w:t xml:space="preserve">the repository ledger</w:t>
      </w:r>
    </w:p>
    <w:p>
      <w:pPr>
        <w:pStyle w:val="FirstParagraph"/>
      </w:pPr>
      <w:r>
        <w:t xml:space="preserve">It must clearly state:</w:t>
      </w:r>
    </w:p>
    <w:p>
      <w:pPr>
        <w:pStyle w:val="Compact"/>
        <w:numPr>
          <w:ilvl w:val="0"/>
          <w:numId w:val="1021"/>
        </w:numPr>
      </w:pPr>
      <w:r>
        <w:t xml:space="preserve">everything outside</w:t>
      </w:r>
      <w:r>
        <w:t xml:space="preserve"> </w:t>
      </w:r>
      <w:r>
        <w:rPr>
          <w:rStyle w:val="VerbatimChar"/>
        </w:rPr>
        <w:t xml:space="preserve">06_AUTOCLAW_WORKSPACE</w:t>
      </w:r>
      <w:r>
        <w:t xml:space="preserve"> </w:t>
      </w:r>
      <w:r>
        <w:t xml:space="preserve">is read-only</w:t>
      </w:r>
    </w:p>
    <w:p>
      <w:pPr>
        <w:pStyle w:val="Compact"/>
        <w:numPr>
          <w:ilvl w:val="0"/>
          <w:numId w:val="1021"/>
        </w:numPr>
      </w:pPr>
      <w:r>
        <w:t xml:space="preserve">AutoClaw may write only inside</w:t>
      </w:r>
      <w:r>
        <w:t xml:space="preserve"> </w:t>
      </w:r>
      <w:r>
        <w:rPr>
          <w:rStyle w:val="VerbatimChar"/>
        </w:rPr>
        <w:t xml:space="preserve">06_AUTOCLAW_WORKSPACE</w:t>
      </w:r>
    </w:p>
    <w:p>
      <w:pPr>
        <w:pStyle w:val="Compact"/>
        <w:numPr>
          <w:ilvl w:val="0"/>
          <w:numId w:val="1021"/>
        </w:numPr>
      </w:pPr>
      <w:r>
        <w:t xml:space="preserve">Natural Math v5 is frozen</w:t>
      </w:r>
    </w:p>
    <w:p>
      <w:pPr>
        <w:pStyle w:val="Compact"/>
        <w:numPr>
          <w:ilvl w:val="0"/>
          <w:numId w:val="1021"/>
        </w:numPr>
      </w:pPr>
      <w:r>
        <w:t xml:space="preserve">extensions must be separately versioned</w:t>
      </w:r>
    </w:p>
    <w:p>
      <w:pPr>
        <w:pStyle w:val="Compact"/>
        <w:numPr>
          <w:ilvl w:val="0"/>
          <w:numId w:val="1021"/>
        </w:numPr>
      </w:pPr>
      <w:r>
        <w:t xml:space="preserve">conflicting sources must not be blended</w:t>
      </w:r>
    </w:p>
    <w:p>
      <w:pPr>
        <w:pStyle w:val="Compact"/>
        <w:numPr>
          <w:ilvl w:val="0"/>
          <w:numId w:val="1021"/>
        </w:numPr>
      </w:pPr>
      <w:r>
        <w:t xml:space="preserve">no deployment or publication is permitted</w:t>
      </w:r>
    </w:p>
    <w:p>
      <w:pPr>
        <w:pStyle w:val="Compact"/>
        <w:numPr>
          <w:ilvl w:val="0"/>
          <w:numId w:val="1021"/>
        </w:numPr>
      </w:pPr>
      <w:r>
        <w:t xml:space="preserve">no credentials or external accounts may be accessed</w:t>
      </w:r>
    </w:p>
    <w:p>
      <w:pPr>
        <w:pStyle w:val="Compact"/>
        <w:numPr>
          <w:ilvl w:val="0"/>
          <w:numId w:val="1021"/>
        </w:numPr>
      </w:pPr>
      <w:r>
        <w:t xml:space="preserve">no baby-AI implementation may begin until AutoClaw produces:</w:t>
      </w:r>
    </w:p>
    <w:p>
      <w:pPr>
        <w:pStyle w:val="Compact"/>
        <w:numPr>
          <w:ilvl w:val="1"/>
          <w:numId w:val="1022"/>
        </w:numPr>
      </w:pPr>
      <w:r>
        <w:t xml:space="preserve">its own source inventory</w:t>
      </w:r>
    </w:p>
    <w:p>
      <w:pPr>
        <w:pStyle w:val="Compact"/>
        <w:numPr>
          <w:ilvl w:val="1"/>
          <w:numId w:val="1022"/>
        </w:numPr>
      </w:pPr>
      <w:r>
        <w:t xml:space="preserve">a conflict report</w:t>
      </w:r>
    </w:p>
    <w:p>
      <w:pPr>
        <w:pStyle w:val="Compact"/>
        <w:numPr>
          <w:ilvl w:val="1"/>
          <w:numId w:val="1022"/>
        </w:numPr>
      </w:pPr>
      <w:r>
        <w:t xml:space="preserve">a frozen-v5 evidence verification</w:t>
      </w:r>
    </w:p>
    <w:p>
      <w:pPr>
        <w:pStyle w:val="Compact"/>
        <w:numPr>
          <w:ilvl w:val="1"/>
          <w:numId w:val="1022"/>
        </w:numPr>
      </w:pPr>
      <w:r>
        <w:t xml:space="preserve">a current code-baseline report</w:t>
      </w:r>
    </w:p>
    <w:p>
      <w:pPr>
        <w:pStyle w:val="Compact"/>
        <w:numPr>
          <w:ilvl w:val="1"/>
          <w:numId w:val="1022"/>
        </w:numPr>
      </w:pPr>
      <w:r>
        <w:t xml:space="preserve">a proposed build map</w:t>
      </w:r>
    </w:p>
    <w:bookmarkEnd w:id="32"/>
    <w:bookmarkStart w:id="33" w:name="phase-9-manifest-consistency"/>
    <w:p>
      <w:pPr>
        <w:pStyle w:val="Heading1"/>
      </w:pPr>
      <w:r>
        <w:t xml:space="preserve">PHASE 9 — MANIFEST CONSISTENCY</w:t>
      </w:r>
    </w:p>
    <w:p>
      <w:pPr>
        <w:pStyle w:val="FirstParagraph"/>
      </w:pPr>
      <w:r>
        <w:t xml:space="preserve">Rebuild or correct:</w:t>
      </w:r>
    </w:p>
    <w:p>
      <w:pPr>
        <w:pStyle w:val="BodyText"/>
      </w:pPr>
      <w:r>
        <w:t xml:space="preserve">C:_MASTER_LIBRARY\05_MANIFESTS</w:t>
      </w:r>
      <w:r>
        <w:t xml:space="preserve">_FILE_MANIFEST.csv</w:t>
      </w:r>
      <w:r>
        <w:t xml:space="preserve"> </w:t>
      </w:r>
      <w:r>
        <w:t xml:space="preserve">C:_MASTER_LIBRARY\05_MANIFESTS</w:t>
      </w:r>
      <w:r>
        <w:t xml:space="preserve">_FILE_MANIFEST.json</w:t>
      </w:r>
      <w:r>
        <w:t xml:space="preserve"> </w:t>
      </w:r>
      <w:r>
        <w:t xml:space="preserve">C:_MASTER_LIBRARY\05_MANIFESTS</w:t>
      </w:r>
      <w:r>
        <w:t xml:space="preserve">_MANIFEST.sha256</w:t>
      </w:r>
      <w:r>
        <w:t xml:space="preserve"> </w:t>
      </w:r>
      <w:r>
        <w:t xml:space="preserve">C:_MASTER_LIBRARY\05_MANIFESTS</w:t>
      </w:r>
      <w:r>
        <w:t xml:space="preserve">_GROUPS.json</w:t>
      </w:r>
      <w:r>
        <w:t xml:space="preserve"> </w:t>
      </w:r>
      <w:r>
        <w:t xml:space="preserve">C:_MASTER_LIBRARY\05_MANIFESTS</w:t>
      </w:r>
      <w:r>
        <w:t xml:space="preserve">_PATH_LEDGER.csv</w:t>
      </w:r>
      <w:r>
        <w:t xml:space="preserve"> </w:t>
      </w:r>
      <w:r>
        <w:t xml:space="preserve">C:_MASTER_LIBRARY\05_MANIFESTS</w:t>
      </w:r>
      <w:r>
        <w:t xml:space="preserve">_LEDGER.md</w:t>
      </w:r>
      <w:r>
        <w:t xml:space="preserve"> </w:t>
      </w:r>
      <w:r>
        <w:t xml:space="preserve">C:_MASTER_LIBRARY\05_MANIFESTS</w:t>
      </w:r>
      <w:r>
        <w:t xml:space="preserve">_LEDGER.md</w:t>
      </w:r>
    </w:p>
    <w:p>
      <w:pPr>
        <w:pStyle w:val="BodyText"/>
      </w:pPr>
      <w:r>
        <w:t xml:space="preserve">For every copied file, record:</w:t>
      </w:r>
    </w:p>
    <w:p>
      <w:pPr>
        <w:pStyle w:val="Compact"/>
        <w:numPr>
          <w:ilvl w:val="0"/>
          <w:numId w:val="1023"/>
        </w:numPr>
      </w:pPr>
      <w:r>
        <w:t xml:space="preserve">destination path</w:t>
      </w:r>
    </w:p>
    <w:p>
      <w:pPr>
        <w:pStyle w:val="Compact"/>
        <w:numPr>
          <w:ilvl w:val="0"/>
          <w:numId w:val="1023"/>
        </w:numPr>
      </w:pPr>
      <w:r>
        <w:t xml:space="preserve">original source path</w:t>
      </w:r>
    </w:p>
    <w:p>
      <w:pPr>
        <w:pStyle w:val="Compact"/>
        <w:numPr>
          <w:ilvl w:val="0"/>
          <w:numId w:val="1023"/>
        </w:numPr>
      </w:pPr>
      <w:r>
        <w:t xml:space="preserve">filename</w:t>
      </w:r>
    </w:p>
    <w:p>
      <w:pPr>
        <w:pStyle w:val="Compact"/>
        <w:numPr>
          <w:ilvl w:val="0"/>
          <w:numId w:val="1023"/>
        </w:numPr>
      </w:pPr>
      <w:r>
        <w:t xml:space="preserve">extension</w:t>
      </w:r>
    </w:p>
    <w:p>
      <w:pPr>
        <w:pStyle w:val="Compact"/>
        <w:numPr>
          <w:ilvl w:val="0"/>
          <w:numId w:val="1023"/>
        </w:numPr>
      </w:pPr>
      <w:r>
        <w:t xml:space="preserve">file size</w:t>
      </w:r>
    </w:p>
    <w:p>
      <w:pPr>
        <w:pStyle w:val="Compact"/>
        <w:numPr>
          <w:ilvl w:val="0"/>
          <w:numId w:val="1023"/>
        </w:numPr>
      </w:pPr>
      <w:r>
        <w:t xml:space="preserve">SHA256</w:t>
      </w:r>
    </w:p>
    <w:p>
      <w:pPr>
        <w:pStyle w:val="Compact"/>
        <w:numPr>
          <w:ilvl w:val="0"/>
          <w:numId w:val="1023"/>
        </w:numPr>
      </w:pPr>
      <w:r>
        <w:t xml:space="preserve">created timestamp where available</w:t>
      </w:r>
    </w:p>
    <w:p>
      <w:pPr>
        <w:pStyle w:val="Compact"/>
        <w:numPr>
          <w:ilvl w:val="0"/>
          <w:numId w:val="1023"/>
        </w:numPr>
      </w:pPr>
      <w:r>
        <w:t xml:space="preserve">modified timestamp where available</w:t>
      </w:r>
    </w:p>
    <w:p>
      <w:pPr>
        <w:pStyle w:val="Compact"/>
        <w:numPr>
          <w:ilvl w:val="0"/>
          <w:numId w:val="1023"/>
        </w:numPr>
      </w:pPr>
      <w:r>
        <w:t xml:space="preserve">authority level</w:t>
      </w:r>
    </w:p>
    <w:p>
      <w:pPr>
        <w:pStyle w:val="Compact"/>
        <w:numPr>
          <w:ilvl w:val="0"/>
          <w:numId w:val="1023"/>
        </w:numPr>
      </w:pPr>
      <w:r>
        <w:t xml:space="preserve">project area</w:t>
      </w:r>
    </w:p>
    <w:p>
      <w:pPr>
        <w:pStyle w:val="Compact"/>
        <w:numPr>
          <w:ilvl w:val="0"/>
          <w:numId w:val="1023"/>
        </w:numPr>
      </w:pPr>
      <w:r>
        <w:t xml:space="preserve">canonical status</w:t>
      </w:r>
    </w:p>
    <w:p>
      <w:pPr>
        <w:pStyle w:val="Compact"/>
        <w:numPr>
          <w:ilvl w:val="0"/>
          <w:numId w:val="1023"/>
        </w:numPr>
      </w:pPr>
      <w:r>
        <w:t xml:space="preserve">duplicate group</w:t>
      </w:r>
    </w:p>
    <w:p>
      <w:pPr>
        <w:pStyle w:val="Compact"/>
        <w:numPr>
          <w:ilvl w:val="0"/>
          <w:numId w:val="1023"/>
        </w:numPr>
      </w:pPr>
      <w:r>
        <w:t xml:space="preserve">source repository</w:t>
      </w:r>
    </w:p>
    <w:p>
      <w:pPr>
        <w:pStyle w:val="Compact"/>
        <w:numPr>
          <w:ilvl w:val="0"/>
          <w:numId w:val="1023"/>
        </w:numPr>
      </w:pPr>
      <w:r>
        <w:t xml:space="preserve">source branch</w:t>
      </w:r>
    </w:p>
    <w:p>
      <w:pPr>
        <w:pStyle w:val="Compact"/>
        <w:numPr>
          <w:ilvl w:val="0"/>
          <w:numId w:val="1023"/>
        </w:numPr>
      </w:pPr>
      <w:r>
        <w:t xml:space="preserve">source commit</w:t>
      </w:r>
    </w:p>
    <w:p>
      <w:pPr>
        <w:pStyle w:val="Compact"/>
        <w:numPr>
          <w:ilvl w:val="0"/>
          <w:numId w:val="1023"/>
        </w:numPr>
      </w:pPr>
      <w:r>
        <w:t xml:space="preserve">reason included</w:t>
      </w:r>
    </w:p>
    <w:p>
      <w:pPr>
        <w:pStyle w:val="Compact"/>
        <w:numPr>
          <w:ilvl w:val="0"/>
          <w:numId w:val="1023"/>
        </w:numPr>
      </w:pPr>
      <w:r>
        <w:t xml:space="preserve">notes</w:t>
      </w:r>
    </w:p>
    <w:p>
      <w:pPr>
        <w:pStyle w:val="Compact"/>
        <w:numPr>
          <w:ilvl w:val="0"/>
          <w:numId w:val="1023"/>
        </w:numPr>
      </w:pPr>
      <w:r>
        <w:t xml:space="preserve">safe for AutoClaw read access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4"/>
        </w:numPr>
      </w:pPr>
      <w:r>
        <w:t xml:space="preserve">Every manifest destination exists.</w:t>
      </w:r>
    </w:p>
    <w:p>
      <w:pPr>
        <w:pStyle w:val="Compact"/>
        <w:numPr>
          <w:ilvl w:val="0"/>
          <w:numId w:val="1024"/>
        </w:numPr>
      </w:pPr>
      <w:r>
        <w:t xml:space="preserve">Every library file appears in a manifest, except explicitly listed generated control artifacts.</w:t>
      </w:r>
    </w:p>
    <w:p>
      <w:pPr>
        <w:pStyle w:val="Compact"/>
        <w:numPr>
          <w:ilvl w:val="0"/>
          <w:numId w:val="1024"/>
        </w:numPr>
      </w:pPr>
      <w:r>
        <w:t xml:space="preserve">Every recorded hash matches the final file.</w:t>
      </w:r>
    </w:p>
    <w:p>
      <w:pPr>
        <w:pStyle w:val="Compact"/>
        <w:numPr>
          <w:ilvl w:val="0"/>
          <w:numId w:val="1024"/>
        </w:numPr>
      </w:pPr>
      <w:r>
        <w:t xml:space="preserve">No different-content file was silently overwritten.</w:t>
      </w:r>
    </w:p>
    <w:p>
      <w:pPr>
        <w:pStyle w:val="Compact"/>
        <w:numPr>
          <w:ilvl w:val="0"/>
          <w:numId w:val="1024"/>
        </w:numPr>
      </w:pPr>
      <w:r>
        <w:t xml:space="preserve">Every duplicate source path is recorded.</w:t>
      </w:r>
    </w:p>
    <w:p>
      <w:pPr>
        <w:pStyle w:val="Compact"/>
        <w:numPr>
          <w:ilvl w:val="0"/>
          <w:numId w:val="1024"/>
        </w:numPr>
      </w:pPr>
      <w:r>
        <w:t xml:space="preserve">Every exclusion is recorded.</w:t>
      </w:r>
    </w:p>
    <w:p>
      <w:pPr>
        <w:pStyle w:val="Compact"/>
        <w:numPr>
          <w:ilvl w:val="0"/>
          <w:numId w:val="1024"/>
        </w:numPr>
      </w:pPr>
      <w:r>
        <w:t xml:space="preserve">Every quarantine item is recorded.</w:t>
      </w:r>
    </w:p>
    <w:bookmarkEnd w:id="33"/>
    <w:bookmarkStart w:id="34" w:name="phase-10-test-the-builder"/>
    <w:p>
      <w:pPr>
        <w:pStyle w:val="Heading1"/>
      </w:pPr>
      <w:r>
        <w:t xml:space="preserve">PHASE 10 — TEST THE BUILDER</w:t>
      </w:r>
    </w:p>
    <w:p>
      <w:pPr>
        <w:pStyle w:val="FirstParagraph"/>
      </w:pPr>
      <w:r>
        <w:t xml:space="preserve">Preserve the existing builder and tests.</w:t>
      </w:r>
    </w:p>
    <w:p>
      <w:pPr>
        <w:pStyle w:val="BodyText"/>
      </w:pPr>
      <w:r>
        <w:t xml:space="preserve">Expand tests to cover at least:</w:t>
      </w:r>
    </w:p>
    <w:p>
      <w:pPr>
        <w:pStyle w:val="Compact"/>
        <w:numPr>
          <w:ilvl w:val="0"/>
          <w:numId w:val="1025"/>
        </w:numPr>
      </w:pPr>
      <w:r>
        <w:t xml:space="preserve">idempotent reruns</w:t>
      </w:r>
    </w:p>
    <w:p>
      <w:pPr>
        <w:pStyle w:val="Compact"/>
        <w:numPr>
          <w:ilvl w:val="0"/>
          <w:numId w:val="1025"/>
        </w:numPr>
      </w:pPr>
      <w:r>
        <w:t xml:space="preserve">authoritative-root enforcement</w:t>
      </w:r>
    </w:p>
    <w:p>
      <w:pPr>
        <w:pStyle w:val="Compact"/>
        <w:numPr>
          <w:ilvl w:val="0"/>
          <w:numId w:val="1025"/>
        </w:numPr>
      </w:pPr>
      <w:r>
        <w:t xml:space="preserve">no silent overwrite</w:t>
      </w:r>
    </w:p>
    <w:p>
      <w:pPr>
        <w:pStyle w:val="Compact"/>
        <w:numPr>
          <w:ilvl w:val="0"/>
          <w:numId w:val="1025"/>
        </w:numPr>
      </w:pPr>
      <w:r>
        <w:t xml:space="preserve">same-name different-hash handling</w:t>
      </w:r>
    </w:p>
    <w:p>
      <w:pPr>
        <w:pStyle w:val="Compact"/>
        <w:numPr>
          <w:ilvl w:val="0"/>
          <w:numId w:val="1025"/>
        </w:numPr>
      </w:pPr>
      <w:r>
        <w:t xml:space="preserve">duplicate grouping</w:t>
      </w:r>
    </w:p>
    <w:p>
      <w:pPr>
        <w:pStyle w:val="Compact"/>
        <w:numPr>
          <w:ilvl w:val="0"/>
          <w:numId w:val="1025"/>
        </w:numPr>
      </w:pPr>
      <w:r>
        <w:t xml:space="preserve">duplicate source-path recording</w:t>
      </w:r>
    </w:p>
    <w:p>
      <w:pPr>
        <w:pStyle w:val="Compact"/>
        <w:numPr>
          <w:ilvl w:val="0"/>
          <w:numId w:val="1025"/>
        </w:numPr>
      </w:pPr>
      <w:r>
        <w:t xml:space="preserve">frozen-source hash mismatch</w:t>
      </w:r>
    </w:p>
    <w:p>
      <w:pPr>
        <w:pStyle w:val="Compact"/>
        <w:numPr>
          <w:ilvl w:val="0"/>
          <w:numId w:val="1025"/>
        </w:numPr>
      </w:pPr>
      <w:r>
        <w:t xml:space="preserve">evidence-artifact hash verification</w:t>
      </w:r>
    </w:p>
    <w:p>
      <w:pPr>
        <w:pStyle w:val="Compact"/>
        <w:numPr>
          <w:ilvl w:val="0"/>
          <w:numId w:val="1025"/>
        </w:numPr>
      </w:pPr>
      <w:r>
        <w:t xml:space="preserve">missing artifact handling</w:t>
      </w:r>
    </w:p>
    <w:p>
      <w:pPr>
        <w:pStyle w:val="Compact"/>
        <w:numPr>
          <w:ilvl w:val="0"/>
          <w:numId w:val="1025"/>
        </w:numPr>
      </w:pPr>
      <w:r>
        <w:t xml:space="preserve">secret-file exclusion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exclusion</w:t>
      </w:r>
    </w:p>
    <w:p>
      <w:pPr>
        <w:pStyle w:val="Compact"/>
        <w:numPr>
          <w:ilvl w:val="0"/>
          <w:numId w:val="1025"/>
        </w:numPr>
      </w:pPr>
      <w:r>
        <w:t xml:space="preserve">sanitized-copy behavior</w:t>
      </w:r>
    </w:p>
    <w:p>
      <w:pPr>
        <w:pStyle w:val="Compact"/>
        <w:numPr>
          <w:ilvl w:val="0"/>
          <w:numId w:val="1025"/>
        </w:numPr>
      </w:pPr>
      <w:r>
        <w:t xml:space="preserve">inaccessible-directory reporting</w:t>
      </w:r>
    </w:p>
    <w:p>
      <w:pPr>
        <w:pStyle w:val="Compact"/>
        <w:numPr>
          <w:ilvl w:val="0"/>
          <w:numId w:val="1025"/>
        </w:numPr>
      </w:pPr>
      <w:r>
        <w:t xml:space="preserve">archive inventory</w:t>
      </w:r>
    </w:p>
    <w:p>
      <w:pPr>
        <w:pStyle w:val="Compact"/>
        <w:numPr>
          <w:ilvl w:val="0"/>
          <w:numId w:val="1025"/>
        </w:numPr>
      </w:pPr>
      <w:r>
        <w:t xml:space="preserve">manifest-to-filesystem consistency</w:t>
      </w:r>
    </w:p>
    <w:p>
      <w:pPr>
        <w:pStyle w:val="Compact"/>
        <w:numPr>
          <w:ilvl w:val="0"/>
          <w:numId w:val="1025"/>
        </w:numPr>
      </w:pPr>
      <w:r>
        <w:t xml:space="preserve">hash-manifest consistency</w:t>
      </w:r>
    </w:p>
    <w:p>
      <w:pPr>
        <w:pStyle w:val="Compact"/>
        <w:numPr>
          <w:ilvl w:val="0"/>
          <w:numId w:val="1025"/>
        </w:numPr>
      </w:pPr>
      <w:r>
        <w:t xml:space="preserve">Git provenance success</w:t>
      </w:r>
    </w:p>
    <w:p>
      <w:pPr>
        <w:pStyle w:val="Compact"/>
        <w:numPr>
          <w:ilvl w:val="0"/>
          <w:numId w:val="1025"/>
        </w:numPr>
      </w:pPr>
      <w:r>
        <w:t xml:space="preserve">Git provenance fallback</w:t>
      </w:r>
    </w:p>
    <w:p>
      <w:pPr>
        <w:pStyle w:val="Compact"/>
        <w:numPr>
          <w:ilvl w:val="0"/>
          <w:numId w:val="1025"/>
        </w:numPr>
      </w:pPr>
      <w:r>
        <w:t xml:space="preserve">protected-area preservation</w:t>
      </w:r>
    </w:p>
    <w:p>
      <w:pPr>
        <w:pStyle w:val="Compact"/>
        <w:numPr>
          <w:ilvl w:val="0"/>
          <w:numId w:val="1025"/>
        </w:numPr>
      </w:pPr>
      <w:r>
        <w:t xml:space="preserve">AutoClaw workspace creation</w:t>
      </w:r>
    </w:p>
    <w:p>
      <w:pPr>
        <w:pStyle w:val="Compact"/>
        <w:numPr>
          <w:ilvl w:val="0"/>
          <w:numId w:val="1025"/>
        </w:numPr>
      </w:pPr>
      <w:r>
        <w:t xml:space="preserve">substantive README creation</w:t>
      </w:r>
    </w:p>
    <w:p>
      <w:pPr>
        <w:pStyle w:val="Compact"/>
        <w:numPr>
          <w:ilvl w:val="0"/>
          <w:numId w:val="1025"/>
        </w:numPr>
      </w:pPr>
      <w:r>
        <w:t xml:space="preserve">final readiness-document generation</w:t>
      </w:r>
    </w:p>
    <w:p>
      <w:pPr>
        <w:pStyle w:val="FirstParagraph"/>
      </w:pPr>
      <w:r>
        <w:t xml:space="preserve">Run:</w:t>
      </w:r>
    </w:p>
    <w:p>
      <w:pPr>
        <w:pStyle w:val="Compact"/>
        <w:numPr>
          <w:ilvl w:val="0"/>
          <w:numId w:val="1026"/>
        </w:numPr>
      </w:pPr>
      <w:r>
        <w:t xml:space="preserve">Python syntax compilation</w:t>
      </w:r>
    </w:p>
    <w:p>
      <w:pPr>
        <w:pStyle w:val="Compact"/>
        <w:numPr>
          <w:ilvl w:val="0"/>
          <w:numId w:val="1026"/>
        </w:numPr>
      </w:pPr>
      <w:r>
        <w:t xml:space="preserve">complete unit-test discovery</w:t>
      </w:r>
    </w:p>
    <w:p>
      <w:pPr>
        <w:pStyle w:val="Compact"/>
        <w:numPr>
          <w:ilvl w:val="0"/>
          <w:numId w:val="1026"/>
        </w:numPr>
      </w:pPr>
      <w:r>
        <w:t xml:space="preserve">temporary-fixture integration tests</w:t>
      </w:r>
    </w:p>
    <w:p>
      <w:pPr>
        <w:pStyle w:val="Compact"/>
        <w:numPr>
          <w:ilvl w:val="0"/>
          <w:numId w:val="1026"/>
        </w:numPr>
      </w:pPr>
      <w:r>
        <w:t xml:space="preserve">real-library consistency audit</w:t>
      </w:r>
    </w:p>
    <w:p>
      <w:pPr>
        <w:pStyle w:val="FirstParagraph"/>
      </w:pPr>
      <w:r>
        <w:t xml:space="preserve">Record exact commands and results in:</w:t>
      </w:r>
    </w:p>
    <w:p>
      <w:pPr>
        <w:pStyle w:val="BodyText"/>
      </w:pPr>
      <w:r>
        <w:t xml:space="preserve">C:_MASTER_LIBRARY\00_CONTROL</w:t>
      </w:r>
      <w:r>
        <w:t xml:space="preserve">_AUDIT.md</w:t>
      </w:r>
    </w:p>
    <w:bookmarkEnd w:id="34"/>
    <w:bookmarkStart w:id="35" w:name="final-readiness-document"/>
    <w:p>
      <w:pPr>
        <w:pStyle w:val="Heading1"/>
      </w:pPr>
      <w:r>
        <w:t xml:space="preserve">FINAL READINESS DOCUMENT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C:_MASTER_LIBRARY</w:t>
      </w:r>
      <w:r>
        <w:t xml:space="preserve">_FOR_AUTOCLAW.md</w:t>
      </w:r>
    </w:p>
    <w:p>
      <w:pPr>
        <w:pStyle w:val="BodyText"/>
      </w:pPr>
      <w:r>
        <w:t xml:space="preserve">It must report:</w:t>
      </w:r>
    </w:p>
    <w:p>
      <w:pPr>
        <w:pStyle w:val="Compact"/>
        <w:numPr>
          <w:ilvl w:val="0"/>
          <w:numId w:val="1027"/>
        </w:numPr>
      </w:pPr>
      <w:r>
        <w:t xml:space="preserve">readiness classification:</w:t>
      </w:r>
    </w:p>
    <w:p>
      <w:pPr>
        <w:pStyle w:val="Compact"/>
        <w:numPr>
          <w:ilvl w:val="1"/>
          <w:numId w:val="1028"/>
        </w:numPr>
      </w:pPr>
      <w:r>
        <w:t xml:space="preserve">READY</w:t>
      </w:r>
    </w:p>
    <w:p>
      <w:pPr>
        <w:pStyle w:val="Compact"/>
        <w:numPr>
          <w:ilvl w:val="1"/>
          <w:numId w:val="1028"/>
        </w:numPr>
      </w:pPr>
      <w:r>
        <w:t xml:space="preserve">READY WITH WARNINGS</w:t>
      </w:r>
    </w:p>
    <w:p>
      <w:pPr>
        <w:pStyle w:val="Compact"/>
        <w:numPr>
          <w:ilvl w:val="1"/>
          <w:numId w:val="1028"/>
        </w:numPr>
      </w:pPr>
      <w:r>
        <w:t xml:space="preserve">NOT READY</w:t>
      </w:r>
    </w:p>
    <w:p>
      <w:pPr>
        <w:pStyle w:val="Compact"/>
        <w:numPr>
          <w:ilvl w:val="0"/>
          <w:numId w:val="1027"/>
        </w:numPr>
      </w:pPr>
      <w:r>
        <w:t xml:space="preserve">authoritative root</w:t>
      </w:r>
    </w:p>
    <w:p>
      <w:pPr>
        <w:pStyle w:val="Compact"/>
        <w:numPr>
          <w:ilvl w:val="0"/>
          <w:numId w:val="1027"/>
        </w:numPr>
      </w:pPr>
      <w:r>
        <w:t xml:space="preserve">total file count</w:t>
      </w:r>
    </w:p>
    <w:p>
      <w:pPr>
        <w:pStyle w:val="Compact"/>
        <w:numPr>
          <w:ilvl w:val="0"/>
          <w:numId w:val="1027"/>
        </w:numPr>
      </w:pPr>
      <w:r>
        <w:t xml:space="preserve">total folder count</w:t>
      </w:r>
    </w:p>
    <w:p>
      <w:pPr>
        <w:pStyle w:val="Compact"/>
        <w:numPr>
          <w:ilvl w:val="0"/>
          <w:numId w:val="1027"/>
        </w:numPr>
      </w:pPr>
      <w:r>
        <w:t xml:space="preserve">total size</w:t>
      </w:r>
    </w:p>
    <w:p>
      <w:pPr>
        <w:pStyle w:val="Compact"/>
        <w:numPr>
          <w:ilvl w:val="0"/>
          <w:numId w:val="1027"/>
        </w:numPr>
      </w:pPr>
      <w:r>
        <w:t xml:space="preserve">searched-root summary</w:t>
      </w:r>
    </w:p>
    <w:p>
      <w:pPr>
        <w:pStyle w:val="Compact"/>
        <w:numPr>
          <w:ilvl w:val="0"/>
          <w:numId w:val="1027"/>
        </w:numPr>
      </w:pPr>
      <w:r>
        <w:t xml:space="preserve">inaccessible or omitted-root summary</w:t>
      </w:r>
    </w:p>
    <w:p>
      <w:pPr>
        <w:pStyle w:val="Compact"/>
        <w:numPr>
          <w:ilvl w:val="0"/>
          <w:numId w:val="1027"/>
        </w:numPr>
      </w:pPr>
      <w:r>
        <w:t xml:space="preserve">canonical-source count</w:t>
      </w:r>
    </w:p>
    <w:p>
      <w:pPr>
        <w:pStyle w:val="Compact"/>
        <w:numPr>
          <w:ilvl w:val="0"/>
          <w:numId w:val="1027"/>
        </w:numPr>
      </w:pPr>
      <w:r>
        <w:t xml:space="preserve">Natural Math evidence totals:</w:t>
      </w:r>
    </w:p>
    <w:p>
      <w:pPr>
        <w:pStyle w:val="Compact"/>
        <w:numPr>
          <w:ilvl w:val="1"/>
          <w:numId w:val="1029"/>
        </w:numPr>
      </w:pPr>
      <w:r>
        <w:t xml:space="preserve">verified</w:t>
      </w:r>
    </w:p>
    <w:p>
      <w:pPr>
        <w:pStyle w:val="Compact"/>
        <w:numPr>
          <w:ilvl w:val="1"/>
          <w:numId w:val="1029"/>
        </w:numPr>
      </w:pPr>
      <w:r>
        <w:t xml:space="preserve">duplicate verified</w:t>
      </w:r>
    </w:p>
    <w:p>
      <w:pPr>
        <w:pStyle w:val="Compact"/>
        <w:numPr>
          <w:ilvl w:val="1"/>
          <w:numId w:val="1029"/>
        </w:numPr>
      </w:pPr>
      <w:r>
        <w:t xml:space="preserve">missing</w:t>
      </w:r>
    </w:p>
    <w:p>
      <w:pPr>
        <w:pStyle w:val="Compact"/>
        <w:numPr>
          <w:ilvl w:val="1"/>
          <w:numId w:val="1029"/>
        </w:numPr>
      </w:pPr>
      <w:r>
        <w:t xml:space="preserve">mismatched</w:t>
      </w:r>
    </w:p>
    <w:p>
      <w:pPr>
        <w:pStyle w:val="Compact"/>
        <w:numPr>
          <w:ilvl w:val="1"/>
          <w:numId w:val="1029"/>
        </w:numPr>
      </w:pPr>
      <w:r>
        <w:t xml:space="preserve">unexpected</w:t>
      </w:r>
    </w:p>
    <w:p>
      <w:pPr>
        <w:pStyle w:val="Compact"/>
        <w:numPr>
          <w:ilvl w:val="0"/>
          <w:numId w:val="1027"/>
        </w:numPr>
      </w:pPr>
      <w:r>
        <w:t xml:space="preserve">code-baseline count</w:t>
      </w:r>
    </w:p>
    <w:p>
      <w:pPr>
        <w:pStyle w:val="Compact"/>
        <w:numPr>
          <w:ilvl w:val="0"/>
          <w:numId w:val="1027"/>
        </w:numPr>
      </w:pPr>
      <w:r>
        <w:t xml:space="preserve">repository snapshot count</w:t>
      </w:r>
    </w:p>
    <w:p>
      <w:pPr>
        <w:pStyle w:val="Compact"/>
        <w:numPr>
          <w:ilvl w:val="0"/>
          <w:numId w:val="1027"/>
        </w:numPr>
      </w:pPr>
      <w:r>
        <w:t xml:space="preserve">verified Git-provenance count</w:t>
      </w:r>
    </w:p>
    <w:p>
      <w:pPr>
        <w:pStyle w:val="Compact"/>
        <w:numPr>
          <w:ilvl w:val="0"/>
          <w:numId w:val="1027"/>
        </w:numPr>
      </w:pPr>
      <w:r>
        <w:t xml:space="preserve">unverified Git-provenance count</w:t>
      </w:r>
    </w:p>
    <w:p>
      <w:pPr>
        <w:pStyle w:val="Compact"/>
        <w:numPr>
          <w:ilvl w:val="0"/>
          <w:numId w:val="1027"/>
        </w:numPr>
      </w:pPr>
      <w:r>
        <w:t xml:space="preserve">exact-duplicate count</w:t>
      </w:r>
    </w:p>
    <w:p>
      <w:pPr>
        <w:pStyle w:val="Compact"/>
        <w:numPr>
          <w:ilvl w:val="0"/>
          <w:numId w:val="1027"/>
        </w:numPr>
      </w:pPr>
      <w:r>
        <w:t xml:space="preserve">conflicting-version count</w:t>
      </w:r>
    </w:p>
    <w:p>
      <w:pPr>
        <w:pStyle w:val="Compact"/>
        <w:numPr>
          <w:ilvl w:val="0"/>
          <w:numId w:val="1027"/>
        </w:numPr>
      </w:pPr>
      <w:r>
        <w:t xml:space="preserve">quarantine count</w:t>
      </w:r>
    </w:p>
    <w:p>
      <w:pPr>
        <w:pStyle w:val="Compact"/>
        <w:numPr>
          <w:ilvl w:val="0"/>
          <w:numId w:val="1027"/>
        </w:numPr>
      </w:pPr>
      <w:r>
        <w:t xml:space="preserve">exclusion count</w:t>
      </w:r>
    </w:p>
    <w:p>
      <w:pPr>
        <w:pStyle w:val="Compact"/>
        <w:numPr>
          <w:ilvl w:val="0"/>
          <w:numId w:val="1027"/>
        </w:numPr>
      </w:pPr>
      <w:r>
        <w:t xml:space="preserve">possible-secret count</w:t>
      </w:r>
    </w:p>
    <w:p>
      <w:pPr>
        <w:pStyle w:val="Compact"/>
        <w:numPr>
          <w:ilvl w:val="0"/>
          <w:numId w:val="1027"/>
        </w:numPr>
      </w:pPr>
      <w:r>
        <w:t xml:space="preserve">missing-material count</w:t>
      </w:r>
    </w:p>
    <w:p>
      <w:pPr>
        <w:pStyle w:val="Compact"/>
        <w:numPr>
          <w:ilvl w:val="0"/>
          <w:numId w:val="1027"/>
        </w:numPr>
      </w:pPr>
      <w:r>
        <w:t xml:space="preserve">frozen Natural Math hash status</w:t>
      </w:r>
    </w:p>
    <w:p>
      <w:pPr>
        <w:pStyle w:val="Compact"/>
        <w:numPr>
          <w:ilvl w:val="0"/>
          <w:numId w:val="1027"/>
        </w:numPr>
      </w:pPr>
      <w:r>
        <w:t xml:space="preserve">selected Natural Math authority</w:t>
      </w:r>
    </w:p>
    <w:p>
      <w:pPr>
        <w:pStyle w:val="Compact"/>
        <w:numPr>
          <w:ilvl w:val="0"/>
          <w:numId w:val="1027"/>
        </w:numPr>
      </w:pPr>
      <w:r>
        <w:t xml:space="preserve">selected Cognitive Basin authority</w:t>
      </w:r>
    </w:p>
    <w:p>
      <w:pPr>
        <w:pStyle w:val="Compact"/>
        <w:numPr>
          <w:ilvl w:val="0"/>
          <w:numId w:val="1027"/>
        </w:numPr>
      </w:pPr>
      <w:r>
        <w:t xml:space="preserve">selected Fractalish authority</w:t>
      </w:r>
    </w:p>
    <w:p>
      <w:pPr>
        <w:pStyle w:val="Compact"/>
        <w:numPr>
          <w:ilvl w:val="0"/>
          <w:numId w:val="1027"/>
        </w:numPr>
      </w:pPr>
      <w:r>
        <w:t xml:space="preserve">selected baby-AI architecture authority</w:t>
      </w:r>
    </w:p>
    <w:p>
      <w:pPr>
        <w:pStyle w:val="Compact"/>
        <w:numPr>
          <w:ilvl w:val="0"/>
          <w:numId w:val="1027"/>
        </w:numPr>
      </w:pPr>
      <w:r>
        <w:t xml:space="preserve">selected current software baseline</w:t>
      </w:r>
    </w:p>
    <w:p>
      <w:pPr>
        <w:pStyle w:val="Compact"/>
        <w:numPr>
          <w:ilvl w:val="0"/>
          <w:numId w:val="1027"/>
        </w:numPr>
      </w:pPr>
      <w:r>
        <w:t xml:space="preserve">current branch and commit where available</w:t>
      </w:r>
    </w:p>
    <w:p>
      <w:pPr>
        <w:pStyle w:val="Compact"/>
        <w:numPr>
          <w:ilvl w:val="0"/>
          <w:numId w:val="1027"/>
        </w:numPr>
      </w:pPr>
      <w:r>
        <w:t xml:space="preserve">CNTM baseline status</w:t>
      </w:r>
    </w:p>
    <w:p>
      <w:pPr>
        <w:pStyle w:val="Compact"/>
        <w:numPr>
          <w:ilvl w:val="0"/>
          <w:numId w:val="1027"/>
        </w:numPr>
      </w:pPr>
      <w:r>
        <w:t xml:space="preserve">Guardian baseline status</w:t>
      </w:r>
    </w:p>
    <w:p>
      <w:pPr>
        <w:pStyle w:val="Compact"/>
        <w:numPr>
          <w:ilvl w:val="0"/>
          <w:numId w:val="1027"/>
        </w:numPr>
      </w:pPr>
      <w:r>
        <w:t xml:space="preserve">T81 baseline classification</w:t>
      </w:r>
    </w:p>
    <w:p>
      <w:pPr>
        <w:pStyle w:val="Compact"/>
        <w:numPr>
          <w:ilvl w:val="0"/>
          <w:numId w:val="1027"/>
        </w:numPr>
      </w:pPr>
      <w:r>
        <w:t xml:space="preserve">unresolved risks</w:t>
      </w:r>
    </w:p>
    <w:p>
      <w:pPr>
        <w:pStyle w:val="Compact"/>
        <w:numPr>
          <w:ilvl w:val="0"/>
          <w:numId w:val="1027"/>
        </w:numPr>
      </w:pPr>
      <w:r>
        <w:t xml:space="preserve">AutoClaw writable workspace</w:t>
      </w:r>
    </w:p>
    <w:p>
      <w:pPr>
        <w:pStyle w:val="Compact"/>
        <w:numPr>
          <w:ilvl w:val="0"/>
          <w:numId w:val="1027"/>
        </w:numPr>
      </w:pPr>
      <w:r>
        <w:t xml:space="preserve">first file AutoClaw must read</w:t>
      </w:r>
    </w:p>
    <w:p>
      <w:pPr>
        <w:pStyle w:val="FirstParagraph"/>
      </w:pPr>
      <w:r>
        <w:t xml:space="preserve">The AutoClaw working-directory path must be:</w:t>
      </w:r>
    </w:p>
    <w:p>
      <w:pPr>
        <w:pStyle w:val="BodyText"/>
      </w:pPr>
      <w:r>
        <w:t xml:space="preserve">C:_MASTER_LIBRARY</w:t>
      </w:r>
    </w:p>
    <w:p>
      <w:pPr>
        <w:pStyle w:val="BodyText"/>
      </w:pPr>
      <w:r>
        <w:t xml:space="preserve">The first file AutoClaw must read must be:</w:t>
      </w:r>
    </w:p>
    <w:p>
      <w:pPr>
        <w:pStyle w:val="BodyText"/>
      </w:pPr>
      <w:r>
        <w:t xml:space="preserve">C:_MASTER_LIBRARY\06_AUTOCLAW_WORKSPACE\00_README_FIRST.md</w:t>
      </w:r>
    </w:p>
    <w:bookmarkEnd w:id="35"/>
    <w:bookmarkStart w:id="36" w:name="final-response"/>
    <w:p>
      <w:pPr>
        <w:pStyle w:val="Heading1"/>
      </w:pPr>
      <w:r>
        <w:t xml:space="preserve">FINAL RESPONSE</w:t>
      </w:r>
    </w:p>
    <w:p>
      <w:pPr>
        <w:pStyle w:val="FirstParagraph"/>
      </w:pPr>
      <w:r>
        <w:t xml:space="preserve">Do not merely say the library is usable.</w:t>
      </w:r>
    </w:p>
    <w:p>
      <w:pPr>
        <w:pStyle w:val="BodyText"/>
      </w:pPr>
      <w:r>
        <w:t xml:space="preserve">Report:</w:t>
      </w:r>
    </w:p>
    <w:p>
      <w:pPr>
        <w:pStyle w:val="Compact"/>
        <w:numPr>
          <w:ilvl w:val="0"/>
          <w:numId w:val="1030"/>
        </w:numPr>
      </w:pPr>
      <w:r>
        <w:t xml:space="preserve">Exact authoritative root.</w:t>
      </w:r>
    </w:p>
    <w:p>
      <w:pPr>
        <w:pStyle w:val="Compact"/>
        <w:numPr>
          <w:ilvl w:val="0"/>
          <w:numId w:val="1030"/>
        </w:numPr>
      </w:pPr>
      <w:r>
        <w:t xml:space="preserve">Readiness classification.</w:t>
      </w:r>
    </w:p>
    <w:p>
      <w:pPr>
        <w:pStyle w:val="Compact"/>
        <w:numPr>
          <w:ilvl w:val="0"/>
          <w:numId w:val="1030"/>
        </w:numPr>
      </w:pPr>
      <w:r>
        <w:t xml:space="preserve">Final file/folder counts and size.</w:t>
      </w:r>
    </w:p>
    <w:p>
      <w:pPr>
        <w:pStyle w:val="Compact"/>
        <w:numPr>
          <w:ilvl w:val="0"/>
          <w:numId w:val="1030"/>
        </w:numPr>
      </w:pPr>
      <w:r>
        <w:t xml:space="preserve">Project-search coverage.</w:t>
      </w:r>
    </w:p>
    <w:p>
      <w:pPr>
        <w:pStyle w:val="Compact"/>
        <w:numPr>
          <w:ilvl w:val="0"/>
          <w:numId w:val="1030"/>
        </w:numPr>
      </w:pPr>
      <w:r>
        <w:t xml:space="preserve">Natural Math evidence verification totals.</w:t>
      </w:r>
    </w:p>
    <w:p>
      <w:pPr>
        <w:pStyle w:val="Compact"/>
        <w:numPr>
          <w:ilvl w:val="0"/>
          <w:numId w:val="1030"/>
        </w:numPr>
      </w:pPr>
      <w:r>
        <w:t xml:space="preserve">Missing or mismatched evidence.</w:t>
      </w:r>
    </w:p>
    <w:p>
      <w:pPr>
        <w:pStyle w:val="Compact"/>
        <w:numPr>
          <w:ilvl w:val="0"/>
          <w:numId w:val="1030"/>
        </w:numPr>
      </w:pPr>
      <w:r>
        <w:t xml:space="preserve">Selected canonical sources.</w:t>
      </w:r>
    </w:p>
    <w:p>
      <w:pPr>
        <w:pStyle w:val="Compact"/>
        <w:numPr>
          <w:ilvl w:val="0"/>
          <w:numId w:val="1030"/>
        </w:numPr>
      </w:pPr>
      <w:r>
        <w:t xml:space="preserve">Current software baseline and commit.</w:t>
      </w:r>
    </w:p>
    <w:p>
      <w:pPr>
        <w:pStyle w:val="Compact"/>
        <w:numPr>
          <w:ilvl w:val="0"/>
          <w:numId w:val="1030"/>
        </w:numPr>
      </w:pPr>
      <w:r>
        <w:t xml:space="preserve">CNTM and Guardian baseline status.</w:t>
      </w:r>
    </w:p>
    <w:p>
      <w:pPr>
        <w:pStyle w:val="Compact"/>
        <w:numPr>
          <w:ilvl w:val="0"/>
          <w:numId w:val="1030"/>
        </w:numPr>
      </w:pPr>
      <w:r>
        <w:t xml:space="preserve">T81 classification.</w:t>
      </w:r>
    </w:p>
    <w:p>
      <w:pPr>
        <w:pStyle w:val="Compact"/>
        <w:numPr>
          <w:ilvl w:val="0"/>
          <w:numId w:val="1030"/>
        </w:numPr>
      </w:pPr>
      <w:r>
        <w:t xml:space="preserve">Verified and unverified repository provenance.</w:t>
      </w:r>
    </w:p>
    <w:p>
      <w:pPr>
        <w:pStyle w:val="Compact"/>
        <w:numPr>
          <w:ilvl w:val="0"/>
          <w:numId w:val="1030"/>
        </w:numPr>
      </w:pPr>
      <w:r>
        <w:t xml:space="preserve">Conflicting sources.</w:t>
      </w:r>
    </w:p>
    <w:p>
      <w:pPr>
        <w:pStyle w:val="Compact"/>
        <w:numPr>
          <w:ilvl w:val="0"/>
          <w:numId w:val="1030"/>
        </w:numPr>
      </w:pPr>
      <w:r>
        <w:t xml:space="preserve">Quarantined items.</w:t>
      </w:r>
    </w:p>
    <w:p>
      <w:pPr>
        <w:pStyle w:val="Compact"/>
        <w:numPr>
          <w:ilvl w:val="0"/>
          <w:numId w:val="1030"/>
        </w:numPr>
      </w:pPr>
      <w:r>
        <w:t xml:space="preserve">Secrets found and excluded.</w:t>
      </w:r>
    </w:p>
    <w:p>
      <w:pPr>
        <w:pStyle w:val="Compact"/>
        <w:numPr>
          <w:ilvl w:val="0"/>
          <w:numId w:val="1030"/>
        </w:numPr>
      </w:pPr>
      <w:r>
        <w:t xml:space="preserve">Total tests run and passed.</w:t>
      </w:r>
    </w:p>
    <w:p>
      <w:pPr>
        <w:pStyle w:val="Compact"/>
        <w:numPr>
          <w:ilvl w:val="0"/>
          <w:numId w:val="1030"/>
        </w:numPr>
      </w:pPr>
      <w:r>
        <w:t xml:space="preserve">Remaining warnings.</w:t>
      </w:r>
    </w:p>
    <w:p>
      <w:pPr>
        <w:pStyle w:val="Compact"/>
        <w:numPr>
          <w:ilvl w:val="0"/>
          <w:numId w:val="1030"/>
        </w:numPr>
      </w:pPr>
      <w:r>
        <w:t xml:space="preserve">Exact AutoClaw working directory.</w:t>
      </w:r>
    </w:p>
    <w:p>
      <w:pPr>
        <w:pStyle w:val="Compact"/>
        <w:numPr>
          <w:ilvl w:val="0"/>
          <w:numId w:val="1030"/>
        </w:numPr>
      </w:pPr>
      <w:r>
        <w:t xml:space="preserve">Exact first file AutoClaw must read.</w:t>
      </w:r>
    </w:p>
    <w:p>
      <w:pPr>
        <w:pStyle w:val="FirstParagraph"/>
      </w:pPr>
      <w:r>
        <w:t xml:space="preserve">Do not start the baby-AI implementation.</w:t>
      </w:r>
    </w:p>
    <w:p>
      <w:pPr>
        <w:pStyle w:val="BodyText"/>
      </w:pPr>
      <w:r>
        <w:t xml:space="preserve">The task ends only when the existing</w:t>
      </w:r>
      <w:r>
        <w:t xml:space="preserve"> </w:t>
      </w:r>
      <w:r>
        <w:rPr>
          <w:rStyle w:val="VerbatimChar"/>
        </w:rPr>
        <w:t xml:space="preserve">C:\_MASTER_LIBRARY</w:t>
      </w:r>
      <w:r>
        <w:t xml:space="preserve"> </w:t>
      </w:r>
      <w:r>
        <w:t xml:space="preserve">has been corrected, completed, audited, and assigned a defensible readiness classification.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2026-06-23T07:31:33Z</dcterms:created>
  <dcterms:modified xsi:type="dcterms:W3CDTF">2026-06-23T07:31:33Z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