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bookmarkStart w:id="0" w:name="_GoBack"/>
      <w:r w:rsidRPr="00A86C8B">
        <w:rPr>
          <w:rFonts w:ascii="Times New Roman" w:eastAsia="Times New Roman" w:hAnsi="Times New Roman" w:cs="Times New Roman"/>
          <w:b/>
          <w:bCs/>
          <w:sz w:val="24"/>
          <w:szCs w:val="24"/>
        </w:rPr>
        <w:t>Morphological Coding in Nature</w:t>
      </w:r>
      <w:bookmarkEnd w:id="0"/>
      <w:r w:rsidRPr="00A86C8B">
        <w:rPr>
          <w:rFonts w:ascii="Times New Roman" w:eastAsia="Times New Roman" w:hAnsi="Times New Roman" w:cs="Times New Roman"/>
          <w:b/>
          <w:bCs/>
          <w:sz w:val="24"/>
          <w:szCs w:val="24"/>
        </w:rPr>
        <w:t>: The Emergence of Functional, Distinguishable, and Transmissible States Through Local Geometric and Fractal Processes</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b/>
          <w:bCs/>
          <w:sz w:val="24"/>
          <w:szCs w:val="24"/>
        </w:rPr>
        <w:t>Authors:</w:t>
      </w:r>
      <w:r w:rsidRPr="00A86C8B">
        <w:rPr>
          <w:rFonts w:ascii="Times New Roman" w:eastAsia="Times New Roman" w:hAnsi="Times New Roman" w:cs="Times New Roman"/>
          <w:sz w:val="24"/>
          <w:szCs w:val="24"/>
        </w:rPr>
        <w:t xml:space="preserve"> James Allen Clow and Melissa Ellen Clow </w:t>
      </w:r>
      <w:r w:rsidRPr="00A86C8B">
        <w:rPr>
          <w:rFonts w:ascii="Times New Roman" w:eastAsia="Times New Roman" w:hAnsi="Times New Roman" w:cs="Times New Roman"/>
          <w:b/>
          <w:bCs/>
          <w:sz w:val="24"/>
          <w:szCs w:val="24"/>
        </w:rPr>
        <w:t>Date:</w:t>
      </w:r>
      <w:r w:rsidRPr="00A86C8B">
        <w:rPr>
          <w:rFonts w:ascii="Times New Roman" w:eastAsia="Times New Roman" w:hAnsi="Times New Roman" w:cs="Times New Roman"/>
          <w:sz w:val="24"/>
          <w:szCs w:val="24"/>
        </w:rPr>
        <w:t xml:space="preserve"> June 2026</w:t>
      </w:r>
    </w:p>
    <w:p w:rsidR="00A86C8B" w:rsidRPr="00A86C8B" w:rsidRDefault="00A86C8B" w:rsidP="00A86C8B">
      <w:pPr>
        <w:spacing w:before="100" w:beforeAutospacing="1" w:after="100" w:afterAutospacing="1" w:line="240" w:lineRule="auto"/>
        <w:outlineLvl w:val="2"/>
        <w:rPr>
          <w:rFonts w:ascii="Times New Roman" w:eastAsia="Times New Roman" w:hAnsi="Times New Roman" w:cs="Times New Roman"/>
          <w:b/>
          <w:bCs/>
          <w:sz w:val="27"/>
          <w:szCs w:val="27"/>
        </w:rPr>
      </w:pPr>
      <w:r w:rsidRPr="00A86C8B">
        <w:rPr>
          <w:rFonts w:ascii="Times New Roman" w:eastAsia="Times New Roman" w:hAnsi="Times New Roman" w:cs="Times New Roman"/>
          <w:b/>
          <w:bCs/>
          <w:sz w:val="27"/>
          <w:szCs w:val="27"/>
        </w:rPr>
        <w:t>Abstract</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We propose that functional digital-like coding already exists throughout nature as an emergent property of local morphological processes operating under physical constraints. These codes are not imposed by external symbolic systems or prewritten codebooks. Instead, they arise from the geometry, energy budgets, and local interaction rules that govern growth, deposition, branching, and structural formation across multiple physical domains.</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 xml:space="preserve">Using the </w:t>
      </w:r>
      <w:proofErr w:type="spellStart"/>
      <w:r w:rsidRPr="00A86C8B">
        <w:rPr>
          <w:rFonts w:ascii="Times New Roman" w:eastAsia="Times New Roman" w:hAnsi="Times New Roman" w:cs="Times New Roman"/>
          <w:sz w:val="24"/>
          <w:szCs w:val="24"/>
        </w:rPr>
        <w:t>Fractalish</w:t>
      </w:r>
      <w:proofErr w:type="spellEnd"/>
      <w:r w:rsidRPr="00A86C8B">
        <w:rPr>
          <w:rFonts w:ascii="Times New Roman" w:eastAsia="Times New Roman" w:hAnsi="Times New Roman" w:cs="Times New Roman"/>
          <w:sz w:val="24"/>
          <w:szCs w:val="24"/>
        </w:rPr>
        <w:t xml:space="preserve"> methodology (disciplined identification and quantification of morphological form as readable process history) combined with discrete local-rule frameworks such as Natural Math, we demonstrate that distinguishable states can be generated, propagated, and acted upon through purely morphological means. These states exhibit encoder-like generation, message-like transmission via geometric and field-mediated channels, and decoder-like behavioral or structural outcomes. This class of morphological coding is already observable and quantifiable in multiple natural systems. Our work supplies both a minimal formal model of such coding and a governed path for its physical investigation.</w:t>
      </w:r>
    </w:p>
    <w:p w:rsidR="00A86C8B" w:rsidRPr="00A86C8B" w:rsidRDefault="00A86C8B" w:rsidP="00A86C8B">
      <w:pPr>
        <w:spacing w:before="100" w:beforeAutospacing="1" w:after="100" w:afterAutospacing="1" w:line="240" w:lineRule="auto"/>
        <w:outlineLvl w:val="2"/>
        <w:rPr>
          <w:rFonts w:ascii="Times New Roman" w:eastAsia="Times New Roman" w:hAnsi="Times New Roman" w:cs="Times New Roman"/>
          <w:b/>
          <w:bCs/>
          <w:sz w:val="27"/>
          <w:szCs w:val="27"/>
        </w:rPr>
      </w:pPr>
      <w:r w:rsidRPr="00A86C8B">
        <w:rPr>
          <w:rFonts w:ascii="Times New Roman" w:eastAsia="Times New Roman" w:hAnsi="Times New Roman" w:cs="Times New Roman"/>
          <w:b/>
          <w:bCs/>
          <w:sz w:val="27"/>
          <w:szCs w:val="27"/>
        </w:rPr>
        <w:t>1. The Core Claim</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Nature does not require a pre-existing symbolic codebook authored by human observers in order to produce functional, distinguishable, and transmissible information-bearing structures. Instead, code-like behavior emerges directly from the constraints and local rules that shape morphology.</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A morphological code, in this framing, is a system in which:</w:t>
      </w:r>
    </w:p>
    <w:p w:rsidR="00A86C8B" w:rsidRPr="00A86C8B" w:rsidRDefault="00A86C8B" w:rsidP="00A86C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Distinct structural or geometric configurations (states) are generated through local processes.</w:t>
      </w:r>
    </w:p>
    <w:p w:rsidR="00A86C8B" w:rsidRPr="00A86C8B" w:rsidRDefault="00A86C8B" w:rsidP="00A86C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These configurations carry distinguishable information about prior conditions, constraints, or histories.</w:t>
      </w:r>
    </w:p>
    <w:p w:rsidR="00A86C8B" w:rsidRPr="00A86C8B" w:rsidRDefault="00A86C8B" w:rsidP="00A86C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The configurations can influence subsequent local processes (propagation and decoding).</w:t>
      </w:r>
    </w:p>
    <w:p w:rsidR="00A86C8B" w:rsidRPr="00A86C8B" w:rsidRDefault="00A86C8B" w:rsidP="00A86C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The entire system operates without centralized control or externally imposed symbolic mapping.</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This is distinct from both human-designed digital codes and from purely analog continuous fields. It occupies a middle regime in which discrete, functionally meaningful states arise from continuous physical substrates through geometric and energetic constraints.</w:t>
      </w:r>
    </w:p>
    <w:p w:rsidR="00A86C8B" w:rsidRPr="00A86C8B" w:rsidRDefault="00A86C8B" w:rsidP="00A86C8B">
      <w:pPr>
        <w:spacing w:before="100" w:beforeAutospacing="1" w:after="100" w:afterAutospacing="1" w:line="240" w:lineRule="auto"/>
        <w:outlineLvl w:val="2"/>
        <w:rPr>
          <w:rFonts w:ascii="Times New Roman" w:eastAsia="Times New Roman" w:hAnsi="Times New Roman" w:cs="Times New Roman"/>
          <w:b/>
          <w:bCs/>
          <w:sz w:val="27"/>
          <w:szCs w:val="27"/>
        </w:rPr>
      </w:pPr>
      <w:r w:rsidRPr="00A86C8B">
        <w:rPr>
          <w:rFonts w:ascii="Times New Roman" w:eastAsia="Times New Roman" w:hAnsi="Times New Roman" w:cs="Times New Roman"/>
          <w:b/>
          <w:bCs/>
          <w:sz w:val="27"/>
          <w:szCs w:val="27"/>
        </w:rPr>
        <w:t xml:space="preserve">2. Mechanism: </w:t>
      </w:r>
      <w:proofErr w:type="spellStart"/>
      <w:r w:rsidRPr="00A86C8B">
        <w:rPr>
          <w:rFonts w:ascii="Times New Roman" w:eastAsia="Times New Roman" w:hAnsi="Times New Roman" w:cs="Times New Roman"/>
          <w:b/>
          <w:bCs/>
          <w:sz w:val="27"/>
          <w:szCs w:val="27"/>
        </w:rPr>
        <w:t>Fractalish</w:t>
      </w:r>
      <w:proofErr w:type="spellEnd"/>
      <w:r w:rsidRPr="00A86C8B">
        <w:rPr>
          <w:rFonts w:ascii="Times New Roman" w:eastAsia="Times New Roman" w:hAnsi="Times New Roman" w:cs="Times New Roman"/>
          <w:b/>
          <w:bCs/>
          <w:sz w:val="27"/>
          <w:szCs w:val="27"/>
        </w:rPr>
        <w:t xml:space="preserve"> Morphology as Code Generation</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 xml:space="preserve">The </w:t>
      </w:r>
      <w:proofErr w:type="spellStart"/>
      <w:r w:rsidRPr="00A86C8B">
        <w:rPr>
          <w:rFonts w:ascii="Times New Roman" w:eastAsia="Times New Roman" w:hAnsi="Times New Roman" w:cs="Times New Roman"/>
          <w:sz w:val="24"/>
          <w:szCs w:val="24"/>
        </w:rPr>
        <w:t>Fractalish</w:t>
      </w:r>
      <w:proofErr w:type="spellEnd"/>
      <w:r w:rsidRPr="00A86C8B">
        <w:rPr>
          <w:rFonts w:ascii="Times New Roman" w:eastAsia="Times New Roman" w:hAnsi="Times New Roman" w:cs="Times New Roman"/>
          <w:sz w:val="24"/>
          <w:szCs w:val="24"/>
        </w:rPr>
        <w:t xml:space="preserve"> approach treats observable form as a compressed record of the processes and constraints that produced it. When morphology is generated under local rules with finite resources (energy, space, material), certain geometric features become reliably distinguishable and functionally consequential.</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Key mechanisms include:</w:t>
      </w:r>
    </w:p>
    <w:p w:rsidR="00A86C8B" w:rsidRPr="00A86C8B" w:rsidRDefault="00A86C8B" w:rsidP="00A86C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b/>
          <w:bCs/>
          <w:sz w:val="24"/>
          <w:szCs w:val="24"/>
        </w:rPr>
        <w:t>Branching geometry and bifurcation rules</w:t>
      </w:r>
      <w:r w:rsidRPr="00A86C8B">
        <w:rPr>
          <w:rFonts w:ascii="Times New Roman" w:eastAsia="Times New Roman" w:hAnsi="Times New Roman" w:cs="Times New Roman"/>
          <w:sz w:val="24"/>
          <w:szCs w:val="24"/>
        </w:rPr>
        <w:t>: Local decisions at growth fronts (extend, bifurcate, restrict) produce topologically and geometrically distinct outcomes. These outcomes are not arbitrary; they reflect the history of local conditions (pressure, concentration, field alignment). The resulting branched structures carry readable information about the sequence of decisions that formed them.</w:t>
      </w:r>
    </w:p>
    <w:p w:rsidR="00A86C8B" w:rsidRPr="00A86C8B" w:rsidRDefault="00A86C8B" w:rsidP="00A86C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b/>
          <w:bCs/>
          <w:sz w:val="24"/>
          <w:szCs w:val="24"/>
        </w:rPr>
        <w:t>Occupancy, proximity, and contact inhibition</w:t>
      </w:r>
      <w:r w:rsidRPr="00A86C8B">
        <w:rPr>
          <w:rFonts w:ascii="Times New Roman" w:eastAsia="Times New Roman" w:hAnsi="Times New Roman" w:cs="Times New Roman"/>
          <w:sz w:val="24"/>
          <w:szCs w:val="24"/>
        </w:rPr>
        <w:t>: Spatial exclusion rules create discrete configurational states (occupied vs. available space, contact vs. non-contact). These states influence future growth probability and direction, functioning as a form of local memory encoded in geometry.</w:t>
      </w:r>
    </w:p>
    <w:p w:rsidR="00A86C8B" w:rsidRPr="00A86C8B" w:rsidRDefault="00A86C8B" w:rsidP="00A86C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b/>
          <w:bCs/>
          <w:sz w:val="24"/>
          <w:szCs w:val="24"/>
        </w:rPr>
        <w:t>Energy and pressure accounting</w:t>
      </w:r>
      <w:r w:rsidRPr="00A86C8B">
        <w:rPr>
          <w:rFonts w:ascii="Times New Roman" w:eastAsia="Times New Roman" w:hAnsi="Times New Roman" w:cs="Times New Roman"/>
          <w:sz w:val="24"/>
          <w:szCs w:val="24"/>
        </w:rPr>
        <w:t>: Finite energy budgets and pressure fields create distinguishable regimes (high vs. low deficit, above vs. below bifurcation threshold). These regimes produce different morphological outputs and different downstream behaviors.</w:t>
      </w:r>
    </w:p>
    <w:p w:rsidR="00A86C8B" w:rsidRPr="00A86C8B" w:rsidRDefault="00A86C8B" w:rsidP="00A86C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b/>
          <w:bCs/>
          <w:sz w:val="24"/>
          <w:szCs w:val="24"/>
        </w:rPr>
        <w:t>Fractal and multi-scale geometric signatures</w:t>
      </w:r>
      <w:r w:rsidRPr="00A86C8B">
        <w:rPr>
          <w:rFonts w:ascii="Times New Roman" w:eastAsia="Times New Roman" w:hAnsi="Times New Roman" w:cs="Times New Roman"/>
          <w:sz w:val="24"/>
          <w:szCs w:val="24"/>
        </w:rPr>
        <w:t>: Self-similar or scale-linked geometric properties (branching ratios, lacunarity, path entropy, junction statistics) encode process history across multiple length scales. These signatures are quantifiable and can be shown to correlate with functional outcomes (conductance, mechanical stability, information propagation efficiency).</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Because these features arise from local rules rather than global templates, the resulting morphological states function as an emergent code. The "symbols" are geometric configurations; the "syntax" is the set of local transition rules; the "semantics" are the downstream effects on further growth, transport, or structural stability.</w:t>
      </w:r>
    </w:p>
    <w:p w:rsidR="00A86C8B" w:rsidRPr="00A86C8B" w:rsidRDefault="00A86C8B" w:rsidP="00A86C8B">
      <w:pPr>
        <w:spacing w:before="100" w:beforeAutospacing="1" w:after="100" w:afterAutospacing="1" w:line="240" w:lineRule="auto"/>
        <w:outlineLvl w:val="2"/>
        <w:rPr>
          <w:rFonts w:ascii="Times New Roman" w:eastAsia="Times New Roman" w:hAnsi="Times New Roman" w:cs="Times New Roman"/>
          <w:b/>
          <w:bCs/>
          <w:sz w:val="27"/>
          <w:szCs w:val="27"/>
        </w:rPr>
      </w:pPr>
      <w:r w:rsidRPr="00A86C8B">
        <w:rPr>
          <w:rFonts w:ascii="Times New Roman" w:eastAsia="Times New Roman" w:hAnsi="Times New Roman" w:cs="Times New Roman"/>
          <w:b/>
          <w:bCs/>
          <w:sz w:val="27"/>
          <w:szCs w:val="27"/>
        </w:rPr>
        <w:t>3. Evidence Across Domains</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This form of morphological coding appears across multiple physical regimes:</w:t>
      </w:r>
    </w:p>
    <w:p w:rsidR="00A86C8B" w:rsidRPr="00A86C8B" w:rsidRDefault="00A86C8B" w:rsidP="00A86C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b/>
          <w:bCs/>
          <w:sz w:val="24"/>
          <w:szCs w:val="24"/>
        </w:rPr>
        <w:t>Electrochemical deposition and dendritic growth</w:t>
      </w:r>
      <w:r w:rsidRPr="00A86C8B">
        <w:rPr>
          <w:rFonts w:ascii="Times New Roman" w:eastAsia="Times New Roman" w:hAnsi="Times New Roman" w:cs="Times New Roman"/>
          <w:sz w:val="24"/>
          <w:szCs w:val="24"/>
        </w:rPr>
        <w:t>: Branching structures encode the history of local field, concentration, and current density. Distinct morphological families (dense, sparse, branched, compact) produce measurably different electrical and transport properties. The geometry itself functions as both record and functional interface.</w:t>
      </w:r>
    </w:p>
    <w:p w:rsidR="00A86C8B" w:rsidRPr="00A86C8B" w:rsidRDefault="00A86C8B" w:rsidP="00A86C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b/>
          <w:bCs/>
          <w:sz w:val="24"/>
          <w:szCs w:val="24"/>
        </w:rPr>
        <w:t>Biological growth and vascular networks</w:t>
      </w:r>
      <w:r w:rsidRPr="00A86C8B">
        <w:rPr>
          <w:rFonts w:ascii="Times New Roman" w:eastAsia="Times New Roman" w:hAnsi="Times New Roman" w:cs="Times New Roman"/>
          <w:sz w:val="24"/>
          <w:szCs w:val="24"/>
        </w:rPr>
        <w:t>: Root systems, vascular trees, and fungal networks exhibit branching statistics and space-filling properties that reflect local resource gradients and mechanical constraints. These morphologies influence nutrient transport, mechanical resilience, and information exchange (e.g., mycorrhizal signaling).</w:t>
      </w:r>
    </w:p>
    <w:p w:rsidR="00A86C8B" w:rsidRPr="00A86C8B" w:rsidRDefault="00A86C8B" w:rsidP="00A86C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b/>
          <w:bCs/>
          <w:sz w:val="24"/>
          <w:szCs w:val="24"/>
        </w:rPr>
        <w:t>Atmospheric and geological pattern formation</w:t>
      </w:r>
      <w:r w:rsidRPr="00A86C8B">
        <w:rPr>
          <w:rFonts w:ascii="Times New Roman" w:eastAsia="Times New Roman" w:hAnsi="Times New Roman" w:cs="Times New Roman"/>
          <w:sz w:val="24"/>
          <w:szCs w:val="24"/>
        </w:rPr>
        <w:t>: Plume structures, fracture networks, and certain cloud morphologies encode the dynamical history of the system in their geometry. Fractal dimension and lacunarity measurements have been shown to correlate with underlying physical regimes.</w:t>
      </w:r>
    </w:p>
    <w:p w:rsidR="00A86C8B" w:rsidRPr="00A86C8B" w:rsidRDefault="00A86C8B" w:rsidP="00A86C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b/>
          <w:bCs/>
          <w:sz w:val="24"/>
          <w:szCs w:val="24"/>
        </w:rPr>
        <w:t>Self-organized chemical systems</w:t>
      </w:r>
      <w:r w:rsidRPr="00A86C8B">
        <w:rPr>
          <w:rFonts w:ascii="Times New Roman" w:eastAsia="Times New Roman" w:hAnsi="Times New Roman" w:cs="Times New Roman"/>
          <w:sz w:val="24"/>
          <w:szCs w:val="24"/>
        </w:rPr>
        <w:t>: Reaction-diffusion patterns and precipitation structures can generate spatially organized states whose geometry influences subsequent reaction rates and transport, creating closed feedback between form and function.</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In each case, the morphology is not merely decorative or epiphenomenal. It is an active participant in the system's information processing.</w:t>
      </w:r>
    </w:p>
    <w:p w:rsidR="00A86C8B" w:rsidRPr="00A86C8B" w:rsidRDefault="00A86C8B" w:rsidP="00A86C8B">
      <w:pPr>
        <w:spacing w:before="100" w:beforeAutospacing="1" w:after="100" w:afterAutospacing="1" w:line="240" w:lineRule="auto"/>
        <w:outlineLvl w:val="2"/>
        <w:rPr>
          <w:rFonts w:ascii="Times New Roman" w:eastAsia="Times New Roman" w:hAnsi="Times New Roman" w:cs="Times New Roman"/>
          <w:b/>
          <w:bCs/>
          <w:sz w:val="27"/>
          <w:szCs w:val="27"/>
        </w:rPr>
      </w:pPr>
      <w:r w:rsidRPr="00A86C8B">
        <w:rPr>
          <w:rFonts w:ascii="Times New Roman" w:eastAsia="Times New Roman" w:hAnsi="Times New Roman" w:cs="Times New Roman"/>
          <w:b/>
          <w:bCs/>
          <w:sz w:val="27"/>
          <w:szCs w:val="27"/>
        </w:rPr>
        <w:t>4. Relation to Encoder / Message / Decoder Requirements</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The morphological coding described above maps onto the encoder/message/decoder architecture sought by the Evolution 2.0 challenge:</w:t>
      </w:r>
    </w:p>
    <w:p w:rsidR="00A86C8B" w:rsidRPr="00A86C8B" w:rsidRDefault="00A86C8B" w:rsidP="00A86C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b/>
          <w:bCs/>
          <w:sz w:val="24"/>
          <w:szCs w:val="24"/>
        </w:rPr>
        <w:t>Encoder</w:t>
      </w:r>
      <w:r w:rsidRPr="00A86C8B">
        <w:rPr>
          <w:rFonts w:ascii="Times New Roman" w:eastAsia="Times New Roman" w:hAnsi="Times New Roman" w:cs="Times New Roman"/>
          <w:sz w:val="24"/>
          <w:szCs w:val="24"/>
        </w:rPr>
        <w:t>: Local growth or deposition rules (Natural Math operators) generate distinct morphological states from initial conditions and local constraints.</w:t>
      </w:r>
    </w:p>
    <w:p w:rsidR="00A86C8B" w:rsidRPr="00A86C8B" w:rsidRDefault="00A86C8B" w:rsidP="00A86C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b/>
          <w:bCs/>
          <w:sz w:val="24"/>
          <w:szCs w:val="24"/>
        </w:rPr>
        <w:t>Message</w:t>
      </w:r>
      <w:r w:rsidRPr="00A86C8B">
        <w:rPr>
          <w:rFonts w:ascii="Times New Roman" w:eastAsia="Times New Roman" w:hAnsi="Times New Roman" w:cs="Times New Roman"/>
          <w:sz w:val="24"/>
          <w:szCs w:val="24"/>
        </w:rPr>
        <w:t>: The resulting geometric configuration (branch angles, widths, connectivity, fractal signature) propagates influence through space via physical fields (electrical, chemical, mechanical).</w:t>
      </w:r>
    </w:p>
    <w:p w:rsidR="00A86C8B" w:rsidRPr="00A86C8B" w:rsidRDefault="00A86C8B" w:rsidP="00A86C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b/>
          <w:bCs/>
          <w:sz w:val="24"/>
          <w:szCs w:val="24"/>
        </w:rPr>
        <w:t>Decoder</w:t>
      </w:r>
      <w:r w:rsidRPr="00A86C8B">
        <w:rPr>
          <w:rFonts w:ascii="Times New Roman" w:eastAsia="Times New Roman" w:hAnsi="Times New Roman" w:cs="Times New Roman"/>
          <w:sz w:val="24"/>
          <w:szCs w:val="24"/>
        </w:rPr>
        <w:t>: Subsequent local processes read the geometric state and alter their behavior accordingly (changed growth probability, altered transport, modified branching tendency).</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Crucially, this mapping does not require the introduction of symbolic human code. The code is the morphology itself, operating under physical law.</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Our Natural Math v3.8.1 framework plus the explicit Encoder/Message/Decoder primitive provides a minimal, deterministic, energy-conserving model that reproduces this class of behavior in simulation. CNTM Phase Zero supplies the governed experimental path for testing the same principles in physical surrogate systems.</w:t>
      </w:r>
    </w:p>
    <w:p w:rsidR="00A86C8B" w:rsidRPr="00A86C8B" w:rsidRDefault="00A86C8B" w:rsidP="00A86C8B">
      <w:pPr>
        <w:spacing w:before="100" w:beforeAutospacing="1" w:after="100" w:afterAutospacing="1" w:line="240" w:lineRule="auto"/>
        <w:outlineLvl w:val="2"/>
        <w:rPr>
          <w:rFonts w:ascii="Times New Roman" w:eastAsia="Times New Roman" w:hAnsi="Times New Roman" w:cs="Times New Roman"/>
          <w:b/>
          <w:bCs/>
          <w:sz w:val="27"/>
          <w:szCs w:val="27"/>
        </w:rPr>
      </w:pPr>
      <w:r w:rsidRPr="00A86C8B">
        <w:rPr>
          <w:rFonts w:ascii="Times New Roman" w:eastAsia="Times New Roman" w:hAnsi="Times New Roman" w:cs="Times New Roman"/>
          <w:b/>
          <w:bCs/>
          <w:sz w:val="27"/>
          <w:szCs w:val="27"/>
        </w:rPr>
        <w:t>5. Implications for the Evolution 2.0 Prize</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The challenge seeks a purely chemical process capable of generating, transmitting, and receiving digital code without intelligent intervention. Our position is that such processes are already operating in nature through morphological channels. The task is therefore not solely to invent a new chemical code from first principles, but also to recognize, formalize, and experimentally validate the morphological coding that nature already employs.</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Nature does not consult human-authored codebooks. It generates functional distinguishability through the interaction of local rules, finite resources, and geometry. The prize's requirement for an encoder/message/decoder architecture is already partially satisfied by existing natural systems whose morphological outputs can be shown to carry and act upon distinguishable information.</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Our contribution is to supply:</w:t>
      </w:r>
    </w:p>
    <w:p w:rsidR="00A86C8B" w:rsidRPr="00A86C8B" w:rsidRDefault="00A86C8B" w:rsidP="00A86C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A rigorous formal language (Natural Math) for describing such local-rule morphological coding.</w:t>
      </w:r>
    </w:p>
    <w:p w:rsidR="00A86C8B" w:rsidRPr="00A86C8B" w:rsidRDefault="00A86C8B" w:rsidP="00A86C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A methodology (</w:t>
      </w:r>
      <w:proofErr w:type="spellStart"/>
      <w:r w:rsidRPr="00A86C8B">
        <w:rPr>
          <w:rFonts w:ascii="Times New Roman" w:eastAsia="Times New Roman" w:hAnsi="Times New Roman" w:cs="Times New Roman"/>
          <w:sz w:val="24"/>
          <w:szCs w:val="24"/>
        </w:rPr>
        <w:t>Fractalish</w:t>
      </w:r>
      <w:proofErr w:type="spellEnd"/>
      <w:r w:rsidRPr="00A86C8B">
        <w:rPr>
          <w:rFonts w:ascii="Times New Roman" w:eastAsia="Times New Roman" w:hAnsi="Times New Roman" w:cs="Times New Roman"/>
          <w:sz w:val="24"/>
          <w:szCs w:val="24"/>
        </w:rPr>
        <w:t>) for reading the code embedded in form.</w:t>
      </w:r>
    </w:p>
    <w:p w:rsidR="00A86C8B" w:rsidRPr="00A86C8B" w:rsidRDefault="00A86C8B" w:rsidP="00A86C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A minimal working model (Encoder/Message/Decoder primitive) demonstrating emergent coordination without preprogrammed central logic.</w:t>
      </w:r>
    </w:p>
    <w:p w:rsidR="00A86C8B" w:rsidRPr="00A86C8B" w:rsidRDefault="00A86C8B" w:rsidP="00A86C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A governed physical validation architecture (CNTM Phase Zero) for moving from software model to surrogate electrochemical experiment.</w:t>
      </w:r>
    </w:p>
    <w:p w:rsidR="00A86C8B" w:rsidRPr="00A86C8B" w:rsidRDefault="00A86C8B" w:rsidP="00A86C8B">
      <w:pPr>
        <w:spacing w:before="100" w:beforeAutospacing="1" w:after="100" w:afterAutospacing="1" w:line="240" w:lineRule="auto"/>
        <w:outlineLvl w:val="2"/>
        <w:rPr>
          <w:rFonts w:ascii="Times New Roman" w:eastAsia="Times New Roman" w:hAnsi="Times New Roman" w:cs="Times New Roman"/>
          <w:b/>
          <w:bCs/>
          <w:sz w:val="27"/>
          <w:szCs w:val="27"/>
        </w:rPr>
      </w:pPr>
      <w:r w:rsidRPr="00A86C8B">
        <w:rPr>
          <w:rFonts w:ascii="Times New Roman" w:eastAsia="Times New Roman" w:hAnsi="Times New Roman" w:cs="Times New Roman"/>
          <w:b/>
          <w:bCs/>
          <w:sz w:val="27"/>
          <w:szCs w:val="27"/>
        </w:rPr>
        <w:t>6. Boundaries and Scope</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This thesis concerns the existence and formalizability of morphological coding in physical systems. It does not claim:</w:t>
      </w:r>
    </w:p>
    <w:p w:rsidR="00A86C8B" w:rsidRPr="00A86C8B" w:rsidRDefault="00A86C8B" w:rsidP="00A86C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That any specific natural system has been fully decoded or reverse-engineered.</w:t>
      </w:r>
    </w:p>
    <w:p w:rsidR="00A86C8B" w:rsidRPr="00A86C8B" w:rsidRDefault="00A86C8B" w:rsidP="00A86C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That current software models constitute physical chemical processes.</w:t>
      </w:r>
    </w:p>
    <w:p w:rsidR="00A86C8B" w:rsidRPr="00A86C8B" w:rsidRDefault="00A86C8B" w:rsidP="00A86C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Memory-device function, rewrite capability, or computational universality in natural morphology.</w:t>
      </w:r>
    </w:p>
    <w:p w:rsidR="00A86C8B" w:rsidRPr="00A86C8B" w:rsidRDefault="00A86C8B" w:rsidP="00A86C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Consciousness or semantic meaning in the human sense.</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We claim only that distinguishable, functionally consequential states arise through local morphological processes, that these states can be formally modeled and quantified, and that this constitutes a legitimate class of natural coding relevant to the prize's objectives.</w:t>
      </w:r>
    </w:p>
    <w:p w:rsidR="00A86C8B" w:rsidRPr="00A86C8B" w:rsidRDefault="00A86C8B" w:rsidP="00A86C8B">
      <w:pPr>
        <w:spacing w:before="100" w:beforeAutospacing="1" w:after="100" w:afterAutospacing="1" w:line="240" w:lineRule="auto"/>
        <w:outlineLvl w:val="2"/>
        <w:rPr>
          <w:rFonts w:ascii="Times New Roman" w:eastAsia="Times New Roman" w:hAnsi="Times New Roman" w:cs="Times New Roman"/>
          <w:b/>
          <w:bCs/>
          <w:sz w:val="27"/>
          <w:szCs w:val="27"/>
        </w:rPr>
      </w:pPr>
      <w:r w:rsidRPr="00A86C8B">
        <w:rPr>
          <w:rFonts w:ascii="Times New Roman" w:eastAsia="Times New Roman" w:hAnsi="Times New Roman" w:cs="Times New Roman"/>
          <w:b/>
          <w:bCs/>
          <w:sz w:val="27"/>
          <w:szCs w:val="27"/>
        </w:rPr>
        <w:t>7. Conclusion</w:t>
      </w:r>
    </w:p>
    <w:p w:rsidR="00A86C8B" w:rsidRPr="00A86C8B" w:rsidRDefault="00A86C8B" w:rsidP="00A86C8B">
      <w:pPr>
        <w:spacing w:before="100" w:beforeAutospacing="1" w:after="100" w:afterAutospacing="1" w:line="240" w:lineRule="auto"/>
        <w:rPr>
          <w:rFonts w:ascii="Times New Roman" w:eastAsia="Times New Roman" w:hAnsi="Times New Roman" w:cs="Times New Roman"/>
          <w:sz w:val="24"/>
          <w:szCs w:val="24"/>
        </w:rPr>
      </w:pPr>
      <w:r w:rsidRPr="00A86C8B">
        <w:rPr>
          <w:rFonts w:ascii="Times New Roman" w:eastAsia="Times New Roman" w:hAnsi="Times New Roman" w:cs="Times New Roman"/>
          <w:sz w:val="24"/>
          <w:szCs w:val="24"/>
        </w:rPr>
        <w:t>The code the Evolution 2.0 prize seeks is not absent from nature pending human invention. It is already present in the geometric and fractal consequences of local physical processes. By developing precise tools to identify, quantify, and experimentally validate morphological coding, we can recognize what nature has been doing all along: generating functional information through form, under constraint, without requiring any external codebook.</w:t>
      </w:r>
    </w:p>
    <w:p w:rsidR="00476CE1" w:rsidRDefault="00A86C8B"/>
    <w:sectPr w:rsidR="00476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CC284C"/>
    <w:multiLevelType w:val="multilevel"/>
    <w:tmpl w:val="6A1C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4538F"/>
    <w:multiLevelType w:val="multilevel"/>
    <w:tmpl w:val="A728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A1A1C"/>
    <w:multiLevelType w:val="multilevel"/>
    <w:tmpl w:val="A2CE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27CC3"/>
    <w:multiLevelType w:val="multilevel"/>
    <w:tmpl w:val="2EA4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452B66"/>
    <w:multiLevelType w:val="multilevel"/>
    <w:tmpl w:val="4EA6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025D36"/>
    <w:multiLevelType w:val="multilevel"/>
    <w:tmpl w:val="6614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3"/>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8B"/>
    <w:rsid w:val="00335A80"/>
    <w:rsid w:val="00977BD0"/>
    <w:rsid w:val="00A86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B4CE5F-E18B-4F6C-8F18-051F17137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A86C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6C8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86C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6C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03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1429</Words>
  <Characters>8150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moop</dc:creator>
  <cp:keywords/>
  <dc:description/>
  <cp:lastModifiedBy>moop</cp:lastModifiedBy>
  <cp:revision>1</cp:revision>
  <dcterms:created xsi:type="dcterms:W3CDTF">2026-06-14T03:13:00Z</dcterms:created>
  <dcterms:modified xsi:type="dcterms:W3CDTF">2026-06-14T03:14:00Z</dcterms:modified>
</cp:coreProperties>
</file>