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F62BB2" w14:textId="77777777" w:rsidR="006A33D8" w:rsidRPr="00AB083B" w:rsidRDefault="006A33D8" w:rsidP="006A33D8">
      <w:pPr>
        <w:jc w:val="center"/>
        <w:rPr>
          <w:rFonts w:eastAsia="Times New Roman" w:cs="Times New Roman"/>
          <w:b/>
          <w:smallCaps/>
        </w:rPr>
      </w:pPr>
    </w:p>
    <w:p w14:paraId="2058E6F8" w14:textId="77777777" w:rsidR="006A33D8" w:rsidRPr="00AB083B" w:rsidRDefault="006A33D8" w:rsidP="006A33D8">
      <w:pPr>
        <w:jc w:val="center"/>
        <w:rPr>
          <w:rFonts w:eastAsia="Times New Roman" w:cs="Times New Roman"/>
        </w:rPr>
      </w:pPr>
    </w:p>
    <w:p w14:paraId="0DA1875F" w14:textId="77777777" w:rsidR="006A33D8" w:rsidRPr="00AB083B" w:rsidRDefault="006A33D8" w:rsidP="006A33D8"/>
    <w:p w14:paraId="08D301BC" w14:textId="77777777" w:rsidR="006A33D8" w:rsidRPr="00AB083B" w:rsidRDefault="006A33D8" w:rsidP="006A33D8"/>
    <w:p w14:paraId="21F641F2" w14:textId="11C9C9C2" w:rsidR="006A33D8" w:rsidRPr="00AB083B" w:rsidRDefault="00601617" w:rsidP="006A33D8">
      <w:pPr>
        <w:jc w:val="center"/>
        <w:rPr>
          <w:b/>
          <w:smallCaps/>
          <w:sz w:val="36"/>
          <w:szCs w:val="36"/>
        </w:rPr>
      </w:pPr>
      <w:r w:rsidRPr="00AB083B">
        <w:rPr>
          <w:b/>
          <w:smallCaps/>
          <w:sz w:val="36"/>
          <w:szCs w:val="36"/>
        </w:rPr>
        <w:t>Procurement</w:t>
      </w:r>
      <w:r w:rsidR="006A33D8" w:rsidRPr="00AB083B">
        <w:rPr>
          <w:b/>
          <w:smallCaps/>
          <w:sz w:val="36"/>
          <w:szCs w:val="36"/>
        </w:rPr>
        <w:t xml:space="preserve"> Management Plan</w:t>
      </w:r>
    </w:p>
    <w:p w14:paraId="39BCFCCB" w14:textId="3B3D6BA4" w:rsidR="006A33D8" w:rsidRPr="00AB083B" w:rsidRDefault="00397B20" w:rsidP="006A33D8">
      <w:pPr>
        <w:jc w:val="center"/>
        <w:rPr>
          <w:b/>
          <w:smallCaps/>
          <w:sz w:val="28"/>
          <w:szCs w:val="28"/>
        </w:rPr>
      </w:pPr>
      <w:r>
        <w:rPr>
          <w:rStyle w:val="normaltextrun"/>
          <w:rFonts w:ascii="Calibri" w:hAnsi="Calibri" w:cs="Calibri"/>
          <w:b/>
          <w:bCs/>
          <w:color w:val="000000"/>
          <w:sz w:val="28"/>
          <w:szCs w:val="28"/>
          <w:bdr w:val="none" w:sz="0" w:space="0" w:color="auto" w:frame="1"/>
        </w:rPr>
        <w:t xml:space="preserve">Shrine of the Five Wounds: A </w:t>
      </w:r>
      <w:r w:rsidR="0050248F">
        <w:rPr>
          <w:rStyle w:val="normaltextrun"/>
          <w:rFonts w:ascii="Calibri" w:hAnsi="Calibri" w:cs="Calibri"/>
          <w:b/>
          <w:bCs/>
          <w:color w:val="000000"/>
          <w:sz w:val="28"/>
          <w:szCs w:val="28"/>
          <w:bdr w:val="none" w:sz="0" w:space="0" w:color="auto" w:frame="1"/>
        </w:rPr>
        <w:t>W</w:t>
      </w:r>
      <w:r>
        <w:rPr>
          <w:rStyle w:val="normaltextrun"/>
          <w:rFonts w:ascii="Calibri" w:hAnsi="Calibri" w:cs="Calibri"/>
          <w:b/>
          <w:bCs/>
          <w:color w:val="000000"/>
          <w:sz w:val="28"/>
          <w:szCs w:val="28"/>
          <w:bdr w:val="none" w:sz="0" w:space="0" w:color="auto" w:frame="1"/>
        </w:rPr>
        <w:t>eb-based Church Request Management System</w:t>
      </w:r>
    </w:p>
    <w:p w14:paraId="223AB99C" w14:textId="77777777" w:rsidR="006A33D8" w:rsidRPr="00AB083B" w:rsidRDefault="006A33D8" w:rsidP="006A33D8">
      <w:pPr>
        <w:jc w:val="center"/>
        <w:rPr>
          <w:b/>
          <w:smallCaps/>
          <w:sz w:val="28"/>
          <w:szCs w:val="28"/>
        </w:rPr>
      </w:pPr>
    </w:p>
    <w:p w14:paraId="41EF628C" w14:textId="77777777" w:rsidR="006A33D8" w:rsidRPr="00AB083B" w:rsidRDefault="006A33D8" w:rsidP="006A33D8">
      <w:pPr>
        <w:jc w:val="center"/>
        <w:rPr>
          <w:b/>
          <w:smallCaps/>
          <w:sz w:val="28"/>
          <w:szCs w:val="28"/>
        </w:rPr>
      </w:pPr>
    </w:p>
    <w:p w14:paraId="17A47CA3" w14:textId="77777777" w:rsidR="006A33D8" w:rsidRPr="00AB083B" w:rsidRDefault="006A33D8" w:rsidP="006A33D8">
      <w:pPr>
        <w:jc w:val="center"/>
        <w:rPr>
          <w:b/>
          <w:smallCaps/>
          <w:sz w:val="28"/>
          <w:szCs w:val="28"/>
        </w:rPr>
      </w:pPr>
    </w:p>
    <w:p w14:paraId="784485B3" w14:textId="77777777" w:rsidR="00397B20" w:rsidRDefault="00397B20" w:rsidP="00397B20">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sz w:val="28"/>
          <w:szCs w:val="28"/>
        </w:rPr>
        <w:t>ASIA PACIFIC COLLEGE  </w:t>
      </w:r>
      <w:r>
        <w:rPr>
          <w:rStyle w:val="eop"/>
          <w:rFonts w:ascii="Calibri" w:hAnsi="Calibri" w:cs="Calibri"/>
          <w:sz w:val="28"/>
          <w:szCs w:val="28"/>
        </w:rPr>
        <w:t> </w:t>
      </w:r>
    </w:p>
    <w:p w14:paraId="77CA20EE" w14:textId="77777777" w:rsidR="00397B20" w:rsidRDefault="00397B20" w:rsidP="00397B20">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sz w:val="28"/>
          <w:szCs w:val="28"/>
        </w:rPr>
        <w:t xml:space="preserve">3 </w:t>
      </w:r>
      <w:proofErr w:type="spellStart"/>
      <w:r>
        <w:rPr>
          <w:rStyle w:val="normaltextrun"/>
          <w:rFonts w:ascii="Calibri" w:hAnsi="Calibri" w:cs="Calibri"/>
          <w:b/>
          <w:bCs/>
          <w:smallCaps/>
          <w:sz w:val="28"/>
          <w:szCs w:val="28"/>
        </w:rPr>
        <w:t>Humabon</w:t>
      </w:r>
      <w:proofErr w:type="spellEnd"/>
      <w:r>
        <w:rPr>
          <w:rStyle w:val="normaltextrun"/>
          <w:rFonts w:ascii="Calibri" w:hAnsi="Calibri" w:cs="Calibri"/>
          <w:b/>
          <w:bCs/>
          <w:smallCaps/>
          <w:sz w:val="28"/>
          <w:szCs w:val="28"/>
        </w:rPr>
        <w:t xml:space="preserve"> Place, Magallanes  </w:t>
      </w:r>
      <w:r>
        <w:rPr>
          <w:rStyle w:val="eop"/>
          <w:rFonts w:ascii="Calibri" w:hAnsi="Calibri" w:cs="Calibri"/>
          <w:sz w:val="28"/>
          <w:szCs w:val="28"/>
        </w:rPr>
        <w:t> </w:t>
      </w:r>
    </w:p>
    <w:p w14:paraId="205E42DF" w14:textId="77777777" w:rsidR="00397B20" w:rsidRDefault="00397B20" w:rsidP="00397B20">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sz w:val="28"/>
          <w:szCs w:val="28"/>
        </w:rPr>
        <w:t>Makati City, 1232</w:t>
      </w:r>
    </w:p>
    <w:p w14:paraId="5ED92E78" w14:textId="77777777" w:rsidR="006A33D8" w:rsidRPr="00AB083B" w:rsidRDefault="006A33D8" w:rsidP="006A33D8">
      <w:pPr>
        <w:jc w:val="center"/>
        <w:rPr>
          <w:b/>
          <w:smallCaps/>
          <w:sz w:val="28"/>
          <w:szCs w:val="28"/>
        </w:rPr>
      </w:pPr>
    </w:p>
    <w:p w14:paraId="4CD88CC8" w14:textId="77777777" w:rsidR="006A33D8" w:rsidRPr="00AB083B" w:rsidRDefault="006A33D8" w:rsidP="006A33D8">
      <w:pPr>
        <w:jc w:val="center"/>
        <w:rPr>
          <w:b/>
          <w:smallCaps/>
          <w:sz w:val="28"/>
          <w:szCs w:val="28"/>
        </w:rPr>
      </w:pPr>
    </w:p>
    <w:p w14:paraId="2A9DB0AB" w14:textId="77777777" w:rsidR="006A33D8" w:rsidRPr="00AB083B" w:rsidRDefault="006A33D8" w:rsidP="006A33D8">
      <w:pPr>
        <w:jc w:val="center"/>
        <w:rPr>
          <w:b/>
          <w:smallCaps/>
          <w:sz w:val="28"/>
          <w:szCs w:val="28"/>
        </w:rPr>
      </w:pPr>
    </w:p>
    <w:p w14:paraId="7E8F6C0E" w14:textId="40FCFA1F" w:rsidR="006A33D8" w:rsidRPr="00AB083B" w:rsidRDefault="00397B20" w:rsidP="006A33D8">
      <w:pPr>
        <w:jc w:val="center"/>
        <w:rPr>
          <w:b/>
          <w:smallCaps/>
          <w:sz w:val="28"/>
          <w:szCs w:val="28"/>
        </w:rPr>
      </w:pPr>
      <w:r>
        <w:rPr>
          <w:b/>
          <w:smallCaps/>
          <w:sz w:val="28"/>
          <w:szCs w:val="28"/>
        </w:rPr>
        <w:t>April 15, 2024</w:t>
      </w:r>
    </w:p>
    <w:p w14:paraId="01E6F21D" w14:textId="04D63F14" w:rsidR="006A33D8" w:rsidRPr="00AB083B" w:rsidRDefault="006A33D8" w:rsidP="006A33D8">
      <w:r w:rsidRPr="00AB083B">
        <w:br w:type="page"/>
      </w:r>
    </w:p>
    <w:p w14:paraId="13E302D4" w14:textId="77777777" w:rsidR="006A33D8" w:rsidRPr="00AB083B" w:rsidRDefault="006A33D8" w:rsidP="006A33D8">
      <w:pPr>
        <w:rPr>
          <w:b/>
          <w:smallCaps/>
          <w:sz w:val="28"/>
          <w:szCs w:val="28"/>
        </w:rPr>
      </w:pPr>
      <w:r w:rsidRPr="00AB083B">
        <w:rPr>
          <w:b/>
          <w:smallCaps/>
          <w:sz w:val="28"/>
          <w:szCs w:val="28"/>
        </w:rPr>
        <w:lastRenderedPageBreak/>
        <w:t>Table of Contents</w:t>
      </w:r>
    </w:p>
    <w:p w14:paraId="499A62AE" w14:textId="2635003C" w:rsidR="002066BB" w:rsidRDefault="00AB083B">
      <w:pPr>
        <w:pStyle w:val="TOC1"/>
        <w:tabs>
          <w:tab w:val="right" w:leader="dot" w:pos="9350"/>
        </w:tabs>
        <w:rPr>
          <w:rFonts w:asciiTheme="minorHAnsi" w:eastAsiaTheme="minorEastAsia" w:hAnsiTheme="minorHAnsi" w:cstheme="minorBidi"/>
          <w:noProof/>
          <w:sz w:val="22"/>
          <w:szCs w:val="22"/>
          <w:lang w:val="en-PH" w:eastAsia="en-PH"/>
        </w:rPr>
      </w:pPr>
      <w:r w:rsidRPr="00AB083B">
        <w:rPr>
          <w:rFonts w:asciiTheme="minorHAnsi" w:hAnsiTheme="minorHAnsi"/>
        </w:rPr>
        <w:fldChar w:fldCharType="begin"/>
      </w:r>
      <w:r w:rsidRPr="00AB083B">
        <w:rPr>
          <w:rFonts w:asciiTheme="minorHAnsi" w:hAnsiTheme="minorHAnsi"/>
        </w:rPr>
        <w:instrText xml:space="preserve"> TOC \o "1-3" \h \z \u </w:instrText>
      </w:r>
      <w:r w:rsidRPr="00AB083B">
        <w:rPr>
          <w:rFonts w:asciiTheme="minorHAnsi" w:hAnsiTheme="minorHAnsi"/>
        </w:rPr>
        <w:fldChar w:fldCharType="separate"/>
      </w:r>
      <w:hyperlink w:anchor="_Toc105232241" w:history="1">
        <w:r w:rsidR="002066BB" w:rsidRPr="00DB3B90">
          <w:rPr>
            <w:rStyle w:val="Hyperlink"/>
            <w:rFonts w:cstheme="minorHAnsi"/>
            <w:smallCaps/>
            <w:noProof/>
          </w:rPr>
          <w:t>Introduction</w:t>
        </w:r>
        <w:r w:rsidR="002066BB">
          <w:rPr>
            <w:noProof/>
            <w:webHidden/>
          </w:rPr>
          <w:tab/>
        </w:r>
        <w:r w:rsidR="002066BB">
          <w:rPr>
            <w:noProof/>
            <w:webHidden/>
          </w:rPr>
          <w:fldChar w:fldCharType="begin"/>
        </w:r>
        <w:r w:rsidR="002066BB">
          <w:rPr>
            <w:noProof/>
            <w:webHidden/>
          </w:rPr>
          <w:instrText xml:space="preserve"> PAGEREF _Toc105232241 \h </w:instrText>
        </w:r>
        <w:r w:rsidR="002066BB">
          <w:rPr>
            <w:noProof/>
            <w:webHidden/>
          </w:rPr>
        </w:r>
        <w:r w:rsidR="002066BB">
          <w:rPr>
            <w:noProof/>
            <w:webHidden/>
          </w:rPr>
          <w:fldChar w:fldCharType="separate"/>
        </w:r>
        <w:r w:rsidR="0088400E">
          <w:rPr>
            <w:noProof/>
            <w:webHidden/>
          </w:rPr>
          <w:t>3</w:t>
        </w:r>
        <w:r w:rsidR="002066BB">
          <w:rPr>
            <w:noProof/>
            <w:webHidden/>
          </w:rPr>
          <w:fldChar w:fldCharType="end"/>
        </w:r>
      </w:hyperlink>
    </w:p>
    <w:p w14:paraId="42C888B3" w14:textId="520680B0" w:rsidR="002066BB" w:rsidRDefault="00680EFD">
      <w:pPr>
        <w:pStyle w:val="TOC1"/>
        <w:tabs>
          <w:tab w:val="right" w:leader="dot" w:pos="9350"/>
        </w:tabs>
        <w:rPr>
          <w:rFonts w:asciiTheme="minorHAnsi" w:eastAsiaTheme="minorEastAsia" w:hAnsiTheme="minorHAnsi" w:cstheme="minorBidi"/>
          <w:noProof/>
          <w:sz w:val="22"/>
          <w:szCs w:val="22"/>
          <w:lang w:val="en-PH" w:eastAsia="en-PH"/>
        </w:rPr>
      </w:pPr>
      <w:hyperlink w:anchor="_Toc105232242" w:history="1">
        <w:r w:rsidR="002066BB" w:rsidRPr="00DB3B90">
          <w:rPr>
            <w:rStyle w:val="Hyperlink"/>
            <w:rFonts w:cstheme="minorHAnsi"/>
            <w:smallCaps/>
            <w:noProof/>
          </w:rPr>
          <w:t>Procurement Risks</w:t>
        </w:r>
        <w:r w:rsidR="002066BB">
          <w:rPr>
            <w:noProof/>
            <w:webHidden/>
          </w:rPr>
          <w:tab/>
        </w:r>
        <w:r w:rsidR="002066BB">
          <w:rPr>
            <w:noProof/>
            <w:webHidden/>
          </w:rPr>
          <w:fldChar w:fldCharType="begin"/>
        </w:r>
        <w:r w:rsidR="002066BB">
          <w:rPr>
            <w:noProof/>
            <w:webHidden/>
          </w:rPr>
          <w:instrText xml:space="preserve"> PAGEREF _Toc105232242 \h </w:instrText>
        </w:r>
        <w:r w:rsidR="002066BB">
          <w:rPr>
            <w:noProof/>
            <w:webHidden/>
          </w:rPr>
        </w:r>
        <w:r w:rsidR="002066BB">
          <w:rPr>
            <w:noProof/>
            <w:webHidden/>
          </w:rPr>
          <w:fldChar w:fldCharType="separate"/>
        </w:r>
        <w:r w:rsidR="0088400E">
          <w:rPr>
            <w:noProof/>
            <w:webHidden/>
          </w:rPr>
          <w:t>3</w:t>
        </w:r>
        <w:r w:rsidR="002066BB">
          <w:rPr>
            <w:noProof/>
            <w:webHidden/>
          </w:rPr>
          <w:fldChar w:fldCharType="end"/>
        </w:r>
      </w:hyperlink>
    </w:p>
    <w:p w14:paraId="22310C8D" w14:textId="7E8EF80E" w:rsidR="002066BB" w:rsidRDefault="00680EFD">
      <w:pPr>
        <w:pStyle w:val="TOC1"/>
        <w:tabs>
          <w:tab w:val="right" w:leader="dot" w:pos="9350"/>
        </w:tabs>
        <w:rPr>
          <w:rFonts w:asciiTheme="minorHAnsi" w:eastAsiaTheme="minorEastAsia" w:hAnsiTheme="minorHAnsi" w:cstheme="minorBidi"/>
          <w:noProof/>
          <w:sz w:val="22"/>
          <w:szCs w:val="22"/>
          <w:lang w:val="en-PH" w:eastAsia="en-PH"/>
        </w:rPr>
      </w:pPr>
      <w:hyperlink w:anchor="_Toc105232243" w:history="1">
        <w:r w:rsidR="002066BB" w:rsidRPr="00DB3B90">
          <w:rPr>
            <w:rStyle w:val="Hyperlink"/>
            <w:rFonts w:cstheme="minorHAnsi"/>
            <w:smallCaps/>
            <w:noProof/>
          </w:rPr>
          <w:t>Procurement Risk Management</w:t>
        </w:r>
        <w:r w:rsidR="002066BB">
          <w:rPr>
            <w:noProof/>
            <w:webHidden/>
          </w:rPr>
          <w:tab/>
        </w:r>
        <w:r w:rsidR="002066BB">
          <w:rPr>
            <w:noProof/>
            <w:webHidden/>
          </w:rPr>
          <w:fldChar w:fldCharType="begin"/>
        </w:r>
        <w:r w:rsidR="002066BB">
          <w:rPr>
            <w:noProof/>
            <w:webHidden/>
          </w:rPr>
          <w:instrText xml:space="preserve"> PAGEREF _Toc105232243 \h </w:instrText>
        </w:r>
        <w:r w:rsidR="002066BB">
          <w:rPr>
            <w:noProof/>
            <w:webHidden/>
          </w:rPr>
        </w:r>
        <w:r w:rsidR="002066BB">
          <w:rPr>
            <w:noProof/>
            <w:webHidden/>
          </w:rPr>
          <w:fldChar w:fldCharType="separate"/>
        </w:r>
        <w:r w:rsidR="0088400E">
          <w:rPr>
            <w:noProof/>
            <w:webHidden/>
          </w:rPr>
          <w:t>3</w:t>
        </w:r>
        <w:r w:rsidR="002066BB">
          <w:rPr>
            <w:noProof/>
            <w:webHidden/>
          </w:rPr>
          <w:fldChar w:fldCharType="end"/>
        </w:r>
      </w:hyperlink>
    </w:p>
    <w:p w14:paraId="4EBB48AD" w14:textId="21FE85E9" w:rsidR="002066BB" w:rsidRDefault="00680EFD">
      <w:pPr>
        <w:pStyle w:val="TOC1"/>
        <w:tabs>
          <w:tab w:val="right" w:leader="dot" w:pos="9350"/>
        </w:tabs>
        <w:rPr>
          <w:rFonts w:asciiTheme="minorHAnsi" w:eastAsiaTheme="minorEastAsia" w:hAnsiTheme="minorHAnsi" w:cstheme="minorBidi"/>
          <w:noProof/>
          <w:sz w:val="22"/>
          <w:szCs w:val="22"/>
          <w:lang w:val="en-PH" w:eastAsia="en-PH"/>
        </w:rPr>
      </w:pPr>
      <w:hyperlink w:anchor="_Toc105232244" w:history="1">
        <w:r w:rsidR="002066BB" w:rsidRPr="00DB3B90">
          <w:rPr>
            <w:rStyle w:val="Hyperlink"/>
            <w:rFonts w:cstheme="minorHAnsi"/>
            <w:smallCaps/>
            <w:noProof/>
          </w:rPr>
          <w:t>Cost Determination</w:t>
        </w:r>
        <w:r w:rsidR="002066BB">
          <w:rPr>
            <w:noProof/>
            <w:webHidden/>
          </w:rPr>
          <w:tab/>
        </w:r>
        <w:r w:rsidR="002066BB">
          <w:rPr>
            <w:noProof/>
            <w:webHidden/>
          </w:rPr>
          <w:fldChar w:fldCharType="begin"/>
        </w:r>
        <w:r w:rsidR="002066BB">
          <w:rPr>
            <w:noProof/>
            <w:webHidden/>
          </w:rPr>
          <w:instrText xml:space="preserve"> PAGEREF _Toc105232244 \h </w:instrText>
        </w:r>
        <w:r w:rsidR="002066BB">
          <w:rPr>
            <w:noProof/>
            <w:webHidden/>
          </w:rPr>
        </w:r>
        <w:r w:rsidR="002066BB">
          <w:rPr>
            <w:noProof/>
            <w:webHidden/>
          </w:rPr>
          <w:fldChar w:fldCharType="separate"/>
        </w:r>
        <w:r w:rsidR="0088400E">
          <w:rPr>
            <w:noProof/>
            <w:webHidden/>
          </w:rPr>
          <w:t>3</w:t>
        </w:r>
        <w:r w:rsidR="002066BB">
          <w:rPr>
            <w:noProof/>
            <w:webHidden/>
          </w:rPr>
          <w:fldChar w:fldCharType="end"/>
        </w:r>
      </w:hyperlink>
    </w:p>
    <w:p w14:paraId="01DFEB52" w14:textId="60CAEA94" w:rsidR="002066BB" w:rsidRDefault="00680EFD">
      <w:pPr>
        <w:pStyle w:val="TOC1"/>
        <w:tabs>
          <w:tab w:val="right" w:leader="dot" w:pos="9350"/>
        </w:tabs>
        <w:rPr>
          <w:rFonts w:asciiTheme="minorHAnsi" w:eastAsiaTheme="minorEastAsia" w:hAnsiTheme="minorHAnsi" w:cstheme="minorBidi"/>
          <w:noProof/>
          <w:sz w:val="22"/>
          <w:szCs w:val="22"/>
          <w:lang w:val="en-PH" w:eastAsia="en-PH"/>
        </w:rPr>
      </w:pPr>
      <w:hyperlink w:anchor="_Toc105232245" w:history="1">
        <w:r w:rsidR="002066BB" w:rsidRPr="00DB3B90">
          <w:rPr>
            <w:rStyle w:val="Hyperlink"/>
            <w:rFonts w:cstheme="minorHAnsi"/>
            <w:smallCaps/>
            <w:noProof/>
          </w:rPr>
          <w:t>Procurement Constraints</w:t>
        </w:r>
        <w:r w:rsidR="002066BB">
          <w:rPr>
            <w:noProof/>
            <w:webHidden/>
          </w:rPr>
          <w:tab/>
        </w:r>
        <w:r w:rsidR="002066BB">
          <w:rPr>
            <w:noProof/>
            <w:webHidden/>
          </w:rPr>
          <w:fldChar w:fldCharType="begin"/>
        </w:r>
        <w:r w:rsidR="002066BB">
          <w:rPr>
            <w:noProof/>
            <w:webHidden/>
          </w:rPr>
          <w:instrText xml:space="preserve"> PAGEREF _Toc105232245 \h </w:instrText>
        </w:r>
        <w:r w:rsidR="002066BB">
          <w:rPr>
            <w:noProof/>
            <w:webHidden/>
          </w:rPr>
        </w:r>
        <w:r w:rsidR="002066BB">
          <w:rPr>
            <w:noProof/>
            <w:webHidden/>
          </w:rPr>
          <w:fldChar w:fldCharType="separate"/>
        </w:r>
        <w:r w:rsidR="0088400E">
          <w:rPr>
            <w:noProof/>
            <w:webHidden/>
          </w:rPr>
          <w:t>4</w:t>
        </w:r>
        <w:r w:rsidR="002066BB">
          <w:rPr>
            <w:noProof/>
            <w:webHidden/>
          </w:rPr>
          <w:fldChar w:fldCharType="end"/>
        </w:r>
      </w:hyperlink>
    </w:p>
    <w:p w14:paraId="06534D6F" w14:textId="11008E32" w:rsidR="002066BB" w:rsidRDefault="00680EFD">
      <w:pPr>
        <w:pStyle w:val="TOC1"/>
        <w:tabs>
          <w:tab w:val="right" w:leader="dot" w:pos="9350"/>
        </w:tabs>
        <w:rPr>
          <w:rFonts w:asciiTheme="minorHAnsi" w:eastAsiaTheme="minorEastAsia" w:hAnsiTheme="minorHAnsi" w:cstheme="minorBidi"/>
          <w:noProof/>
          <w:sz w:val="22"/>
          <w:szCs w:val="22"/>
          <w:lang w:val="en-PH" w:eastAsia="en-PH"/>
        </w:rPr>
      </w:pPr>
      <w:hyperlink w:anchor="_Toc105232246" w:history="1">
        <w:r w:rsidR="002066BB" w:rsidRPr="00DB3B90">
          <w:rPr>
            <w:rStyle w:val="Hyperlink"/>
            <w:rFonts w:cstheme="minorHAnsi"/>
            <w:smallCaps/>
            <w:noProof/>
          </w:rPr>
          <w:t>Contract Approval Process</w:t>
        </w:r>
        <w:r w:rsidR="002066BB">
          <w:rPr>
            <w:noProof/>
            <w:webHidden/>
          </w:rPr>
          <w:tab/>
        </w:r>
        <w:r w:rsidR="002066BB">
          <w:rPr>
            <w:noProof/>
            <w:webHidden/>
          </w:rPr>
          <w:fldChar w:fldCharType="begin"/>
        </w:r>
        <w:r w:rsidR="002066BB">
          <w:rPr>
            <w:noProof/>
            <w:webHidden/>
          </w:rPr>
          <w:instrText xml:space="preserve"> PAGEREF _Toc105232246 \h </w:instrText>
        </w:r>
        <w:r w:rsidR="002066BB">
          <w:rPr>
            <w:noProof/>
            <w:webHidden/>
          </w:rPr>
        </w:r>
        <w:r w:rsidR="002066BB">
          <w:rPr>
            <w:noProof/>
            <w:webHidden/>
          </w:rPr>
          <w:fldChar w:fldCharType="separate"/>
        </w:r>
        <w:r w:rsidR="0088400E">
          <w:rPr>
            <w:noProof/>
            <w:webHidden/>
          </w:rPr>
          <w:t>4</w:t>
        </w:r>
        <w:r w:rsidR="002066BB">
          <w:rPr>
            <w:noProof/>
            <w:webHidden/>
          </w:rPr>
          <w:fldChar w:fldCharType="end"/>
        </w:r>
      </w:hyperlink>
    </w:p>
    <w:p w14:paraId="44CE47FC" w14:textId="258DCA2C" w:rsidR="002066BB" w:rsidRDefault="00680EFD">
      <w:pPr>
        <w:pStyle w:val="TOC1"/>
        <w:tabs>
          <w:tab w:val="right" w:leader="dot" w:pos="9350"/>
        </w:tabs>
        <w:rPr>
          <w:rFonts w:asciiTheme="minorHAnsi" w:eastAsiaTheme="minorEastAsia" w:hAnsiTheme="minorHAnsi" w:cstheme="minorBidi"/>
          <w:noProof/>
          <w:sz w:val="22"/>
          <w:szCs w:val="22"/>
          <w:lang w:val="en-PH" w:eastAsia="en-PH"/>
        </w:rPr>
      </w:pPr>
      <w:hyperlink w:anchor="_Toc105232247" w:history="1">
        <w:r w:rsidR="002066BB" w:rsidRPr="00DB3B90">
          <w:rPr>
            <w:rStyle w:val="Hyperlink"/>
            <w:rFonts w:cstheme="minorHAnsi"/>
            <w:smallCaps/>
            <w:noProof/>
          </w:rPr>
          <w:t>Decision Criteria</w:t>
        </w:r>
        <w:r w:rsidR="002066BB">
          <w:rPr>
            <w:noProof/>
            <w:webHidden/>
          </w:rPr>
          <w:tab/>
        </w:r>
        <w:r w:rsidR="002066BB">
          <w:rPr>
            <w:noProof/>
            <w:webHidden/>
          </w:rPr>
          <w:fldChar w:fldCharType="begin"/>
        </w:r>
        <w:r w:rsidR="002066BB">
          <w:rPr>
            <w:noProof/>
            <w:webHidden/>
          </w:rPr>
          <w:instrText xml:space="preserve"> PAGEREF _Toc105232247 \h </w:instrText>
        </w:r>
        <w:r w:rsidR="002066BB">
          <w:rPr>
            <w:noProof/>
            <w:webHidden/>
          </w:rPr>
        </w:r>
        <w:r w:rsidR="002066BB">
          <w:rPr>
            <w:noProof/>
            <w:webHidden/>
          </w:rPr>
          <w:fldChar w:fldCharType="separate"/>
        </w:r>
        <w:r w:rsidR="0088400E">
          <w:rPr>
            <w:noProof/>
            <w:webHidden/>
          </w:rPr>
          <w:t>5</w:t>
        </w:r>
        <w:r w:rsidR="002066BB">
          <w:rPr>
            <w:noProof/>
            <w:webHidden/>
          </w:rPr>
          <w:fldChar w:fldCharType="end"/>
        </w:r>
      </w:hyperlink>
    </w:p>
    <w:p w14:paraId="38AC62E8" w14:textId="341EFB56" w:rsidR="002066BB" w:rsidRDefault="00680EFD">
      <w:pPr>
        <w:pStyle w:val="TOC1"/>
        <w:tabs>
          <w:tab w:val="right" w:leader="dot" w:pos="9350"/>
        </w:tabs>
        <w:rPr>
          <w:rFonts w:asciiTheme="minorHAnsi" w:eastAsiaTheme="minorEastAsia" w:hAnsiTheme="minorHAnsi" w:cstheme="minorBidi"/>
          <w:noProof/>
          <w:sz w:val="22"/>
          <w:szCs w:val="22"/>
          <w:lang w:val="en-PH" w:eastAsia="en-PH"/>
        </w:rPr>
      </w:pPr>
      <w:hyperlink w:anchor="_Toc105232248" w:history="1">
        <w:r w:rsidR="002066BB" w:rsidRPr="00DB3B90">
          <w:rPr>
            <w:rStyle w:val="Hyperlink"/>
            <w:rFonts w:cstheme="minorHAnsi"/>
            <w:smallCaps/>
            <w:noProof/>
          </w:rPr>
          <w:t>Performance Metrics for Procurement Activities</w:t>
        </w:r>
        <w:r w:rsidR="002066BB">
          <w:rPr>
            <w:noProof/>
            <w:webHidden/>
          </w:rPr>
          <w:tab/>
        </w:r>
        <w:r w:rsidR="002066BB">
          <w:rPr>
            <w:noProof/>
            <w:webHidden/>
          </w:rPr>
          <w:fldChar w:fldCharType="begin"/>
        </w:r>
        <w:r w:rsidR="002066BB">
          <w:rPr>
            <w:noProof/>
            <w:webHidden/>
          </w:rPr>
          <w:instrText xml:space="preserve"> PAGEREF _Toc105232248 \h </w:instrText>
        </w:r>
        <w:r w:rsidR="002066BB">
          <w:rPr>
            <w:noProof/>
            <w:webHidden/>
          </w:rPr>
        </w:r>
        <w:r w:rsidR="002066BB">
          <w:rPr>
            <w:noProof/>
            <w:webHidden/>
          </w:rPr>
          <w:fldChar w:fldCharType="separate"/>
        </w:r>
        <w:r w:rsidR="0088400E">
          <w:rPr>
            <w:noProof/>
            <w:webHidden/>
          </w:rPr>
          <w:t>5</w:t>
        </w:r>
        <w:r w:rsidR="002066BB">
          <w:rPr>
            <w:noProof/>
            <w:webHidden/>
          </w:rPr>
          <w:fldChar w:fldCharType="end"/>
        </w:r>
      </w:hyperlink>
    </w:p>
    <w:p w14:paraId="485B3D11" w14:textId="522E806F" w:rsidR="002066BB" w:rsidRDefault="00680EFD">
      <w:pPr>
        <w:pStyle w:val="TOC1"/>
        <w:tabs>
          <w:tab w:val="right" w:leader="dot" w:pos="9350"/>
        </w:tabs>
        <w:rPr>
          <w:rFonts w:asciiTheme="minorHAnsi" w:eastAsiaTheme="minorEastAsia" w:hAnsiTheme="minorHAnsi" w:cstheme="minorBidi"/>
          <w:noProof/>
          <w:sz w:val="22"/>
          <w:szCs w:val="22"/>
          <w:lang w:val="en-PH" w:eastAsia="en-PH"/>
        </w:rPr>
      </w:pPr>
      <w:hyperlink w:anchor="_Toc105232249" w:history="1">
        <w:r w:rsidR="002066BB" w:rsidRPr="00DB3B90">
          <w:rPr>
            <w:rStyle w:val="Hyperlink"/>
            <w:smallCaps/>
            <w:noProof/>
          </w:rPr>
          <w:t>Sponsor Acceptance</w:t>
        </w:r>
        <w:r w:rsidR="002066BB">
          <w:rPr>
            <w:noProof/>
            <w:webHidden/>
          </w:rPr>
          <w:tab/>
        </w:r>
        <w:r w:rsidR="002066BB">
          <w:rPr>
            <w:noProof/>
            <w:webHidden/>
          </w:rPr>
          <w:fldChar w:fldCharType="begin"/>
        </w:r>
        <w:r w:rsidR="002066BB">
          <w:rPr>
            <w:noProof/>
            <w:webHidden/>
          </w:rPr>
          <w:instrText xml:space="preserve"> PAGEREF _Toc105232249 \h </w:instrText>
        </w:r>
        <w:r w:rsidR="002066BB">
          <w:rPr>
            <w:noProof/>
            <w:webHidden/>
          </w:rPr>
        </w:r>
        <w:r w:rsidR="002066BB">
          <w:rPr>
            <w:noProof/>
            <w:webHidden/>
          </w:rPr>
          <w:fldChar w:fldCharType="separate"/>
        </w:r>
        <w:r w:rsidR="0088400E">
          <w:rPr>
            <w:noProof/>
            <w:webHidden/>
          </w:rPr>
          <w:t>6</w:t>
        </w:r>
        <w:r w:rsidR="002066BB">
          <w:rPr>
            <w:noProof/>
            <w:webHidden/>
          </w:rPr>
          <w:fldChar w:fldCharType="end"/>
        </w:r>
      </w:hyperlink>
    </w:p>
    <w:p w14:paraId="00974D53" w14:textId="6F428665" w:rsidR="006A33D8" w:rsidRPr="00AB083B" w:rsidRDefault="00AB083B" w:rsidP="00AB083B">
      <w:pPr>
        <w:ind w:left="720"/>
      </w:pPr>
      <w:r w:rsidRPr="00AB083B">
        <w:fldChar w:fldCharType="end"/>
      </w:r>
    </w:p>
    <w:p w14:paraId="477E2CD0" w14:textId="77777777" w:rsidR="006A33D8" w:rsidRPr="00AB083B" w:rsidRDefault="006A33D8" w:rsidP="006A33D8"/>
    <w:p w14:paraId="4E8A023A" w14:textId="77777777" w:rsidR="006A33D8" w:rsidRPr="00AB083B" w:rsidRDefault="006A33D8" w:rsidP="006A33D8"/>
    <w:p w14:paraId="1F844822" w14:textId="77777777" w:rsidR="006A33D8" w:rsidRPr="00AB083B" w:rsidRDefault="006A33D8" w:rsidP="006A33D8"/>
    <w:p w14:paraId="5058A9D4" w14:textId="770BCE2C" w:rsidR="00601617" w:rsidRPr="00AB083B" w:rsidRDefault="006A33D8" w:rsidP="00601617">
      <w:pPr>
        <w:pStyle w:val="Heading1"/>
        <w:jc w:val="left"/>
        <w:rPr>
          <w:rFonts w:asciiTheme="minorHAnsi" w:hAnsiTheme="minorHAnsi" w:cstheme="minorHAnsi"/>
          <w:smallCaps/>
          <w:sz w:val="28"/>
          <w:szCs w:val="28"/>
        </w:rPr>
      </w:pPr>
      <w:r w:rsidRPr="00AB083B">
        <w:rPr>
          <w:rFonts w:asciiTheme="minorHAnsi" w:hAnsiTheme="minorHAnsi"/>
          <w:sz w:val="24"/>
        </w:rPr>
        <w:br w:type="page"/>
      </w:r>
      <w:bookmarkStart w:id="0" w:name="_Toc226016639"/>
      <w:bookmarkStart w:id="1" w:name="_Toc105232241"/>
      <w:r w:rsidR="00601617" w:rsidRPr="00AB083B">
        <w:rPr>
          <w:rFonts w:asciiTheme="minorHAnsi" w:hAnsiTheme="minorHAnsi" w:cstheme="minorHAnsi"/>
          <w:smallCaps/>
          <w:sz w:val="28"/>
          <w:szCs w:val="28"/>
        </w:rPr>
        <w:lastRenderedPageBreak/>
        <w:t>Introduction</w:t>
      </w:r>
      <w:bookmarkEnd w:id="0"/>
      <w:bookmarkEnd w:id="1"/>
    </w:p>
    <w:p w14:paraId="026AF56B" w14:textId="77777777" w:rsidR="00601617" w:rsidRPr="00AB083B" w:rsidRDefault="00601617" w:rsidP="00601617"/>
    <w:p w14:paraId="0D052546" w14:textId="7ABE81BE" w:rsidR="00601617" w:rsidRDefault="00CC0BE4" w:rsidP="00CC0BE4">
      <w:pPr>
        <w:jc w:val="both"/>
      </w:pPr>
      <w:r w:rsidRPr="00CC0BE4">
        <w:t>The procurement management plan, a comprehensive guide aimed at defining and managing the procurement requirements essential for our project’s success. This plan serves as our compass, steering us from the initial development of procurement documentation through to the closure of contracts. In these documents, we carefully detail various aspects, such as the items to be purchased, contract types, associated risks, and strategies for risk mitigation. Additionally, we explore cost considerations, the use of standardized templates, and how to manage multiple suppliers, if necessary. With a keen focus on coordination with project scope, budget, and schedule, this plan ensures alignment and coherence throughout the procurement process.</w:t>
      </w:r>
    </w:p>
    <w:p w14:paraId="04008960" w14:textId="77777777" w:rsidR="00CC0BE4" w:rsidRPr="00CC0BE4" w:rsidRDefault="00CC0BE4" w:rsidP="00CC0BE4">
      <w:pPr>
        <w:jc w:val="both"/>
      </w:pPr>
    </w:p>
    <w:p w14:paraId="07DBF66C" w14:textId="61A56AF5" w:rsidR="00601617" w:rsidRDefault="00601617" w:rsidP="620C661C">
      <w:pPr>
        <w:pStyle w:val="Heading1"/>
        <w:jc w:val="left"/>
        <w:rPr>
          <w:rFonts w:asciiTheme="minorHAnsi" w:eastAsia="Calibri" w:hAnsiTheme="minorHAnsi" w:cstheme="minorBidi"/>
          <w:smallCaps/>
          <w:sz w:val="28"/>
          <w:szCs w:val="28"/>
        </w:rPr>
      </w:pPr>
      <w:bookmarkStart w:id="2" w:name="_Toc105232242"/>
      <w:r w:rsidRPr="620C661C">
        <w:rPr>
          <w:rFonts w:asciiTheme="minorHAnsi" w:hAnsiTheme="minorHAnsi" w:cstheme="minorBidi"/>
          <w:smallCaps/>
          <w:sz w:val="28"/>
          <w:szCs w:val="28"/>
        </w:rPr>
        <w:t>Procurement Risks</w:t>
      </w:r>
      <w:bookmarkEnd w:id="2"/>
    </w:p>
    <w:p w14:paraId="239677B5" w14:textId="77777777" w:rsidR="00644DA1" w:rsidRPr="00644DA1" w:rsidRDefault="00644DA1" w:rsidP="00644DA1"/>
    <w:p w14:paraId="42266BDC" w14:textId="5A081784" w:rsidR="00601617" w:rsidRPr="00AB083B" w:rsidRDefault="72EDAD23" w:rsidP="00644DA1">
      <w:pPr>
        <w:pStyle w:val="Heading1"/>
        <w:jc w:val="both"/>
        <w:rPr>
          <w:rFonts w:asciiTheme="minorHAnsi" w:eastAsiaTheme="minorEastAsia" w:hAnsiTheme="minorHAnsi" w:cstheme="minorBidi"/>
          <w:sz w:val="24"/>
          <w:szCs w:val="24"/>
        </w:rPr>
      </w:pPr>
      <w:r w:rsidRPr="620C661C">
        <w:rPr>
          <w:rFonts w:asciiTheme="minorHAnsi" w:eastAsiaTheme="minorEastAsia" w:hAnsiTheme="minorHAnsi" w:cstheme="minorBidi"/>
          <w:b w:val="0"/>
          <w:color w:val="0D0D0D" w:themeColor="text1" w:themeTint="F2"/>
          <w:sz w:val="24"/>
          <w:szCs w:val="24"/>
        </w:rPr>
        <w:t>Procurement risks for the development of the web-based Church Request Management System for The Shrine of the Five Wounds of Our Lord Jesus Christ Parish include the potential for selecting an unsuitable technology vendor leading to delays or software quality issues, integration challenges with existing systems, dependence on unreliable vendor support, budget constraints hindering the procurement of necessary resources, scope creep due to unclear project requirements, and the risk of legal or contractual issues during vendor negotiations. These risks could impact project timelines, budgets, and the successful implementation of the system.</w:t>
      </w:r>
    </w:p>
    <w:p w14:paraId="4B85C134" w14:textId="77777777" w:rsidR="00601617" w:rsidRPr="00AB083B" w:rsidRDefault="00601617" w:rsidP="00601617">
      <w:pPr>
        <w:rPr>
          <w:rFonts w:cstheme="minorHAnsi"/>
        </w:rPr>
      </w:pPr>
    </w:p>
    <w:p w14:paraId="6551CC98" w14:textId="0F69A9A1" w:rsidR="00601617" w:rsidRDefault="00601617" w:rsidP="620C661C">
      <w:pPr>
        <w:pStyle w:val="Heading1"/>
        <w:jc w:val="left"/>
        <w:rPr>
          <w:rFonts w:asciiTheme="minorHAnsi" w:hAnsiTheme="minorHAnsi" w:cstheme="minorBidi"/>
          <w:smallCaps/>
          <w:sz w:val="28"/>
          <w:szCs w:val="28"/>
        </w:rPr>
      </w:pPr>
      <w:bookmarkStart w:id="3" w:name="_Toc105232243"/>
      <w:r w:rsidRPr="620C661C">
        <w:rPr>
          <w:rFonts w:asciiTheme="minorHAnsi" w:hAnsiTheme="minorHAnsi" w:cstheme="minorBidi"/>
          <w:smallCaps/>
          <w:sz w:val="28"/>
          <w:szCs w:val="28"/>
        </w:rPr>
        <w:t>Procurement Risk Management</w:t>
      </w:r>
      <w:bookmarkEnd w:id="3"/>
    </w:p>
    <w:p w14:paraId="0DB96B88" w14:textId="77777777" w:rsidR="00644DA1" w:rsidRPr="00644DA1" w:rsidRDefault="00644DA1" w:rsidP="00644DA1"/>
    <w:p w14:paraId="361BF5A3" w14:textId="2D78A325" w:rsidR="693A1DB8" w:rsidRDefault="693A1DB8" w:rsidP="00644DA1">
      <w:pPr>
        <w:jc w:val="both"/>
        <w:rPr>
          <w:rFonts w:eastAsiaTheme="minorEastAsia"/>
          <w:color w:val="0D0D0D" w:themeColor="text1" w:themeTint="F2"/>
        </w:rPr>
      </w:pPr>
      <w:r w:rsidRPr="620C661C">
        <w:rPr>
          <w:rFonts w:eastAsiaTheme="minorEastAsia"/>
          <w:color w:val="0D0D0D" w:themeColor="text1" w:themeTint="F2"/>
        </w:rPr>
        <w:t>We'll focus on identifying potential challenges specific to acquiring the necessary resources. This involves anticipating issues like vendor selection, integration compatibility, and budget constraints.</w:t>
      </w:r>
    </w:p>
    <w:p w14:paraId="6673B1D8" w14:textId="77777777" w:rsidR="00601617" w:rsidRPr="00AB083B" w:rsidRDefault="00601617" w:rsidP="488AE2DD">
      <w:pPr>
        <w:rPr>
          <w:b/>
          <w:bCs/>
          <w:color w:val="FF0000"/>
        </w:rPr>
      </w:pPr>
    </w:p>
    <w:p w14:paraId="6D8C8BB6" w14:textId="77777777" w:rsidR="00601617" w:rsidRPr="00AB083B" w:rsidRDefault="00601617" w:rsidP="488AE2DD">
      <w:pPr>
        <w:pStyle w:val="Heading1"/>
        <w:jc w:val="left"/>
        <w:rPr>
          <w:rFonts w:asciiTheme="minorHAnsi" w:hAnsiTheme="minorHAnsi" w:cstheme="minorBidi"/>
          <w:smallCaps/>
          <w:sz w:val="28"/>
          <w:szCs w:val="28"/>
        </w:rPr>
      </w:pPr>
      <w:bookmarkStart w:id="4" w:name="_Toc105232244"/>
      <w:r w:rsidRPr="488AE2DD">
        <w:rPr>
          <w:rFonts w:asciiTheme="minorHAnsi" w:hAnsiTheme="minorHAnsi" w:cstheme="minorBidi"/>
          <w:smallCaps/>
          <w:sz w:val="28"/>
          <w:szCs w:val="28"/>
        </w:rPr>
        <w:t>Cost Determination</w:t>
      </w:r>
      <w:bookmarkEnd w:id="4"/>
    </w:p>
    <w:p w14:paraId="58962423" w14:textId="31B0643D" w:rsidR="00601617" w:rsidRPr="00AB083B" w:rsidRDefault="7D9B9A70" w:rsidP="4E560F62">
      <w:pPr>
        <w:jc w:val="both"/>
        <w:rPr>
          <w:rFonts w:eastAsiaTheme="minorEastAsia"/>
        </w:rPr>
      </w:pPr>
      <w:r w:rsidRPr="4E560F62">
        <w:rPr>
          <w:rFonts w:eastAsiaTheme="minorEastAsia"/>
        </w:rPr>
        <w:t>For procurements involving goods or services from external vendors, costs are typically obtained through Requests for Quote (RFQ), Requests for Proposal (RFP), or Requests for Bid (RFB). Vendors respond with detailed quotes, proposals, or bids outlining the costs of the goods or services to assist in decision-making. While costs are almost always considered in procurement decisions, their prioritization may vary depending on the organization's preferences and priorities.</w:t>
      </w:r>
      <w:r w:rsidR="0B9D7186" w:rsidRPr="4E560F62">
        <w:rPr>
          <w:rFonts w:eastAsiaTheme="minorEastAsia"/>
        </w:rPr>
        <w:t xml:space="preserve"> </w:t>
      </w:r>
    </w:p>
    <w:p w14:paraId="60E61E12" w14:textId="0F214F15" w:rsidR="00601617" w:rsidRPr="00AB083B" w:rsidRDefault="00601617" w:rsidP="4E560F62">
      <w:pPr>
        <w:jc w:val="both"/>
        <w:rPr>
          <w:rFonts w:eastAsiaTheme="minorEastAsia"/>
        </w:rPr>
      </w:pPr>
    </w:p>
    <w:p w14:paraId="110F2C2C" w14:textId="0A2E1776" w:rsidR="00601617" w:rsidRPr="00AB083B" w:rsidRDefault="170337A0" w:rsidP="4E560F62">
      <w:pPr>
        <w:spacing w:before="240" w:after="240"/>
        <w:jc w:val="both"/>
        <w:rPr>
          <w:rFonts w:ascii="Calibri" w:eastAsia="Calibri" w:hAnsi="Calibri" w:cs="Calibri"/>
        </w:rPr>
      </w:pPr>
      <w:r w:rsidRPr="4E560F62">
        <w:rPr>
          <w:rFonts w:eastAsiaTheme="minorEastAsia"/>
        </w:rPr>
        <w:t xml:space="preserve">It may also be worth considering </w:t>
      </w:r>
      <w:r w:rsidR="3EF3DD52" w:rsidRPr="4E560F62">
        <w:rPr>
          <w:rFonts w:ascii="Calibri" w:eastAsia="Calibri" w:hAnsi="Calibri" w:cs="Calibri"/>
        </w:rPr>
        <w:t>the</w:t>
      </w:r>
      <w:r w:rsidRPr="4E560F62">
        <w:rPr>
          <w:rFonts w:ascii="Calibri" w:eastAsia="Calibri" w:hAnsi="Calibri" w:cs="Calibri"/>
        </w:rPr>
        <w:t xml:space="preserve"> items below to ensure</w:t>
      </w:r>
      <w:r w:rsidR="5364343C" w:rsidRPr="4E560F62">
        <w:rPr>
          <w:rFonts w:ascii="Calibri" w:eastAsia="Calibri" w:hAnsi="Calibri" w:cs="Calibri"/>
        </w:rPr>
        <w:t xml:space="preserve"> </w:t>
      </w:r>
      <w:r w:rsidR="72B61F1E" w:rsidRPr="4E560F62">
        <w:rPr>
          <w:rFonts w:ascii="Calibri" w:eastAsia="Calibri" w:hAnsi="Calibri" w:cs="Calibri"/>
        </w:rPr>
        <w:t>that there is value in any procurement activities</w:t>
      </w:r>
    </w:p>
    <w:p w14:paraId="2CDD7DF8" w14:textId="035B373F" w:rsidR="00601617" w:rsidRPr="00AB083B" w:rsidRDefault="0B9D7186" w:rsidP="4E560F62">
      <w:pPr>
        <w:pStyle w:val="ListParagraph"/>
        <w:numPr>
          <w:ilvl w:val="0"/>
          <w:numId w:val="1"/>
        </w:numPr>
        <w:rPr>
          <w:rFonts w:ascii="Calibri" w:eastAsia="Calibri" w:hAnsi="Calibri" w:cs="Calibri"/>
        </w:rPr>
      </w:pPr>
      <w:r w:rsidRPr="4E560F62">
        <w:rPr>
          <w:rFonts w:ascii="Calibri" w:eastAsia="Calibri" w:hAnsi="Calibri" w:cs="Calibri"/>
        </w:rPr>
        <w:lastRenderedPageBreak/>
        <w:t>Cost Analysis: Break down and analyze costs to identify potential savings or areas for negotiation.</w:t>
      </w:r>
    </w:p>
    <w:p w14:paraId="196202AD" w14:textId="09ABC685" w:rsidR="00601617" w:rsidRPr="00AB083B" w:rsidRDefault="0B9D7186" w:rsidP="4E560F62">
      <w:pPr>
        <w:pStyle w:val="ListParagraph"/>
        <w:numPr>
          <w:ilvl w:val="0"/>
          <w:numId w:val="1"/>
        </w:numPr>
        <w:rPr>
          <w:rFonts w:ascii="Calibri" w:eastAsia="Calibri" w:hAnsi="Calibri" w:cs="Calibri"/>
        </w:rPr>
      </w:pPr>
      <w:r w:rsidRPr="4E560F62">
        <w:rPr>
          <w:rFonts w:ascii="Calibri" w:eastAsia="Calibri" w:hAnsi="Calibri" w:cs="Calibri"/>
        </w:rPr>
        <w:t>Total Cost of Ownership (TCO): Consider all lifecycle costs, including maintenance and operational expenses.</w:t>
      </w:r>
    </w:p>
    <w:p w14:paraId="50FFB353" w14:textId="05ABE452" w:rsidR="00601617" w:rsidRPr="00AB083B" w:rsidRDefault="0B9D7186" w:rsidP="4E560F62">
      <w:pPr>
        <w:pStyle w:val="ListParagraph"/>
        <w:numPr>
          <w:ilvl w:val="0"/>
          <w:numId w:val="1"/>
        </w:numPr>
        <w:rPr>
          <w:rFonts w:ascii="Calibri" w:eastAsia="Calibri" w:hAnsi="Calibri" w:cs="Calibri"/>
        </w:rPr>
      </w:pPr>
      <w:r w:rsidRPr="4E560F62">
        <w:rPr>
          <w:rFonts w:ascii="Calibri" w:eastAsia="Calibri" w:hAnsi="Calibri" w:cs="Calibri"/>
        </w:rPr>
        <w:t>Risk Contingency: Plan for cost overruns by allocating reserves for potential risks.</w:t>
      </w:r>
    </w:p>
    <w:p w14:paraId="6E2DAB80" w14:textId="68797B02" w:rsidR="00601617" w:rsidRPr="00AB083B" w:rsidRDefault="00601617" w:rsidP="4E560F62">
      <w:pPr>
        <w:rPr>
          <w:color w:val="008000"/>
        </w:rPr>
      </w:pPr>
    </w:p>
    <w:p w14:paraId="12A73325" w14:textId="77777777" w:rsidR="00C260DC" w:rsidRPr="00AB083B" w:rsidRDefault="00C260DC" w:rsidP="00601617">
      <w:pPr>
        <w:rPr>
          <w:color w:val="008000"/>
        </w:rPr>
      </w:pPr>
    </w:p>
    <w:p w14:paraId="6F8FD1E0" w14:textId="77777777" w:rsidR="00601617" w:rsidRPr="00AB083B" w:rsidRDefault="00601617" w:rsidP="00601617"/>
    <w:p w14:paraId="0A096486" w14:textId="77777777" w:rsidR="00601617" w:rsidRPr="00AB083B" w:rsidRDefault="00601617" w:rsidP="00601617">
      <w:pPr>
        <w:pStyle w:val="Heading1"/>
        <w:jc w:val="left"/>
        <w:rPr>
          <w:rFonts w:asciiTheme="minorHAnsi" w:hAnsiTheme="minorHAnsi" w:cstheme="minorHAnsi"/>
          <w:smallCaps/>
          <w:sz w:val="28"/>
          <w:szCs w:val="28"/>
        </w:rPr>
      </w:pPr>
      <w:bookmarkStart w:id="5" w:name="_Toc105232245"/>
      <w:r w:rsidRPr="00AB083B">
        <w:rPr>
          <w:rFonts w:asciiTheme="minorHAnsi" w:hAnsiTheme="minorHAnsi" w:cstheme="minorHAnsi"/>
          <w:smallCaps/>
          <w:sz w:val="28"/>
          <w:szCs w:val="28"/>
        </w:rPr>
        <w:t>Procurement Constraints</w:t>
      </w:r>
      <w:bookmarkEnd w:id="5"/>
    </w:p>
    <w:p w14:paraId="417A09B6" w14:textId="4BB20720" w:rsidR="00601617" w:rsidRPr="00AB083B" w:rsidRDefault="00601617" w:rsidP="00601617">
      <w:pPr>
        <w:rPr>
          <w:color w:val="008000"/>
        </w:rPr>
      </w:pPr>
    </w:p>
    <w:p w14:paraId="4B76E995" w14:textId="1F1E61EA" w:rsidR="00C260DC" w:rsidRPr="00925FD6" w:rsidRDefault="00FF6DAA" w:rsidP="00925FD6">
      <w:pPr>
        <w:jc w:val="both"/>
      </w:pPr>
      <w:r w:rsidRPr="00925FD6">
        <w:t xml:space="preserve">The following constraints must be considered as part of </w:t>
      </w:r>
      <w:r w:rsidR="00961871" w:rsidRPr="00961871">
        <w:t>the web-based church request management system for the Shrine of Five Wounds of our Lord Jesus Christ.</w:t>
      </w:r>
      <w:r w:rsidR="00DB5FBD" w:rsidRPr="00925FD6">
        <w:t xml:space="preserve"> </w:t>
      </w:r>
      <w:r w:rsidRPr="00925FD6">
        <w:t xml:space="preserve">procurement management process:   </w:t>
      </w:r>
    </w:p>
    <w:p w14:paraId="1CBBFCF9" w14:textId="77777777" w:rsidR="00DB5FBD" w:rsidRPr="00925FD6" w:rsidRDefault="00DB5FBD" w:rsidP="00925FD6">
      <w:pPr>
        <w:jc w:val="both"/>
      </w:pPr>
    </w:p>
    <w:p w14:paraId="44CBDCFF" w14:textId="0CC4556E" w:rsidR="00DB5FBD" w:rsidRPr="00925FD6" w:rsidRDefault="003B093A" w:rsidP="00925FD6">
      <w:pPr>
        <w:pStyle w:val="ListParagraph"/>
        <w:numPr>
          <w:ilvl w:val="0"/>
          <w:numId w:val="9"/>
        </w:numPr>
        <w:jc w:val="both"/>
        <w:rPr>
          <w:b/>
          <w:bCs/>
        </w:rPr>
      </w:pPr>
      <w:r w:rsidRPr="00925FD6">
        <w:rPr>
          <w:b/>
          <w:bCs/>
        </w:rPr>
        <w:t>Cost Constraint:</w:t>
      </w:r>
    </w:p>
    <w:p w14:paraId="2C49197E" w14:textId="3EFF2CA4" w:rsidR="003B093A" w:rsidRPr="00925FD6" w:rsidRDefault="00937823" w:rsidP="00925FD6">
      <w:pPr>
        <w:pStyle w:val="ListParagraph"/>
        <w:numPr>
          <w:ilvl w:val="0"/>
          <w:numId w:val="10"/>
        </w:numPr>
        <w:jc w:val="both"/>
        <w:rPr>
          <w:b/>
          <w:bCs/>
        </w:rPr>
      </w:pPr>
      <w:r w:rsidRPr="00925FD6">
        <w:t xml:space="preserve">The financial </w:t>
      </w:r>
      <w:r w:rsidR="006D1ED0" w:rsidRPr="00925FD6">
        <w:t>aspect</w:t>
      </w:r>
      <w:r w:rsidRPr="00925FD6">
        <w:t xml:space="preserve"> of a project is critical. It </w:t>
      </w:r>
      <w:r w:rsidR="006D1ED0" w:rsidRPr="00925FD6">
        <w:t>involves managing the project budget effectively.</w:t>
      </w:r>
    </w:p>
    <w:p w14:paraId="34B8D409" w14:textId="1BF9F793" w:rsidR="006D1ED0" w:rsidRPr="00925FD6" w:rsidRDefault="00942001" w:rsidP="00925FD6">
      <w:pPr>
        <w:pStyle w:val="ListParagraph"/>
        <w:numPr>
          <w:ilvl w:val="0"/>
          <w:numId w:val="9"/>
        </w:numPr>
        <w:jc w:val="both"/>
        <w:rPr>
          <w:b/>
          <w:bCs/>
        </w:rPr>
      </w:pPr>
      <w:r w:rsidRPr="00925FD6">
        <w:rPr>
          <w:b/>
          <w:bCs/>
        </w:rPr>
        <w:t>Time Constraint:</w:t>
      </w:r>
    </w:p>
    <w:p w14:paraId="6B257D7A" w14:textId="6864ECA0" w:rsidR="00942001" w:rsidRPr="00925FD6" w:rsidRDefault="00453C7A" w:rsidP="00925FD6">
      <w:pPr>
        <w:pStyle w:val="ListParagraph"/>
        <w:numPr>
          <w:ilvl w:val="0"/>
          <w:numId w:val="10"/>
        </w:numPr>
        <w:jc w:val="both"/>
        <w:rPr>
          <w:b/>
          <w:bCs/>
        </w:rPr>
      </w:pPr>
      <w:r w:rsidRPr="00925FD6">
        <w:t>Project have deadlines, and procurement activities must align with these timelines.</w:t>
      </w:r>
    </w:p>
    <w:p w14:paraId="018DCCA8" w14:textId="6FEDCC1E" w:rsidR="00453C7A" w:rsidRPr="00925FD6" w:rsidRDefault="00492932" w:rsidP="00925FD6">
      <w:pPr>
        <w:pStyle w:val="ListParagraph"/>
        <w:numPr>
          <w:ilvl w:val="0"/>
          <w:numId w:val="9"/>
        </w:numPr>
        <w:jc w:val="both"/>
        <w:rPr>
          <w:b/>
          <w:bCs/>
        </w:rPr>
      </w:pPr>
      <w:r w:rsidRPr="00925FD6">
        <w:rPr>
          <w:b/>
          <w:bCs/>
        </w:rPr>
        <w:t>Scope Constraint:</w:t>
      </w:r>
    </w:p>
    <w:p w14:paraId="76804132" w14:textId="7AE396E1" w:rsidR="00925FD6" w:rsidRPr="00925FD6" w:rsidRDefault="00950FF5" w:rsidP="00925FD6">
      <w:pPr>
        <w:pStyle w:val="ListParagraph"/>
        <w:numPr>
          <w:ilvl w:val="0"/>
          <w:numId w:val="10"/>
        </w:numPr>
        <w:jc w:val="both"/>
        <w:rPr>
          <w:b/>
          <w:bCs/>
        </w:rPr>
      </w:pPr>
      <w:r w:rsidRPr="00925FD6">
        <w:t>Procurement</w:t>
      </w:r>
      <w:r w:rsidR="00DD1908" w:rsidRPr="00925FD6">
        <w:t xml:space="preserve"> activities should align with this scope. The scope defines the tasks required to achieve project goals.</w:t>
      </w:r>
    </w:p>
    <w:p w14:paraId="542A2E19" w14:textId="77777777" w:rsidR="00925FD6" w:rsidRPr="00925FD6" w:rsidRDefault="00925FD6" w:rsidP="00925FD6">
      <w:pPr>
        <w:ind w:left="1080"/>
        <w:jc w:val="both"/>
        <w:rPr>
          <w:b/>
          <w:bCs/>
        </w:rPr>
      </w:pPr>
    </w:p>
    <w:p w14:paraId="5291E065" w14:textId="681D7FAF" w:rsidR="00601617" w:rsidRPr="0050248F" w:rsidRDefault="00925FD6" w:rsidP="0050248F">
      <w:pPr>
        <w:jc w:val="both"/>
      </w:pPr>
      <w:r w:rsidRPr="00925FD6">
        <w:t xml:space="preserve">These constraints must be considered throughout the procurement process to ensure that </w:t>
      </w:r>
      <w:bookmarkStart w:id="6" w:name="_Hlk166444794"/>
      <w:r w:rsidR="00961871" w:rsidRPr="00961871">
        <w:t>the web-based church request management system for the Shrine of Five Wounds of our Lord Jesus Christ</w:t>
      </w:r>
      <w:r w:rsidR="00961871">
        <w:t xml:space="preserve"> </w:t>
      </w:r>
      <w:r w:rsidRPr="00925FD6">
        <w:t xml:space="preserve">project </w:t>
      </w:r>
      <w:bookmarkEnd w:id="6"/>
      <w:r w:rsidRPr="00925FD6">
        <w:t xml:space="preserve">requirements </w:t>
      </w:r>
      <w:r w:rsidR="00EA6FF4" w:rsidRPr="00925FD6">
        <w:t>is</w:t>
      </w:r>
      <w:r w:rsidRPr="00925FD6">
        <w:t xml:space="preserve"> met within the project's timeline and budget constraints.  </w:t>
      </w:r>
    </w:p>
    <w:p w14:paraId="415A5171" w14:textId="77777777" w:rsidR="00601617" w:rsidRPr="00AB083B" w:rsidRDefault="00601617" w:rsidP="00601617">
      <w:pPr>
        <w:pStyle w:val="Heading1"/>
        <w:jc w:val="left"/>
        <w:rPr>
          <w:rFonts w:asciiTheme="minorHAnsi" w:hAnsiTheme="minorHAnsi"/>
          <w:smallCaps/>
          <w:sz w:val="28"/>
          <w:szCs w:val="28"/>
        </w:rPr>
      </w:pPr>
    </w:p>
    <w:p w14:paraId="40F33238" w14:textId="2C2CC013" w:rsidR="00601617" w:rsidRPr="00AB083B" w:rsidRDefault="00601617" w:rsidP="00601617">
      <w:pPr>
        <w:pStyle w:val="Heading1"/>
        <w:jc w:val="left"/>
        <w:rPr>
          <w:rFonts w:asciiTheme="minorHAnsi" w:hAnsiTheme="minorHAnsi" w:cstheme="minorHAnsi"/>
          <w:smallCaps/>
          <w:sz w:val="28"/>
          <w:szCs w:val="28"/>
        </w:rPr>
      </w:pPr>
      <w:bookmarkStart w:id="7" w:name="_Toc105232246"/>
      <w:r w:rsidRPr="00AB083B">
        <w:rPr>
          <w:rFonts w:asciiTheme="minorHAnsi" w:hAnsiTheme="minorHAnsi" w:cstheme="minorHAnsi"/>
          <w:smallCaps/>
          <w:sz w:val="28"/>
          <w:szCs w:val="28"/>
        </w:rPr>
        <w:t>Contract Approval Process</w:t>
      </w:r>
      <w:bookmarkEnd w:id="7"/>
    </w:p>
    <w:p w14:paraId="7134EC3F" w14:textId="77777777" w:rsidR="00601617" w:rsidRPr="00AB083B" w:rsidRDefault="00601617" w:rsidP="00601617">
      <w:pPr>
        <w:rPr>
          <w:color w:val="008000"/>
        </w:rPr>
      </w:pPr>
    </w:p>
    <w:p w14:paraId="17EE4DD0" w14:textId="18D5F9B6" w:rsidR="00F0436C" w:rsidRPr="00EF4FD1" w:rsidRDefault="00AD7195" w:rsidP="00EF4FD1">
      <w:pPr>
        <w:jc w:val="both"/>
      </w:pPr>
      <w:r w:rsidRPr="00EF4FD1">
        <w:t xml:space="preserve">The contract approval process for </w:t>
      </w:r>
      <w:r w:rsidR="00961871">
        <w:rPr>
          <w:rStyle w:val="normaltextrun"/>
          <w:rFonts w:ascii="Aptos" w:hAnsi="Aptos"/>
          <w:color w:val="000000"/>
          <w:shd w:val="clear" w:color="auto" w:fill="FFFFFF"/>
        </w:rPr>
        <w:t xml:space="preserve">the web-based church request management system for the Shrine of Five Wounds of our Lord Jesus Christ </w:t>
      </w:r>
      <w:r w:rsidRPr="00EF4FD1">
        <w:t>project will follow a systematic and organized approach to ensure the timely and effective approval of all contracts.</w:t>
      </w:r>
      <w:r w:rsidR="004658FB" w:rsidRPr="00EF4FD1">
        <w:t xml:space="preserve"> The process will follow the policies and procedures of the organization and include the following phases:</w:t>
      </w:r>
    </w:p>
    <w:p w14:paraId="42F9DD41" w14:textId="77777777" w:rsidR="004658FB" w:rsidRPr="00EF4FD1" w:rsidRDefault="004658FB" w:rsidP="00EF4FD1">
      <w:pPr>
        <w:jc w:val="both"/>
      </w:pPr>
    </w:p>
    <w:p w14:paraId="228B34CA" w14:textId="349A1D26" w:rsidR="00410061" w:rsidRPr="00EF4FD1" w:rsidRDefault="004658FB" w:rsidP="00EF4FD1">
      <w:pPr>
        <w:pStyle w:val="ListParagraph"/>
        <w:numPr>
          <w:ilvl w:val="0"/>
          <w:numId w:val="11"/>
        </w:numPr>
        <w:jc w:val="both"/>
      </w:pPr>
      <w:r w:rsidRPr="00EF4FD1">
        <w:rPr>
          <w:b/>
          <w:bCs/>
        </w:rPr>
        <w:t xml:space="preserve">Identification and </w:t>
      </w:r>
      <w:r w:rsidR="00A72D22" w:rsidRPr="00EF4FD1">
        <w:rPr>
          <w:b/>
          <w:bCs/>
        </w:rPr>
        <w:t>gathering</w:t>
      </w:r>
      <w:r w:rsidRPr="00EF4FD1">
        <w:rPr>
          <w:b/>
          <w:bCs/>
        </w:rPr>
        <w:t xml:space="preserve"> of information:</w:t>
      </w:r>
      <w:r w:rsidR="00A72D22" w:rsidRPr="00EF4FD1">
        <w:t xml:space="preserve"> The process begins when a procurement professional identifies the need for a new contract or reviews an existing one.</w:t>
      </w:r>
      <w:r w:rsidR="001B05D8" w:rsidRPr="00EF4FD1">
        <w:t xml:space="preserve"> Relevant information related to the contract is collected including the scope, terms and conditions</w:t>
      </w:r>
      <w:r w:rsidR="00410061" w:rsidRPr="00EF4FD1">
        <w:t xml:space="preserve"> and payment terms.</w:t>
      </w:r>
    </w:p>
    <w:p w14:paraId="2F4D4BFB" w14:textId="074AFDF5" w:rsidR="00625BF4" w:rsidRPr="00EF4FD1" w:rsidRDefault="00625BF4" w:rsidP="00EF4FD1">
      <w:pPr>
        <w:pStyle w:val="ListParagraph"/>
        <w:numPr>
          <w:ilvl w:val="0"/>
          <w:numId w:val="11"/>
        </w:numPr>
        <w:jc w:val="both"/>
      </w:pPr>
      <w:r w:rsidRPr="00EF4FD1">
        <w:rPr>
          <w:b/>
          <w:bCs/>
        </w:rPr>
        <w:lastRenderedPageBreak/>
        <w:t xml:space="preserve">Stakeholder Review: </w:t>
      </w:r>
      <w:r w:rsidR="004160EA" w:rsidRPr="00EF4FD1">
        <w:t>These stakeh</w:t>
      </w:r>
      <w:r w:rsidR="00080F47" w:rsidRPr="00EF4FD1">
        <w:t>older</w:t>
      </w:r>
      <w:r w:rsidR="00055489" w:rsidRPr="00EF4FD1">
        <w:t>s may include</w:t>
      </w:r>
      <w:r w:rsidR="004160EA" w:rsidRPr="00EF4FD1">
        <w:t xml:space="preserve"> </w:t>
      </w:r>
      <w:r w:rsidR="00055489" w:rsidRPr="00EF4FD1">
        <w:t xml:space="preserve">representatives from legal departments, </w:t>
      </w:r>
      <w:r w:rsidR="004E38E1" w:rsidRPr="00EF4FD1">
        <w:t>finance teams, projects manager, and other decision-makers</w:t>
      </w:r>
      <w:r w:rsidR="00A91E91" w:rsidRPr="00EF4FD1">
        <w:t>.</w:t>
      </w:r>
      <w:r w:rsidR="00701AAB" w:rsidRPr="00EF4FD1">
        <w:t xml:space="preserve"> Various stakeholders within the organization participate in the review process.</w:t>
      </w:r>
    </w:p>
    <w:p w14:paraId="3375DC6A" w14:textId="09FCDE9C" w:rsidR="00D15BDC" w:rsidRPr="00EF4FD1" w:rsidRDefault="00C06F7A" w:rsidP="00EF4FD1">
      <w:pPr>
        <w:pStyle w:val="ListParagraph"/>
        <w:numPr>
          <w:ilvl w:val="0"/>
          <w:numId w:val="11"/>
        </w:numPr>
        <w:jc w:val="both"/>
      </w:pPr>
      <w:r w:rsidRPr="00EF4FD1">
        <w:rPr>
          <w:b/>
          <w:bCs/>
        </w:rPr>
        <w:t>Negotiation:</w:t>
      </w:r>
      <w:r w:rsidR="00C54775" w:rsidRPr="00EF4FD1">
        <w:t xml:space="preserve"> </w:t>
      </w:r>
      <w:r w:rsidR="004D56F8" w:rsidRPr="00EF4FD1">
        <w:t>After th</w:t>
      </w:r>
      <w:r w:rsidR="00246BC5" w:rsidRPr="00EF4FD1">
        <w:t>o</w:t>
      </w:r>
      <w:r w:rsidR="004D56F8" w:rsidRPr="00EF4FD1">
        <w:t>rough</w:t>
      </w:r>
      <w:r w:rsidR="00246BC5" w:rsidRPr="00EF4FD1">
        <w:t xml:space="preserve"> review</w:t>
      </w:r>
      <w:r w:rsidR="0089590C" w:rsidRPr="00EF4FD1">
        <w:t xml:space="preserve">, negotiations may occur to refine the contract </w:t>
      </w:r>
      <w:r w:rsidR="004B2ADF" w:rsidRPr="00EF4FD1">
        <w:t>terms.</w:t>
      </w:r>
      <w:r w:rsidR="003548DE" w:rsidRPr="00EF4FD1">
        <w:t xml:space="preserve"> This stage ensures that both parties agree.</w:t>
      </w:r>
    </w:p>
    <w:p w14:paraId="751D5298" w14:textId="6E062245" w:rsidR="003548DE" w:rsidRPr="00EF4FD1" w:rsidRDefault="00794214" w:rsidP="00EF4FD1">
      <w:pPr>
        <w:pStyle w:val="ListParagraph"/>
        <w:numPr>
          <w:ilvl w:val="0"/>
          <w:numId w:val="11"/>
        </w:numPr>
        <w:jc w:val="both"/>
      </w:pPr>
      <w:r w:rsidRPr="00EF4FD1">
        <w:rPr>
          <w:b/>
          <w:bCs/>
        </w:rPr>
        <w:t xml:space="preserve">Contract Approval: </w:t>
      </w:r>
      <w:r w:rsidRPr="00EF4FD1">
        <w:t>The final ve</w:t>
      </w:r>
      <w:r w:rsidR="00A67055" w:rsidRPr="00EF4FD1">
        <w:t>rsion of the contract is presented for approval.</w:t>
      </w:r>
      <w:r w:rsidR="00FA6CA0" w:rsidRPr="00EF4FD1">
        <w:t xml:space="preserve"> Autho</w:t>
      </w:r>
      <w:r w:rsidR="00D912BB" w:rsidRPr="00EF4FD1">
        <w:t>rized personnel, delegated to sign contracts on behalf of the organization, review and approve the contract.</w:t>
      </w:r>
    </w:p>
    <w:p w14:paraId="4768D85F" w14:textId="77777777" w:rsidR="004B7031" w:rsidRDefault="004B7031" w:rsidP="0050248F">
      <w:pPr>
        <w:jc w:val="both"/>
      </w:pPr>
    </w:p>
    <w:p w14:paraId="216EC8BC" w14:textId="5C1FB4D3" w:rsidR="00EF4FD1" w:rsidRPr="00EF4FD1" w:rsidRDefault="00EF4FD1" w:rsidP="0050248F">
      <w:pPr>
        <w:jc w:val="both"/>
      </w:pPr>
      <w:r w:rsidRPr="00EF4FD1">
        <w:t>Remember that transparency, compliance, and efficiency are essential throughout the contract approval process.</w:t>
      </w:r>
    </w:p>
    <w:p w14:paraId="4B48D0D5" w14:textId="77777777" w:rsidR="00601617" w:rsidRPr="00AB083B" w:rsidRDefault="00601617" w:rsidP="00601617"/>
    <w:p w14:paraId="43805A8A" w14:textId="031FEA23" w:rsidR="00601617" w:rsidRPr="00AB083B" w:rsidRDefault="00601617" w:rsidP="00601617">
      <w:pPr>
        <w:pStyle w:val="Heading1"/>
        <w:jc w:val="left"/>
        <w:rPr>
          <w:rFonts w:asciiTheme="minorHAnsi" w:hAnsiTheme="minorHAnsi" w:cstheme="minorHAnsi"/>
          <w:smallCaps/>
          <w:sz w:val="28"/>
          <w:szCs w:val="28"/>
        </w:rPr>
      </w:pPr>
      <w:bookmarkStart w:id="8" w:name="_Toc105232247"/>
      <w:r w:rsidRPr="00AB083B">
        <w:rPr>
          <w:rFonts w:asciiTheme="minorHAnsi" w:hAnsiTheme="minorHAnsi" w:cstheme="minorHAnsi"/>
          <w:smallCaps/>
          <w:sz w:val="28"/>
          <w:szCs w:val="28"/>
        </w:rPr>
        <w:t>Decision Criteria</w:t>
      </w:r>
      <w:bookmarkEnd w:id="8"/>
    </w:p>
    <w:p w14:paraId="56D12C14" w14:textId="77777777" w:rsidR="00601617" w:rsidRPr="00AB083B" w:rsidRDefault="00601617" w:rsidP="00601617">
      <w:pPr>
        <w:rPr>
          <w:color w:val="008000"/>
        </w:rPr>
      </w:pPr>
    </w:p>
    <w:p w14:paraId="57BC59D4" w14:textId="30F439F9" w:rsidR="00ED7643" w:rsidRPr="00DB2D0A" w:rsidRDefault="00977008" w:rsidP="005E309E">
      <w:pPr>
        <w:jc w:val="both"/>
      </w:pPr>
      <w:r w:rsidRPr="00DB2D0A">
        <w:t xml:space="preserve">For </w:t>
      </w:r>
      <w:r w:rsidR="00544C01" w:rsidRPr="00DB2D0A">
        <w:t>the web-based church request management system for the Shrine of Five Wounds of our Lord Jesus Christ project</w:t>
      </w:r>
      <w:r w:rsidRPr="00DB2D0A">
        <w:t xml:space="preserve">, the following decision criteria will be used by the contract review board:    </w:t>
      </w:r>
    </w:p>
    <w:p w14:paraId="49889E38" w14:textId="77777777" w:rsidR="00B311DE" w:rsidRPr="00DB2D0A" w:rsidRDefault="00B311DE" w:rsidP="005E309E">
      <w:pPr>
        <w:jc w:val="both"/>
      </w:pPr>
    </w:p>
    <w:p w14:paraId="0AFBE3DB" w14:textId="7B408804" w:rsidR="00B842F0" w:rsidRPr="00DB2D0A" w:rsidRDefault="00B842F0" w:rsidP="005E309E">
      <w:pPr>
        <w:jc w:val="both"/>
      </w:pPr>
      <w:r w:rsidRPr="00DB2D0A">
        <w:rPr>
          <w:b/>
          <w:bCs/>
        </w:rPr>
        <w:t>Communication:</w:t>
      </w:r>
      <w:r w:rsidRPr="00DB2D0A">
        <w:t xml:space="preserve"> Throughout the project lifecycle, the vendor must have outstanding communication skills and be receptive to questions, concerns, and updates. Successful teamwork requires open and efficient channels of communication.</w:t>
      </w:r>
    </w:p>
    <w:p w14:paraId="1AFFD7DC" w14:textId="5EF4BA5C" w:rsidR="00616B92" w:rsidRPr="00DB2D0A" w:rsidRDefault="00616B92" w:rsidP="005E309E">
      <w:pPr>
        <w:jc w:val="both"/>
      </w:pPr>
      <w:r w:rsidRPr="00DB2D0A">
        <w:rPr>
          <w:b/>
          <w:bCs/>
        </w:rPr>
        <w:t>Flexibility and Collaboration:</w:t>
      </w:r>
      <w:r w:rsidRPr="00DB2D0A">
        <w:t xml:space="preserve"> The vendor should demonstrate the ability to work closely with the team inside the organization, exhibiting adaptability in allowing for alterations, suggestions, and modifying project requirements.</w:t>
      </w:r>
    </w:p>
    <w:p w14:paraId="764DA62B" w14:textId="77777777" w:rsidR="00B311DE" w:rsidRPr="00DB2D0A" w:rsidRDefault="00B311DE" w:rsidP="005E309E">
      <w:pPr>
        <w:jc w:val="both"/>
      </w:pPr>
      <w:r w:rsidRPr="00DB2D0A">
        <w:rPr>
          <w:b/>
          <w:bCs/>
        </w:rPr>
        <w:t>Technical Proficiency:</w:t>
      </w:r>
      <w:r w:rsidRPr="00DB2D0A">
        <w:t xml:space="preserve"> The vendor should exhibit experience in related projects and knowledge of pertinent technology, as well as the technical skills and capabilities required to finish the project successfully. </w:t>
      </w:r>
    </w:p>
    <w:p w14:paraId="6A347416" w14:textId="707D7469" w:rsidR="00616B92" w:rsidRPr="00DB2D0A" w:rsidRDefault="005E309E" w:rsidP="005E309E">
      <w:pPr>
        <w:jc w:val="both"/>
      </w:pPr>
      <w:r w:rsidRPr="00DB2D0A">
        <w:rPr>
          <w:b/>
          <w:bCs/>
        </w:rPr>
        <w:t>Risk management</w:t>
      </w:r>
      <w:r w:rsidRPr="00DB2D0A">
        <w:t xml:space="preserve">: The supplier </w:t>
      </w:r>
      <w:r w:rsidR="00CC0447" w:rsidRPr="00DB2D0A">
        <w:t>must</w:t>
      </w:r>
      <w:r w:rsidRPr="00DB2D0A">
        <w:t xml:space="preserve"> demonstrate a thorough comprehension of potential risk and have put in place efficient procedures for mitigating those risks. This comprises determining project-related risks and risks related to procurement execution.</w:t>
      </w:r>
    </w:p>
    <w:p w14:paraId="6528AAAE" w14:textId="77777777" w:rsidR="005E309E" w:rsidRPr="00DB2D0A" w:rsidRDefault="005E309E" w:rsidP="005E309E">
      <w:pPr>
        <w:jc w:val="both"/>
      </w:pPr>
    </w:p>
    <w:p w14:paraId="12107CF0" w14:textId="050589C2" w:rsidR="00B311DE" w:rsidRPr="00DB2D0A" w:rsidRDefault="00141AF6" w:rsidP="004F6DF5">
      <w:pPr>
        <w:jc w:val="both"/>
      </w:pPr>
      <w:r w:rsidRPr="00DB2D0A">
        <w:t xml:space="preserve">The given criteria guarantee that the procedure for choosing a vendor for </w:t>
      </w:r>
      <w:r w:rsidR="00DB2D0A" w:rsidRPr="00DB2D0A">
        <w:t>the</w:t>
      </w:r>
      <w:r w:rsidRPr="00DB2D0A">
        <w:t xml:space="preserve"> web application project is thorough and compliant with an organization's different needs</w:t>
      </w:r>
      <w:r w:rsidR="00DB2D0A" w:rsidRPr="00DB2D0A">
        <w:t>.</w:t>
      </w:r>
    </w:p>
    <w:p w14:paraId="0358E208" w14:textId="77777777" w:rsidR="00601617" w:rsidRPr="00AB083B" w:rsidRDefault="00601617" w:rsidP="00601617"/>
    <w:p w14:paraId="03E40AA7" w14:textId="77777777" w:rsidR="00601617" w:rsidRPr="00AB083B" w:rsidRDefault="00601617" w:rsidP="488AE2DD">
      <w:pPr>
        <w:pStyle w:val="Heading1"/>
        <w:jc w:val="left"/>
        <w:rPr>
          <w:rFonts w:asciiTheme="minorHAnsi" w:hAnsiTheme="minorHAnsi" w:cstheme="minorBidi"/>
          <w:smallCaps/>
          <w:sz w:val="28"/>
          <w:szCs w:val="28"/>
        </w:rPr>
      </w:pPr>
      <w:bookmarkStart w:id="9" w:name="_Toc105232248"/>
      <w:r w:rsidRPr="488AE2DD">
        <w:rPr>
          <w:rFonts w:asciiTheme="minorHAnsi" w:hAnsiTheme="minorHAnsi" w:cstheme="minorBidi"/>
          <w:smallCaps/>
          <w:sz w:val="28"/>
          <w:szCs w:val="28"/>
        </w:rPr>
        <w:t>Performance Metrics for Procurement Activities</w:t>
      </w:r>
      <w:bookmarkEnd w:id="9"/>
    </w:p>
    <w:p w14:paraId="71153C08" w14:textId="0FD5223C" w:rsidR="00601617" w:rsidRDefault="00684F29" w:rsidP="00684F29">
      <w:pPr>
        <w:jc w:val="both"/>
        <w:rPr>
          <w:rFonts w:eastAsiaTheme="minorEastAsia"/>
          <w:color w:val="0D0D0D" w:themeColor="text1" w:themeTint="F2"/>
        </w:rPr>
      </w:pPr>
      <w:r>
        <w:rPr>
          <w:rFonts w:eastAsiaTheme="minorEastAsia"/>
          <w:color w:val="0D0D0D" w:themeColor="text1" w:themeTint="F2"/>
        </w:rPr>
        <w:t>M</w:t>
      </w:r>
      <w:r w:rsidR="09CDD592" w:rsidRPr="488AE2DD">
        <w:rPr>
          <w:rFonts w:eastAsiaTheme="minorEastAsia"/>
          <w:color w:val="0D0D0D" w:themeColor="text1" w:themeTint="F2"/>
        </w:rPr>
        <w:t>etrics ensure that procurement stays on schedule and may include factors like vendor response time, adherence to delivery schedules, and quality of delivered goods or services. Additionally, these metrics provide data on vendor performance, aiding in future vendor selection criteria.</w:t>
      </w:r>
    </w:p>
    <w:p w14:paraId="41B8BDCD" w14:textId="77777777" w:rsidR="00447202" w:rsidRDefault="00447202" w:rsidP="00601617">
      <w:pPr>
        <w:rPr>
          <w:rFonts w:eastAsiaTheme="minorEastAsia"/>
          <w:color w:val="0D0D0D" w:themeColor="text1" w:themeTint="F2"/>
        </w:rPr>
      </w:pPr>
    </w:p>
    <w:p w14:paraId="7167FDA8" w14:textId="77777777" w:rsidR="00447202" w:rsidRDefault="00447202" w:rsidP="00601617">
      <w:pPr>
        <w:rPr>
          <w:rFonts w:eastAsiaTheme="minorEastAsia"/>
          <w:color w:val="0D0D0D" w:themeColor="text1" w:themeTint="F2"/>
        </w:rPr>
      </w:pPr>
    </w:p>
    <w:p w14:paraId="665175E2" w14:textId="77777777" w:rsidR="00CD705A" w:rsidRDefault="00CD705A" w:rsidP="00601617">
      <w:pPr>
        <w:rPr>
          <w:rFonts w:eastAsiaTheme="minorEastAsia"/>
        </w:rPr>
      </w:pPr>
    </w:p>
    <w:p w14:paraId="5596458E" w14:textId="77777777" w:rsidR="00CD705A" w:rsidRPr="00AB083B" w:rsidRDefault="00CD705A" w:rsidP="00601617">
      <w:pPr>
        <w:rPr>
          <w:rFonts w:eastAsiaTheme="minorEastAsia"/>
        </w:rPr>
      </w:pPr>
    </w:p>
    <w:p w14:paraId="43420980" w14:textId="2C39BE95" w:rsidR="00601617" w:rsidRPr="00AB083B" w:rsidRDefault="00601617" w:rsidP="00601617">
      <w:pPr>
        <w:pStyle w:val="Heading1"/>
        <w:jc w:val="left"/>
        <w:rPr>
          <w:rFonts w:asciiTheme="minorHAnsi" w:hAnsiTheme="minorHAnsi"/>
          <w:smallCaps/>
          <w:sz w:val="28"/>
          <w:szCs w:val="28"/>
        </w:rPr>
      </w:pPr>
      <w:bookmarkStart w:id="10" w:name="_Toc105232249"/>
      <w:r w:rsidRPr="00AB083B">
        <w:rPr>
          <w:rFonts w:asciiTheme="minorHAnsi" w:hAnsiTheme="minorHAnsi"/>
          <w:smallCaps/>
          <w:sz w:val="28"/>
          <w:szCs w:val="28"/>
        </w:rPr>
        <w:t>Sponsor Acceptance</w:t>
      </w:r>
      <w:bookmarkEnd w:id="10"/>
      <w:r w:rsidRPr="00AB083B">
        <w:rPr>
          <w:rFonts w:asciiTheme="minorHAnsi" w:hAnsiTheme="minorHAnsi"/>
          <w:smallCaps/>
          <w:sz w:val="28"/>
          <w:szCs w:val="28"/>
        </w:rPr>
        <w:t xml:space="preserve"> </w:t>
      </w:r>
    </w:p>
    <w:p w14:paraId="5773471E" w14:textId="77777777" w:rsidR="00601617" w:rsidRPr="00AB083B" w:rsidRDefault="00601617" w:rsidP="00601617">
      <w:pPr>
        <w:pStyle w:val="BodyText"/>
        <w:rPr>
          <w:rFonts w:asciiTheme="minorHAnsi" w:hAnsiTheme="minorHAnsi"/>
        </w:rPr>
      </w:pPr>
    </w:p>
    <w:p w14:paraId="7C7C3F02" w14:textId="77777777" w:rsidR="00601617" w:rsidRPr="00AB083B" w:rsidRDefault="00601617" w:rsidP="00601617"/>
    <w:p w14:paraId="458A2C42" w14:textId="60435F45" w:rsidR="00601617" w:rsidRPr="00AB083B" w:rsidRDefault="00680EFD" w:rsidP="00601617">
      <w:r>
        <w:rPr>
          <w:noProof/>
        </w:rPr>
        <w:drawing>
          <wp:anchor distT="0" distB="0" distL="114300" distR="114300" simplePos="0" relativeHeight="251659264" behindDoc="0" locked="0" layoutInCell="1" allowOverlap="1" wp14:anchorId="45229831" wp14:editId="13AAD314">
            <wp:simplePos x="0" y="0"/>
            <wp:positionH relativeFrom="margin">
              <wp:align>left</wp:align>
            </wp:positionH>
            <wp:positionV relativeFrom="paragraph">
              <wp:posOffset>95250</wp:posOffset>
            </wp:positionV>
            <wp:extent cx="3105413" cy="979797"/>
            <wp:effectExtent l="0" t="0" r="0" b="0"/>
            <wp:wrapNone/>
            <wp:docPr id="660259501" name="Picture 2" descr="A black background with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259501" name="Picture 2" descr="A black background with a signature&#10;&#10;Description automatically generated"/>
                    <pic:cNvPicPr/>
                  </pic:nvPicPr>
                  <pic:blipFill rotWithShape="1">
                    <a:blip r:embed="rId10" cstate="print">
                      <a:extLst>
                        <a:ext uri="{28A0092B-C50C-407E-A947-70E740481C1C}">
                          <a14:useLocalDpi xmlns:a14="http://schemas.microsoft.com/office/drawing/2010/main" val="0"/>
                        </a:ext>
                      </a:extLst>
                    </a:blip>
                    <a:srcRect t="38127" b="30321"/>
                    <a:stretch/>
                  </pic:blipFill>
                  <pic:spPr bwMode="auto">
                    <a:xfrm>
                      <a:off x="0" y="0"/>
                      <a:ext cx="3105413" cy="97979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01617" w:rsidRPr="00AB083B">
        <w:t>Approved by the Project Sponsor:</w:t>
      </w:r>
    </w:p>
    <w:p w14:paraId="60D0B59E" w14:textId="77777777" w:rsidR="00601617" w:rsidRPr="00AB083B" w:rsidRDefault="00601617" w:rsidP="00601617"/>
    <w:p w14:paraId="41D45FD7" w14:textId="5B0EC25D" w:rsidR="00601617" w:rsidRPr="00AB083B" w:rsidRDefault="00601617" w:rsidP="00601617">
      <w:pPr>
        <w:pStyle w:val="Header"/>
      </w:pPr>
    </w:p>
    <w:p w14:paraId="0B6D9519" w14:textId="0F994B9F" w:rsidR="00601617" w:rsidRPr="00AB083B" w:rsidRDefault="00601617" w:rsidP="00601617">
      <w:pPr>
        <w:pStyle w:val="BodyText"/>
        <w:tabs>
          <w:tab w:val="left" w:leader="underscore" w:pos="5040"/>
          <w:tab w:val="left" w:pos="5760"/>
          <w:tab w:val="left" w:leader="underscore" w:pos="8640"/>
        </w:tabs>
        <w:rPr>
          <w:rFonts w:asciiTheme="minorHAnsi" w:hAnsiTheme="minorHAnsi"/>
        </w:rPr>
      </w:pPr>
      <w:r w:rsidRPr="00AB083B">
        <w:rPr>
          <w:rFonts w:asciiTheme="minorHAnsi" w:hAnsiTheme="minorHAnsi"/>
        </w:rPr>
        <w:tab/>
      </w:r>
      <w:r w:rsidRPr="00AB083B">
        <w:rPr>
          <w:rFonts w:asciiTheme="minorHAnsi" w:hAnsiTheme="minorHAnsi"/>
        </w:rPr>
        <w:tab/>
        <w:t>Date:</w:t>
      </w:r>
      <w:r w:rsidR="00680EFD">
        <w:rPr>
          <w:rFonts w:asciiTheme="minorHAnsi" w:hAnsiTheme="minorHAnsi"/>
        </w:rPr>
        <w:t xml:space="preserve"> June 26, 2024</w:t>
      </w:r>
    </w:p>
    <w:p w14:paraId="05FD9955" w14:textId="0EF49CE1" w:rsidR="00601617" w:rsidRPr="00AB083B" w:rsidRDefault="00447202" w:rsidP="00601617">
      <w:r>
        <w:t>Ms. Princess Malatag</w:t>
      </w:r>
    </w:p>
    <w:p w14:paraId="6CEFFCA9" w14:textId="7E2F833A" w:rsidR="00601617" w:rsidRDefault="00C27D2F" w:rsidP="00601617">
      <w:r>
        <w:t xml:space="preserve">Parish </w:t>
      </w:r>
      <w:r w:rsidR="002B359A">
        <w:t>Secretary</w:t>
      </w:r>
    </w:p>
    <w:p w14:paraId="1EF5AD01" w14:textId="509A73C8" w:rsidR="00397B20" w:rsidRPr="00AB083B" w:rsidRDefault="00397B20" w:rsidP="00601617">
      <w:pPr>
        <w:pStyle w:val="Heading1"/>
        <w:jc w:val="left"/>
        <w:rPr>
          <w:rFonts w:asciiTheme="minorHAnsi" w:hAnsiTheme="minorHAnsi"/>
        </w:rPr>
      </w:pPr>
    </w:p>
    <w:sectPr w:rsidR="00397B20" w:rsidRPr="00AB083B" w:rsidSect="00503664">
      <w:headerReference w:type="default" r:id="rId11"/>
      <w:footerReference w:type="default" r:id="rId12"/>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32D562" w14:textId="77777777" w:rsidR="00C95F6F" w:rsidRDefault="00C95F6F" w:rsidP="00005A27">
      <w:r>
        <w:separator/>
      </w:r>
    </w:p>
  </w:endnote>
  <w:endnote w:type="continuationSeparator" w:id="0">
    <w:p w14:paraId="1A92F7B0" w14:textId="77777777" w:rsidR="00C95F6F" w:rsidRDefault="00C95F6F" w:rsidP="00005A27">
      <w:r>
        <w:continuationSeparator/>
      </w:r>
    </w:p>
  </w:endnote>
  <w:endnote w:type="continuationNotice" w:id="1">
    <w:p w14:paraId="6C60E45C" w14:textId="77777777" w:rsidR="00C95F6F" w:rsidRDefault="00C95F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58240"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E02906" w14:textId="77777777" w:rsidR="00C95F6F" w:rsidRDefault="00C95F6F" w:rsidP="00005A27">
      <w:r>
        <w:separator/>
      </w:r>
    </w:p>
  </w:footnote>
  <w:footnote w:type="continuationSeparator" w:id="0">
    <w:p w14:paraId="10B0DF01" w14:textId="77777777" w:rsidR="00C95F6F" w:rsidRDefault="00C95F6F" w:rsidP="00005A27">
      <w:r>
        <w:continuationSeparator/>
      </w:r>
    </w:p>
  </w:footnote>
  <w:footnote w:type="continuationNotice" w:id="1">
    <w:p w14:paraId="688CEA65" w14:textId="77777777" w:rsidR="00C95F6F" w:rsidRDefault="00C95F6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C6743E" w14:textId="0B21C68F" w:rsidR="00005A27" w:rsidRPr="00A10DCA" w:rsidRDefault="00A10DCA">
    <w:pPr>
      <w:pStyle w:val="Header"/>
      <w:rPr>
        <w:rFonts w:ascii="Boxed Book" w:hAnsi="Boxed Book" w:cs="Apple Chancery"/>
      </w:rPr>
    </w:pP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6360C"/>
    <w:multiLevelType w:val="hybridMultilevel"/>
    <w:tmpl w:val="477A619C"/>
    <w:lvl w:ilvl="0" w:tplc="2BCA63DC">
      <w:start w:val="1"/>
      <w:numFmt w:val="bullet"/>
      <w:lvlText w:val=""/>
      <w:lvlJc w:val="left"/>
      <w:pPr>
        <w:ind w:left="720" w:hanging="360"/>
      </w:pPr>
      <w:rPr>
        <w:rFonts w:ascii="Symbol" w:hAnsi="Symbol" w:hint="default"/>
        <w:color w:val="auto"/>
      </w:rPr>
    </w:lvl>
    <w:lvl w:ilvl="1" w:tplc="02B4197C">
      <w:start w:val="31"/>
      <w:numFmt w:val="bullet"/>
      <w:lvlText w:val="-"/>
      <w:lvlJc w:val="left"/>
      <w:pPr>
        <w:ind w:left="1440" w:hanging="360"/>
      </w:pPr>
      <w:rPr>
        <w:rFonts w:ascii="Times New Roman" w:eastAsia="Times New Roman" w:hAnsi="Times New Roman" w:cs="Times New Roman"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A2BD7"/>
    <w:multiLevelType w:val="hybridMultilevel"/>
    <w:tmpl w:val="44D880BA"/>
    <w:lvl w:ilvl="0" w:tplc="D17E76BA">
      <w:start w:val="3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4F412F"/>
    <w:multiLevelType w:val="hybridMultilevel"/>
    <w:tmpl w:val="492212DC"/>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0E2B40C4"/>
    <w:multiLevelType w:val="hybridMultilevel"/>
    <w:tmpl w:val="122EE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12340AD"/>
    <w:multiLevelType w:val="hybridMultilevel"/>
    <w:tmpl w:val="AFFA90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82E6BD2"/>
    <w:multiLevelType w:val="hybridMultilevel"/>
    <w:tmpl w:val="BC4C292C"/>
    <w:lvl w:ilvl="0" w:tplc="46CC94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812820"/>
    <w:multiLevelType w:val="hybridMultilevel"/>
    <w:tmpl w:val="FFFFFFFF"/>
    <w:lvl w:ilvl="0" w:tplc="63787E8E">
      <w:start w:val="1"/>
      <w:numFmt w:val="decimal"/>
      <w:lvlText w:val="%1."/>
      <w:lvlJc w:val="left"/>
      <w:pPr>
        <w:ind w:left="720" w:hanging="360"/>
      </w:pPr>
    </w:lvl>
    <w:lvl w:ilvl="1" w:tplc="8368CBAA">
      <w:start w:val="1"/>
      <w:numFmt w:val="lowerLetter"/>
      <w:lvlText w:val="%2."/>
      <w:lvlJc w:val="left"/>
      <w:pPr>
        <w:ind w:left="1440" w:hanging="360"/>
      </w:pPr>
    </w:lvl>
    <w:lvl w:ilvl="2" w:tplc="BE7AEFA2">
      <w:start w:val="1"/>
      <w:numFmt w:val="lowerRoman"/>
      <w:lvlText w:val="%3."/>
      <w:lvlJc w:val="right"/>
      <w:pPr>
        <w:ind w:left="2160" w:hanging="180"/>
      </w:pPr>
    </w:lvl>
    <w:lvl w:ilvl="3" w:tplc="B63213CA">
      <w:start w:val="1"/>
      <w:numFmt w:val="decimal"/>
      <w:lvlText w:val="%4."/>
      <w:lvlJc w:val="left"/>
      <w:pPr>
        <w:ind w:left="2880" w:hanging="360"/>
      </w:pPr>
    </w:lvl>
    <w:lvl w:ilvl="4" w:tplc="8BCA34DC">
      <w:start w:val="1"/>
      <w:numFmt w:val="lowerLetter"/>
      <w:lvlText w:val="%5."/>
      <w:lvlJc w:val="left"/>
      <w:pPr>
        <w:ind w:left="3600" w:hanging="360"/>
      </w:pPr>
    </w:lvl>
    <w:lvl w:ilvl="5" w:tplc="3F169BB8">
      <w:start w:val="1"/>
      <w:numFmt w:val="lowerRoman"/>
      <w:lvlText w:val="%6."/>
      <w:lvlJc w:val="right"/>
      <w:pPr>
        <w:ind w:left="4320" w:hanging="180"/>
      </w:pPr>
    </w:lvl>
    <w:lvl w:ilvl="6" w:tplc="7562A808">
      <w:start w:val="1"/>
      <w:numFmt w:val="decimal"/>
      <w:lvlText w:val="%7."/>
      <w:lvlJc w:val="left"/>
      <w:pPr>
        <w:ind w:left="5040" w:hanging="360"/>
      </w:pPr>
    </w:lvl>
    <w:lvl w:ilvl="7" w:tplc="D9A8BD4C">
      <w:start w:val="1"/>
      <w:numFmt w:val="lowerLetter"/>
      <w:lvlText w:val="%8."/>
      <w:lvlJc w:val="left"/>
      <w:pPr>
        <w:ind w:left="5760" w:hanging="360"/>
      </w:pPr>
    </w:lvl>
    <w:lvl w:ilvl="8" w:tplc="7EEED9D4">
      <w:start w:val="1"/>
      <w:numFmt w:val="lowerRoman"/>
      <w:lvlText w:val="%9."/>
      <w:lvlJc w:val="right"/>
      <w:pPr>
        <w:ind w:left="6480" w:hanging="180"/>
      </w:pPr>
    </w:lvl>
  </w:abstractNum>
  <w:abstractNum w:abstractNumId="9"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8165317"/>
    <w:multiLevelType w:val="hybridMultilevel"/>
    <w:tmpl w:val="D9E47B8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3339051">
    <w:abstractNumId w:val="8"/>
  </w:num>
  <w:num w:numId="2" w16cid:durableId="1091926498">
    <w:abstractNumId w:val="4"/>
  </w:num>
  <w:num w:numId="3" w16cid:durableId="647173585">
    <w:abstractNumId w:val="9"/>
  </w:num>
  <w:num w:numId="4" w16cid:durableId="1815754553">
    <w:abstractNumId w:val="5"/>
  </w:num>
  <w:num w:numId="5" w16cid:durableId="1915047044">
    <w:abstractNumId w:val="1"/>
  </w:num>
  <w:num w:numId="6" w16cid:durableId="1789541877">
    <w:abstractNumId w:val="7"/>
  </w:num>
  <w:num w:numId="7" w16cid:durableId="1123160857">
    <w:abstractNumId w:val="0"/>
  </w:num>
  <w:num w:numId="8" w16cid:durableId="1524594060">
    <w:abstractNumId w:val="2"/>
  </w:num>
  <w:num w:numId="9" w16cid:durableId="399179778">
    <w:abstractNumId w:val="10"/>
  </w:num>
  <w:num w:numId="10" w16cid:durableId="96367060">
    <w:abstractNumId w:val="6"/>
  </w:num>
  <w:num w:numId="11" w16cid:durableId="16346756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0787E"/>
    <w:rsid w:val="00020138"/>
    <w:rsid w:val="000232BC"/>
    <w:rsid w:val="00055489"/>
    <w:rsid w:val="00080F47"/>
    <w:rsid w:val="000B385C"/>
    <w:rsid w:val="000C5854"/>
    <w:rsid w:val="000C5899"/>
    <w:rsid w:val="00110A9F"/>
    <w:rsid w:val="001174F6"/>
    <w:rsid w:val="001360EE"/>
    <w:rsid w:val="00141AF6"/>
    <w:rsid w:val="00161DCC"/>
    <w:rsid w:val="001669F3"/>
    <w:rsid w:val="00187C37"/>
    <w:rsid w:val="00197A49"/>
    <w:rsid w:val="001B05D8"/>
    <w:rsid w:val="001B1400"/>
    <w:rsid w:val="001B2C1D"/>
    <w:rsid w:val="001B2F7A"/>
    <w:rsid w:val="001B7D1C"/>
    <w:rsid w:val="001B7FF5"/>
    <w:rsid w:val="001C5C2C"/>
    <w:rsid w:val="001E2E2D"/>
    <w:rsid w:val="001E6A0B"/>
    <w:rsid w:val="002066BB"/>
    <w:rsid w:val="00234012"/>
    <w:rsid w:val="002426F1"/>
    <w:rsid w:val="00242C56"/>
    <w:rsid w:val="00246BC5"/>
    <w:rsid w:val="0025063F"/>
    <w:rsid w:val="00254662"/>
    <w:rsid w:val="00272F5D"/>
    <w:rsid w:val="002806E7"/>
    <w:rsid w:val="00285D2A"/>
    <w:rsid w:val="002B359A"/>
    <w:rsid w:val="002B7A8B"/>
    <w:rsid w:val="002C41DF"/>
    <w:rsid w:val="00302EE4"/>
    <w:rsid w:val="00322EC9"/>
    <w:rsid w:val="00346C55"/>
    <w:rsid w:val="003548DE"/>
    <w:rsid w:val="00365328"/>
    <w:rsid w:val="003705C2"/>
    <w:rsid w:val="00375B3D"/>
    <w:rsid w:val="00397B20"/>
    <w:rsid w:val="003B093A"/>
    <w:rsid w:val="003C0B10"/>
    <w:rsid w:val="003F6D24"/>
    <w:rsid w:val="00410061"/>
    <w:rsid w:val="004160EA"/>
    <w:rsid w:val="004170DF"/>
    <w:rsid w:val="00423DA3"/>
    <w:rsid w:val="0042453A"/>
    <w:rsid w:val="00442F54"/>
    <w:rsid w:val="00447202"/>
    <w:rsid w:val="00453C7A"/>
    <w:rsid w:val="004566FC"/>
    <w:rsid w:val="0046004F"/>
    <w:rsid w:val="004658FB"/>
    <w:rsid w:val="00466580"/>
    <w:rsid w:val="00492932"/>
    <w:rsid w:val="004961D0"/>
    <w:rsid w:val="004B05C0"/>
    <w:rsid w:val="004B2ADF"/>
    <w:rsid w:val="004B7031"/>
    <w:rsid w:val="004D0038"/>
    <w:rsid w:val="004D56F8"/>
    <w:rsid w:val="004E38E1"/>
    <w:rsid w:val="004F6DF5"/>
    <w:rsid w:val="0050248F"/>
    <w:rsid w:val="00503664"/>
    <w:rsid w:val="00540981"/>
    <w:rsid w:val="00544C01"/>
    <w:rsid w:val="0056499A"/>
    <w:rsid w:val="005A3457"/>
    <w:rsid w:val="005B025C"/>
    <w:rsid w:val="005B4BD4"/>
    <w:rsid w:val="005C437F"/>
    <w:rsid w:val="005E0ECB"/>
    <w:rsid w:val="005E309E"/>
    <w:rsid w:val="00601617"/>
    <w:rsid w:val="006024BB"/>
    <w:rsid w:val="00616B92"/>
    <w:rsid w:val="00625BF4"/>
    <w:rsid w:val="00627AD7"/>
    <w:rsid w:val="00634AD3"/>
    <w:rsid w:val="00644DA1"/>
    <w:rsid w:val="00645A53"/>
    <w:rsid w:val="006801C7"/>
    <w:rsid w:val="00680EFD"/>
    <w:rsid w:val="00681230"/>
    <w:rsid w:val="00684F29"/>
    <w:rsid w:val="00694ADE"/>
    <w:rsid w:val="006A33D8"/>
    <w:rsid w:val="006D1ED0"/>
    <w:rsid w:val="00701AAB"/>
    <w:rsid w:val="00701D4B"/>
    <w:rsid w:val="007217EC"/>
    <w:rsid w:val="00794214"/>
    <w:rsid w:val="007A7CB6"/>
    <w:rsid w:val="007B4FDB"/>
    <w:rsid w:val="007C5AE0"/>
    <w:rsid w:val="007C61F4"/>
    <w:rsid w:val="007C7508"/>
    <w:rsid w:val="007F605B"/>
    <w:rsid w:val="008066D2"/>
    <w:rsid w:val="00841EFD"/>
    <w:rsid w:val="00850792"/>
    <w:rsid w:val="00862235"/>
    <w:rsid w:val="008707DE"/>
    <w:rsid w:val="0087616F"/>
    <w:rsid w:val="0088400E"/>
    <w:rsid w:val="00884267"/>
    <w:rsid w:val="00887EA6"/>
    <w:rsid w:val="0089590C"/>
    <w:rsid w:val="008B5586"/>
    <w:rsid w:val="008C2083"/>
    <w:rsid w:val="008D19FA"/>
    <w:rsid w:val="008F4EAB"/>
    <w:rsid w:val="00910F36"/>
    <w:rsid w:val="00925FD6"/>
    <w:rsid w:val="00937823"/>
    <w:rsid w:val="00942001"/>
    <w:rsid w:val="00950FF5"/>
    <w:rsid w:val="00961871"/>
    <w:rsid w:val="00972CA2"/>
    <w:rsid w:val="00977008"/>
    <w:rsid w:val="00992723"/>
    <w:rsid w:val="009B0F99"/>
    <w:rsid w:val="009C4A01"/>
    <w:rsid w:val="009F2839"/>
    <w:rsid w:val="00A10DCA"/>
    <w:rsid w:val="00A20E56"/>
    <w:rsid w:val="00A45002"/>
    <w:rsid w:val="00A67055"/>
    <w:rsid w:val="00A72D22"/>
    <w:rsid w:val="00A91E91"/>
    <w:rsid w:val="00AA6C1C"/>
    <w:rsid w:val="00AB083B"/>
    <w:rsid w:val="00AD5C70"/>
    <w:rsid w:val="00AD7195"/>
    <w:rsid w:val="00B1638F"/>
    <w:rsid w:val="00B311DE"/>
    <w:rsid w:val="00B63488"/>
    <w:rsid w:val="00B842F0"/>
    <w:rsid w:val="00BC135B"/>
    <w:rsid w:val="00BD7BEC"/>
    <w:rsid w:val="00BE32AF"/>
    <w:rsid w:val="00BF7979"/>
    <w:rsid w:val="00C03648"/>
    <w:rsid w:val="00C06F7A"/>
    <w:rsid w:val="00C260DC"/>
    <w:rsid w:val="00C27D2F"/>
    <w:rsid w:val="00C30DDD"/>
    <w:rsid w:val="00C320A5"/>
    <w:rsid w:val="00C421D5"/>
    <w:rsid w:val="00C509B5"/>
    <w:rsid w:val="00C54775"/>
    <w:rsid w:val="00C825AD"/>
    <w:rsid w:val="00C835B8"/>
    <w:rsid w:val="00C95F6F"/>
    <w:rsid w:val="00CB4083"/>
    <w:rsid w:val="00CC0447"/>
    <w:rsid w:val="00CC0BE4"/>
    <w:rsid w:val="00CD644A"/>
    <w:rsid w:val="00CD705A"/>
    <w:rsid w:val="00CE4CCE"/>
    <w:rsid w:val="00D013AE"/>
    <w:rsid w:val="00D07A42"/>
    <w:rsid w:val="00D11AE1"/>
    <w:rsid w:val="00D15BDC"/>
    <w:rsid w:val="00D20E9F"/>
    <w:rsid w:val="00D32C4B"/>
    <w:rsid w:val="00D37C65"/>
    <w:rsid w:val="00D5307F"/>
    <w:rsid w:val="00D62690"/>
    <w:rsid w:val="00D912BB"/>
    <w:rsid w:val="00DB03A1"/>
    <w:rsid w:val="00DB2D0A"/>
    <w:rsid w:val="00DB5FBD"/>
    <w:rsid w:val="00DD1908"/>
    <w:rsid w:val="00DD32AD"/>
    <w:rsid w:val="00DD444F"/>
    <w:rsid w:val="00DF06BC"/>
    <w:rsid w:val="00DF2684"/>
    <w:rsid w:val="00E109C6"/>
    <w:rsid w:val="00E10F4C"/>
    <w:rsid w:val="00E2497E"/>
    <w:rsid w:val="00E37FEC"/>
    <w:rsid w:val="00E54CEF"/>
    <w:rsid w:val="00E703B6"/>
    <w:rsid w:val="00E73329"/>
    <w:rsid w:val="00EA6FF4"/>
    <w:rsid w:val="00ED3477"/>
    <w:rsid w:val="00ED7643"/>
    <w:rsid w:val="00EE1B37"/>
    <w:rsid w:val="00EE4AF3"/>
    <w:rsid w:val="00EF4FD1"/>
    <w:rsid w:val="00F027A7"/>
    <w:rsid w:val="00F0436C"/>
    <w:rsid w:val="00F54EAE"/>
    <w:rsid w:val="00F61D8E"/>
    <w:rsid w:val="00F725B1"/>
    <w:rsid w:val="00F922D6"/>
    <w:rsid w:val="00F96EC7"/>
    <w:rsid w:val="00FA6CA0"/>
    <w:rsid w:val="00FB23C8"/>
    <w:rsid w:val="00FB2F18"/>
    <w:rsid w:val="00FB3709"/>
    <w:rsid w:val="00FB4DDD"/>
    <w:rsid w:val="00FE6DF9"/>
    <w:rsid w:val="00FF267B"/>
    <w:rsid w:val="00FF4A3C"/>
    <w:rsid w:val="00FF6DAA"/>
    <w:rsid w:val="09CDD592"/>
    <w:rsid w:val="0B9D7186"/>
    <w:rsid w:val="0D1A3D7F"/>
    <w:rsid w:val="13EDB04A"/>
    <w:rsid w:val="14FFE52B"/>
    <w:rsid w:val="170337A0"/>
    <w:rsid w:val="27E1E28A"/>
    <w:rsid w:val="2A74CF95"/>
    <w:rsid w:val="3EF3DD52"/>
    <w:rsid w:val="44CC09C5"/>
    <w:rsid w:val="4531F278"/>
    <w:rsid w:val="488AE2DD"/>
    <w:rsid w:val="48EF7E0C"/>
    <w:rsid w:val="4CC0F934"/>
    <w:rsid w:val="4E560F62"/>
    <w:rsid w:val="5364343C"/>
    <w:rsid w:val="5C0F2D00"/>
    <w:rsid w:val="620C661C"/>
    <w:rsid w:val="62461586"/>
    <w:rsid w:val="63A8EE35"/>
    <w:rsid w:val="6477DEE3"/>
    <w:rsid w:val="693A1DB8"/>
    <w:rsid w:val="72B61F1E"/>
    <w:rsid w:val="72EDAD23"/>
    <w:rsid w:val="7CE64405"/>
    <w:rsid w:val="7D9B9A7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3DB33971-2EC0-441E-8E08-E5B1CCF83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normaltextrun">
    <w:name w:val="normaltextrun"/>
    <w:basedOn w:val="DefaultParagraphFont"/>
    <w:rsid w:val="00397B20"/>
  </w:style>
  <w:style w:type="paragraph" w:customStyle="1" w:styleId="paragraph">
    <w:name w:val="paragraph"/>
    <w:basedOn w:val="Normal"/>
    <w:rsid w:val="00397B20"/>
    <w:pPr>
      <w:spacing w:before="100" w:beforeAutospacing="1" w:after="100" w:afterAutospacing="1"/>
    </w:pPr>
    <w:rPr>
      <w:rFonts w:ascii="Times New Roman" w:eastAsia="Times New Roman" w:hAnsi="Times New Roman" w:cs="Times New Roman"/>
    </w:rPr>
  </w:style>
  <w:style w:type="character" w:customStyle="1" w:styleId="eop">
    <w:name w:val="eop"/>
    <w:basedOn w:val="DefaultParagraphFont"/>
    <w:rsid w:val="00397B20"/>
  </w:style>
  <w:style w:type="character" w:styleId="CommentReference">
    <w:name w:val="annotation reference"/>
    <w:basedOn w:val="DefaultParagraphFont"/>
    <w:uiPriority w:val="99"/>
    <w:semiHidden/>
    <w:unhideWhenUsed/>
    <w:rsid w:val="001C5C2C"/>
    <w:rPr>
      <w:sz w:val="16"/>
      <w:szCs w:val="16"/>
    </w:rPr>
  </w:style>
  <w:style w:type="paragraph" w:styleId="CommentText">
    <w:name w:val="annotation text"/>
    <w:basedOn w:val="Normal"/>
    <w:link w:val="CommentTextChar"/>
    <w:uiPriority w:val="99"/>
    <w:unhideWhenUsed/>
    <w:rsid w:val="001C5C2C"/>
    <w:rPr>
      <w:sz w:val="20"/>
      <w:szCs w:val="20"/>
    </w:rPr>
  </w:style>
  <w:style w:type="character" w:customStyle="1" w:styleId="CommentTextChar">
    <w:name w:val="Comment Text Char"/>
    <w:basedOn w:val="DefaultParagraphFont"/>
    <w:link w:val="CommentText"/>
    <w:uiPriority w:val="99"/>
    <w:rsid w:val="001C5C2C"/>
    <w:rPr>
      <w:sz w:val="20"/>
      <w:szCs w:val="20"/>
    </w:rPr>
  </w:style>
  <w:style w:type="paragraph" w:styleId="CommentSubject">
    <w:name w:val="annotation subject"/>
    <w:basedOn w:val="CommentText"/>
    <w:next w:val="CommentText"/>
    <w:link w:val="CommentSubjectChar"/>
    <w:uiPriority w:val="99"/>
    <w:semiHidden/>
    <w:unhideWhenUsed/>
    <w:rsid w:val="001C5C2C"/>
    <w:rPr>
      <w:b/>
      <w:bCs/>
    </w:rPr>
  </w:style>
  <w:style w:type="character" w:customStyle="1" w:styleId="CommentSubjectChar">
    <w:name w:val="Comment Subject Char"/>
    <w:basedOn w:val="CommentTextChar"/>
    <w:link w:val="CommentSubject"/>
    <w:uiPriority w:val="99"/>
    <w:semiHidden/>
    <w:rsid w:val="001C5C2C"/>
    <w:rPr>
      <w:b/>
      <w:bCs/>
      <w:sz w:val="20"/>
      <w:szCs w:val="20"/>
    </w:rPr>
  </w:style>
  <w:style w:type="paragraph" w:styleId="ListParagraph">
    <w:name w:val="List Paragraph"/>
    <w:basedOn w:val="Normal"/>
    <w:uiPriority w:val="34"/>
    <w:qFormat/>
    <w:rsid w:val="00FB4D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3112894">
      <w:bodyDiv w:val="1"/>
      <w:marLeft w:val="0"/>
      <w:marRight w:val="0"/>
      <w:marTop w:val="0"/>
      <w:marBottom w:val="0"/>
      <w:divBdr>
        <w:top w:val="none" w:sz="0" w:space="0" w:color="auto"/>
        <w:left w:val="none" w:sz="0" w:space="0" w:color="auto"/>
        <w:bottom w:val="none" w:sz="0" w:space="0" w:color="auto"/>
        <w:right w:val="none" w:sz="0" w:space="0" w:color="auto"/>
      </w:divBdr>
    </w:div>
    <w:div w:id="532963069">
      <w:bodyDiv w:val="1"/>
      <w:marLeft w:val="0"/>
      <w:marRight w:val="0"/>
      <w:marTop w:val="0"/>
      <w:marBottom w:val="0"/>
      <w:divBdr>
        <w:top w:val="none" w:sz="0" w:space="0" w:color="auto"/>
        <w:left w:val="none" w:sz="0" w:space="0" w:color="auto"/>
        <w:bottom w:val="none" w:sz="0" w:space="0" w:color="auto"/>
        <w:right w:val="none" w:sz="0" w:space="0" w:color="auto"/>
      </w:divBdr>
      <w:divsChild>
        <w:div w:id="952127963">
          <w:marLeft w:val="0"/>
          <w:marRight w:val="0"/>
          <w:marTop w:val="0"/>
          <w:marBottom w:val="0"/>
          <w:divBdr>
            <w:top w:val="none" w:sz="0" w:space="0" w:color="auto"/>
            <w:left w:val="none" w:sz="0" w:space="0" w:color="auto"/>
            <w:bottom w:val="none" w:sz="0" w:space="0" w:color="auto"/>
            <w:right w:val="none" w:sz="0" w:space="0" w:color="auto"/>
          </w:divBdr>
        </w:div>
        <w:div w:id="1530101454">
          <w:marLeft w:val="0"/>
          <w:marRight w:val="0"/>
          <w:marTop w:val="0"/>
          <w:marBottom w:val="0"/>
          <w:divBdr>
            <w:top w:val="none" w:sz="0" w:space="0" w:color="auto"/>
            <w:left w:val="none" w:sz="0" w:space="0" w:color="auto"/>
            <w:bottom w:val="none" w:sz="0" w:space="0" w:color="auto"/>
            <w:right w:val="none" w:sz="0" w:space="0" w:color="auto"/>
          </w:divBdr>
        </w:div>
        <w:div w:id="1611083533">
          <w:marLeft w:val="0"/>
          <w:marRight w:val="0"/>
          <w:marTop w:val="0"/>
          <w:marBottom w:val="0"/>
          <w:divBdr>
            <w:top w:val="none" w:sz="0" w:space="0" w:color="auto"/>
            <w:left w:val="none" w:sz="0" w:space="0" w:color="auto"/>
            <w:bottom w:val="none" w:sz="0" w:space="0" w:color="auto"/>
            <w:right w:val="none" w:sz="0" w:space="0" w:color="auto"/>
          </w:divBdr>
        </w:div>
      </w:divsChild>
    </w:div>
    <w:div w:id="693268545">
      <w:bodyDiv w:val="1"/>
      <w:marLeft w:val="0"/>
      <w:marRight w:val="0"/>
      <w:marTop w:val="0"/>
      <w:marBottom w:val="0"/>
      <w:divBdr>
        <w:top w:val="none" w:sz="0" w:space="0" w:color="auto"/>
        <w:left w:val="none" w:sz="0" w:space="0" w:color="auto"/>
        <w:bottom w:val="none" w:sz="0" w:space="0" w:color="auto"/>
        <w:right w:val="none" w:sz="0" w:space="0" w:color="auto"/>
      </w:divBdr>
    </w:div>
    <w:div w:id="1000740474">
      <w:bodyDiv w:val="1"/>
      <w:marLeft w:val="0"/>
      <w:marRight w:val="0"/>
      <w:marTop w:val="0"/>
      <w:marBottom w:val="0"/>
      <w:divBdr>
        <w:top w:val="none" w:sz="0" w:space="0" w:color="auto"/>
        <w:left w:val="none" w:sz="0" w:space="0" w:color="auto"/>
        <w:bottom w:val="none" w:sz="0" w:space="0" w:color="auto"/>
        <w:right w:val="none" w:sz="0" w:space="0" w:color="auto"/>
      </w:divBdr>
    </w:div>
    <w:div w:id="1112363587">
      <w:bodyDiv w:val="1"/>
      <w:marLeft w:val="0"/>
      <w:marRight w:val="0"/>
      <w:marTop w:val="0"/>
      <w:marBottom w:val="0"/>
      <w:divBdr>
        <w:top w:val="none" w:sz="0" w:space="0" w:color="auto"/>
        <w:left w:val="none" w:sz="0" w:space="0" w:color="auto"/>
        <w:bottom w:val="none" w:sz="0" w:space="0" w:color="auto"/>
        <w:right w:val="none" w:sz="0" w:space="0" w:color="auto"/>
      </w:divBdr>
    </w:div>
    <w:div w:id="1901477395">
      <w:bodyDiv w:val="1"/>
      <w:marLeft w:val="0"/>
      <w:marRight w:val="0"/>
      <w:marTop w:val="0"/>
      <w:marBottom w:val="0"/>
      <w:divBdr>
        <w:top w:val="none" w:sz="0" w:space="0" w:color="auto"/>
        <w:left w:val="none" w:sz="0" w:space="0" w:color="auto"/>
        <w:bottom w:val="none" w:sz="0" w:space="0" w:color="auto"/>
        <w:right w:val="none" w:sz="0" w:space="0" w:color="auto"/>
      </w:divBdr>
    </w:div>
    <w:div w:id="200705201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7D293BD3616C646A98EC2AC32790BE1" ma:contentTypeVersion="10" ma:contentTypeDescription="Create a new document." ma:contentTypeScope="" ma:versionID="30b21894d245017379fa7464b1cf15a8">
  <xsd:schema xmlns:xsd="http://www.w3.org/2001/XMLSchema" xmlns:xs="http://www.w3.org/2001/XMLSchema" xmlns:p="http://schemas.microsoft.com/office/2006/metadata/properties" xmlns:ns2="694687dd-2e08-470c-a22d-6c3647a1e644" xmlns:ns3="6710432b-f7f5-402d-a186-a0a41283c8fe" targetNamespace="http://schemas.microsoft.com/office/2006/metadata/properties" ma:root="true" ma:fieldsID="befdb051a2596ba155154ca55ec49c3a" ns2:_="" ns3:_="">
    <xsd:import namespace="694687dd-2e08-470c-a22d-6c3647a1e644"/>
    <xsd:import namespace="6710432b-f7f5-402d-a186-a0a41283c8f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4687dd-2e08-470c-a22d-6c3647a1e6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710432b-f7f5-402d-a186-a0a41283c8f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077A673-4375-44BD-91FF-4271259EF991}">
  <ds:schemaRefs>
    <ds:schemaRef ds:uri="6710432b-f7f5-402d-a186-a0a41283c8fe"/>
    <ds:schemaRef ds:uri="http://schemas.microsoft.com/office/infopath/2007/PartnerControls"/>
    <ds:schemaRef ds:uri="http://schemas.microsoft.com/office/2006/documentManagement/types"/>
    <ds:schemaRef ds:uri="http://schemas.openxmlformats.org/package/2006/metadata/core-properties"/>
    <ds:schemaRef ds:uri="http://purl.org/dc/elements/1.1/"/>
    <ds:schemaRef ds:uri="http://purl.org/dc/terms/"/>
    <ds:schemaRef ds:uri="694687dd-2e08-470c-a22d-6c3647a1e644"/>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03A61091-881F-45FF-B59A-57044514F9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4687dd-2e08-470c-a22d-6c3647a1e644"/>
    <ds:schemaRef ds:uri="6710432b-f7f5-402d-a186-a0a41283c8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E30FD96-DA92-4888-AA6C-C52815706A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6</Pages>
  <Words>1127</Words>
  <Characters>6427</Characters>
  <Application>Microsoft Office Word</Application>
  <DocSecurity>0</DocSecurity>
  <Lines>53</Lines>
  <Paragraphs>15</Paragraphs>
  <ScaleCrop>false</ScaleCrop>
  <Company/>
  <LinksUpToDate>false</LinksUpToDate>
  <CharactersWithSpaces>7539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Reiner T Gena</cp:lastModifiedBy>
  <cp:revision>35</cp:revision>
  <cp:lastPrinted>2024-06-01T11:51:00Z</cp:lastPrinted>
  <dcterms:created xsi:type="dcterms:W3CDTF">2024-04-15T18:04:00Z</dcterms:created>
  <dcterms:modified xsi:type="dcterms:W3CDTF">2024-06-26T12:31:00Z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0x010100A7D293BD3616C646A98EC2AC32790BE1</vt:lpwstr>
  </property>
</Properties>
</file>