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  <w:r/>
    </w:p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Національний університет "Львівська політехніка"</w:t>
      </w:r>
      <w:r/>
    </w:p>
    <w:p>
      <w:pPr>
        <w:jc w:val="center"/>
        <w:shd w:val="solid" w:color="ffffff" w:fill="ffffff"/>
        <w:rPr>
          <w:caps/>
          <w:lang w:val="uk-UA"/>
        </w:rPr>
      </w:pPr>
      <w:r>
        <w:rPr>
          <w:caps/>
          <w:lang w:val="uk-UA"/>
        </w:rPr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 xml:space="preserve">КНІТ</w:t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 xml:space="preserve">ПЗ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pStyle w:val="852"/>
        <w:jc w:val="center"/>
        <w:shd w:val="solid" w:color="ffffff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</w:t>
      </w:r>
      <w:r>
        <w:rPr>
          <w:sz w:val="28"/>
          <w:szCs w:val="28"/>
          <w:lang w:val="uk-UA"/>
        </w:rPr>
        <w:t xml:space="preserve">ої</w:t>
      </w:r>
      <w:r>
        <w:rPr>
          <w:sz w:val="28"/>
          <w:szCs w:val="28"/>
          <w:lang w:val="uk-UA"/>
        </w:rPr>
        <w:t xml:space="preserve"> роб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т</w:t>
      </w:r>
      <w:r>
        <w:rPr>
          <w:sz w:val="28"/>
          <w:szCs w:val="28"/>
          <w:lang w:val="uk-UA"/>
        </w:rPr>
        <w:t xml:space="preserve">и № </w:t>
      </w:r>
      <w:r>
        <w:rPr>
          <w:sz w:val="28"/>
          <w:szCs w:val="28"/>
          <w:lang w:val="en-US"/>
        </w:rPr>
        <w:t xml:space="preserve">4</w:t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“Робота з символьними рядками</w:t>
      </w:r>
      <w:r>
        <w:rPr>
          <w:i/>
          <w:sz w:val="28"/>
          <w:szCs w:val="28"/>
          <w:lang w:val="uk-UA"/>
        </w:rPr>
        <w:t xml:space="preserve"> в С”</w:t>
      </w:r>
      <w:r/>
    </w:p>
    <w:p>
      <w:pPr>
        <w:jc w:val="center"/>
        <w:shd w:val="solid" w:color="ffffff" w:fill="ffffff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</w:t>
      </w:r>
      <w:r>
        <w:rPr>
          <w:b/>
          <w:sz w:val="28"/>
          <w:szCs w:val="28"/>
          <w:lang w:val="uk-UA"/>
        </w:rPr>
        <w:t xml:space="preserve">и</w:t>
      </w:r>
      <w:r>
        <w:rPr>
          <w:b/>
          <w:sz w:val="28"/>
          <w:szCs w:val="28"/>
          <w:lang w:val="uk-UA"/>
        </w:rPr>
        <w:t xml:space="preserve">:</w:t>
      </w:r>
      <w:r>
        <w:rPr>
          <w:b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Основи програмування</w:t>
      </w:r>
      <w:r>
        <w:rPr>
          <w:i/>
          <w:sz w:val="28"/>
          <w:szCs w:val="28"/>
          <w:lang w:val="ru-RU"/>
        </w:rPr>
        <w:t xml:space="preserve">”</w:t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Лектор: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каф.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Муха Т.О.</w:t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Виконав: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</w:t>
      </w:r>
      <w:r>
        <w:rPr>
          <w:lang w:val="uk-UA"/>
        </w:rPr>
        <w:t xml:space="preserve">т. гр. </w:t>
      </w:r>
      <w:r>
        <w:rPr>
          <w:lang w:val="uk-UA"/>
        </w:rPr>
        <w:t xml:space="preserve">П</w:t>
      </w:r>
      <w:r>
        <w:rPr>
          <w:lang w:val="uk-UA"/>
        </w:rPr>
        <w:t xml:space="preserve">З</w:t>
      </w:r>
      <w:r>
        <w:rPr>
          <w:lang w:val="uk-UA"/>
        </w:rPr>
        <w:t xml:space="preserve">-</w:t>
      </w:r>
      <w:r>
        <w:rPr>
          <w:lang w:val="uk-UA"/>
        </w:rPr>
        <w:t xml:space="preserve">14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Губик А. С.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Прийняв</w:t>
      </w:r>
      <w:r>
        <w:rPr>
          <w:b/>
          <w:lang w:val="uk-UA"/>
        </w:rPr>
        <w:t xml:space="preserve">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</w:t>
      </w:r>
      <w:r>
        <w:rPr>
          <w:lang w:val="uk-UA"/>
        </w:rPr>
        <w:t xml:space="preserve">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Кутельмах Р. К.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« ____ » ________  2022</w:t>
      </w:r>
      <w:r>
        <w:rPr>
          <w:lang w:val="uk-UA"/>
        </w:rPr>
        <w:t xml:space="preserve"> р.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∑</w:t>
      </w:r>
      <w:r>
        <w:rPr>
          <w:lang w:val="uk-UA"/>
        </w:rPr>
        <w:t xml:space="preserve">=</w:t>
      </w:r>
      <w:r>
        <w:rPr>
          <w:lang w:val="uk-UA"/>
        </w:rPr>
        <w:t xml:space="preserve"> ___</w:t>
      </w:r>
      <w:r>
        <w:rPr>
          <w:lang w:val="uk-UA"/>
        </w:rPr>
        <w:t xml:space="preserve">_</w:t>
      </w:r>
      <w:r>
        <w:rPr>
          <w:lang w:val="uk-UA"/>
        </w:rPr>
        <w:t xml:space="preserve">   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</w:t>
      </w:r>
      <w:r>
        <w:rPr>
          <w:u w:val="single"/>
          <w:lang w:val="uk-UA"/>
        </w:rPr>
        <w:t xml:space="preserve">    </w:t>
      </w:r>
      <w:r>
        <w:rPr>
          <w:u w:val="single"/>
          <w:lang w:val="uk-UA"/>
        </w:rPr>
        <w:t xml:space="preserve">                </w:t>
      </w:r>
      <w:r>
        <w:rPr>
          <w:u w:val="single"/>
          <w:lang w:val="uk-UA"/>
        </w:rPr>
        <w:t xml:space="preserve">.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en-US"/>
        </w:rPr>
      </w:pPr>
      <w:r>
        <w:rPr>
          <w:lang w:val="uk-UA"/>
        </w:rPr>
        <w:t xml:space="preserve">Львів – 20</w:t>
      </w:r>
      <w:r>
        <w:rPr>
          <w:lang w:val="uk-UA"/>
        </w:rPr>
        <w:t xml:space="preserve">22</w:t>
      </w:r>
      <w:r/>
    </w:p>
    <w:p>
      <w:pPr>
        <w:jc w:val="both"/>
        <w:rPr>
          <w:lang w:val="uk-UA"/>
        </w:rPr>
      </w:pPr>
      <w:r>
        <w:rPr>
          <w:b/>
          <w:lang w:val="uk-UA"/>
        </w:rPr>
        <w:br w:type="page" w:clear="all"/>
      </w:r>
      <w:r>
        <w:rPr>
          <w:b/>
          <w:lang w:val="uk-UA"/>
        </w:rPr>
        <w:t xml:space="preserve">Тема роботи:</w:t>
      </w:r>
      <w:r>
        <w:rPr>
          <w:lang w:val="uk-UA"/>
        </w:rPr>
        <w:t xml:space="preserve"> робота з символьними рядками</w:t>
      </w:r>
      <w:r>
        <w:rPr>
          <w:lang w:val="uk-UA"/>
        </w:rPr>
        <w:t xml:space="preserve"> в С.</w:t>
      </w:r>
      <w:r/>
    </w:p>
    <w:p>
      <w:pPr>
        <w:jc w:val="both"/>
        <w:rPr>
          <w:highlight w:val="none"/>
        </w:rPr>
      </w:pPr>
      <w:r>
        <w:rPr>
          <w:b/>
          <w:lang w:val="uk-UA"/>
        </w:rPr>
        <w:t xml:space="preserve">Мета роботи:</w:t>
      </w:r>
      <w:r>
        <w:t xml:space="preserve"> </w:t>
      </w:r>
      <w:r>
        <w:t xml:space="preserve">здобути практичні навики опрацювання текстової інформації з врахуванням особливостей організації символьних рядків у мові С. Вивчити основні засоби потокового вводу/виводу в С.</w:t>
      </w:r>
      <w:r/>
    </w:p>
    <w:p>
      <w:pPr>
        <w:jc w:val="both"/>
        <w:rPr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Індивідуальне завдання</w:t>
      </w:r>
      <w:r/>
    </w:p>
    <w:p>
      <w:pPr>
        <w:ind w:left="0" w:firstLine="0"/>
        <w:jc w:val="left"/>
        <w:shd w:val="solid" w:color="ffffff" w:fill="ffffff"/>
        <w:rPr>
          <w:highlight w:val="none"/>
        </w:rPr>
      </w:pPr>
      <w:r>
        <w:t xml:space="preserve">Скласти програму на мові С, яка обчислюватиме значення виразу з лабораторної роботи №1 Додаток 1 “Обчислення заданих арифметичних виразів”. Значення параметрів X, Y, Z прочитати із заданого бінарного файлу (вводиться користувачем з клавіатури). Результат з</w:t>
      </w:r>
      <w:r>
        <w:t xml:space="preserve">аписати у файл, теж вказаний користувачем. Формат файлу (бінарний чи текстовий) також задається користувачем. При цьому робота програми повинна бути запротокольована. Виконання основних подій, починаючи зі старту програми, має бути відображене у log-файлі </w:t>
      </w:r>
      <w:r>
        <w:t xml:space="preserve">з часовими мітками (розміщення вибрати самостійно). Старі записи у log-файлі мають зберігатися. Перелік подій для логування: </w:t>
      </w:r>
      <w:r>
        <w:rPr>
          <w:highlight w:val="none"/>
        </w:rPr>
      </w:r>
      <w:r/>
    </w:p>
    <w:p>
      <w:pPr>
        <w:ind w:left="709" w:firstLine="0"/>
        <w:jc w:val="left"/>
        <w:shd w:val="solid" w:color="ffffff" w:fill="ffffff"/>
      </w:pPr>
      <w:r>
        <w:t xml:space="preserve"> старт програми </w:t>
      </w:r>
      <w:r>
        <w:rPr>
          <w:highlight w:val="none"/>
        </w:rPr>
      </w:r>
      <w:r/>
    </w:p>
    <w:p>
      <w:pPr>
        <w:ind w:left="709" w:firstLine="0"/>
        <w:jc w:val="left"/>
        <w:shd w:val="solid" w:color="ffffff" w:fill="ffffff"/>
      </w:pPr>
      <w:r>
        <w:t xml:space="preserve"> відкриття файлу з параметрами </w:t>
      </w:r>
      <w:r>
        <w:rPr>
          <w:highlight w:val="none"/>
        </w:rPr>
      </w:r>
      <w:r/>
    </w:p>
    <w:p>
      <w:pPr>
        <w:ind w:left="709" w:firstLine="0"/>
        <w:jc w:val="left"/>
        <w:shd w:val="solid" w:color="ffffff" w:fill="ffffff"/>
      </w:pPr>
      <w:r>
        <w:t xml:space="preserve"> обчислення значення виразу </w:t>
      </w:r>
      <w:r>
        <w:rPr>
          <w:highlight w:val="none"/>
        </w:rPr>
      </w:r>
      <w:r/>
    </w:p>
    <w:p>
      <w:pPr>
        <w:ind w:left="709" w:firstLine="0"/>
        <w:jc w:val="left"/>
        <w:shd w:val="solid" w:color="ffffff" w:fill="ffffff"/>
      </w:pPr>
      <w:r>
        <w:t xml:space="preserve"> запис обчисленого значення у вихідний файл </w:t>
      </w:r>
      <w:r>
        <w:rPr>
          <w:highlight w:val="none"/>
        </w:rPr>
      </w:r>
      <w:r/>
    </w:p>
    <w:p>
      <w:pPr>
        <w:ind w:left="709" w:firstLine="0"/>
        <w:jc w:val="left"/>
        <w:shd w:val="solid" w:color="ffffff" w:fill="ffffff"/>
        <w:rPr>
          <w:highlight w:val="none"/>
        </w:rPr>
      </w:pPr>
      <w:r>
        <w:t xml:space="preserve"> заверш</w:t>
      </w:r>
      <w:r>
        <w:t xml:space="preserve">ення програми</w:t>
      </w:r>
      <w:r/>
    </w:p>
    <w:p>
      <w:pPr>
        <w:ind w:left="709" w:firstLine="0"/>
        <w:jc w:val="left"/>
        <w:shd w:val="solid" w:color="ffffff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shd w:val="solid" w:color="ffffff" w:fill="ffffff"/>
        <w:rPr>
          <w:highlight w:val="none"/>
        </w:rPr>
      </w:pPr>
      <w:r>
        <w:rPr>
          <w:highlight w:val="none"/>
        </w:rPr>
      </w:r>
      <w:r>
        <w:t xml:space="preserve">Додаток 1. Вважаючи, що введене речення з клавіатури складається з довільної кількості слів, між якими є довільна кількість пробілів, і закінчується речення крапкою, написати програму для розв’язання завдання:</w:t>
      </w:r>
      <w:r>
        <w:rPr>
          <w:highlight w:val="none"/>
        </w:rPr>
      </w:r>
      <w:r/>
    </w:p>
    <w:p>
      <w:pPr>
        <w:ind w:left="0" w:firstLine="708"/>
        <w:jc w:val="left"/>
        <w:shd w:val="solid" w:color="ffffff" w:fill="ffffff"/>
        <w:rPr>
          <w:highlight w:val="none"/>
        </w:rPr>
      </w:pPr>
      <w:r>
        <w:rPr>
          <w:highlight w:val="none"/>
        </w:rPr>
      </w:r>
      <w:r>
        <w:t xml:space="preserve">У введеному реченні визначити середню довжину слова.</w:t>
      </w:r>
      <w:r>
        <w:rPr>
          <w:highlight w:val="none"/>
        </w:rPr>
      </w:r>
      <w:r/>
    </w:p>
    <w:p>
      <w:pPr>
        <w:ind w:left="0" w:firstLine="708"/>
        <w:jc w:val="left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Теоретичні відомості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  <w:rPr>
          <w:highlight w:val="none"/>
        </w:rPr>
      </w:pPr>
      <w:r>
        <w:t xml:space="preserve">Мова С не має спеціального типу для оголошення символьних рядків, а розглядає символьний рядок як особливий вид масиву. Елементи масиву, який називають символьним рядком, мають тип char, його значеннями є коди символів, з яких складається цей рядок (ASCII-</w:t>
      </w:r>
      <w:r>
        <w:t xml:space="preserve">коди, якщо заданий компілятор застосовує ASCII-таблицю для кодування символів). Останнім символом рядка повинен бути т. зв. нуль-символ ('\0'), код якого дорівнює 0. 3 кожним символьним рядком пов'язується вказівник на початок даного рядка. У всьому іншому</w:t>
      </w:r>
      <w:r>
        <w:t xml:space="preserve"> – символьні рядки повністю зберігають властивості масивів. 2.1 Оголошення та ініціалізація символьних рядків Рядкові константи (літерали) в мові С записуються як послідовність довільних символів взятих у подвійні лапки: "...". В оперативній пам'яті їм вид</w:t>
      </w:r>
      <w:r>
        <w:t xml:space="preserve">іляється ділянка, обсяг якої на один байт більший за кількість символів у рядку. В цей додатковий байт автоматично записується нуль-символ (‘\0’), який надалі слугуватиме ознакою кінця рядка. Приклад: </w:t>
      </w:r>
      <w:r/>
    </w:p>
    <w:p>
      <w:pPr>
        <w:ind w:left="0"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center"/>
        <w:rPr>
          <w:highlight w:val="none"/>
        </w:rPr>
      </w:pPr>
      <w:r>
        <w:t xml:space="preserve">char *pst = "Hello world!"; </w:t>
      </w:r>
      <w:r/>
    </w:p>
    <w:p>
      <w:pPr>
        <w:ind w:left="0" w:firstLine="0"/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t xml:space="preserve">Для збереження в пам’яті за</w:t>
      </w:r>
      <w:r>
        <w:t xml:space="preserve">писаного рядка компілятор виділить 13 байтів, з них 12 байтів для символів і останній для '\0' . Адресу початку рядка отримає вказівник pst. Символьні рядки також можуть оголошуватися як звичайні масиви: char імя_символьного_рядка [кількість_символів]; Ого</w:t>
      </w:r>
      <w:r>
        <w:t xml:space="preserve">лошений нижче масив str призначений для збереження символьного рядка: char str[150]; У str можна записати довільний символьний рядок, довжина якого не перевищує 149 символів, оскільки останнім записується нуль-символ – для нього треба обов'язково зарезерву</w:t>
      </w:r>
      <w:r>
        <w:t xml:space="preserve">вати один байт. Слід також пам'ятати, що перевищення встановленої в оголошенні кількості символів не контролюється компілятором і може призвести до небезпечних помилок у роботі програми. В оголошеннях символьні рядки, як і масиви символів, можна ініціалізу</w:t>
      </w:r>
      <w:r>
        <w:t xml:space="preserve">вати. Розглянемо декілька характерних прикладів:</w:t>
      </w:r>
      <w:r/>
    </w:p>
    <w:p>
      <w:pPr>
        <w:ind w:left="0"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3543" w:firstLine="0"/>
        <w:jc w:val="left"/>
      </w:pPr>
      <w:r>
        <w:t xml:space="preserve">char ml[20] = {'a', 'b', 'с', 'd', 'e', 'f'}; </w:t>
      </w:r>
      <w:r/>
    </w:p>
    <w:p>
      <w:pPr>
        <w:ind w:left="3543" w:firstLine="0"/>
        <w:jc w:val="left"/>
      </w:pPr>
      <w:r>
        <w:t xml:space="preserve">char m2[20] = {'a', 'b', 'с', 'd', 'e', ' f', '\0'}; </w:t>
      </w:r>
      <w:r/>
    </w:p>
    <w:p>
      <w:pPr>
        <w:ind w:left="3543" w:firstLine="0"/>
        <w:jc w:val="left"/>
      </w:pPr>
      <w:r>
        <w:t xml:space="preserve">char m3[20] = "abcdef";</w:t>
      </w:r>
      <w:r/>
    </w:p>
    <w:p>
      <w:pPr>
        <w:ind w:left="3543" w:firstLine="0"/>
        <w:jc w:val="left"/>
        <w:rPr>
          <w:highlight w:val="none"/>
        </w:rPr>
      </w:pPr>
      <w:r>
        <w:t xml:space="preserve">char m4[ ] = "abcdef";</w:t>
      </w:r>
      <w:r/>
    </w:p>
    <w:p>
      <w:pPr>
        <w:ind w:left="3543"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t xml:space="preserve">Символьні рядки m1, m2 і m3 оголошено однаково – як масиви з </w:t>
      </w:r>
      <w:r>
        <w:t xml:space="preserve">20 елементів, що мають тип char, але ініціалізацію їх виконано різними способами. Початкові шість елементів масиву m1 заповнено послідовністю літер, проте без ' \0' у кінці, тому цей масив не буде повноправним символьним рядком, з ним можна буде працювати </w:t>
      </w:r>
      <w:r>
        <w:t xml:space="preserve">тільки як із звичайним масивом символів. У масив m2 записано таку ж послідовність літер, а після неї – нуль-символ. Фактично в m2 занесено рядок символів "abcdef" . Такий же рядок записано в масив m3 , тобто результати ініціалізації m2 та m3 збігаються (оч</w:t>
      </w:r>
      <w:r>
        <w:t xml:space="preserve">евидно, що ініціалізація m3 є простішою у записі). Незаповнені елементи масивів ml, m2 та m3 містять"сміття" (за умови, що масиви оголошено як локальні, а в разі глобальних чи статичних масивів усі вільні елементи заповнюються нулями). Надлишкові елементи </w:t>
      </w:r>
      <w:r>
        <w:t xml:space="preserve">можна використовувати надалі для доповнення і розширення відповідних рядків. В оголошенні масиву m4 не вказано граничну кількість символів, тому розмірність цього масиву (символьного рядка) встановлюється за кількістю елементівініціалізаторів. Для наведено</w:t>
      </w:r>
      <w:r>
        <w:t xml:space="preserve">го прикладу розмірність m4 становитиме 7 символів: 6 перших байтів масиву заповнюються кодами літер, а сьомий – кінцевий нуль-символом. Хоча масиви m3 та m4 проініціалізовані константними рядками, елементи цих масивів можна змінювати так само, як елементи </w:t>
      </w:r>
      <w:r>
        <w:t xml:space="preserve">масивів m1 та m2. 2.2. Звертання до елементів символьних рядків Процеси опрацювання символьних рядків базуються на двох основних властивостях рядків: 1) ім'я символьного рядка є константним вказівником на його перший символ; 2) кінець рядка задається нуль-</w:t>
      </w:r>
      <w:r>
        <w:t xml:space="preserve">символом ' \0'. Для звертання до символів рядка застосовують як індексну, так і вказівникову систему доступу до елементів масиву</w:t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t xml:space="preserve">Файлом вважається іменована сукупність даних, розташованих на зовнішньому носії, а також термінальні пристрої (клавіатура, принтер …). Для уніфікації процесів файлового обміну даними у функціях високого рівня використовують поняття потоку. Потік (stream) –</w:t>
      </w:r>
      <w:r>
        <w:t xml:space="preserve"> послідовність байтів, що надходять від певного логічного пристрою (файлу) або передаються у цей файл (пристрій). Для узагальнення обміну даними у процесах вводу/виводу здійснюється проміжна буферизація даних. Для кожного відкритого файлу в оперативній пам</w:t>
      </w:r>
      <w:r>
        <w:t xml:space="preserve">’яті створюється буфер обміну заданої ємності. Перед введенням даних з конкретного файлу або записом даних у файл, необхідно створити потік, пов’язаний з цим фізичним файлом. Створення потоку реалізує функція відкриття файлу, прототип якої оголошено так:</w:t>
      </w:r>
      <w:r/>
    </w:p>
    <w:p>
      <w:pPr>
        <w:ind w:left="0"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center"/>
        <w:rPr>
          <w:highlight w:val="none"/>
        </w:rPr>
      </w:pPr>
      <w:r>
        <w:t xml:space="preserve"> F</w:t>
      </w:r>
      <w:r>
        <w:t xml:space="preserve">ILE* fopen(char const* file_name, char const* fmode); </w:t>
      </w:r>
      <w:r/>
    </w:p>
    <w:p>
      <w:pPr>
        <w:ind w:left="0" w:firstLine="0"/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t xml:space="preserve">Параметрами функції є вказівниками на символьні рядки.  </w:t>
      </w:r>
      <w:r>
        <w:t xml:space="preserve">file_name – ім’я файлу, fmode– режим обміну даними. За умови успішного відкриття потоку створюється спеціальна структура типу FILE і функція повер</w:t>
      </w:r>
      <w:r>
        <w:t xml:space="preserve">тає її адресу. Якщо ж потік відкрити не вдалось, функція повертає NULL. Основні режими відкриття файла (другий параметр fmode функції fopen() ): </w:t>
      </w:r>
      <w:r/>
    </w:p>
    <w:p>
      <w:pPr>
        <w:ind w:left="0"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firstLine="0"/>
        <w:jc w:val="left"/>
      </w:pPr>
      <w:r>
        <w:t xml:space="preserve">"r" – (від англ. read). Файл відкривається тільки для читання (повинен існувати);  </w:t>
      </w:r>
      <w:r/>
    </w:p>
    <w:p>
      <w:pPr>
        <w:ind w:left="709" w:firstLine="0"/>
        <w:jc w:val="left"/>
      </w:pPr>
      <w:r>
        <w:t xml:space="preserve">"w" - (від англ. write). Фай</w:t>
      </w:r>
      <w:r>
        <w:t xml:space="preserve">л відкривається тільки для запису (якщо існує – його вміст знищується);  </w:t>
      </w:r>
      <w:r/>
    </w:p>
    <w:p>
      <w:pPr>
        <w:ind w:left="709" w:firstLine="0"/>
        <w:jc w:val="left"/>
      </w:pPr>
      <w:r>
        <w:t xml:space="preserve">"a" – (від англ. append). Файл відкривається тільки для доповнення; </w:t>
      </w:r>
      <w:r/>
    </w:p>
    <w:p>
      <w:pPr>
        <w:ind w:left="709" w:firstLine="0"/>
        <w:jc w:val="left"/>
      </w:pPr>
      <w:r>
        <w:t xml:space="preserve">"r+" - файл відкривається для читання з можливістю запису в нього;  </w:t>
      </w:r>
      <w:r/>
    </w:p>
    <w:p>
      <w:pPr>
        <w:ind w:left="709" w:firstLine="0"/>
        <w:jc w:val="left"/>
      </w:pPr>
      <w:r>
        <w:t xml:space="preserve">"w+" – файл відкривається для запису з можливі</w:t>
      </w:r>
      <w:r>
        <w:t xml:space="preserve">стю читання з нього;  </w:t>
      </w:r>
      <w:r/>
    </w:p>
    <w:p>
      <w:pPr>
        <w:ind w:left="709" w:firstLine="0"/>
        <w:jc w:val="left"/>
        <w:rPr>
          <w:highlight w:val="none"/>
        </w:rPr>
      </w:pPr>
      <w:r>
        <w:t xml:space="preserve">"a+" - файл відкривається для доповнення з можливістю читання. </w:t>
      </w:r>
      <w:r/>
    </w:p>
    <w:p>
      <w:pPr>
        <w:ind w:left="709"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t xml:space="preserve">Додатково в параметрі fmode можна задавати текстовий (t) чи бінарний (b) режим відкриття потоку, за замовчуванням встановлюється текстовий режим. Для закриття потоків вико</w:t>
      </w:r>
      <w:r>
        <w:t xml:space="preserve">ристовується функція int fclose(FILE* fp); fp – вказівник на потік, який треба закрити. При успішному використанні функції вона повертає значення 0. Стандартні потоки На початку виконання кожної С-програми відкриваються стандартні потоки: </w:t>
      </w:r>
      <w:r/>
    </w:p>
    <w:p>
      <w:pPr>
        <w:ind w:left="0"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firstLine="0"/>
        <w:jc w:val="left"/>
      </w:pPr>
      <w:r>
        <w:t xml:space="preserve"> stdin – потік вв</w:t>
      </w:r>
      <w:r>
        <w:t xml:space="preserve">едення, який пов'язується з клавіатурою;</w:t>
      </w:r>
      <w:r/>
    </w:p>
    <w:p>
      <w:pPr>
        <w:ind w:left="709" w:firstLine="0"/>
        <w:jc w:val="left"/>
      </w:pPr>
      <w:r>
        <w:t xml:space="preserve"> stdout – потік виведення даних на екран (командний рядок); </w:t>
      </w:r>
      <w:r/>
    </w:p>
    <w:p>
      <w:pPr>
        <w:ind w:left="709" w:firstLine="0"/>
        <w:jc w:val="left"/>
        <w:rPr>
          <w:highlight w:val="none"/>
        </w:rPr>
      </w:pPr>
      <w:r>
        <w:t xml:space="preserve"> stderr – потік повідомлень про помилки. </w:t>
      </w:r>
      <w:r/>
    </w:p>
    <w:p>
      <w:pPr>
        <w:ind w:left="709"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</w:pPr>
      <w:r>
        <w:t xml:space="preserve">Стандартні потоки можна перескеровувати (перепризначати), пов’язувати їх із заданим файлом чи пристроєм.  Переске</w:t>
      </w:r>
      <w:r>
        <w:t xml:space="preserve">рування потоків виконує функція  FILE *freopen (char *fname, char *fmode, FILE *fp); Функція пов’язує потік fp з файлом fname. Режим доступу до даних задає параметр fmode . Значення та форми завдання параметрів fname і fmode такі ж, як для функції fopen().</w:t>
      </w:r>
      <w:r>
        <w:t xml:space="preserve"> За умови успішного виконання функція повертає вказівник на створений потік, а в разі помилки – NULL.</w:t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3540" w:firstLine="708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Код програми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eq2.0.c</w:t>
      </w:r>
      <w:r/>
    </w:p>
    <w:p>
      <w:pPr>
        <w:ind w:left="0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&lt;time.h&gt;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&lt;string.h&gt;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#define DATE_LENGTH 25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#define PATH_LENGTH 100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main(){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time_t CurrentTime;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*date;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InputFile[PATH_LENGTH], OutputFile[PATH_LENGTH];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FILE *io, *log;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Ti, x;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log = fopen("log.txt", "w");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"Program started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printf("Enter the name of input file: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fgets(InputFile, PATH_LENGTH, stdin);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InputFile[strlen(InputFile)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"Name of input file was entered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io = fopen(InputFile, "r");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(!io){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fprintf(log, "Can\'t open \"%s\"\n", InputFile);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"\"%s\" was opened \n", InputFile);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fscanf(io , "%f", &amp;x);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"X is now = %f \n", x);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fclose(io);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"\"%s\" was closed \n", InputFile);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printf("Enter the of a output file: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fgets(OutputFile, PATH_LENGTH, stdin);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OutputFile[strlen(OutputFile)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"Name of output file was entered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io = fopen(OutputFile, "w");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"\"%s\" was opened \n", OutputFile);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Ti = x / (1 - x*x /(3 - x*x / (5 - x*x / 7)));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"Ti is now = %f \n", Ti);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fprintf(io, "Result is %f \n", Ti);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"\"%s\" was written \n", OutputFile);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fclose(io);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CurrentTime = time(0);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 = ctime(&amp;CurrentTime);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date[DATE_LENGTH - 1] = '\0';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"[ %s %lf ] ", date, (double)clock() / CLOCKS_PER_SEC);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fprintf(log, "\"%s\" was closed \n", OutputFile);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fclose(log);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highlight w:val="none"/>
          <w:lang w:val="uk-UA"/>
        </w:rPr>
        <w:t xml:space="preserve">Додаток 1.</w:t>
      </w:r>
      <w:r>
        <w:rPr>
          <w:b/>
          <w:highlight w:val="none"/>
          <w:lang w:val="uk-UA"/>
        </w:rPr>
      </w:r>
      <w:r/>
    </w:p>
    <w:p>
      <w:pPr>
        <w:ind w:firstLine="708"/>
        <w:rPr>
          <w:bCs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awgwrd</w:t>
      </w:r>
      <w:r>
        <w:rPr>
          <w:b/>
          <w:lang w:val="uk-UA"/>
        </w:rPr>
        <w:t xml:space="preserve">.c</w:t>
      </w:r>
      <w:r>
        <w:rPr>
          <w:b/>
          <w:lang w:val="uk-UA"/>
        </w:rPr>
      </w:r>
      <w:r/>
    </w:p>
    <w:p>
      <w:pPr>
        <w:ind w:firstLine="708"/>
        <w:rPr>
          <w:b/>
          <w:bCs/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main(){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str[256];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WordLength = 0, WordNumber = 0, isWord = 0; 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AverageLength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printf("Enter a sentence: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scanf("%[^\n]s", str);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str[i]; ++i){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 ((str[i] &gt;= 'a' &amp;&amp; str[i] &lt;= 'z') ||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(str[i] &gt;= 'A' &amp;&amp; str[i] &lt;= 'Z') ||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(str[i] &gt;= '0' &amp;&amp; str[i] &lt;= '9') ||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str[i] == '\''){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if (str[i] != '\'')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ab/>
        <w:t xml:space="preserve">WordLength++;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isWord =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}else{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AverageLength += WordLength;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WordLength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if (isWord){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ab/>
        <w:t xml:space="preserve">WordNumber++;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ab/>
        <w:t xml:space="preserve">isWord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AverageLength += WordLength;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WordLength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(isWord)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WordNumber++;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AverageLength /= WordNumber;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printf("Average length of word in the sentence: %f \n", AverageLength);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Протокол роботи</w:t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8"/>
          <w:szCs w:val="28"/>
          <w:highlight w:val="none"/>
          <w:lang w:val="uk-UA"/>
        </w:rPr>
      </w:r>
      <w:r>
        <w:rPr>
          <w:b/>
          <w:sz w:val="24"/>
          <w:szCs w:val="24"/>
          <w:highlight w:val="none"/>
          <w:lang w:val="uk-UA"/>
        </w:rPr>
        <w:t xml:space="preserve">Додаток 1: avgwrd.c</w:t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7378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97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9834" cy="2737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6.0pt;height:215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sz w:val="24"/>
          <w:szCs w:val="24"/>
          <w:highlight w:val="none"/>
          <w:lang w:val="uk-UA"/>
        </w:rPr>
        <w:t xml:space="preserve">eq2.0.c :</w:t>
      </w:r>
      <w:r>
        <w:rPr>
          <w:b/>
          <w:bCs/>
          <w:sz w:val="24"/>
          <w:szCs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645130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025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6451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508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Висновк</w:t>
      </w:r>
      <w:r>
        <w:rPr>
          <w:b/>
          <w:sz w:val="28"/>
          <w:szCs w:val="28"/>
          <w:lang w:val="uk-UA"/>
        </w:rPr>
        <w:t xml:space="preserve">и</w:t>
      </w:r>
      <w:r/>
    </w:p>
    <w:p>
      <w:pPr>
        <w:ind w:firstLine="720"/>
        <w:jc w:val="both"/>
        <w:rPr>
          <w:highlight w:val="none"/>
          <w:lang w:val="uk-UA"/>
        </w:rPr>
      </w:pPr>
      <w:r>
        <w:rPr>
          <w:lang w:val="uk-UA"/>
        </w:rPr>
        <w:t xml:space="preserve">Опрацювання стрічок в С дуже схоже на опрацювання масивів. Робота з файлами дає нам змогу зробити програму гнучкішою в плані вводу/виводу.</w:t>
      </w:r>
      <w:r>
        <w:rPr>
          <w:highlight w:val="none"/>
          <w:lang w:val="uk-UA"/>
        </w:rPr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134" w:right="851" w:bottom="1135" w:left="1134" w:header="720" w:footer="72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separate"/>
    </w:r>
    <w:r>
      <w:rPr>
        <w:rStyle w:val="860"/>
      </w:rPr>
      <w:t xml:space="preserve">3</w: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Default Paragraph Font"/>
    <w:uiPriority w:val="1"/>
    <w:semiHidden/>
    <w:unhideWhenUsed/>
  </w:style>
  <w:style w:type="paragraph" w:styleId="675">
    <w:name w:val="Heading 1"/>
    <w:basedOn w:val="851"/>
    <w:next w:val="851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basedOn w:val="674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1"/>
    <w:next w:val="851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basedOn w:val="674"/>
    <w:link w:val="677"/>
    <w:uiPriority w:val="9"/>
    <w:rPr>
      <w:rFonts w:ascii="Arial" w:hAnsi="Arial" w:eastAsia="Arial" w:cs="Arial"/>
      <w:sz w:val="34"/>
    </w:rPr>
  </w:style>
  <w:style w:type="character" w:styleId="679">
    <w:name w:val="Heading 3 Char"/>
    <w:basedOn w:val="674"/>
    <w:link w:val="852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1"/>
    <w:next w:val="851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674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674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674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674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674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674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51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1"/>
    <w:next w:val="85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674"/>
    <w:link w:val="694"/>
    <w:uiPriority w:val="10"/>
    <w:rPr>
      <w:sz w:val="48"/>
      <w:szCs w:val="48"/>
    </w:rPr>
  </w:style>
  <w:style w:type="paragraph" w:styleId="696">
    <w:name w:val="Subtitle"/>
    <w:basedOn w:val="851"/>
    <w:next w:val="851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674"/>
    <w:link w:val="696"/>
    <w:uiPriority w:val="11"/>
    <w:rPr>
      <w:sz w:val="24"/>
      <w:szCs w:val="24"/>
    </w:rPr>
  </w:style>
  <w:style w:type="paragraph" w:styleId="698">
    <w:name w:val="Quote"/>
    <w:basedOn w:val="851"/>
    <w:next w:val="851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1"/>
    <w:next w:val="851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674"/>
    <w:link w:val="859"/>
    <w:uiPriority w:val="99"/>
  </w:style>
  <w:style w:type="paragraph" w:styleId="703">
    <w:name w:val="Footer"/>
    <w:basedOn w:val="851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674"/>
    <w:link w:val="703"/>
    <w:uiPriority w:val="99"/>
  </w:style>
  <w:style w:type="paragraph" w:styleId="705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674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674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sz w:val="24"/>
      <w:szCs w:val="24"/>
      <w:lang w:val="en-GB" w:eastAsia="en-US"/>
    </w:rPr>
  </w:style>
  <w:style w:type="paragraph" w:styleId="852">
    <w:name w:val="Heading 3"/>
    <w:basedOn w:val="851"/>
    <w:next w:val="851"/>
    <w:qFormat/>
    <w:pPr>
      <w:jc w:val="both"/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853" w:default="1">
    <w:name w:val="Шрифт абзацу за промовчанням"/>
    <w:semiHidden/>
  </w:style>
  <w:style w:type="table" w:styleId="854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semiHidden/>
  </w:style>
  <w:style w:type="paragraph" w:styleId="856" w:customStyle="1">
    <w:name w:val="Aa?aaea"/>
    <w:basedOn w:val="851"/>
    <w:pPr>
      <w:jc w:val="both"/>
      <w:spacing w:before="120"/>
      <w:widowControl w:val="off"/>
    </w:pPr>
    <w:rPr>
      <w:sz w:val="23"/>
      <w:szCs w:val="23"/>
      <w:lang w:val="ru-RU" w:eastAsia="ru-RU"/>
    </w:rPr>
  </w:style>
  <w:style w:type="paragraph" w:styleId="857" w:customStyle="1">
    <w:name w:val="Eia"/>
    <w:basedOn w:val="851"/>
    <w:pPr>
      <w:ind w:left="284"/>
      <w:widowControl w:val="off"/>
    </w:pPr>
    <w:rPr>
      <w:rFonts w:ascii="Courier New" w:hAnsi="Courier New" w:cs="Courier New"/>
      <w:sz w:val="19"/>
      <w:szCs w:val="19"/>
      <w:lang w:val="ru-RU" w:eastAsia="ru-RU"/>
    </w:rPr>
  </w:style>
  <w:style w:type="paragraph" w:styleId="858" w:customStyle="1">
    <w:name w:val="Aa?aaea 2"/>
    <w:pPr>
      <w:jc w:val="both"/>
      <w:spacing w:before="120" w:after="120"/>
      <w:widowControl w:val="off"/>
    </w:pPr>
    <w:rPr>
      <w:sz w:val="23"/>
      <w:szCs w:val="23"/>
      <w:lang w:val="ru-RU" w:eastAsia="ru-RU"/>
    </w:rPr>
  </w:style>
  <w:style w:type="paragraph" w:styleId="859">
    <w:name w:val="Header"/>
    <w:basedOn w:val="851"/>
    <w:pPr>
      <w:tabs>
        <w:tab w:val="center" w:pos="4819" w:leader="none"/>
        <w:tab w:val="right" w:pos="9639" w:leader="none"/>
      </w:tabs>
    </w:pPr>
  </w:style>
  <w:style w:type="character" w:styleId="860">
    <w:name w:val="page number"/>
    <w:basedOn w:val="853"/>
  </w:style>
  <w:style w:type="paragraph" w:styleId="861" w:customStyle="1">
    <w:name w:val="Default"/>
    <w:rPr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access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Ajgor</dc:creator>
  <cp:keywords/>
  <cp:revision>8</cp:revision>
  <dcterms:created xsi:type="dcterms:W3CDTF">2022-09-30T09:13:00Z</dcterms:created>
  <dcterms:modified xsi:type="dcterms:W3CDTF">2022-11-11T10:16:38Z</dcterms:modified>
</cp:coreProperties>
</file>