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00"/>
        <w:jc w:val="center"/>
      </w:pPr>
      <w:r>
        <w:rPr>
          <w:rFonts w:ascii="Heiti SC" w:hAnsi="Heiti SC" w:eastAsia="Heiti SC" w:cs="Heiti SC"/>
        </w:rPr>
        <w:t>ChatDev ReConcile Group Agent 架构说明</w:t>
      </w:r>
    </w:p>
    <w:p>
      <w:pPr>
        <w:jc w:val="center"/>
      </w:pPr>
      <w:r>
        <w:rPr>
          <w:rFonts w:ascii="Heiti SC" w:hAnsi="Heiti SC" w:eastAsia="Heiti SC" w:cs="Heiti SC"/>
          <w:b/>
        </w:rPr>
        <w:t>从单角色智能体扩展到可组合的多专家协作框架</w:t>
      </w:r>
    </w:p>
    <w:p>
      <w:pPr>
        <w:spacing w:before="480"/>
        <w:jc w:val="center"/>
      </w:pPr>
      <w:r>
        <w:rPr>
          <w:rFonts w:ascii="Heiti SC" w:hAnsi="Heiti SC" w:eastAsia="Heiti SC" w:cs="Heiti SC"/>
          <w:b/>
        </w:rPr>
        <w:t>项目路径</w:t>
        <w:br/>
      </w:r>
      <w:r>
        <w:rPr>
          <w:rFonts w:ascii="Heiti SC" w:hAnsi="Heiti SC" w:eastAsia="Heiti SC" w:cs="Heiti SC"/>
        </w:rPr>
        <w:t>/Users/wjj/Documents/multi-agent/chatdev-paper-reproduction</w:t>
      </w:r>
    </w:p>
    <w:p>
      <w:pPr>
        <w:jc w:val="center"/>
      </w:pPr>
      <w:r>
        <w:rPr>
          <w:rFonts w:ascii="Heiti SC" w:hAnsi="Heiti SC" w:eastAsia="Heiti SC" w:cs="Heiti SC"/>
        </w:rPr>
        <w:t>版本 1.0    2026 年 9 月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</w:pPr>
      <w:r>
        <w:rPr>
          <w:rFonts w:ascii="Heiti SC" w:hAnsi="Heiti SC" w:eastAsia="Heiti SC" w:cs="Heiti SC"/>
        </w:rPr>
        <w:t>文档目的</w:t>
      </w:r>
    </w:p>
    <w:p>
      <w:r>
        <w:rPr>
          <w:rFonts w:ascii="Heiti SC" w:hAnsi="Heiti SC" w:eastAsia="Heiti SC" w:cs="Heiti SC"/>
        </w:rPr>
        <w:t>本文档说明如何在 ChatDev 的阶段式开发流程上增加 Group Agent 抽象，并以 ReConcile 作为组内协作算法。读者可以据此理解现有代码、创建具有独立 Character 和 Skills 的专家、把 CEO 或 CTO 等角色替换为专家组，并运行可追踪的共识形成过程。当前实现保留原有单 Agent 接口，因此扩展不会破坏既有八阶段流程。</w:t>
      </w:r>
    </w:p>
    <w:p>
      <w:pPr>
        <w:pStyle w:val="Heading2"/>
      </w:pPr>
      <w:r>
        <w:rPr>
          <w:rFonts w:ascii="Heiti SC" w:hAnsi="Heiti SC" w:eastAsia="Heiti SC" w:cs="Heiti SC"/>
        </w:rPr>
        <w:t>核心结论</w:t>
      </w:r>
    </w:p>
    <w:p>
      <w:pPr>
        <w:pStyle w:val="ListBullet"/>
      </w:pPr>
      <w:r>
        <w:rPr>
          <w:rFonts w:ascii="Heiti SC" w:hAnsi="Heiti SC" w:eastAsia="Heiti SC" w:cs="Heiti SC"/>
        </w:rPr>
        <w:t>Character 定义专家的目标、性格、推理风格和分歧处理方式。</w:t>
      </w:r>
    </w:p>
    <w:p>
      <w:pPr>
        <w:pStyle w:val="ListBullet"/>
      </w:pPr>
      <w:r>
        <w:rPr>
          <w:rFonts w:ascii="Heiti SC" w:hAnsi="Heiti SC" w:eastAsia="Heiti SC" w:cs="Heiti SC"/>
        </w:rPr>
        <w:t>Skill 定义领域知识、工作步骤和结果校验规则。</w:t>
      </w:r>
    </w:p>
    <w:p>
      <w:pPr>
        <w:pStyle w:val="ListBullet"/>
      </w:pPr>
      <w:r>
        <w:rPr>
          <w:rFonts w:ascii="Heiti SC" w:hAnsi="Heiti SC" w:eastAsia="Heiti SC" w:cs="Heiti SC"/>
        </w:rPr>
        <w:t>GroupAgent 将 Character、多个 Skills 与 LLM 组合为一个专家。</w:t>
      </w:r>
    </w:p>
    <w:p>
      <w:pPr>
        <w:pStyle w:val="ListBullet"/>
      </w:pPr>
      <w:r>
        <w:rPr>
          <w:rFonts w:ascii="Heiti SC" w:hAnsi="Heiti SC" w:eastAsia="Heiti SC" w:cs="Heiti SC"/>
        </w:rPr>
        <w:t>AgentGroup 使用可替换的 CollaborationStrategy 协调多个专家。</w:t>
      </w:r>
    </w:p>
    <w:p>
      <w:pPr>
        <w:pStyle w:val="ListBullet"/>
      </w:pPr>
      <w:r>
        <w:rPr>
          <w:rFonts w:ascii="Heiti SC" w:hAnsi="Heiti SC" w:eastAsia="Heiti SC" w:cs="Heiti SC"/>
        </w:rPr>
        <w:t>GroupRoleAgent 使专家组能够直接替换 ChatDev 的 CEO、CTO、Programmer 等角色。</w:t>
      </w:r>
    </w:p>
    <w:p>
      <w:pPr>
        <w:pStyle w:val="ListBullet"/>
      </w:pPr>
      <w:r>
        <w:rPr>
          <w:rFonts w:ascii="Heiti SC" w:hAnsi="Heiti SC" w:eastAsia="Heiti SC" w:cs="Heiti SC"/>
        </w:rPr>
        <w:t>ReConcile 先独立回答，再共享证据并重新判断，最后执行证据加权聚合。</w:t>
      </w:r>
    </w:p>
    <w:p>
      <w:pPr>
        <w:pStyle w:val="Heading1"/>
      </w:pPr>
      <w:r>
        <w:rPr>
          <w:rFonts w:ascii="Heiti SC" w:hAnsi="Heiti SC" w:eastAsia="Heiti SC" w:cs="Heiti SC"/>
        </w:rPr>
        <w:t>系统总体架构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User Task</w:t>
        <w:br/>
        <w:t xml:space="preserve">  ↓</w:t>
        <w:br/>
        <w:t>ChatDevPipeline</w:t>
        <w:br/>
        <w:t xml:space="preserve">  ↓ role_executors[role]</w:t>
        <w:br/>
        <w:t>GroupRoleAgent</w:t>
        <w:br/>
        <w:t xml:space="preserve">  ↓</w:t>
        <w:br/>
        <w:t>AgentGroup</w:t>
        <w:br/>
        <w:t xml:space="preserve">  ↓ ReConcileStrategy</w:t>
        <w:br/>
        <w:t>GroupAgent A | GroupAgent B | GroupAgent C</w:t>
        <w:br/>
        <w:t xml:space="preserve">  ↓ Character + Skills + LLM</w:t>
        <w:br/>
        <w:t>GroupResponse</w:t>
      </w:r>
    </w:p>
    <w:p>
      <w:r>
        <w:rPr>
          <w:rFonts w:ascii="Heiti SC" w:hAnsi="Heiti SC" w:eastAsia="Heiti SC" w:cs="Heiti SC"/>
        </w:rPr>
        <w:t>ChatDevPipeline 仍控制需求分析、语言选择、编码、补全、审查、测试和文档阶段。每个阶段通过角色名获取执行器。没有配置 Group 时，执行器仍是原来的 Agent；配置 GroupRoleAgent 后，相同的角色槽由多个专家共同完成。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15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主要对象</w:t>
            </w:r>
          </w:p>
        </w:tc>
        <w:tc>
          <w:tcPr>
            <w:tcW w:type="dxa" w:w="561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流程层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ChatDevPipeline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控制阶段顺序、记忆、代码产物和测试反馈</w:t>
            </w:r>
          </w:p>
        </w:tc>
      </w:tr>
      <w:tr>
        <w:tc>
          <w:tcPr>
            <w:tcW w:type="dxa" w:w="115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兼容层</w:t>
            </w:r>
          </w:p>
        </w:tc>
        <w:tc>
          <w:tcPr>
            <w:tcW w:type="dxa" w:w="223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GroupRoleAgent</w:t>
            </w:r>
          </w:p>
        </w:tc>
        <w:tc>
          <w:tcPr>
            <w:tcW w:type="dxa" w:w="561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将 GroupResponse 转换为原 Agent 所需的文本回答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群组层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AgentGroup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保存专家成员、领域和协作策略</w:t>
            </w:r>
          </w:p>
        </w:tc>
      </w:tr>
      <w:tr>
        <w:tc>
          <w:tcPr>
            <w:tcW w:type="dxa" w:w="115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协作层</w:t>
            </w:r>
          </w:p>
        </w:tc>
        <w:tc>
          <w:tcPr>
            <w:tcW w:type="dxa" w:w="223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ReConcileStrategy</w:t>
            </w:r>
          </w:p>
        </w:tc>
        <w:tc>
          <w:tcPr>
            <w:tcW w:type="dxa" w:w="561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控制独立回答、重新判断、共识检测和停止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专家层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GroupAgent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组合 Character、Skills 和 LLM</w:t>
            </w:r>
          </w:p>
        </w:tc>
      </w:tr>
      <w:tr>
        <w:tc>
          <w:tcPr>
            <w:tcW w:type="dxa" w:w="115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能力层</w:t>
            </w:r>
          </w:p>
        </w:tc>
        <w:tc>
          <w:tcPr>
            <w:tcW w:type="dxa" w:w="223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Skill</w:t>
            </w:r>
          </w:p>
        </w:tc>
        <w:tc>
          <w:tcPr>
            <w:tcW w:type="dxa" w:w="561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注入专业知识、工作流和校验规则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iti SC" w:hAnsi="Heiti SC" w:eastAsia="Heiti SC" w:cs="Heiti SC"/>
        </w:rPr>
        <w:t>现有 ChatDev 代码导读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65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扩展关系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agents.py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原单角色 Agent、seminar、CDH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新增 AgentLike 协议以接收单 Agent 或 Group</w:t>
            </w:r>
          </w:p>
        </w:tc>
      </w:tr>
      <w:tr>
        <w:tc>
          <w:tcPr>
            <w:tcW w:type="dxa" w:w="165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pipeline.py</w:t>
            </w:r>
          </w:p>
        </w:tc>
        <w:tc>
          <w:tcPr>
            <w:tcW w:type="dxa" w:w="316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官方八阶段 Chat Chain</w:t>
            </w:r>
          </w:p>
        </w:tc>
        <w:tc>
          <w:tcPr>
            <w:tcW w:type="dxa" w:w="432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role_executors 支持按角色注入 Group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llm.py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OpenAI 兼容接口与离线 Mock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每个 GroupAgent 可以拥有自己的 LLM</w:t>
            </w:r>
          </w:p>
        </w:tc>
      </w:tr>
      <w:tr>
        <w:tc>
          <w:tcPr>
            <w:tcW w:type="dxa" w:w="165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skills.py</w:t>
            </w:r>
          </w:p>
        </w:tc>
        <w:tc>
          <w:tcPr>
            <w:tcW w:type="dxa" w:w="316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Skill 协议与注册表</w:t>
            </w:r>
          </w:p>
        </w:tc>
        <w:tc>
          <w:tcPr>
            <w:tcW w:type="dxa" w:w="432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领域知识扩展入口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group_agents.py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Character 和 GroupAgent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单个专家的标准输入输出</w:t>
            </w:r>
          </w:p>
        </w:tc>
      </w:tr>
      <w:tr>
        <w:tc>
          <w:tcPr>
            <w:tcW w:type="dxa" w:w="165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reconcile.py</w:t>
            </w:r>
          </w:p>
        </w:tc>
        <w:tc>
          <w:tcPr>
            <w:tcW w:type="dxa" w:w="316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AgentGroup 与 ReConcile</w:t>
            </w:r>
          </w:p>
        </w:tc>
        <w:tc>
          <w:tcPr>
            <w:tcW w:type="dxa" w:w="432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组内协作、聚合和 ChatDev 适配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events.py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ChatDev 事件记录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后续可扩展 Group 轮次与奖励事件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iti SC" w:hAnsi="Heiti SC" w:eastAsia="Heiti SC" w:cs="Heiti SC"/>
        </w:rPr>
        <w:t>Character 接口</w:t>
      </w:r>
    </w:p>
    <w:p>
      <w:r>
        <w:rPr>
          <w:rFonts w:ascii="Heiti SC" w:hAnsi="Heiti SC" w:eastAsia="Heiti SC" w:cs="Heiti SC"/>
        </w:rPr>
        <w:t>Character 只描述如何思考和交流，不直接承载专业知识。这样同一专业 Skill 可以被不同风格的专家复用。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@dataclass(frozen=True)</w:t>
        <w:br/>
        <w:t>class Character:</w:t>
        <w:br/>
        <w:t xml:space="preserve">    id: str</w:t>
        <w:br/>
        <w:t xml:space="preserve">    role: str</w:t>
        <w:br/>
        <w:t xml:space="preserve">    goal: str</w:t>
        <w:br/>
        <w:t xml:space="preserve">    traits: tuple[str, ...]</w:t>
        <w:br/>
        <w:t xml:space="preserve">    reasoning_style: str</w:t>
        <w:br/>
        <w:t xml:space="preserve">    communication_style: str</w:t>
        <w:br/>
        <w:t xml:space="preserve">    disagreement_policy: str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24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意义</w:t>
            </w:r>
          </w:p>
        </w:tc>
        <w:tc>
          <w:tcPr>
            <w:tcW w:type="dxa" w:w="41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role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专家身份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Security Architect</w:t>
            </w:r>
          </w:p>
        </w:tc>
      </w:tr>
      <w:tr>
        <w:tc>
          <w:tcPr>
            <w:tcW w:type="dxa" w:w="180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goal</w:t>
            </w:r>
          </w:p>
        </w:tc>
        <w:tc>
          <w:tcPr>
            <w:tcW w:type="dxa" w:w="324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当前优化目标</w:t>
            </w:r>
          </w:p>
        </w:tc>
        <w:tc>
          <w:tcPr>
            <w:tcW w:type="dxa" w:w="4104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最小化安全风险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traits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稳定行为倾向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谨慎、怀疑、重视证据</w:t>
            </w:r>
          </w:p>
        </w:tc>
      </w:tr>
      <w:tr>
        <w:tc>
          <w:tcPr>
            <w:tcW w:type="dxa" w:w="180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reasoning_style</w:t>
            </w:r>
          </w:p>
        </w:tc>
        <w:tc>
          <w:tcPr>
            <w:tcW w:type="dxa" w:w="324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分析方式</w:t>
            </w:r>
          </w:p>
        </w:tc>
        <w:tc>
          <w:tcPr>
            <w:tcW w:type="dxa" w:w="4104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falsification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communication_style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表达方式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concise</w:t>
            </w:r>
          </w:p>
        </w:tc>
      </w:tr>
      <w:tr>
        <w:tc>
          <w:tcPr>
            <w:tcW w:type="dxa" w:w="180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disagreement_policy</w:t>
            </w:r>
          </w:p>
        </w:tc>
        <w:tc>
          <w:tcPr>
            <w:tcW w:type="dxa" w:w="324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遇到分歧时的规则</w:t>
            </w:r>
          </w:p>
        </w:tc>
        <w:tc>
          <w:tcPr>
            <w:tcW w:type="dxa" w:w="4104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要求可验证证据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iti SC" w:hAnsi="Heiti SC" w:eastAsia="Heiti SC" w:cs="Heiti SC"/>
        </w:rPr>
        <w:t>Skill 接口</w:t>
      </w:r>
    </w:p>
    <w:p>
      <w:r>
        <w:rPr>
          <w:rFonts w:ascii="Heiti SC" w:hAnsi="Heiti SC" w:eastAsia="Heiti SC" w:cs="Heiti SC"/>
        </w:rPr>
        <w:t>Skill 是稳定的领域能力扩展点。instructions 方法向 Agent 注入知识和操作步骤；validate 方法对最终答案执行确定性校验。框架目前提供 PromptSkill、MarkdownSkill 和 SkillRegistry，并允许未来增加工具型 Skill。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class Skill(Protocol):</w:t>
        <w:br/>
        <w:t xml:space="preserve">    id: str</w:t>
        <w:br/>
        <w:t xml:space="preserve">    description: str</w:t>
        <w:br/>
        <w:br/>
        <w:t xml:space="preserve">    def instructions(self, context: SkillContext) -&gt; str: ...</w:t>
        <w:br/>
        <w:t xml:space="preserve">    def validate(self, answer: str) -&gt; list[str]: ...</w:t>
      </w:r>
    </w:p>
    <w:p>
      <w:pPr>
        <w:pStyle w:val="Heading2"/>
      </w:pPr>
      <w:r>
        <w:rPr>
          <w:rFonts w:ascii="Heiti SC" w:hAnsi="Heiti SC" w:eastAsia="Heiti SC" w:cs="Heiti SC"/>
        </w:rPr>
        <w:t>Skill 使用示例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product_skill = PromptSkill(</w:t>
        <w:br/>
        <w:t xml:space="preserve">    id="product_analysis",</w:t>
        <w:br/>
        <w:t xml:space="preserve">    description="将需求转成产品定义",</w:t>
        <w:br/>
        <w:t xml:space="preserve">    knowledge="优先满足硬约束和最小可行范围",</w:t>
        <w:br/>
        <w:t xml:space="preserve">    workflow=("提取约束", "比较形态", "定义验收标准"),</w:t>
        <w:br/>
        <w:t xml:space="preserve">    required_terms=("application",),</w:t>
        <w:br/>
        <w:t>)</w:t>
      </w:r>
    </w:p>
    <w:p>
      <w:r>
        <w:rPr>
          <w:rFonts w:ascii="Heiti SC" w:hAnsi="Heiti SC" w:eastAsia="Heiti SC" w:cs="Heiti SC"/>
        </w:rPr>
        <w:t>required_terms 只是最小示例。真实学科 Skill 可以检查引用格式、必需章节、单位、风险声明或结构化字段。Skill 不直接选择最终答案，因而与 ReConcile、Debate 或未来的强化学习调度器保持解耦。</w:t>
      </w:r>
    </w:p>
    <w:p>
      <w:pPr>
        <w:pStyle w:val="Heading1"/>
      </w:pPr>
      <w:r>
        <w:rPr>
          <w:rFonts w:ascii="Heiti SC" w:hAnsi="Heiti SC" w:eastAsia="Heiti SC" w:cs="Heiti SC"/>
        </w:rPr>
        <w:t>GroupAgent 接口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@dataclass</w:t>
        <w:br/>
        <w:t>class GroupAgent:</w:t>
        <w:br/>
        <w:t xml:space="preserve">    id: str</w:t>
        <w:br/>
        <w:t xml:space="preserve">    character: Character</w:t>
        <w:br/>
        <w:t xml:space="preserve">    skills: list[Skill]</w:t>
        <w:br/>
        <w:t xml:space="preserve">    llm: LLM</w:t>
        <w:br/>
        <w:br/>
        <w:t xml:space="preserve">    def act(self, request: AgentRequest) -&gt; AgentResponse: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/>
        </w:trPr>
        <w:tc>
          <w:tcPr>
            <w:tcW w:type="dxa" w:w="237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输入字段</w:t>
            </w:r>
          </w:p>
        </w:tc>
        <w:tc>
          <w:tcPr>
            <w:tcW w:type="dxa" w:w="67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task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当前用户任务</w:t>
            </w:r>
          </w:p>
        </w:tc>
      </w:tr>
      <w:tr>
        <w:tc>
          <w:tcPr>
            <w:tcW w:type="dxa" w:w="237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phase</w:t>
            </w:r>
          </w:p>
        </w:tc>
        <w:tc>
          <w:tcPr>
            <w:tcW w:type="dxa" w:w="676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当前 ChatDev 阶段或领域步骤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context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上游产物、约束与外部工具结果</w:t>
            </w:r>
          </w:p>
        </w:tc>
      </w:tr>
      <w:tr>
        <w:tc>
          <w:tcPr>
            <w:tcW w:type="dxa" w:w="237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peer_responses</w:t>
            </w:r>
          </w:p>
        </w:tc>
        <w:tc>
          <w:tcPr>
            <w:tcW w:type="dxa" w:w="676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ReConcile 后续轮次中可见的同伴观点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round_number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独立回答为 0，重新判断从 1 开始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/>
        </w:trPr>
        <w:tc>
          <w:tcPr>
            <w:tcW w:type="dxa" w:w="237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输出字段</w:t>
            </w:r>
          </w:p>
        </w:tc>
        <w:tc>
          <w:tcPr>
            <w:tcW w:type="dxa" w:w="67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answer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候选结论</w:t>
            </w:r>
          </w:p>
        </w:tc>
      </w:tr>
      <w:tr>
        <w:tc>
          <w:tcPr>
            <w:tcW w:type="dxa" w:w="237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claims</w:t>
            </w:r>
          </w:p>
        </w:tc>
        <w:tc>
          <w:tcPr>
            <w:tcW w:type="dxa" w:w="676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可单独核验的主张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evidence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支持结论的依据</w:t>
            </w:r>
          </w:p>
        </w:tc>
      </w:tr>
      <w:tr>
        <w:tc>
          <w:tcPr>
            <w:tcW w:type="dxa" w:w="237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uncertainties</w:t>
            </w:r>
          </w:p>
        </w:tc>
        <w:tc>
          <w:tcPr>
            <w:tcW w:type="dxa" w:w="676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未解决的不确定性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confidence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0 到 1 的自评置信度</w:t>
            </w:r>
          </w:p>
        </w:tc>
      </w:tr>
      <w:tr>
        <w:tc>
          <w:tcPr>
            <w:tcW w:type="dxa" w:w="237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skill_errors</w:t>
            </w:r>
          </w:p>
        </w:tc>
        <w:tc>
          <w:tcPr>
            <w:tcW w:type="dxa" w:w="676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未满足 Skill 校验规则的项目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iti SC" w:hAnsi="Heiti SC" w:eastAsia="Heiti SC" w:cs="Heiti SC"/>
        </w:rPr>
        <w:t>ReConcile 协作算法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Round 0  独立回答 隐藏同伴观点</w:t>
        <w:br/>
        <w:t xml:space="preserve">   ↓ 计算完全一致答案的比例</w:t>
        <w:br/>
        <w:t>Round 1  查看同伴答案 证据和置信度后重新判断</w:t>
        <w:br/>
        <w:t xml:space="preserve">   ↓ 未达到阈值则继续</w:t>
        <w:br/>
        <w:t>Round N  达成阈值或达到最大轮数</w:t>
        <w:br/>
        <w:t xml:space="preserve">   ↓</w:t>
        <w:br/>
        <w:t>EvidenceWeightedAggregator</w:t>
        <w:br/>
        <w:t xml:space="preserve">   ↓</w:t>
        <w:br/>
        <w:t>统一答案 赞成者 分歧 证据 置信度 完整轨迹</w:t>
      </w:r>
    </w:p>
    <w:p>
      <w:pPr>
        <w:pStyle w:val="Heading2"/>
      </w:pPr>
      <w:r>
        <w:rPr>
          <w:rFonts w:ascii="Heiti SC" w:hAnsi="Heiti SC" w:eastAsia="Heiti SC" w:cs="Heiti SC"/>
        </w:rPr>
        <w:t>共识检测</w:t>
      </w:r>
    </w:p>
    <w:p>
      <w:r>
        <w:rPr>
          <w:rFonts w:ascii="Heiti SC" w:hAnsi="Heiti SC" w:eastAsia="Heiti SC" w:cs="Heiti SC"/>
        </w:rPr>
        <w:t>当前实现对规范化后的答案做精确分桶，一致率等于最大答案桶的成员数除以总成员数。该方法简单、可测试，适合框架第一版。未来可增加语义聚类器，处理措辞不同但含义相同的答案。</w:t>
      </w:r>
    </w:p>
    <w:p>
      <w:pPr>
        <w:pStyle w:val="Heading2"/>
      </w:pPr>
      <w:r>
        <w:rPr>
          <w:rFonts w:ascii="Heiti SC" w:hAnsi="Heiti SC" w:eastAsia="Heiti SC" w:cs="Heiti SC"/>
        </w:rPr>
        <w:t>证据加权聚合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score(response) = confidence</w:t>
        <w:br/>
        <w:t xml:space="preserve">                + evidence_bonus × min(3, evidence_count)</w:t>
        <w:br/>
        <w:t xml:space="preserve">                - skill_error_penalty × skill_error_count</w:t>
      </w:r>
    </w:p>
    <w:p>
      <w:r>
        <w:rPr>
          <w:rFonts w:ascii="Heiti SC" w:hAnsi="Heiti SC" w:eastAsia="Heiti SC" w:cs="Heiti SC"/>
        </w:rPr>
        <w:t>聚合器先按答案分组，再累加组内成员得分。它不把多数意见直接当作事实，也会保留所有少数意见。外部工具证据尚未单独分级，后续应给编译器、测试、权威数据库等可验证证据更高权重。</w:t>
      </w:r>
    </w:p>
    <w:p>
      <w:pPr>
        <w:pStyle w:val="Heading1"/>
      </w:pPr>
      <w:r>
        <w:rPr>
          <w:rFonts w:ascii="Heiti SC" w:hAnsi="Heiti SC" w:eastAsia="Heiti SC" w:cs="Heiti SC"/>
        </w:rPr>
        <w:t>CEO Group 示例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24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381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Character 目标</w:t>
            </w:r>
          </w:p>
        </w:tc>
        <w:tc>
          <w:tcPr>
            <w:tcW w:type="dxa" w:w="28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共同 Skill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Product Strategist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最大化产品价值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product_analysis</w:t>
            </w:r>
          </w:p>
        </w:tc>
      </w:tr>
      <w:tr>
        <w:tc>
          <w:tcPr>
            <w:tcW w:type="dxa" w:w="244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User Advocate</w:t>
            </w:r>
          </w:p>
        </w:tc>
        <w:tc>
          <w:tcPr>
            <w:tcW w:type="dxa" w:w="381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保护可用性与用户需求</w:t>
            </w:r>
          </w:p>
        </w:tc>
        <w:tc>
          <w:tcPr>
            <w:tcW w:type="dxa" w:w="288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product_analysis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Risk Controller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降低交付与范围风险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product_analysis</w:t>
            </w:r>
          </w:p>
        </w:tc>
      </w:tr>
    </w:tbl>
    <w:p>
      <w:pPr>
        <w:spacing w:after="40"/>
      </w:pPr>
    </w:p>
    <w:p>
      <w:r>
        <w:rPr>
          <w:rFonts w:ascii="Heiti SC" w:hAnsi="Heiti SC" w:eastAsia="Heiti SC" w:cs="Heiti SC"/>
        </w:rPr>
        <w:t>离线示例中，第一轮有两名专家选择 CLI application，一名专家选择 Desktop application。第一轮一致率为 2/3，低于默认 0.75，因此进入第二轮。User Advocate 阅读“零第三方依赖”和 Python 标准库证据后修改判断，最终三人一致。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Consensus: CLI application</w:t>
        <w:br/>
        <w:t>Confidence: 0.92</w:t>
        <w:br/>
        <w:t>Rounds: 2</w:t>
        <w:br/>
        <w:t>Agreement: strategist, user_advocate, risk_controller</w:t>
        <w:br/>
        <w:t>Evidence: Python standard library provides argparse and json</w:t>
      </w:r>
    </w:p>
    <w:p>
      <w:pPr>
        <w:pStyle w:val="Heading1"/>
      </w:pPr>
      <w:r>
        <w:rPr>
          <w:rFonts w:ascii="Heiti SC" w:hAnsi="Heiti SC" w:eastAsia="Heiti SC" w:cs="Heiti SC"/>
        </w:rPr>
        <w:t>接入原 ChatDev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ceo_group = AgentGroup(</w:t>
        <w:br/>
        <w:t xml:space="preserve">    id="ceo_group",</w:t>
        <w:br/>
        <w:t xml:space="preserve">    domain="product",</w:t>
        <w:br/>
        <w:t xml:space="preserve">    agents=[strategist, user_advocate, risk_controller],</w:t>
        <w:br/>
        <w:t xml:space="preserve">    strategy=ReConcileStrategy(max_rounds=3),</w:t>
        <w:br/>
        <w:t>)</w:t>
        <w:br/>
        <w:br/>
        <w:t>pipeline = ChatDevPipeline(</w:t>
        <w:br/>
        <w:t xml:space="preserve">    llm=default_llm,</w:t>
        <w:br/>
        <w:t xml:space="preserve">    role_executors={</w:t>
        <w:br/>
        <w:t xml:space="preserve">        "ceo": GroupRoleAgent("ceo", ceo_group),</w:t>
        <w:br/>
        <w:t xml:space="preserve">    },</w:t>
        <w:br/>
        <w:t>)</w:t>
      </w:r>
    </w:p>
    <w:p>
      <w:r>
        <w:rPr>
          <w:rFonts w:ascii="Heiti SC" w:hAnsi="Heiti SC" w:eastAsia="Heiti SC" w:cs="Heiti SC"/>
        </w:rPr>
        <w:t>同一方式可以替换 cto、programmer、reviewer 和 tester。不同 Group 的成员可以使用不同模型、Character 和 Skills；ChatDevPipeline 仍只依赖 AgentLike.respond，因此阶段逻辑无需了解组内实现。</w:t>
      </w:r>
    </w:p>
    <w:p>
      <w:pPr>
        <w:pStyle w:val="Heading1"/>
      </w:pPr>
      <w:r>
        <w:rPr>
          <w:rFonts w:ascii="Heiti SC" w:hAnsi="Heiti SC" w:eastAsia="Heiti SC" w:cs="Heiti SC"/>
        </w:rPr>
        <w:t>运行指南</w:t>
      </w:r>
    </w:p>
    <w:p>
      <w:pPr>
        <w:pStyle w:val="Heading2"/>
      </w:pPr>
      <w:r>
        <w:rPr>
          <w:rFonts w:ascii="Heiti SC" w:hAnsi="Heiti SC" w:eastAsia="Heiti SC" w:cs="Heiti SC"/>
        </w:rPr>
        <w:t>执行离线 ReConcile 示例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cd /Users/wjj/Documents/multi-agent/chatdev-paper-reproduction</w:t>
        <w:br/>
        <w:t>make demo</w:t>
      </w:r>
    </w:p>
    <w:p>
      <w:pPr>
        <w:pStyle w:val="Heading2"/>
      </w:pPr>
      <w:r>
        <w:rPr>
          <w:rFonts w:ascii="Heiti SC" w:hAnsi="Heiti SC" w:eastAsia="Heiti SC" w:cs="Heiti SC"/>
        </w:rPr>
        <w:t>执行测试和源码编译检查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make test</w:t>
      </w:r>
    </w:p>
    <w:p>
      <w:pPr>
        <w:pStyle w:val="Heading2"/>
      </w:pPr>
      <w:r>
        <w:rPr>
          <w:rFonts w:ascii="Heiti SC" w:hAnsi="Heiti SC" w:eastAsia="Heiti SC" w:cs="Heiti SC"/>
        </w:rPr>
        <w:t>执行原 ChatDev 离线示例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make chatdev-demo</w:t>
      </w:r>
    </w:p>
    <w:p>
      <w:pPr>
        <w:pStyle w:val="Heading2"/>
      </w:pPr>
      <w:r>
        <w:rPr>
          <w:rFonts w:ascii="Heiti SC" w:hAnsi="Heiti SC" w:eastAsia="Heiti SC" w:cs="Heiti SC"/>
        </w:rPr>
        <w:t>执行真实模型示例</w:t>
      </w:r>
    </w:p>
    <w:p>
      <w:pPr>
        <w:spacing w:before="80" w:after="160" w:line="252" w:lineRule="auto"/>
        <w:ind w:left="360" w:right="360"/>
        <w:shd w:fill="F1F3F5"/>
      </w:pPr>
      <w:r>
        <w:rPr>
          <w:rFonts w:ascii="Heiti SC" w:hAnsi="Heiti SC" w:eastAsia="Heiti SC" w:cs="Heiti SC"/>
          <w:sz w:val="17"/>
        </w:rPr>
        <w:t>export OPENAI_API_KEY=...</w:t>
        <w:br/>
        <w:t>export OPENAI_BASE_URL=...</w:t>
        <w:br/>
        <w:t>export OPENAI_MODEL=...</w:t>
        <w:br/>
        <w:t>PYTHONPATH=src python3 examples/reconcile_ceo_group.py</w:t>
      </w:r>
    </w:p>
    <w:p>
      <w:pPr>
        <w:pStyle w:val="Heading1"/>
      </w:pPr>
      <w:r>
        <w:rPr>
          <w:rFonts w:ascii="Heiti SC" w:hAnsi="Heiti SC" w:eastAsia="Heiti SC" w:cs="Heiti SC"/>
        </w:rPr>
        <w:t>测试覆盖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/>
        </w:trPr>
        <w:tc>
          <w:tcPr>
            <w:tcW w:type="dxa" w:w="367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测试</w:t>
            </w:r>
          </w:p>
        </w:tc>
        <w:tc>
          <w:tcPr>
            <w:tcW w:type="dxa" w:w="547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验证内容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test_reconcile_reaches_consensus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不同初始意见在证据共享后形成共识</w:t>
            </w:r>
          </w:p>
        </w:tc>
      </w:tr>
      <w:tr>
        <w:tc>
          <w:tcPr>
            <w:tcW w:type="dxa" w:w="367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test_skill_registry_and_validation</w:t>
            </w:r>
          </w:p>
        </w:tc>
        <w:tc>
          <w:tcPr>
            <w:tcW w:type="dxa" w:w="547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Skill 注册、解析和答案校验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test_group_can_replace_legacy_role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AgentGroup 通过适配器替换 CEO</w:t>
            </w:r>
          </w:p>
        </w:tc>
      </w:tr>
      <w:tr>
        <w:tc>
          <w:tcPr>
            <w:tcW w:type="dxa" w:w="367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test_mock_pipeline</w:t>
            </w:r>
          </w:p>
        </w:tc>
        <w:tc>
          <w:tcPr>
            <w:tcW w:type="dxa" w:w="5472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原 ChatDev 八阶段仍能生成软件产物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test_generated_paths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模型生成文件不能逃逸输出目录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iti SC" w:hAnsi="Heiti SC" w:eastAsia="Heiti SC" w:cs="Heiti SC"/>
        </w:rPr>
        <w:t>后续扩展路线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93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扩展</w:t>
            </w:r>
          </w:p>
        </w:tc>
        <w:tc>
          <w:tcPr>
            <w:tcW w:type="dxa" w:w="612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异步并行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使用 async gather 并行执行独立回答，减少 Group 延迟</w:t>
            </w:r>
          </w:p>
        </w:tc>
      </w:tr>
      <w:tr>
        <w:tc>
          <w:tcPr>
            <w:tcW w:type="dxa" w:w="93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P0</w:t>
            </w:r>
          </w:p>
        </w:tc>
        <w:tc>
          <w:tcPr>
            <w:tcW w:type="dxa" w:w="208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结构化模型输出</w:t>
            </w:r>
          </w:p>
        </w:tc>
        <w:tc>
          <w:tcPr>
            <w:tcW w:type="dxa" w:w="612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为 OpenAI 兼容接口增加 JSON Schema 或重试修复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P1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语义共识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按主张和语义相似度聚类，不只比较完整字符串</w:t>
            </w:r>
          </w:p>
        </w:tc>
      </w:tr>
      <w:tr>
        <w:tc>
          <w:tcPr>
            <w:tcW w:type="dxa" w:w="93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P1</w:t>
            </w:r>
          </w:p>
        </w:tc>
        <w:tc>
          <w:tcPr>
            <w:tcW w:type="dxa" w:w="208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证据等级</w:t>
            </w:r>
          </w:p>
        </w:tc>
        <w:tc>
          <w:tcPr>
            <w:tcW w:type="dxa" w:w="612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区分模型陈述、文档引用、工具结果和真实测试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P1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Group 事件流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记录成员、轮次、观点变化、token 和延迟</w:t>
            </w:r>
          </w:p>
        </w:tc>
      </w:tr>
      <w:tr>
        <w:tc>
          <w:tcPr>
            <w:tcW w:type="dxa" w:w="936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P2</w:t>
            </w:r>
          </w:p>
        </w:tc>
        <w:tc>
          <w:tcPr>
            <w:tcW w:type="dxa" w:w="2088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强化学习</w:t>
            </w:r>
          </w:p>
        </w:tc>
        <w:tc>
          <w:tcPr>
            <w:tcW w:type="dxa" w:w="6120"/>
            <w:vAlign w:val="center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先学习路由、讨论停止和聚合权重，再考虑底层模型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P2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学科 Skills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eiti SC" w:hAnsi="Heiti SC" w:eastAsia="Heiti SC" w:cs="Heiti SC"/>
                <w:sz w:val="19"/>
              </w:rPr>
              <w:t>按统计、医学、经济等领域建立专家与验证规则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iti SC" w:hAnsi="Heiti SC" w:eastAsia="Heiti SC" w:cs="Heiti SC"/>
        </w:rPr>
        <w:t>设计限制与安全边界</w:t>
      </w:r>
    </w:p>
    <w:p>
      <w:pPr>
        <w:pStyle w:val="ListBullet"/>
      </w:pPr>
      <w:r>
        <w:rPr>
          <w:rFonts w:ascii="Heiti SC" w:hAnsi="Heiti SC" w:eastAsia="Heiti SC" w:cs="Heiti SC"/>
        </w:rPr>
        <w:t>相同底层模型的多个 Agent 并不等于真正独立的人类专家，可能共享同一知识盲区。</w:t>
      </w:r>
    </w:p>
    <w:p>
      <w:pPr>
        <w:pStyle w:val="ListBullet"/>
      </w:pPr>
      <w:r>
        <w:rPr>
          <w:rFonts w:ascii="Heiti SC" w:hAnsi="Heiti SC" w:eastAsia="Heiti SC" w:cs="Heiti SC"/>
        </w:rPr>
        <w:t>Agent 的自报置信度未必校准，最终判断应优先依赖外部证据和测试结果。</w:t>
      </w:r>
    </w:p>
    <w:p>
      <w:pPr>
        <w:pStyle w:val="ListBullet"/>
      </w:pPr>
      <w:r>
        <w:rPr>
          <w:rFonts w:ascii="Heiti SC" w:hAnsi="Heiti SC" w:eastAsia="Heiti SC" w:cs="Heiti SC"/>
        </w:rPr>
        <w:t>共识不代表正确；少数意见必须保留，不能为了达到阈值强制统一。</w:t>
      </w:r>
    </w:p>
    <w:p>
      <w:pPr>
        <w:pStyle w:val="ListBullet"/>
      </w:pPr>
      <w:r>
        <w:rPr>
          <w:rFonts w:ascii="Heiti SC" w:hAnsi="Heiti SC" w:eastAsia="Heiti SC" w:cs="Heiti SC"/>
        </w:rPr>
        <w:t>模型生成代码默认只做静态检查，只有在可信沙箱中才应启用执行。</w:t>
      </w:r>
    </w:p>
    <w:p>
      <w:pPr>
        <w:pStyle w:val="ListBullet"/>
      </w:pPr>
      <w:r>
        <w:rPr>
          <w:rFonts w:ascii="Heiti SC" w:hAnsi="Heiti SC" w:eastAsia="Heiti SC" w:cs="Heiti SC"/>
        </w:rPr>
        <w:t>专业 Skill 应明确适用范围、证据标准、限制和升级到人工专家的条件。</w:t>
      </w:r>
    </w:p>
    <w:p>
      <w:pPr>
        <w:pStyle w:val="Heading1"/>
      </w:pPr>
      <w:r>
        <w:rPr>
          <w:rFonts w:ascii="Heiti SC" w:hAnsi="Heiti SC" w:eastAsia="Heiti SC" w:cs="Heiti SC"/>
        </w:rPr>
        <w:t>验收结论</w:t>
      </w:r>
    </w:p>
    <w:p>
      <w:r>
        <w:rPr>
          <w:rFonts w:ascii="Heiti SC" w:hAnsi="Heiti SC" w:eastAsia="Heiti SC" w:cs="Heiti SC"/>
        </w:rPr>
        <w:t>当前版本已经形成可运行的第一阶段框架：原 ChatDev 流程保持兼容；CEO 等角色可替换为 AgentGroup；GroupAgent 具有独立 Character 和多个 Skills；ReConcile 能执行独立回答、同伴讨论、共识检测和证据加权聚合；离线示例与自动化测试可验证整个链路。下一阶段应优先增加异步并行、结构化输出约束和细粒度事件记录。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 w:cs="Heiti SC"/>
      </w:rPr>
      <w:t>ChatDev ReConcile Group Agent 架构说明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