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Marwick</w:t>
      </w:r>
    </w:p>
    <w:p>
      <w:pPr>
        <w:pStyle w:val="Author"/>
      </w:pPr>
      <w:r>
        <w:t xml:space="preserve">Maria</w:t>
      </w:r>
      <w:r>
        <w:t xml:space="preserve"> </w:t>
      </w:r>
      <w:r>
        <w:t xml:space="preserve">Schaarschmidt</w:t>
      </w:r>
    </w:p>
    <w:p>
      <w:pPr>
        <w:pStyle w:val="Date"/>
      </w:pPr>
      <w:r>
        <w:t xml:space="preserve">2016-09-21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In Table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the relationship between pressure and tempurature.</w:t>
      </w:r>
    </w:p>
    <w:p>
      <w:pPr>
        <w:pStyle w:val="TableCaption"/>
      </w:pPr>
      <w:r>
        <w:t xml:space="preserve">Table 1: Data about cars</w:t>
      </w:r>
    </w:p>
    <w:tbl>
      <w:tblPr>
        <w:tblStyle w:val="TableNormal"/>
        <w:tblW w:type="pct" w:w="0.0"/>
        <w:tblLook w:firstRow="1"/>
        <w:tblCaption w:val="Table 1: Data abou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drat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qsec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carb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2.620</w:t>
            </w:r>
          </w:p>
        </w:tc>
        <w:tc>
          <w:p>
            <w:pPr>
              <w:pStyle w:val="Compact"/>
              <w:jc w:val="right"/>
            </w:pPr>
            <w:r>
              <w:t xml:space="preserve">16.46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2.875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3.85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18.61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p>
            <w:pPr>
              <w:pStyle w:val="Compact"/>
              <w:jc w:val="right"/>
            </w:pPr>
            <w:r>
              <w:t xml:space="preserve">3.08</w:t>
            </w:r>
          </w:p>
        </w:tc>
        <w:tc>
          <w:p>
            <w:pPr>
              <w:pStyle w:val="Compact"/>
              <w:jc w:val="right"/>
            </w:pPr>
            <w:r>
              <w:t xml:space="preserve">3.215</w:t>
            </w:r>
          </w:p>
        </w:tc>
        <w:tc>
          <w:p>
            <w:pPr>
              <w:pStyle w:val="Compact"/>
              <w:jc w:val="right"/>
            </w:pPr>
            <w:r>
              <w:t xml:space="preserve">19.44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3.15</w:t>
            </w:r>
          </w:p>
        </w:tc>
        <w:tc>
          <w:p>
            <w:pPr>
              <w:pStyle w:val="Compact"/>
              <w:jc w:val="right"/>
            </w:pPr>
            <w:r>
              <w:t xml:space="preserve">3.440</w:t>
            </w:r>
          </w:p>
        </w:tc>
        <w:tc>
          <w:p>
            <w:pPr>
              <w:pStyle w:val="Compact"/>
              <w:jc w:val="right"/>
            </w:pPr>
            <w:r>
              <w:t xml:space="preserve">17.02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p>
            <w:pPr>
              <w:pStyle w:val="Compact"/>
              <w:jc w:val="right"/>
            </w:pPr>
            <w:r>
              <w:t xml:space="preserve">2.76</w:t>
            </w:r>
          </w:p>
        </w:tc>
        <w:tc>
          <w:p>
            <w:pPr>
              <w:pStyle w:val="Compact"/>
              <w:jc w:val="right"/>
            </w:pPr>
            <w:r>
              <w:t xml:space="preserve">3.460</w:t>
            </w:r>
          </w:p>
        </w:tc>
        <w:tc>
          <w:p>
            <w:pPr>
              <w:pStyle w:val="Compact"/>
              <w:jc w:val="right"/>
            </w:pPr>
            <w:r>
              <w:t xml:space="preserve">20.22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FigureWithCaption"/>
      </w:pPr>
      <w:r>
        <w:drawing>
          <wp:inline>
            <wp:extent cx="4620126" cy="3696101"/>
            <wp:effectExtent b="0" l="0" r="0" t="0"/>
            <wp:docPr descr="Figure 1: Plot of car data" id="1" name="Picture"/>
            <a:graphic>
              <a:graphicData uri="http://schemas.openxmlformats.org/drawingml/2006/picture">
                <pic:pic>
                  <pic:nvPicPr>
                    <pic:cNvPr descr="paper_files/figure-docx/pressure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Plot of car data</w:t>
      </w:r>
    </w:p>
    <w:p>
      <w:pPr>
        <w:pStyle w:val="BodyText"/>
      </w:pPr>
      <w:r>
        <w:t xml:space="preserve">In Figure</w:t>
      </w:r>
      <w:r>
        <w:t xml:space="preserve"> </w:t>
      </w:r>
      <w:r>
        <w:t xml:space="preserve">1</w:t>
      </w:r>
      <w:r>
        <w:t xml:space="preserve"> </w:t>
      </w:r>
      <w:r>
        <w:t xml:space="preserve">we can see some data about pressure.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BodyText"/>
      </w:pPr>
      <w:r>
        <w:t xml:space="preserve">The End.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1e280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155</Words>
  <Characters>884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Ben Marwick; Maria Schaarschmidt</dc:creator>
  <dcterms:created xsi:type="dcterms:W3CDTF">2016-09-21T05:14:53Z</dcterms:created>
  <dcterms:modified xsi:type="dcterms:W3CDTF">2016-09-21T05:14:53Z</dcterms:modified>
</cp:coreProperties>
</file>