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>2016-09-20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In Figure</w:t>
      </w:r>
      <w:r>
        <w:t xml:space="preserve"> </w:t>
      </w:r>
      <w:r>
        <w:t xml:space="preserve">??</w:t>
      </w:r>
      <w:r>
        <w:t xml:space="preserve"> </w:t>
      </w:r>
      <w:r>
        <w:t xml:space="preserve">we can see some data about cars.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4d809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</dc:creator>
  <dcterms:created xsi:type="dcterms:W3CDTF">2016-09-21T04:42:20Z</dcterms:created>
  <dcterms:modified xsi:type="dcterms:W3CDTF">2016-09-21T04:42:20Z</dcterms:modified>
</cp:coreProperties>
</file>