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2"/>
        </w:rPr>
        <w:t>AURA BUILD LOG SPRINT 1 VÀ HARDENING</w:t>
      </w:r>
    </w:p>
    <w:p>
      <w:pPr>
        <w:spacing w:after="100"/>
        <w:jc w:val="center"/>
      </w:pPr>
      <w:r>
        <w:rPr>
          <w:rFonts w:ascii="Arial" w:hAnsi="Arial" w:eastAsia="Arial"/>
          <w:i/>
          <w:color w:val="555555"/>
          <w:sz w:val="18"/>
        </w:rPr>
        <w:t>Track A The Escalation Referee | 30 09 2026 | Pham Gia Phu</w:t>
      </w:r>
    </w:p>
    <w:p>
      <w:pPr>
        <w:spacing w:after="80" w:line="252" w:lineRule="auto"/>
      </w:pPr>
      <w:r>
        <w:rPr>
          <w:rFonts w:ascii="Arial" w:hAnsi="Arial" w:eastAsia="Arial"/>
          <w:sz w:val="18"/>
        </w:rPr>
        <w:t>Tôi dùng AI để tăng tốc việc đọc code, thử nghiệm kiến trúc và chuẩn hóa dữ liệu hóa đơn, nhưng giữ quyết định nghiệp vụ trong policy C# có thể kiểm thử. AURA chạy trọn luồng từ upload đến quản lý, audit và hoàn tác; lỗi model được chuyển cho con người thay vì tạo kết quả giả.</w:t>
      </w:r>
    </w:p>
    <w:p>
      <w:pPr>
        <w:keepNext/>
        <w:spacing w:before="100" w:after="30"/>
      </w:pPr>
      <w:r>
        <w:rPr>
          <w:rFonts w:ascii="Arial" w:hAnsi="Arial" w:eastAsia="Arial"/>
          <w:b/>
          <w:color w:val="000000"/>
          <w:sz w:val="21"/>
        </w:rPr>
        <w:t>1 Công cụ và phạm vi sử dụng</w:t>
      </w:r>
    </w:p>
    <w:p>
      <w:pPr>
        <w:spacing w:after="50" w:line="247" w:lineRule="auto"/>
      </w:pPr>
      <w:r>
        <w:rPr>
          <w:rFonts w:ascii="Arial" w:hAnsi="Arial" w:eastAsia="Arial"/>
          <w:sz w:val="18"/>
        </w:rPr>
        <w:t>Qwen3-VL-8B-Instruct qua OpenRouter đọc một ảnh JPG hoặc PNG và trả dữ kiện theo JSON Schema. Codex hỗ trợ truy route, refactor, viết test và đồng bộ tài liệu. Mọi thay đổi chỉ được giữ sau build, test và kiểm tra UI.</w:t>
      </w:r>
    </w:p>
    <w:p>
      <w:pPr>
        <w:keepNext/>
        <w:spacing w:before="100" w:after="30"/>
      </w:pPr>
      <w:r>
        <w:rPr>
          <w:rFonts w:ascii="Arial" w:hAnsi="Arial" w:eastAsia="Arial"/>
          <w:b/>
          <w:color w:val="000000"/>
          <w:sz w:val="21"/>
        </w:rPr>
        <w:t>2 Hành trình xây dựng và các lần AI sai</w:t>
      </w:r>
    </w:p>
    <w:p>
      <w:pPr>
        <w:spacing w:after="50" w:line="247" w:lineRule="auto"/>
      </w:pPr>
      <w:r>
        <w:rPr>
          <w:rFonts w:ascii="Arial" w:hAnsi="Arial" w:eastAsia="Arial"/>
          <w:sz w:val="18"/>
        </w:rPr>
        <w:t>Gemini Free Tier từng gặp 429; model slug sai gây 404; Qwen có lúc trả JSON lệch schema hoặc đọc 295.199 VND sai đơn vị. Các lỗi này dẫn tới cấu hình provider rõ ràng, parser giới hạn, semantic validation và đúng một lượt repair. Kết quả còn mâu thuẫn luôn chuyển người xử lý.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bl>
    <w:p>
      <w:pPr>
        <w:keepNext/>
        <w:spacing w:before="100" w:after="30"/>
      </w:pPr>
      <w:r>
        <w:rPr>
          <w:rFonts w:ascii="Arial" w:hAnsi="Arial" w:eastAsia="Arial"/>
          <w:b/>
          <w:color w:val="000000"/>
          <w:sz w:val="21"/>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Dependency</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Evaluator</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93 trên 93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Không có advisory</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15 ca đã chạy thật</w:t>
            </w:r>
          </w:p>
        </w:tc>
      </w:tr>
    </w:tbl>
    <w:p>
      <w:pPr>
        <w:spacing w:after="50" w:line="247" w:lineRule="auto"/>
      </w:pPr>
      <w:r>
        <w:rPr>
          <w:rFonts w:ascii="Arial" w:hAnsi="Arial" w:eastAsia="Arial"/>
          <w:b/>
          <w:sz w:val="18"/>
        </w:rPr>
        <w:t xml:space="preserve">Kết luận đo lường: </w:t>
      </w:r>
      <w:r>
        <w:rPr>
          <w:rFonts w:ascii="Arial" w:hAnsi="Arial" w:eastAsia="Arial"/>
          <w:sz w:val="18"/>
        </w:rPr>
        <w:t>Trên cùng judge set 15 ca và fallback tắt, OpenRouter đạt 15 trên 15 quyết định, 70 trên 75 field và P95 16,459 giây. Ollama đạt 14 trên 15, 73 trên 75 field và P95 58,318 giây, đồng thời bỏ sót escalation TK-12. Đây là regression tổng hợp, không phải accuracy trên hóa đơn thật.</w:t>
      </w:r>
    </w:p>
    <w:p>
      <w:pPr>
        <w:keepNext/>
        <w:spacing w:before="100" w:after="30"/>
      </w:pPr>
      <w:r>
        <w:rPr>
          <w:rFonts w:ascii="Arial" w:hAnsi="Arial" w:eastAsia="Arial"/>
          <w:b/>
          <w:color w:val="000000"/>
          <w:sz w:val="21"/>
        </w:rPr>
        <w:t>4 Cơ chế fail safe đã triển khai</w:t>
      </w:r>
    </w:p>
    <w:p>
      <w:pPr>
        <w:spacing w:after="50" w:line="247" w:lineRule="auto"/>
      </w:pPr>
      <w:r>
        <w:rPr>
          <w:rFonts w:ascii="Arial" w:hAnsi="Arial" w:eastAsia="Arial"/>
          <w:sz w:val="18"/>
        </w:rPr>
        <w:t>Upload lưu PENDING rồi trả HTTP 202; worker claim bằng lease nên refresh hoặc restart không làm mất job. Worker backoff 5 đến 60 giây khi SQL tạm lỗi. Fallback mặc định tắt và chỉ chuyển một lần cho lỗi hạ tầng đủ điều kiện. `/healthz` kiểm database, migration, storage, policy và cấu hình AI mà không gọi provider.</w:t>
      </w:r>
    </w:p>
    <w:p>
      <w:pPr>
        <w:spacing w:after="50" w:line="247" w:lineRule="auto"/>
      </w:pPr>
      <w:r>
        <w:rPr>
          <w:rFonts w:ascii="Arial" w:hAnsi="Arial" w:eastAsia="Arial"/>
          <w:sz w:val="18"/>
        </w:rPr>
        <w:t>Contract ngày 30/09 tách số hóa đơn, số biên nhận và mã giao dịch. Check/Trace/RRN chỉ được dùng khi là mã riêng của lần mua; ShopID, POS, MID/TID và pager không thay thế định danh. Nếu FACT và POLICY cùng tồn tại, FACT vẫn là trạng thái chính nhưng lý do giữ policy finding thứ cấp để quản lý không bỏ sót.</w:t>
      </w:r>
    </w:p>
    <w:p>
      <w:pPr>
        <w:keepNext/>
        <w:spacing w:before="100" w:after="30"/>
      </w:pPr>
      <w:r>
        <w:rPr>
          <w:rFonts w:ascii="Arial" w:hAnsi="Arial" w:eastAsia="Arial"/>
          <w:b/>
          <w:color w:val="000000"/>
          <w:sz w:val="21"/>
        </w:rPr>
        <w:t>5 Quyết định kiến trúc và phần cắt giảm</w:t>
      </w:r>
    </w:p>
    <w:p>
      <w:pPr>
        <w:pStyle w:val="ListBullet"/>
        <w:spacing w:after="30" w:line="240" w:lineRule="auto"/>
      </w:pPr>
      <w:r>
        <w:rPr>
          <w:rFonts w:ascii="Arial" w:hAnsi="Arial" w:eastAsia="Arial"/>
          <w:sz w:val="18"/>
        </w:rPr>
        <w:t>Tách extraction, semantic validation và PolicyDecisionEngine để đổi model mà không đổi luật duyệt.</w:t>
      </w:r>
    </w:p>
    <w:p>
      <w:pPr>
        <w:pStyle w:val="ListBullet"/>
        <w:spacing w:after="30" w:line="240" w:lineRule="auto"/>
      </w:pPr>
      <w:r>
        <w:rPr>
          <w:rFonts w:ascii="Arial" w:hAnsi="Arial" w:eastAsia="Arial"/>
          <w:sz w:val="18"/>
        </w:rPr>
        <w:t>Giữ Official Verify đúng năm ca; evaluator 15/30 nằm ngoài UI và đi qua cùng production endpoint.</w:t>
      </w:r>
    </w:p>
    <w:p>
      <w:pPr>
        <w:pStyle w:val="ListBullet"/>
        <w:spacing w:after="30" w:line="240" w:lineRule="auto"/>
      </w:pPr>
      <w:r>
        <w:rPr>
          <w:rFonts w:ascii="Arial" w:hAnsi="Arial" w:eastAsia="Arial"/>
          <w:sz w:val="18"/>
        </w:rPr>
        <w:t>Chọn OpenRouter làm primary; giữ Ollama cho offline/manual vì còn missed escalation và chậm trên RTX 3050 4 GB.</w:t>
      </w:r>
    </w:p>
    <w:p>
      <w:pPr>
        <w:pStyle w:val="ListBullet"/>
        <w:spacing w:after="30" w:line="240" w:lineRule="auto"/>
      </w:pPr>
      <w:r>
        <w:rPr>
          <w:rFonts w:ascii="Arial" w:hAnsi="Arial" w:eastAsia="Arial"/>
          <w:sz w:val="18"/>
        </w:rPr>
        <w:t>Hoãn PDF nhiều trang, authentication, tax lookup, antivirus và object storage sang scope production.</w:t>
      </w:r>
    </w:p>
    <w:p>
      <w:pPr>
        <w:pStyle w:val="ListBullet"/>
        <w:spacing w:after="30" w:line="240" w:lineRule="auto"/>
      </w:pPr>
      <w:r>
        <w:rPr>
          <w:rFonts w:ascii="Arial" w:hAnsi="Arial" w:eastAsia="Arial"/>
          <w:sz w:val="18"/>
        </w:rPr>
        <w:t>Giữ EF Core 8.0.31: NuGet không báo advisory; không nâng major .NET/EF sát ngày chốt.</w:t>
      </w:r>
    </w:p>
    <w:p>
      <w:pPr>
        <w:keepNext/>
        <w:spacing w:before="100" w:after="30"/>
      </w:pPr>
      <w:r>
        <w:rPr>
          <w:rFonts w:ascii="Arial" w:hAnsi="Arial" w:eastAsia="Arial"/>
          <w:b/>
          <w:color w:val="000000"/>
          <w:sz w:val="21"/>
        </w:rPr>
        <w:t>6 Bài học và bước tiếp theo</w:t>
      </w:r>
    </w:p>
    <w:p>
      <w:pPr>
        <w:spacing w:after="50" w:line="247" w:lineRule="auto"/>
      </w:pPr>
      <w:r>
        <w:rPr>
          <w:rFonts w:ascii="Arial" w:hAnsi="Arial" w:eastAsia="Arial"/>
          <w:sz w:val="18"/>
        </w:rPr>
        <w:t>Core workflow đã sẵn sàng để diễn tập. Các cổng còn mở là smoke Live URL sau hardening, holdout 10 đến 15 hóa đơn đã ẩn danh, phản hồi của ba người dùng và ba lượt Verify dưới 90 giây.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