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D4" w:rsidRPr="00265A54" w:rsidRDefault="00F25CD4">
      <w:pPr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4.9pt;margin-top:.35pt;width:534.3pt;height:2.5pt;flip:y;z-index:251637248" o:connectortype="straight"/>
        </w:pic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27" type="#_x0000_t32" style="position:absolute;left:0;text-align:left;margin-left:-64.5pt;margin-top:124.4pt;width:524.75pt;height:0;z-index:251658752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left:0;text-align:left;margin-left:108.45pt;margin-top:161.85pt;width:.65pt;height:170.2pt;z-index:251659776" o:connectortype="straight">
            <v:stroke startarrow="block" endarrow="block"/>
          </v:shape>
        </w:pict>
      </w:r>
      <w:r>
        <w:rPr>
          <w:noProof/>
        </w:rPr>
        <w:pict>
          <v:shape id="_x0000_s1029" type="#_x0000_t32" style="position:absolute;left:0;text-align:left;margin-left:-64.9pt;margin-top:161.85pt;width:534.3pt;height:.65pt;flip:y;z-index:251636224" o:connectortype="straight"/>
        </w:pict>
      </w:r>
      <w:r>
        <w:rPr>
          <w:noProof/>
        </w:rPr>
        <w:pict>
          <v:rect id="_x0000_s1030" style="position:absolute;left:0;text-align:left;margin-left:173.9pt;margin-top:162.5pt;width:99.85pt;height:169.55pt;z-index:-251683328"/>
        </w:pict>
      </w:r>
      <w:r>
        <w:rPr>
          <w:noProof/>
        </w:rPr>
        <w:pict>
          <v:shape id="_x0000_s1031" style="position:absolute;left:0;text-align:left;margin-left:54.7pt;margin-top:332.05pt;width:285.4pt;height:109.25pt;z-index:251657728" coordsize="5708,2185" path="m5708,c4988,728,4268,1457,3317,1821,2366,2185,578,2126,,2182e" filled="f">
            <v:path arrowok="t"/>
          </v:shape>
        </w:pict>
      </w:r>
      <w:r>
        <w:rPr>
          <w:noProof/>
        </w:rPr>
        <w:pict>
          <v:shape id="_x0000_s1032" style="position:absolute;left:0;text-align:left;margin-left:54.7pt;margin-top:332.05pt;width:120.45pt;height:80.3pt;z-index:251656704" coordsize="2409,1606" path="m2065,v172,230,344,461,,729c1721,997,344,1456,,1606e" filled="f">
            <v:path arrowok="t"/>
          </v:shape>
        </w:pict>
      </w:r>
      <w:r>
        <w:rPr>
          <w:noProof/>
        </w:rPr>
        <w:pict>
          <v:shape id="_x0000_s1033" style="position:absolute;left:0;text-align:left;margin-left:-21.15pt;margin-top:332.05pt;width:107.85pt;height:52.1pt;z-index:251655680" coordsize="2157,1042" path="m,c825,183,1651,367,1904,541v253,174,-323,407,-387,501e" filled="f">
            <v:path arrowok="t"/>
          </v:shape>
        </w:pict>
      </w:r>
      <w:r>
        <w:rPr>
          <w:noProof/>
        </w:rPr>
        <w:pict>
          <v:rect id="_x0000_s1034" style="position:absolute;left:0;text-align:left;margin-left:9.65pt;margin-top:431.3pt;width:45.05pt;height:20.6pt;z-index:251654656">
            <v:textbox>
              <w:txbxContent>
                <w:p w:rsidR="00F25CD4" w:rsidRPr="00A35CCE" w:rsidRDefault="00F25CD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变压器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9.65pt;margin-top:402.5pt;width:45.05pt;height:20.6pt;z-index:251653632">
            <v:textbox>
              <w:txbxContent>
                <w:p w:rsidR="00F25CD4" w:rsidRPr="00A35CCE" w:rsidRDefault="00F25CD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变压器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9.65pt;margin-top:374.2pt;width:45.05pt;height:20.6pt;z-index:251652608">
            <v:textbox>
              <w:txbxContent>
                <w:p w:rsidR="00F25CD4" w:rsidRPr="00A35CCE" w:rsidRDefault="00F25CD4">
                  <w:pPr>
                    <w:rPr>
                      <w:sz w:val="18"/>
                      <w:szCs w:val="18"/>
                    </w:rPr>
                  </w:pPr>
                  <w:r w:rsidRPr="00A35CCE">
                    <w:rPr>
                      <w:rFonts w:hint="eastAsia"/>
                      <w:sz w:val="18"/>
                      <w:szCs w:val="18"/>
                    </w:rPr>
                    <w:t>变压器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42.6pt;margin-top:162.5pt;width:31.3pt;height:31.45pt;z-index:251643392">
            <v:textbox>
              <w:txbxContent>
                <w:p w:rsidR="00F25CD4" w:rsidRDefault="00F25CD4">
                  <w:r>
                    <w:rPr>
                      <w:rFonts w:hint="eastAsia"/>
                    </w:rPr>
                    <w:t>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327pt;margin-top:162.5pt;width:31.3pt;height:31.45pt;z-index:251644416">
            <v:textbox>
              <w:txbxContent>
                <w:p w:rsidR="00F25CD4" w:rsidRDefault="00F25CD4">
                  <w:r>
                    <w:rPr>
                      <w:rFonts w:hint="eastAsia"/>
                    </w:rPr>
                    <w:t>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-36.2pt;margin-top:162.5pt;width:31.3pt;height:31.45pt;z-index:251642368">
            <v:textbox>
              <w:txbxContent>
                <w:p w:rsidR="00F25CD4" w:rsidRDefault="00F25CD4">
                  <w:r>
                    <w:rPr>
                      <w:rFonts w:hint="eastAsia"/>
                    </w:rPr>
                    <w:t>灯</w:t>
                  </w:r>
                </w:p>
              </w:txbxContent>
            </v:textbox>
          </v:rect>
        </w:pict>
      </w: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96701C" w:rsidRDefault="00F25CD4" w:rsidP="00265A54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left:0;text-align:left;margin-left:98.25pt;margin-top:1.75pt;width:76.9pt;height:38.25pt;z-index:251665920"/>
        </w:pict>
      </w:r>
    </w:p>
    <w:p w:rsidR="00F25CD4" w:rsidRPr="004720F3" w:rsidRDefault="00F25CD4" w:rsidP="00265A54">
      <w:pPr>
        <w:rPr>
          <w:b/>
        </w:rPr>
      </w:pPr>
      <w:r>
        <w:rPr>
          <w:sz w:val="24"/>
          <w:szCs w:val="24"/>
        </w:rPr>
        <w:t xml:space="preserve">    </w:t>
      </w:r>
      <w:r w:rsidRPr="004720F3">
        <w:rPr>
          <w:rFonts w:hint="eastAsia"/>
          <w:b/>
          <w:sz w:val="24"/>
          <w:szCs w:val="24"/>
        </w:rPr>
        <w:t>行车道</w:t>
      </w: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  <w:r w:rsidRPr="00265A54">
        <w:rPr>
          <w:sz w:val="24"/>
          <w:szCs w:val="24"/>
        </w:rPr>
        <w:t xml:space="preserve">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265A54">
          <w:rPr>
            <w:sz w:val="24"/>
            <w:szCs w:val="24"/>
          </w:rPr>
          <w:t>10m</w:t>
        </w:r>
      </w:smartTag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41" type="#_x0000_t32" style="position:absolute;left:0;text-align:left;margin-left:-4.9pt;margin-top:12.8pt;width:99.6pt;height:0;z-index:251660800" o:connectortype="straight">
            <v:stroke startarrow="block" endarrow="block"/>
          </v:shape>
        </w:pict>
      </w:r>
      <w:r w:rsidRPr="00265A54">
        <w:rPr>
          <w:sz w:val="24"/>
          <w:szCs w:val="24"/>
        </w:rPr>
        <w:t xml:space="preserve">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35"/>
          <w:attr w:name="UnitName" w:val="m"/>
        </w:smartTagPr>
        <w:r w:rsidRPr="00265A54">
          <w:rPr>
            <w:sz w:val="24"/>
            <w:szCs w:val="24"/>
          </w:rPr>
          <w:t>2.35m</w:t>
        </w:r>
      </w:smartTag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rect id="_x0000_s1042" style="position:absolute;left:0;text-align:left;margin-left:358.3pt;margin-top:5.85pt;width:97.95pt;height:169.55pt;z-index:-251681280"/>
        </w:pict>
      </w:r>
      <w:r>
        <w:rPr>
          <w:noProof/>
        </w:rPr>
        <w:pict>
          <v:rect id="_x0000_s1043" style="position:absolute;left:0;text-align:left;margin-left:-4.9pt;margin-top:5.2pt;width:99.6pt;height:169.55pt;z-index:-251682304"/>
        </w:pict>
      </w:r>
    </w:p>
    <w:p w:rsidR="00F25CD4" w:rsidRPr="004720F3" w:rsidRDefault="00F25CD4" w:rsidP="00265A5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720F3">
        <w:rPr>
          <w:rFonts w:hint="eastAsia"/>
          <w:b/>
          <w:sz w:val="24"/>
          <w:szCs w:val="24"/>
        </w:rPr>
        <w:t>车位</w:t>
      </w:r>
      <w:r>
        <w:rPr>
          <w:b/>
          <w:sz w:val="24"/>
          <w:szCs w:val="24"/>
        </w:rPr>
        <w:t xml:space="preserve">                          </w:t>
      </w:r>
      <w:r w:rsidRPr="004720F3">
        <w:rPr>
          <w:rFonts w:hint="eastAsia"/>
          <w:b/>
          <w:sz w:val="24"/>
          <w:szCs w:val="24"/>
        </w:rPr>
        <w:t>车位</w:t>
      </w:r>
      <w:r>
        <w:rPr>
          <w:b/>
          <w:sz w:val="24"/>
          <w:szCs w:val="24"/>
        </w:rPr>
        <w:t xml:space="preserve">                         </w:t>
      </w:r>
      <w:r w:rsidRPr="004720F3">
        <w:rPr>
          <w:rFonts w:hint="eastAsia"/>
          <w:b/>
          <w:sz w:val="24"/>
          <w:szCs w:val="24"/>
        </w:rPr>
        <w:t>车位</w:t>
      </w:r>
      <w:r>
        <w:rPr>
          <w:b/>
          <w:sz w:val="24"/>
          <w:szCs w:val="24"/>
        </w:rPr>
        <w:t xml:space="preserve"> </w: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44" type="#_x0000_t32" style="position:absolute;left:0;text-align:left;margin-left:340.1pt;margin-top:6.75pt;width:0;height:98.2pt;z-index:251646464" o:connectortype="straight"/>
        </w:pict>
      </w:r>
      <w:r>
        <w:rPr>
          <w:noProof/>
        </w:rPr>
        <w:pict>
          <v:shape id="_x0000_s1045" type="#_x0000_t32" style="position:absolute;left:0;text-align:left;margin-left:154.8pt;margin-top:6.75pt;width:0;height:91.95pt;z-index:251647488" o:connectortype="straight"/>
        </w:pict>
      </w:r>
      <w:r>
        <w:rPr>
          <w:noProof/>
        </w:rPr>
        <w:pict>
          <v:shape id="_x0000_s1046" type="#_x0000_t32" style="position:absolute;left:0;text-align:left;margin-left:-21.15pt;margin-top:6.75pt;width:0;height:98.2pt;z-index:251645440" o:connectortype="straight"/>
        </w:pic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25"/>
          <w:attr w:name="UnitName" w:val="m"/>
        </w:smartTagPr>
        <w:r>
          <w:rPr>
            <w:sz w:val="24"/>
            <w:szCs w:val="24"/>
          </w:rPr>
          <w:t>5.25m</w:t>
        </w:r>
      </w:smartTag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47" type="#_x0000_t32" style="position:absolute;left:0;text-align:left;margin-left:20.15pt;margin-top:5.1pt;width:.05pt;height:44.1pt;z-index:251662848" o:connectortype="straight">
            <v:stroke startarrow="block" endarrow="block"/>
          </v:shape>
        </w:pict>
      </w:r>
      <w:r>
        <w:rPr>
          <w:noProof/>
        </w:rPr>
        <w:pict>
          <v:roundrect id="_x0000_s1048" style="position:absolute;left:0;text-align:left;margin-left:2.05pt;margin-top:5.1pt;width:84.65pt;height:41.15pt;z-index:-251678208" arcsize="10923f"/>
        </w:pict>
      </w:r>
      <w:r>
        <w:rPr>
          <w:noProof/>
        </w:rPr>
        <w:pict>
          <v:roundrect id="_x0000_s1049" style="position:absolute;left:0;text-align:left;margin-left:366pt;margin-top:-.1pt;width:84.65pt;height:41.15pt;z-index:-251651584" arcsize="10923f"/>
        </w:pict>
      </w:r>
      <w:r>
        <w:rPr>
          <w:noProof/>
        </w:rPr>
        <w:pict>
          <v:roundrect id="_x0000_s1050" style="position:absolute;left:0;text-align:left;margin-left:180.2pt;margin-top:-.1pt;width:84.65pt;height:41.15pt;z-index:-251652608" arcsize="10923f"/>
        </w:pic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>
          <w:rPr>
            <w:sz w:val="24"/>
            <w:szCs w:val="24"/>
          </w:rPr>
          <w:t>1m</w:t>
        </w:r>
      </w:smartTag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线圈</w:t>
      </w:r>
      <w:r>
        <w:rPr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>线圈</w:t>
      </w:r>
      <w:r>
        <w:rPr>
          <w:sz w:val="24"/>
          <w:szCs w:val="24"/>
        </w:rPr>
        <w:t xml:space="preserve">                          </w:t>
      </w:r>
      <w:r>
        <w:rPr>
          <w:rFonts w:hint="eastAsia"/>
          <w:sz w:val="24"/>
          <w:szCs w:val="24"/>
        </w:rPr>
        <w:t>线圈</w: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8" style="position:absolute;left:0;text-align:left;margin-left:-12.6pt;margin-top:22.75pt;width:67.4pt;height:52pt;rotation:90;z-index:251648512" o:connectortype="curved" adj="21023,-191679,-43937"/>
        </w:pict>
      </w:r>
      <w:r>
        <w:rPr>
          <w:noProof/>
        </w:rPr>
        <w:pict>
          <v:shape id="_x0000_s1052" type="#_x0000_t38" style="position:absolute;left:0;text-align:left;margin-left:163.6pt;margin-top:20.15pt;width:72.6pt;height:52pt;rotation:90;z-index:251649536" o:connectortype="curved" adj="21228,-189519,-93987"/>
        </w:pict>
      </w:r>
      <w:r>
        <w:rPr>
          <w:noProof/>
        </w:rPr>
        <w:pict>
          <v:shape id="_x0000_s1053" type="#_x0000_t38" style="position:absolute;left:0;text-align:left;margin-left:348pt;margin-top:20.15pt;width:72.6pt;height:52pt;rotation:90;z-index:251650560" o:connectortype="curved" adj="20856,-189519,-148850"/>
        </w:pict>
      </w: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rect id="_x0000_s1054" style="position:absolute;left:0;text-align:left;margin-left:301.3pt;margin-top:11.35pt;width:57pt;height:39.9pt;z-index:251639296"/>
        </w:pict>
      </w:r>
      <w:r>
        <w:rPr>
          <w:noProof/>
        </w:rPr>
        <w:pict>
          <v:rect id="_x0000_s1055" style="position:absolute;left:0;text-align:left;margin-left:114.1pt;margin-top:5.1pt;width:59.8pt;height:46.15pt;z-index:251641344"/>
        </w:pict>
      </w:r>
      <w:r>
        <w:rPr>
          <w:noProof/>
        </w:rPr>
        <w:pict>
          <v:rect id="_x0000_s1056" style="position:absolute;left:0;text-align:left;margin-left:-64.9pt;margin-top:11.35pt;width:60pt;height:39.9pt;z-index:251640320">
            <v:textbox>
              <w:txbxContent>
                <w:p w:rsidR="00F25CD4" w:rsidRPr="00CE029B" w:rsidRDefault="00F25CD4">
                  <w:pPr>
                    <w:rPr>
                      <w:sz w:val="18"/>
                      <w:szCs w:val="18"/>
                    </w:rPr>
                  </w:pPr>
                  <w:r w:rsidRPr="00CE029B">
                    <w:rPr>
                      <w:rFonts w:hint="eastAsia"/>
                      <w:sz w:val="18"/>
                      <w:szCs w:val="18"/>
                    </w:rPr>
                    <w:t>地感车辆检测器</w:t>
                  </w:r>
                </w:p>
              </w:txbxContent>
            </v:textbox>
          </v:rect>
        </w:pict>
      </w: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57" type="#_x0000_t32" style="position:absolute;left:0;text-align:left;margin-left:301.3pt;margin-top:3.15pt;width:.6pt;height:25.25pt;flip:x y;z-index:25167308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35.4pt;margin-top:3.15pt;width:.6pt;height:25.25pt;flip:x y;z-index:25167206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-29.25pt;margin-top:4.45pt;width:.6pt;height:25.25pt;flip:x y;z-index:251671040" o:connectortype="straight">
            <v:stroke endarrow="block"/>
          </v:shape>
        </w:pict>
      </w: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 id="_x0000_s1060" type="#_x0000_t32" style="position:absolute;left:0;text-align:left;margin-left:-38.6pt;margin-top:10.95pt;width:339.9pt;height:3.15pt;flip:y;z-index:251670016" o:connectortype="straight"/>
        </w:pict>
      </w:r>
      <w:r>
        <w:rPr>
          <w:noProof/>
        </w:rPr>
        <w:pict>
          <v:rect id="_x0000_s1061" style="position:absolute;left:0;text-align:left;margin-left:-80.45pt;margin-top:7.1pt;width:41.85pt;height:23.9pt;z-index:251666944">
            <v:textbox>
              <w:txbxContent>
                <w:p w:rsidR="00F25CD4" w:rsidRDefault="00F25CD4">
                  <w:r>
                    <w:t>220V</w:t>
                  </w:r>
                </w:p>
              </w:txbxContent>
            </v:textbox>
          </v:rect>
        </w:pict>
      </w:r>
    </w:p>
    <w:p w:rsidR="00F25CD4" w:rsidRPr="00265A54" w:rsidRDefault="00F25CD4" w:rsidP="00265A54">
      <w:pPr>
        <w:rPr>
          <w:sz w:val="24"/>
          <w:szCs w:val="24"/>
        </w:rPr>
      </w:pPr>
    </w:p>
    <w:p w:rsidR="00F25CD4" w:rsidRPr="00265A54" w:rsidRDefault="00F25CD4" w:rsidP="00265A54">
      <w:pPr>
        <w:rPr>
          <w:sz w:val="24"/>
          <w:szCs w:val="24"/>
        </w:rPr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2" type="#_x0000_t34" style="position:absolute;left:0;text-align:left;margin-left:-38.6pt;margin-top:66.9pt;width:45.85pt;height:33.7pt;rotation:180;flip:y;z-index:251661824" o:connectortype="elbow" adj="8409,416681,-46945">
            <v:stroke endarrow="block"/>
          </v:shape>
        </w:pict>
      </w:r>
      <w:r>
        <w:rPr>
          <w:noProof/>
        </w:rPr>
        <w:pict>
          <v:shape id="_x0000_s1063" type="#_x0000_t34" style="position:absolute;left:0;text-align:left;margin-left:-41pt;margin-top:36.7pt;width:48.25pt;height:42.2pt;rotation:180;flip:y;z-index:251667968" o:connectortype="elbow" adj="10789,317295,-44610">
            <v:stroke endarrow="block"/>
          </v:shape>
        </w:pict>
      </w:r>
      <w:r>
        <w:rPr>
          <w:noProof/>
        </w:rPr>
        <w:pict>
          <v:shape id="_x0000_s1064" type="#_x0000_t34" style="position:absolute;left:0;text-align:left;margin-left:-41pt;margin-top:8.4pt;width:48.25pt;height:45.4pt;rotation:180;flip:y;z-index:251668992" o:connectortype="elbow" adj="14168,281466,-44610">
            <v:stroke endarrow="block"/>
          </v:shape>
        </w:pict>
      </w: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rect id="_x0000_s1065" style="position:absolute;left:0;text-align:left;margin-left:-74.85pt;margin-top:1.9pt;width:36.25pt;height:54.35pt;z-index:251651584">
            <v:textbox style="mso-next-textbox:#_x0000_s1065">
              <w:txbxContent>
                <w:p w:rsidR="00F25CD4" w:rsidRDefault="00F25CD4">
                  <w:r>
                    <w:t>ZIG</w:t>
                  </w:r>
                </w:p>
                <w:p w:rsidR="00F25CD4" w:rsidRDefault="00F25CD4">
                  <w:r>
                    <w:t>BEE</w:t>
                  </w:r>
                </w:p>
              </w:txbxContent>
            </v:textbox>
          </v:rect>
        </w:pict>
      </w: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line id="_x0000_s1066" style="position:absolute;left:0;text-align:left;z-index:251675136" from="-54pt,7.8pt" to="-36pt,23.4pt"/>
        </w:pict>
      </w: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line id="_x0000_s1067" style="position:absolute;left:0;text-align:left;z-index:251676160" from="-27pt,0" to="-18pt,7.8pt"/>
        </w:pict>
      </w: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line id="_x0000_s1068" style="position:absolute;left:0;text-align:left;z-index:251677184" from="-9pt,0" to="9pt,15.6pt"/>
        </w:pict>
      </w: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rect id="_x0000_s1069" style="position:absolute;left:0;text-align:left;margin-left:306pt;margin-top:0;width:99pt;height:23.4pt;z-index:251682304">
            <v:textbox>
              <w:txbxContent>
                <w:p w:rsidR="00F25CD4" w:rsidRDefault="00F25CD4">
                  <w:r>
                    <w:rPr>
                      <w:rFonts w:hint="eastAsia"/>
                    </w:rPr>
                    <w:t>网站或</w:t>
                  </w:r>
                  <w:r>
                    <w:t>APP</w:t>
                  </w:r>
                  <w:r>
                    <w:rPr>
                      <w:rFonts w:hint="eastAsia"/>
                    </w:rPr>
                    <w:t>移动端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-9pt;margin-top:0;width:135pt;height:31.2pt;z-index:251674112">
            <v:textbox style="mso-next-textbox:#_x0000_s1070">
              <w:txbxContent>
                <w:p w:rsidR="00F25CD4" w:rsidRDefault="00F25CD4">
                  <w:r>
                    <w:rPr>
                      <w:rFonts w:hint="eastAsia"/>
                    </w:rPr>
                    <w:t>车位信息管理数据库系统</w:t>
                  </w:r>
                </w:p>
              </w:txbxContent>
            </v:textbox>
          </v:rect>
        </w:pict>
      </w:r>
    </w:p>
    <w:p w:rsidR="00F25CD4" w:rsidRDefault="00F25CD4" w:rsidP="00265A54">
      <w:pPr>
        <w:rPr>
          <w:sz w:val="24"/>
          <w:szCs w:val="24"/>
        </w:rPr>
      </w:pPr>
      <w:r>
        <w:rPr>
          <w:noProof/>
        </w:rPr>
        <w:pict>
          <v:line id="_x0000_s1071" style="position:absolute;left:0;text-align:left;z-index:251681280" from="270pt,0" to="297pt,0">
            <v:stroke endarrow="block"/>
          </v:line>
        </w:pict>
      </w:r>
      <w:r>
        <w:rPr>
          <w:noProof/>
        </w:rPr>
        <w:pict>
          <v:line id="_x0000_s1072" style="position:absolute;left:0;text-align:left;z-index:251680256" from="225pt,0" to="261pt,0">
            <v:stroke endarrow="block"/>
          </v:line>
        </w:pict>
      </w:r>
      <w:r>
        <w:rPr>
          <w:noProof/>
        </w:rPr>
        <w:pict>
          <v:line id="_x0000_s1073" style="position:absolute;left:0;text-align:left;z-index:251679232" from="171pt,0" to="207pt,0">
            <v:stroke endarrow="block"/>
          </v:line>
        </w:pict>
      </w:r>
      <w:r>
        <w:rPr>
          <w:noProof/>
        </w:rPr>
        <w:pict>
          <v:line id="_x0000_s1074" style="position:absolute;left:0;text-align:left;z-index:251678208" from="126pt,0" to="153pt,0">
            <v:stroke endarrow="block"/>
          </v:line>
        </w:pict>
      </w:r>
    </w:p>
    <w:p w:rsidR="00F25CD4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Cs w:val="21"/>
        </w:rPr>
      </w:pPr>
      <w:r>
        <w:rPr>
          <w:rFonts w:hint="eastAsia"/>
          <w:szCs w:val="21"/>
        </w:rPr>
        <w:t>硬件实施方案：</w:t>
      </w:r>
    </w:p>
    <w:p w:rsidR="00F25CD4" w:rsidRDefault="00F25CD4" w:rsidP="00265A54">
      <w:pPr>
        <w:rPr>
          <w:szCs w:val="21"/>
        </w:rPr>
      </w:pPr>
      <w:r w:rsidRPr="00784022">
        <w:rPr>
          <w:rFonts w:hint="eastAsia"/>
          <w:szCs w:val="21"/>
        </w:rPr>
        <w:t>地感车辆检测器</w:t>
      </w:r>
      <w:r>
        <w:rPr>
          <w:rFonts w:hint="eastAsia"/>
          <w:szCs w:val="21"/>
        </w:rPr>
        <w:t>工作电压：</w:t>
      </w:r>
      <w:r>
        <w:rPr>
          <w:szCs w:val="21"/>
        </w:rPr>
        <w:t>AC230V,50HZ</w:t>
      </w:r>
      <w:r>
        <w:rPr>
          <w:rFonts w:hint="eastAsia"/>
          <w:szCs w:val="21"/>
        </w:rPr>
        <w:t>；有</w:t>
      </w:r>
      <w:r>
        <w:rPr>
          <w:szCs w:val="21"/>
        </w:rPr>
        <w:t>2</w:t>
      </w:r>
      <w:r>
        <w:rPr>
          <w:rFonts w:hint="eastAsia"/>
          <w:szCs w:val="21"/>
        </w:rPr>
        <w:t>个继电器输出，输出电压为</w:t>
      </w:r>
      <w:r>
        <w:rPr>
          <w:szCs w:val="21"/>
        </w:rPr>
        <w:t>240V</w:t>
      </w:r>
      <w:r>
        <w:rPr>
          <w:rFonts w:hint="eastAsia"/>
          <w:szCs w:val="21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>
          <w:rPr>
            <w:szCs w:val="21"/>
          </w:rPr>
          <w:t>5A</w:t>
        </w:r>
      </w:smartTag>
    </w:p>
    <w:p w:rsidR="00F25CD4" w:rsidRPr="00784022" w:rsidRDefault="00F25CD4" w:rsidP="00265A54">
      <w:pPr>
        <w:rPr>
          <w:szCs w:val="21"/>
        </w:rPr>
      </w:pPr>
      <w:r>
        <w:rPr>
          <w:rFonts w:hint="eastAsia"/>
          <w:szCs w:val="21"/>
        </w:rPr>
        <w:t>车辆进入车位时，切割磁场线，线圈产生电流传回</w:t>
      </w:r>
      <w:r w:rsidRPr="00784022">
        <w:rPr>
          <w:rFonts w:hint="eastAsia"/>
          <w:szCs w:val="21"/>
        </w:rPr>
        <w:t>地感车辆检测器</w:t>
      </w:r>
      <w:r>
        <w:rPr>
          <w:rFonts w:hint="eastAsia"/>
          <w:szCs w:val="21"/>
        </w:rPr>
        <w:t>，检测器的继电器闭合，输出电流，电流可以驱动指示灯工作；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>
          <w:rPr>
            <w:szCs w:val="21"/>
          </w:rPr>
          <w:t>5A</w:t>
        </w:r>
      </w:smartTag>
      <w:r>
        <w:rPr>
          <w:rFonts w:hint="eastAsia"/>
          <w:szCs w:val="21"/>
        </w:rPr>
        <w:t>的电流通过变压器，转换成毫安级的电流，作为输入信号，传给</w:t>
      </w:r>
      <w:r>
        <w:rPr>
          <w:szCs w:val="21"/>
        </w:rPr>
        <w:t>ZIGBEE</w:t>
      </w:r>
      <w:r>
        <w:rPr>
          <w:rFonts w:hint="eastAsia"/>
          <w:szCs w:val="21"/>
        </w:rPr>
        <w:t>；</w:t>
      </w:r>
      <w:r>
        <w:rPr>
          <w:szCs w:val="21"/>
        </w:rPr>
        <w:t>ZIGBEE</w:t>
      </w:r>
      <w:r>
        <w:rPr>
          <w:rFonts w:hint="eastAsia"/>
          <w:szCs w:val="21"/>
        </w:rPr>
        <w:t>就接收到了车位占用的信息；车辆离开时，同理；继电器断开，</w:t>
      </w:r>
      <w:r>
        <w:rPr>
          <w:szCs w:val="21"/>
        </w:rPr>
        <w:t>ZIGBEE</w:t>
      </w:r>
      <w:r>
        <w:rPr>
          <w:rFonts w:hint="eastAsia"/>
          <w:szCs w:val="21"/>
        </w:rPr>
        <w:t>也接收到车位空闲的信息。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网站实施方案：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实现动态数据源连接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方案：使用虚拟工程设计模式，结合</w:t>
      </w:r>
      <w:r w:rsidRPr="00B25575">
        <w:rPr>
          <w:sz w:val="18"/>
          <w:szCs w:val="18"/>
        </w:rPr>
        <w:t>Spring</w:t>
      </w:r>
      <w:r w:rsidRPr="00B25575">
        <w:rPr>
          <w:rFonts w:hint="eastAsia"/>
          <w:sz w:val="18"/>
          <w:szCs w:val="18"/>
        </w:rPr>
        <w:t>容器实现数据库的动态链接。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进度：基本实现，待数据确定后进行调优。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实现数据源读取同步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方案：对于停车场的数据源，采用只读不写策略，因此采用乐观锁；对于用户及其他信息，将在服务器保存。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进度：前者停留在猜想，要看数据库的具体实现。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数据发送到</w:t>
      </w:r>
      <w:r w:rsidRPr="00B25575">
        <w:rPr>
          <w:sz w:val="18"/>
          <w:szCs w:val="18"/>
        </w:rPr>
        <w:t>web</w:t>
      </w:r>
      <w:r w:rsidRPr="00B25575">
        <w:rPr>
          <w:rFonts w:hint="eastAsia"/>
          <w:sz w:val="18"/>
          <w:szCs w:val="18"/>
        </w:rPr>
        <w:t>端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方案：使用</w:t>
      </w:r>
      <w:r w:rsidRPr="00B25575">
        <w:rPr>
          <w:sz w:val="18"/>
          <w:szCs w:val="18"/>
        </w:rPr>
        <w:t>Ajax</w:t>
      </w:r>
      <w:r w:rsidRPr="00B25575">
        <w:rPr>
          <w:rFonts w:hint="eastAsia"/>
          <w:sz w:val="18"/>
          <w:szCs w:val="18"/>
        </w:rPr>
        <w:t>异步请求，后台利用</w:t>
      </w:r>
      <w:r w:rsidRPr="00B25575">
        <w:rPr>
          <w:sz w:val="18"/>
          <w:szCs w:val="18"/>
        </w:rPr>
        <w:t>json</w:t>
      </w:r>
      <w:r w:rsidRPr="00B25575">
        <w:rPr>
          <w:rFonts w:hint="eastAsia"/>
          <w:sz w:val="18"/>
          <w:szCs w:val="18"/>
        </w:rPr>
        <w:t>将数据对象发送到前台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进度：原理已经清楚，将于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12"/>
          <w:attr w:name="Year" w:val="2013"/>
        </w:smartTagPr>
        <w:r w:rsidRPr="00B25575">
          <w:rPr>
            <w:sz w:val="18"/>
            <w:szCs w:val="18"/>
          </w:rPr>
          <w:t>12</w:t>
        </w:r>
        <w:r w:rsidRPr="00B25575">
          <w:rPr>
            <w:rFonts w:hint="eastAsia"/>
            <w:sz w:val="18"/>
            <w:szCs w:val="18"/>
          </w:rPr>
          <w:t>月</w:t>
        </w:r>
        <w:r w:rsidRPr="00B25575">
          <w:rPr>
            <w:sz w:val="18"/>
            <w:szCs w:val="18"/>
          </w:rPr>
          <w:t>16</w:t>
        </w:r>
        <w:r w:rsidRPr="00B25575">
          <w:rPr>
            <w:rFonts w:hint="eastAsia"/>
            <w:sz w:val="18"/>
            <w:szCs w:val="18"/>
          </w:rPr>
          <w:t>日</w:t>
        </w:r>
      </w:smartTag>
      <w:r w:rsidRPr="00B25575">
        <w:rPr>
          <w:rFonts w:hint="eastAsia"/>
          <w:sz w:val="18"/>
          <w:szCs w:val="18"/>
        </w:rPr>
        <w:t>完成。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数据发送到手机应用端</w:t>
      </w:r>
    </w:p>
    <w:p w:rsidR="00F25CD4" w:rsidRPr="00B25575" w:rsidRDefault="00F25CD4" w:rsidP="00B25575">
      <w:pPr>
        <w:rPr>
          <w:sz w:val="18"/>
          <w:szCs w:val="18"/>
        </w:rPr>
      </w:pPr>
      <w:r w:rsidRPr="00B25575">
        <w:rPr>
          <w:rFonts w:hint="eastAsia"/>
          <w:sz w:val="18"/>
          <w:szCs w:val="18"/>
        </w:rPr>
        <w:t>方案：手机端发送</w:t>
      </w:r>
      <w:r w:rsidRPr="00B25575">
        <w:rPr>
          <w:sz w:val="18"/>
          <w:szCs w:val="18"/>
        </w:rPr>
        <w:t>Ajax</w:t>
      </w:r>
      <w:r w:rsidRPr="00B25575">
        <w:rPr>
          <w:rFonts w:hint="eastAsia"/>
          <w:sz w:val="18"/>
          <w:szCs w:val="18"/>
        </w:rPr>
        <w:t>异步请求，后台利用</w:t>
      </w:r>
      <w:r w:rsidRPr="00B25575">
        <w:rPr>
          <w:sz w:val="18"/>
          <w:szCs w:val="18"/>
        </w:rPr>
        <w:t>json</w:t>
      </w:r>
      <w:r w:rsidRPr="00B25575">
        <w:rPr>
          <w:rFonts w:hint="eastAsia"/>
          <w:sz w:val="18"/>
          <w:szCs w:val="18"/>
        </w:rPr>
        <w:t>将数据对象发送到前台</w:t>
      </w:r>
    </w:p>
    <w:p w:rsidR="00F25CD4" w:rsidRPr="00B25575" w:rsidRDefault="00F25CD4" w:rsidP="00B25575">
      <w:r w:rsidRPr="00B25575">
        <w:rPr>
          <w:rFonts w:hint="eastAsia"/>
          <w:sz w:val="18"/>
          <w:szCs w:val="18"/>
        </w:rPr>
        <w:t>进度：将于同一天实现后台，然后协助前台实现按。</w:t>
      </w:r>
    </w:p>
    <w:p w:rsidR="00F25CD4" w:rsidRPr="00B25575" w:rsidRDefault="00F25CD4" w:rsidP="00265A54">
      <w:pPr>
        <w:rPr>
          <w:sz w:val="24"/>
          <w:szCs w:val="24"/>
        </w:rPr>
      </w:pPr>
    </w:p>
    <w:p w:rsidR="00F25CD4" w:rsidRDefault="00F25CD4" w:rsidP="00265A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预计比赛时模型</w:t>
      </w:r>
    </w:p>
    <w:p w:rsidR="00F25CD4" w:rsidRDefault="00F25CD4" w:rsidP="00265A54">
      <w:pPr>
        <w:rPr>
          <w:sz w:val="24"/>
          <w:szCs w:val="24"/>
        </w:rPr>
      </w:pPr>
      <w:r w:rsidRPr="0089225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30.25pt">
            <v:imagedata r:id="rId5" o:title=""/>
          </v:shape>
        </w:pict>
      </w:r>
    </w:p>
    <w:p w:rsidR="00F25CD4" w:rsidRPr="00265A54" w:rsidRDefault="00F25CD4" w:rsidP="00265A54">
      <w:pPr>
        <w:rPr>
          <w:sz w:val="24"/>
          <w:szCs w:val="24"/>
        </w:rPr>
      </w:pPr>
    </w:p>
    <w:sectPr w:rsidR="00F25CD4" w:rsidRPr="00265A54" w:rsidSect="0059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5A513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42245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4A03B1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4FAFA0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2BA599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B50D3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7D459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4F6DE3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242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96C5F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2A834FB"/>
    <w:multiLevelType w:val="singleLevel"/>
    <w:tmpl w:val="52A834FB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>
    <w:nsid w:val="52A83588"/>
    <w:multiLevelType w:val="singleLevel"/>
    <w:tmpl w:val="52A83588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2">
    <w:nsid w:val="52A83697"/>
    <w:multiLevelType w:val="singleLevel"/>
    <w:tmpl w:val="52A83697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3">
    <w:nsid w:val="52A8371D"/>
    <w:multiLevelType w:val="singleLevel"/>
    <w:tmpl w:val="52A8371D"/>
    <w:lvl w:ilvl="0">
      <w:start w:val="4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0235"/>
    <w:rsid w:val="001F0BF7"/>
    <w:rsid w:val="00265A54"/>
    <w:rsid w:val="002C053D"/>
    <w:rsid w:val="003877F5"/>
    <w:rsid w:val="003C4666"/>
    <w:rsid w:val="00447364"/>
    <w:rsid w:val="004720F3"/>
    <w:rsid w:val="00595F83"/>
    <w:rsid w:val="00666A36"/>
    <w:rsid w:val="00715BB3"/>
    <w:rsid w:val="00731C56"/>
    <w:rsid w:val="00784022"/>
    <w:rsid w:val="008771EC"/>
    <w:rsid w:val="0089225B"/>
    <w:rsid w:val="00946544"/>
    <w:rsid w:val="0096701C"/>
    <w:rsid w:val="00A35CCE"/>
    <w:rsid w:val="00A53DA3"/>
    <w:rsid w:val="00A64C7F"/>
    <w:rsid w:val="00AD2E7D"/>
    <w:rsid w:val="00B200DB"/>
    <w:rsid w:val="00B25575"/>
    <w:rsid w:val="00B41611"/>
    <w:rsid w:val="00B77A13"/>
    <w:rsid w:val="00CC4EE1"/>
    <w:rsid w:val="00CE029B"/>
    <w:rsid w:val="00D86226"/>
    <w:rsid w:val="00DA0235"/>
    <w:rsid w:val="00E5065D"/>
    <w:rsid w:val="00EF1BBE"/>
    <w:rsid w:val="00F25CD4"/>
    <w:rsid w:val="00FB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8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115</Words>
  <Characters>661</Characters>
  <Application>Microsoft Office Outlook</Application>
  <DocSecurity>0</DocSecurity>
  <Lines>0</Lines>
  <Paragraphs>0</Paragraphs>
  <ScaleCrop>false</ScaleCrop>
  <Company>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keon_jeo</dc:creator>
  <cp:keywords/>
  <dc:description/>
  <cp:lastModifiedBy>wu</cp:lastModifiedBy>
  <cp:revision>3</cp:revision>
  <dcterms:created xsi:type="dcterms:W3CDTF">2013-12-12T04:30:00Z</dcterms:created>
  <dcterms:modified xsi:type="dcterms:W3CDTF">2013-12-12T04:32:00Z</dcterms:modified>
</cp:coreProperties>
</file>