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ПУБЛІЧНА ПРОПОЗИЦІЯ (ОФЕРТА)</w:t>
      </w:r>
    </w:p>
    <w:p>
      <w:r>
        <w:t>Дата набрання чинності: «___» _________ 202_ року</w:t>
      </w:r>
    </w:p>
    <w:p>
      <w:r>
        <w:rPr>
          <w:b w:val="0"/>
        </w:rPr>
        <w:t xml:space="preserve">Цей договір є офіційною та публічною пропозицією </w:t>
      </w:r>
      <w:r>
        <w:rPr>
          <w:b/>
        </w:rPr>
        <w:t>[ПОВНЕ НАЙМЕНУВАННЯ ВАШОЇ КОМПАНІЇ АБО ПІБ ФОП]</w:t>
      </w:r>
      <w:r>
        <w:t xml:space="preserve">, ідентифікаційний код: [код], місцезнаходження: [адреса] (надалі — </w:t>
      </w:r>
      <w:r>
        <w:rPr>
          <w:b/>
        </w:rPr>
        <w:t>«Виконавець»</w:t>
      </w:r>
      <w:r>
        <w:t xml:space="preserve">) необмеженому колу осіб (надалі — </w:t>
      </w:r>
      <w:r>
        <w:rPr>
          <w:b/>
        </w:rPr>
        <w:t>«Користувач»</w:t>
      </w:r>
      <w:r>
        <w:t xml:space="preserve">) укласти договір про надання цифрових консультаційних послуг та доступу до інформаційно-аналітичного порталу Genesys (надалі – </w:t>
      </w:r>
      <w:r>
        <w:rPr>
          <w:b/>
        </w:rPr>
        <w:t>«Договір»</w:t>
      </w:r>
      <w:r>
        <w:t>), який представлений на вебсайті [Ваш URL-адреса сайту].</w:t>
      </w:r>
    </w:p>
    <w:p>
      <w:r>
        <w:t>Договір є публічним, тобто відповідно до статті 633 Цивільного кодексу України, його умови є однаковими для всіх Користувачів, без надання переваги одному Користувачу перед іншим. Шляхом укладення цього Договору Користувач у повному обсязі приймає умови та порядок надання послуг, здійснення розрахунків, а також інші умови Договору.</w:t>
      </w:r>
    </w:p>
    <w:p>
      <w:pPr>
        <w:pStyle w:val="Heading2"/>
      </w:pPr>
      <w:r>
        <w:t>1. ВИЗНАЧЕННЯ ТЕРМІНІВ</w:t>
      </w:r>
    </w:p>
    <w:p>
      <w:r>
        <w:t>1.1. Вебсайт (Портал) — офіційна вебсторінка Виконавця за електронною адресою: [Ваш URL], що є основним джерелом інформування Користувача про Послуги.</w:t>
      </w:r>
    </w:p>
    <w:p>
      <w:r>
        <w:t>1.2. Проєкт Genesys — сукупність цифрових консультаційних матеріалів (відео, тексти, аналітика), доступ до програмного інструментарію порталу, закриті канали комунікації та інші ресурси, розроблені Виконавцем. Портал є об'єктом авторського права відповідно до Закону України «Про авторське право і суміжні права».</w:t>
      </w:r>
    </w:p>
    <w:p>
      <w:r>
        <w:t>1.3. Користувач — фізична особа, фізична особа-підприємець або юридична особа, яка здійснила волевиявлення щодо придбання Послуг Виконавця через Вебсайт.</w:t>
      </w:r>
    </w:p>
    <w:p>
      <w:r>
        <w:t>1.4. Публічна оферта — пропозиція Виконавця, адресована Користувачу укласти Договір на умовах, що містяться на Вебсайті.</w:t>
      </w:r>
    </w:p>
    <w:p>
      <w:pPr>
        <w:pStyle w:val="Heading2"/>
      </w:pPr>
      <w:r>
        <w:t>2. ПРЕДМЕТ ДОГОВОРУ</w:t>
      </w:r>
    </w:p>
    <w:p>
      <w:r>
        <w:t>2.1. Виконавець зобов'язується надати Користувачу Послуги, а Користувач зобов’язується прийняти ці Послуги та оплатити їх на умовах, визначених у цьому Договорі.</w:t>
      </w:r>
    </w:p>
    <w:p>
      <w:r>
        <w:t>2.2. Предметом цього Договору є надання Виконавцем Користувачу доступу до ресурсів проекту Genesys, що включає: цифрові консультаційні матеріали, доступ до закритого функціоналу Порталу та аналітичну підтримку в межах обраного тарифу.</w:t>
      </w:r>
    </w:p>
    <w:p>
      <w:pPr>
        <w:pStyle w:val="Heading2"/>
      </w:pPr>
      <w:r>
        <w:t>3. АКЦЕПТУВАННЯ ДОГОВОРУ</w:t>
      </w:r>
    </w:p>
    <w:p>
      <w:r>
        <w:t>3.1. Договір вважається укладеним з моменту Акцептування Користувачем умов Публічної оферти. Акцептуванням є факт оформлення замовлення на Вебсайті та оплата Послуг Виконавця.</w:t>
      </w:r>
    </w:p>
    <w:p>
      <w:r>
        <w:t>3.2. Придбаваючи Послугу, Користувач підтверджує, що ознайомився з умовами цього Договору, повністю розуміє його зміст і приймає його умови.</w:t>
      </w:r>
    </w:p>
    <w:p>
      <w:pPr>
        <w:pStyle w:val="Heading2"/>
      </w:pPr>
      <w:r>
        <w:t>4. ЦІНА ДОГОВОРУ І ПОРЯДОК РОЗРАХУНКІВ</w:t>
      </w:r>
    </w:p>
    <w:p>
      <w:r>
        <w:t>4.1. Актуальна вартість послуг проекту Genesys вказана на Вебсайті у гривнях (або еквівалент в іншій валюті за курсом банку на дату платежу).</w:t>
      </w:r>
    </w:p>
    <w:p>
      <w:r>
        <w:t>4.2. Оплата здійснюється Користувачем в повному обсязі шляхом безготівкового перерахування грошей через інтегровані платіжні системи на Вебсайті.</w:t>
      </w:r>
    </w:p>
    <w:p>
      <w:r>
        <w:t>4.3. Факт оплати Користувачем вартості Послуг є безумовним підтвердженням належного надання Послуг Виконавцем та їх прийняття Користувачем без жодних зауважень та претензій.</w:t>
      </w:r>
    </w:p>
    <w:p>
      <w:pPr>
        <w:pStyle w:val="Heading2"/>
      </w:pPr>
      <w:r>
        <w:t>5. ПОРЯДОК НАДАННЯ ПОСЛУГ</w:t>
      </w:r>
    </w:p>
    <w:p>
      <w:r>
        <w:t>5.1. Доступ до ресурсів Genesys надається Виконавцем протягом 24 годин з моменту оплати шляхом активації доступу в особистому кабінеті або направлення запрошення до закритих ресурсів.</w:t>
      </w:r>
    </w:p>
    <w:p>
      <w:r>
        <w:t>5.2. У випадку, якщо в обраній комплектації строк доступу до матеріалів не визначений, доступ надається Користувачу безстроково. Виконавець не має права припиняти доступ, за винятком випадків порушення умов цього Договору.</w:t>
      </w:r>
    </w:p>
    <w:p>
      <w:pPr>
        <w:pStyle w:val="Heading2"/>
      </w:pPr>
      <w:r>
        <w:t>6. ПРАВА ТА ОБОВ'ЯЗКИ СТОРІН</w:t>
      </w:r>
    </w:p>
    <w:p>
      <w:r>
        <w:t>6.1. Користувач зобов'язаний: дотримуватись умов Договору; не передавати доступ третім особам; не відтворювати та не копіювати матеріали, що є інтелектуальною власністю Виконавця.</w:t>
      </w:r>
    </w:p>
    <w:p>
      <w:r>
        <w:t>6.2. Виконавець зобов'язаний: надати послуги належної якості; забезпечити технічну можливість доступу протягом визначеного терміну.</w:t>
      </w:r>
    </w:p>
    <w:p>
      <w:pPr>
        <w:pStyle w:val="Heading2"/>
      </w:pPr>
      <w:r>
        <w:t>7. ПРАВА ІНТЕЛЕКТУАЛЬНОЇ ВЛАСНОСТІ</w:t>
      </w:r>
    </w:p>
    <w:p>
      <w:r>
        <w:t>7.1. Виконавець володіє виключними правами інтелектуальної власності на проект Genesys, включаючи алгоритми, дизайн, структуру, тексти та методики.</w:t>
      </w:r>
    </w:p>
    <w:p>
      <w:r>
        <w:t>7.2. Придбання Послуг не передбачає передачу Користувачу прав інтелектуальної власності. Користувач отримує лише право особистого використання.</w:t>
      </w:r>
    </w:p>
    <w:p>
      <w:r>
        <w:t>7.3. У разі порушення Користувачем прав інтелектуальної власності, Виконавець має право негайно розірвати Договір без повернення коштів та вимагати відшкодування збитків.</w:t>
      </w:r>
    </w:p>
    <w:p>
      <w:pPr>
        <w:pStyle w:val="Heading2"/>
      </w:pPr>
      <w:r>
        <w:t>8. ВІДПОВІДАЛЬНІСТЬ СТОРІН</w:t>
      </w:r>
    </w:p>
    <w:p>
      <w:r>
        <w:t>8.1. Виконавець не несе відповідальності за досягнення Користувачем очікуваних ним результатів (фінансових, бізнесових тощо) від використання отриманої цифрової інформації.</w:t>
      </w:r>
    </w:p>
    <w:p>
      <w:r>
        <w:t>8.2. Максимальна відповідальність Виконавця за будь-якими претензіями обмежується сумою х10 від фактично сплаченої Користувачем за Послуги.</w:t>
      </w:r>
    </w:p>
    <w:p>
      <w:pPr>
        <w:pStyle w:val="Heading2"/>
      </w:pPr>
      <w:r>
        <w:t>9. ПОЛІТИКА ПОВЕРНЕННЯ КОШТІВ</w:t>
      </w:r>
    </w:p>
    <w:p>
      <w:r>
        <w:t>9.1. Після зарахування коштів на рахунок Виконавця та надання доступу до цифрових ресурсів, оплата вважається остаточною та безповоротною. Користувач втрачає право на повернення коштів незалежно від фактичного користування послугами.</w:t>
      </w:r>
    </w:p>
    <w:p>
      <w:pPr>
        <w:pStyle w:val="Heading2"/>
      </w:pPr>
      <w:r>
        <w:t>10. РЕКВІЗИТИ ВИКОНАВЦЯ</w:t>
      </w:r>
    </w:p>
    <w:p>
      <w:r>
        <w:t>Виконавець: [Ваша назва/ФОП]</w:t>
      </w:r>
    </w:p>
    <w:p>
      <w:r>
        <w:t>Код: [номер]</w:t>
      </w:r>
    </w:p>
    <w:p>
      <w:r>
        <w:t>Адреса: [ваша адреса]</w:t>
      </w:r>
    </w:p>
    <w:p>
      <w:r>
        <w:t>Email: [ваш 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