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современном </w:t>
      </w:r>
      <w:r w:rsidRPr="002E3E0F">
        <w:rPr>
          <w:rFonts w:ascii="Times New Roman" w:hAnsi="Times New Roman" w:cs="Times New Roman"/>
          <w:bCs/>
          <w:sz w:val="28"/>
          <w:szCs w:val="28"/>
        </w:rPr>
        <w:t>IT</w:t>
      </w:r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>-мире видеочипы уже давно заняли обширную нишу в вычислении больших объёмов данных.</w:t>
      </w:r>
      <w:proofErr w:type="gramEnd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Однако</w:t>
      </w:r>
      <w:proofErr w:type="gramStart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proofErr w:type="gramEnd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программирование для использование их мощностей до сих пор не приведено к каком-либо общим стандартам, как в области графических так и неграфических вычислений. Таким </w:t>
      </w:r>
      <w:proofErr w:type="gramStart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>образом</w:t>
      </w:r>
      <w:proofErr w:type="gramEnd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решения конкретных задач необходимо понимать все преимущества и недостатки всех основных стандартов.</w:t>
      </w:r>
    </w:p>
    <w:p w:rsidR="00176A09" w:rsidRPr="002E3E0F" w:rsidRDefault="00B2325B">
      <w:pPr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Инструменты неграфического программирования на </w:t>
      </w:r>
      <w:r w:rsidRPr="002E3E0F">
        <w:rPr>
          <w:rFonts w:ascii="Times New Roman" w:hAnsi="Times New Roman" w:cs="Times New Roman"/>
          <w:b/>
          <w:sz w:val="28"/>
          <w:szCs w:val="28"/>
        </w:rPr>
        <w:t>GPGPU</w:t>
      </w: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1.1 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ATI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Stream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technology</w:t>
      </w: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ATI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Stream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Technology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(ранее как </w:t>
      </w:r>
      <w:hyperlink r:id="rId7">
        <w:r w:rsidRPr="002E3E0F">
          <w:rPr>
            <w:rStyle w:val="InternetLink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ATI</w:t>
        </w:r>
      </w:hyperlink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FireStream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AMD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Stream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Processor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—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открытым исходным кодом, которое предоставляет возможность разработчикам использовать вычислительные возможности </w:t>
      </w:r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Он предоставляет возможность использования шейдеров графического процессора для запуска вычислительных программ. Интерфейс программирования осуществляется через </w:t>
      </w:r>
      <w:hyperlink r:id="rId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OpenCL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Это дает возможность ускорения вычислений, и может быть использовано, в том числе, в игровой сфере, для ускорения просчетов физики, если движок физики поддерживает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 w:rsidP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Областями применения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ATI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Stream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являются также приложения, требовательные к вычислительному ресурсу, такие, как финансовый анализ или обработка сейсмических данных. Использование потокового процессора позволило увеличить скорость некоторых финансовых расчётов в 55 раз по сравнению с решением той же задачи силами только центрального процессора.</w:t>
      </w:r>
    </w:p>
    <w:p w:rsidR="00B2325B" w:rsidRPr="002E3E0F" w:rsidRDefault="00B2325B" w:rsidP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ATI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Stream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SDK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2.2 имеет расширенную поддержку операционных систем, компиляторов, аппаратных компонентов и новейших отраслевых стандартов.</w:t>
      </w:r>
      <w:proofErr w:type="gramEnd"/>
    </w:p>
    <w:p w:rsidR="00B2325B" w:rsidRPr="002E3E0F" w:rsidRDefault="00B2325B" w:rsidP="00515D3E">
      <w:pPr>
        <w:widowControl/>
        <w:shd w:val="clear" w:color="auto" w:fill="FFFFFF"/>
        <w:suppressAutoHyphens w:val="0"/>
        <w:spacing w:before="18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Помимо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1.1 в число новых характеристик пакета входят: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поддержка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ОС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Ubuntu 10.04 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и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Red Hat Enterprise Linux 5.5;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расширенная аппаратная поддержка, включая процессоры архитектуры x86 с потоковыми командами версии SSE2.x и выше;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дополнительная поддержка компиляторов для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Linux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Windows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, включая GNU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Compiler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Collection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версии 4.1 или выше,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Microsoft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Visual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Studio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(MSVS) 2010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Professional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Edition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Minimalist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GNU (GCC 4.4)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for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Windows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(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MinGW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);</w:t>
      </w:r>
      <w:bookmarkStart w:id="0" w:name="_GoBack"/>
      <w:bookmarkEnd w:id="0"/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поддержка одноканального формата для изображений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;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поддержка взаимодействия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DirectX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10;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lastRenderedPageBreak/>
        <w:t xml:space="preserve">поддержка дополнительных подпрограмм двойной точности с плавающей запятой в ядрах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.</w:t>
      </w:r>
    </w:p>
    <w:p w:rsidR="00B2325B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1.2 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CUDA</w:t>
      </w: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hyperlink r:id="rId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англ.</w:t>
        </w:r>
        <w:proofErr w:type="gramEnd"/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Compute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Unified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Device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Architecture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) — программно-аппаратная архитектура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10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параллельных вычислений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которая позволяет существенно увеличить вычислительную производительность благодаря использованию </w:t>
      </w:r>
      <w:hyperlink r:id="rId1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графических процессоров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фирмы </w:t>
      </w:r>
      <w:hyperlink r:id="rId12">
        <w:proofErr w:type="spellStart"/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proofErr w:type="spellEnd"/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3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позволяет программистам реализовывать на специальном упрощённом диалекте </w:t>
      </w:r>
      <w:hyperlink r:id="rId14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языка программирования Си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алгоритмы, выполнимые на графических процессорах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включать специальные функции в текст программы на Си. Архитектура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bookmarkStart w:id="1" w:name=".D0.9F.D1.80.D0.BE.D0.B3.D1.80.D0.B0.D0."/>
      <w:bookmarkEnd w:id="1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даёт разработчику возможность по своему усмотрению организовывать доступ к набору инструкций графического ускорителя и управлять его памятью.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Программная архитектура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Первоначальная версия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5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 w:rsidRPr="002E3E0F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была представлена </w:t>
      </w:r>
      <w:hyperlink r:id="rId16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15 февраля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7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2007 года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 основе </w:t>
      </w:r>
      <w:hyperlink r:id="rId1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интерфейса программирования приложений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лежит язык </w:t>
      </w:r>
      <w:hyperlink r:id="rId1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Си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некоторыми расширениями. Для успешной трансляции кода на этом языке в состав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входит собственный Си-компилятор командной строки </w:t>
      </w:r>
      <w:proofErr w:type="spellStart"/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компании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Компилятор </w:t>
      </w:r>
      <w:proofErr w:type="spellStart"/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создан на основе открытого компилятора </w:t>
      </w:r>
      <w:hyperlink r:id="rId20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64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предназначен для трансляции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host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-кода (главного, управляющего кода) 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device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-кода (аппаратного кода) (файлов с расширением </w:t>
      </w:r>
      <w:r w:rsidRPr="002E3E0F">
        <w:rPr>
          <w:rStyle w:val="Teletype"/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2E3E0F">
        <w:rPr>
          <w:rStyle w:val="Teletype"/>
          <w:rFonts w:ascii="Times New Roman" w:hAnsi="Times New Roman" w:cs="Times New Roman"/>
          <w:color w:val="000000"/>
          <w:sz w:val="28"/>
          <w:szCs w:val="28"/>
        </w:rPr>
        <w:t>cu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в объектные файлы, пригодные в процессе сборки конечной программы или библиотеки в любой среде программирования, например, в </w:t>
      </w:r>
      <w:hyperlink r:id="rId2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NetBeans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архитектуре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используется модель памяти </w:t>
      </w:r>
      <w:hyperlink r:id="rId22">
        <w:proofErr w:type="spellStart"/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грид</w:t>
        </w:r>
        <w:proofErr w:type="spellEnd"/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3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кластерное моделирование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24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потоков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25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SIMD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-инструкции. </w:t>
      </w:r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Применима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только для высокопроизводительных графических вычислений, но и для различных научных вычислений с использованием видеокарт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Ученые и исследователи широко используют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различных областях, включая </w:t>
      </w:r>
      <w:hyperlink r:id="rId26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астрофизику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7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вычислительную биологию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2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химию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моделирование динамики жидкостей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0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электромагнитных взаимодействий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компьютерную томографию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2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сейсмический анализ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многое другое. В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имеется возможность подключения к приложениям, использующим</w:t>
      </w:r>
      <w:hyperlink r:id="rId33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OpenGL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34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Direct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3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hyperlink r:id="rId35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кроссплатформенное программное обеспечение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таких </w:t>
      </w:r>
      <w:hyperlink r:id="rId36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операционных систем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</w:t>
      </w:r>
      <w:hyperlink r:id="rId37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Linux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Mac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OS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X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3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Windows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Оборудование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Платформа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впервые появились на рынке с выходом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40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чипа 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восьмого поколения</w:t>
        </w:r>
      </w:hyperlink>
      <w:r w:rsidRPr="002E3E0F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80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стала присутствовать во всех последующих сериях графических чипов, которые используются в семействах ускорителей </w:t>
      </w:r>
      <w:hyperlink r:id="rId4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GeForce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42">
        <w:proofErr w:type="spellStart"/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Quadro</w:t>
        </w:r>
        <w:proofErr w:type="spellEnd"/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43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Tesla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Первая серия оборудования, поддерживающая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имела 32-битный </w:t>
      </w:r>
      <w:hyperlink r:id="rId44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векторный процессор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45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одинарной точности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использующий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поддерживает тип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double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языка Си, однако сейчас его точность понижена до 32-битного с </w:t>
      </w:r>
      <w:hyperlink r:id="rId46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плавающей запятой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Более поздние процессоры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GT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200 имеют поддержку 64-битной точности (только для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SFU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но производительность значительно хуже, чем для 32-битной точности (из-за того, что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SFU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всего два на каждый потоковый мультипроцессор, а скалярных процессоров — восемь). Графический процессор организует аппаратную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многопоточность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что позволяет задействовать все ресурсы графического процессора. Таким образом, открывается перспектива переложить функции </w:t>
      </w:r>
      <w:hyperlink r:id="rId47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физического ускорителя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графический ускоритель (пример реализации — </w:t>
      </w:r>
      <w:hyperlink r:id="rId4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PhysX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Также открываются широкие возможности использования графического оборудования компьютера для выполнения сложных неграфических вычислений: например, в </w:t>
      </w:r>
      <w:hyperlink r:id="rId4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вычислительной биологии</w:t>
        </w:r>
      </w:hyperlink>
      <w:bookmarkStart w:id="2" w:name=".D0.9F.D1.80.D0.B5.D0.B8.D0.BC.D1.83.D1."/>
      <w:bookmarkEnd w:id="2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в иных отраслях науки.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Преимущества 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сравнению с традиционным подходом к организации вычислений общего назначения посредством возможностей графических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 архитектуры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отмечают следующие преимущества в этой области:</w:t>
      </w:r>
    </w:p>
    <w:p w:rsidR="00176A09" w:rsidRPr="002E3E0F" w:rsidRDefault="002E3E0F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50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 программирования приложений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 CUDA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основан на стандартном языке программирования Си с некоторыми ограничениями. По мнению разработчиков, это должно упростить и сгладить процесс изучения архитектуры 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Разделяемая между потоками память (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shared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memory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) размером в 16 Кб может быть использована под организованный пользователем кэш с более широкой полосой пропускания, чем при выборке из обычных текстур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эффективные транзакции между памятью центрального процессора и видеопамятью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Полная аппаратная поддержка целочисленных и побитовых операций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Поддержка компиляции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кода средствами открытого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5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LLVM</w:t>
        </w:r>
      </w:hyperlink>
    </w:p>
    <w:p w:rsidR="00176A09" w:rsidRPr="002E3E0F" w:rsidRDefault="00B2325B" w:rsidP="00515D3E">
      <w:pPr>
        <w:pStyle w:val="2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line="276" w:lineRule="auto"/>
        <w:ind w:left="709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3" w:name=".D0.9E.D0.B3.D1.80.D0.B0.D0.BD.D0.B8.D1."/>
      <w:bookmarkEnd w:id="3"/>
      <w:r w:rsidRPr="002E3E0F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lastRenderedPageBreak/>
        <w:t>Ограничения</w:t>
      </w:r>
      <w:r w:rsidRPr="002E3E0F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Все функции, выполнимые на устройстве, не поддерживают рекурсии (в версии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</w:rPr>
        <w:t>Toolkit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 3.1 поддерживает указатели и рекурсию) и имеют некоторые другие ограничения</w:t>
      </w:r>
    </w:p>
    <w:p w:rsidR="002E3E0F" w:rsidRDefault="002E3E0F" w:rsidP="00BA7AF4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val="ru-RU"/>
        </w:rPr>
      </w:pPr>
    </w:p>
    <w:p w:rsidR="003F67E6" w:rsidRPr="00C8666C" w:rsidRDefault="003F67E6" w:rsidP="00C8666C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8666C">
        <w:rPr>
          <w:rFonts w:ascii="Times New Roman" w:hAnsi="Times New Roman" w:cs="Times New Roman"/>
          <w:b/>
          <w:sz w:val="28"/>
          <w:szCs w:val="28"/>
          <w:highlight w:val="yellow"/>
        </w:rPr>
        <w:t>CUDA</w:t>
      </w: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C8666C">
        <w:rPr>
          <w:rFonts w:ascii="Times New Roman" w:hAnsi="Times New Roman" w:cs="Times New Roman"/>
          <w:b/>
          <w:sz w:val="28"/>
          <w:szCs w:val="28"/>
          <w:highlight w:val="yellow"/>
        </w:rPr>
        <w:t>Toolkit</w:t>
      </w: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8.0</w:t>
      </w:r>
    </w:p>
    <w:p w:rsidR="003F67E6" w:rsidRPr="00C8666C" w:rsidRDefault="003F67E6" w:rsidP="00C8666C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Поддержка архитектуры </w:t>
      </w:r>
      <w:r w:rsidRPr="00C8666C">
        <w:rPr>
          <w:rFonts w:ascii="Times New Roman" w:hAnsi="Times New Roman" w:cs="Times New Roman"/>
          <w:b/>
          <w:sz w:val="28"/>
          <w:szCs w:val="28"/>
          <w:highlight w:val="yellow"/>
        </w:rPr>
        <w:t>Pascal</w:t>
      </w:r>
    </w:p>
    <w:p w:rsidR="003F67E6" w:rsidRPr="00C8666C" w:rsidRDefault="003F67E6" w:rsidP="00C8666C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Повышена эффективность работы на графических процессорах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Pascal</w:t>
      </w:r>
    </w:p>
    <w:p w:rsidR="003F67E6" w:rsidRPr="00C8666C" w:rsidRDefault="003F67E6" w:rsidP="00C8666C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Упращено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gram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программирование</w:t>
      </w:r>
      <w:proofErr w:type="gram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использующее общую память, включая поддержку больших объемов данных и одновременного доступа к данным</w:t>
      </w:r>
    </w:p>
    <w:p w:rsidR="003F67E6" w:rsidRPr="00C8666C" w:rsidRDefault="003F67E6" w:rsidP="00C8666C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Оптимизирована </w:t>
      </w:r>
      <w:r w:rsidR="00607472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работа </w:t>
      </w:r>
      <w:r w:rsidR="00607472" w:rsidRPr="00C8666C">
        <w:rPr>
          <w:rFonts w:ascii="Times New Roman" w:hAnsi="Times New Roman" w:cs="Times New Roman"/>
          <w:sz w:val="28"/>
          <w:szCs w:val="28"/>
          <w:highlight w:val="yellow"/>
        </w:rPr>
        <w:t>API</w:t>
      </w:r>
      <w:r w:rsidR="00607472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переноса данных </w:t>
      </w:r>
      <w:proofErr w:type="gramStart"/>
      <w:r w:rsidR="00607472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из</w:t>
      </w:r>
      <w:proofErr w:type="gramEnd"/>
      <w:r w:rsidR="00607472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/в общей памяти.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</w:p>
    <w:p w:rsidR="00607472" w:rsidRPr="00C8666C" w:rsidRDefault="00607472" w:rsidP="00C8666C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gram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Увеличена пропускная способность на сверх быстрых скоростях с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помощшью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C8666C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NVIDIA® NVLINK</w:t>
      </w:r>
      <w:r w:rsidRPr="00C8666C">
        <w:rPr>
          <w:rStyle w:val="apple-converted-spac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 </w:t>
      </w:r>
      <w:r w:rsidRPr="00C8666C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  <w:vertAlign w:val="superscript"/>
        </w:rPr>
        <w:t>™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нового высокоскоростного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межсоединения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proofErr w:type="gramEnd"/>
    </w:p>
    <w:p w:rsidR="00607472" w:rsidRPr="00C8666C" w:rsidRDefault="00607472" w:rsidP="00C8666C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Инструменты разработчика</w:t>
      </w:r>
    </w:p>
    <w:p w:rsidR="00607472" w:rsidRPr="00C8666C" w:rsidRDefault="00607472" w:rsidP="00607472">
      <w:pPr>
        <w:pStyle w:val="a9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Время компиляции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NVCC</w:t>
      </w:r>
      <w:r w:rsidR="00DF0693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уменьшено 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до </w:t>
      </w:r>
      <w:r w:rsidR="00DF0693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</w:t>
      </w:r>
      <w:r w:rsidR="00DF0693" w:rsidRPr="00C8666C">
        <w:rPr>
          <w:rFonts w:ascii="Times New Roman" w:hAnsi="Times New Roman" w:cs="Times New Roman"/>
          <w:sz w:val="28"/>
          <w:szCs w:val="28"/>
          <w:highlight w:val="yellow"/>
        </w:rPr>
        <w:t>x</w:t>
      </w:r>
    </w:p>
    <w:p w:rsidR="00DF0693" w:rsidRPr="00C8666C" w:rsidRDefault="00DF0693" w:rsidP="00607472">
      <w:pPr>
        <w:pStyle w:val="a9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Расширена настройка  приложений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</w:rPr>
        <w:t>OpenACC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общего кода хоста с использованием новых расширений профилирования</w:t>
      </w:r>
    </w:p>
    <w:p w:rsidR="00DF0693" w:rsidRPr="00C8666C" w:rsidRDefault="00DF0693" w:rsidP="00C8666C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Библиотеки</w:t>
      </w:r>
    </w:p>
    <w:p w:rsidR="00DF0693" w:rsidRPr="00C8666C" w:rsidRDefault="00DF0693" w:rsidP="00DF0693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Ускорение графоаналитических алгоритмов с помощью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</w:rPr>
        <w:t>nvGRAPH</w:t>
      </w:r>
      <w:proofErr w:type="spellEnd"/>
    </w:p>
    <w:p w:rsidR="00DF0693" w:rsidRPr="00C8666C" w:rsidRDefault="00DF0693" w:rsidP="00DF0693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Ускорение 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ab/>
        <w:t xml:space="preserve">приложений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Deep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Learning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 использованием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встроеной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поддержки 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ab/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FP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16 и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INT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8, поддержка пакетной работы в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</w:rPr>
        <w:t>cu</w:t>
      </w:r>
      <w:r w:rsidR="00C8666C" w:rsidRPr="00C8666C">
        <w:rPr>
          <w:rFonts w:ascii="Times New Roman" w:hAnsi="Times New Roman" w:cs="Times New Roman"/>
          <w:sz w:val="28"/>
          <w:szCs w:val="28"/>
          <w:highlight w:val="yellow"/>
        </w:rPr>
        <w:t>BLAS</w:t>
      </w:r>
      <w:proofErr w:type="spellEnd"/>
    </w:p>
    <w:p w:rsidR="003F67E6" w:rsidRPr="003F67E6" w:rsidRDefault="003F67E6" w:rsidP="003F67E6">
      <w:pPr>
        <w:rPr>
          <w:lang w:val="ru-RU"/>
        </w:rPr>
      </w:pPr>
    </w:p>
    <w:p w:rsidR="002E3E0F" w:rsidRPr="00607472" w:rsidRDefault="002E3E0F" w:rsidP="00BA7AF4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74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CUDAfy</w:t>
      </w:r>
      <w:proofErr w:type="spellEnd"/>
    </w:p>
    <w:p w:rsidR="00BA7AF4" w:rsidRPr="00BA7AF4" w:rsidRDefault="00244AF7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это библиотека позволяющая разрабатывать высокопроизводительные приложения </w:t>
      </w:r>
      <w:r w:rsidRPr="00BA7AF4">
        <w:rPr>
          <w:rFonts w:ascii="Times New Roman" w:hAnsi="Times New Roman" w:cs="Times New Roman"/>
          <w:sz w:val="28"/>
          <w:szCs w:val="28"/>
        </w:rPr>
        <w:t>GPGPU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из среды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Mircosoft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BA7AF4" w:rsidRPr="00BA7AF4" w:rsidRDefault="00244AF7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легко разрабатывать </w:t>
      </w:r>
      <w:proofErr w:type="spellStart"/>
      <w:r w:rsidRPr="00BA7AF4">
        <w:rPr>
          <w:rFonts w:ascii="Times New Roman" w:hAnsi="Times New Roman" w:cs="Times New Roman"/>
          <w:sz w:val="28"/>
          <w:szCs w:val="28"/>
          <w:lang w:val="ru-RU"/>
        </w:rPr>
        <w:t>высокопроизводительныеприложения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7AF4">
        <w:rPr>
          <w:rFonts w:ascii="Times New Roman" w:hAnsi="Times New Roman" w:cs="Times New Roman"/>
          <w:sz w:val="28"/>
          <w:szCs w:val="28"/>
        </w:rPr>
        <w:t>GPGPU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из среды </w:t>
      </w:r>
      <w:r w:rsidRPr="00BA7AF4">
        <w:rPr>
          <w:rFonts w:ascii="Times New Roman" w:hAnsi="Times New Roman" w:cs="Times New Roman"/>
          <w:sz w:val="28"/>
          <w:szCs w:val="28"/>
        </w:rPr>
        <w:t>Microsoft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7AF4">
        <w:rPr>
          <w:rFonts w:ascii="Times New Roman" w:hAnsi="Times New Roman" w:cs="Times New Roman"/>
          <w:sz w:val="28"/>
          <w:szCs w:val="28"/>
        </w:rPr>
        <w:t> 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Он разработан на </w:t>
      </w:r>
      <w:r w:rsidRPr="00BA7AF4">
        <w:rPr>
          <w:rFonts w:ascii="Times New Roman" w:hAnsi="Times New Roman" w:cs="Times New Roman"/>
          <w:sz w:val="28"/>
          <w:szCs w:val="28"/>
        </w:rPr>
        <w:t>C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#.</w:t>
      </w:r>
    </w:p>
    <w:p w:rsidR="00BA7AF4" w:rsidRDefault="00BA7AF4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7AF4" w:rsidRDefault="00244AF7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Запись кода </w:t>
      </w:r>
      <w:r w:rsidRPr="00BA7AF4">
        <w:rPr>
          <w:rFonts w:ascii="Times New Roman" w:hAnsi="Times New Roman" w:cs="Times New Roman"/>
          <w:b/>
          <w:sz w:val="28"/>
          <w:szCs w:val="28"/>
        </w:rPr>
        <w:t>GPU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.</w:t>
      </w:r>
      <w:r w:rsidRPr="00BA7AF4">
        <w:rPr>
          <w:rFonts w:ascii="Times New Roman" w:hAnsi="Times New Roman" w:cs="Times New Roman"/>
          <w:b/>
          <w:sz w:val="28"/>
          <w:szCs w:val="28"/>
        </w:rPr>
        <w:t>NET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устройств </w:t>
      </w:r>
      <w:r w:rsidRPr="00BA7AF4">
        <w:rPr>
          <w:rFonts w:ascii="Times New Roman" w:hAnsi="Times New Roman" w:cs="Times New Roman"/>
          <w:b/>
          <w:sz w:val="28"/>
          <w:szCs w:val="28"/>
        </w:rPr>
        <w:t>NVIDIA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BA7AF4">
        <w:rPr>
          <w:rFonts w:ascii="Times New Roman" w:hAnsi="Times New Roman" w:cs="Times New Roman"/>
          <w:b/>
          <w:sz w:val="28"/>
          <w:szCs w:val="28"/>
        </w:rPr>
        <w:t>AMD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BA7AF4">
        <w:rPr>
          <w:rFonts w:ascii="Times New Roman" w:hAnsi="Times New Roman" w:cs="Times New Roman"/>
          <w:b/>
          <w:sz w:val="28"/>
          <w:szCs w:val="28"/>
        </w:rPr>
        <w:t>Intel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244AF7" w:rsidRPr="00BA7AF4" w:rsidRDefault="00244AF7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4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разработчикам 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легко создавать сложные приложения, которые четко разделяют обработку между хостом и графическим процессором.</w:t>
      </w:r>
      <w:proofErr w:type="gramEnd"/>
      <w:r w:rsidRPr="00BA7AF4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BA7AF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запуска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устройства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GPU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отдельных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CUDA cu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процедур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настройки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A7AF4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BA7AF4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следует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lastRenderedPageBreak/>
        <w:t>программирования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CUDA, и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любые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знания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учебников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книг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CUDA,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перенесены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чистом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.NET-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стиле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A7AF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генерацию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CUDA,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и OpenCL и,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следовательно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запускать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одни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:</w:t>
      </w:r>
    </w:p>
    <w:p w:rsidR="00244AF7" w:rsidRPr="00BA7AF4" w:rsidRDefault="00244AF7" w:rsidP="00BA7AF4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Графические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процессоры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NVIDIA (CUDA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OpenCL)</w:t>
      </w:r>
    </w:p>
    <w:p w:rsidR="00244AF7" w:rsidRPr="00BA7AF4" w:rsidRDefault="00244AF7" w:rsidP="00BA7AF4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Графические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процессоры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AMD (OpenCL)</w:t>
      </w:r>
    </w:p>
    <w:p w:rsidR="00244AF7" w:rsidRPr="00BA7AF4" w:rsidRDefault="00244AF7" w:rsidP="00BA7AF4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Процессоры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Intel (OpenCL)</w:t>
      </w:r>
    </w:p>
    <w:p w:rsidR="002E3E0F" w:rsidRPr="002E3E0F" w:rsidRDefault="002E3E0F" w:rsidP="00244AF7">
      <w:pPr>
        <w:pStyle w:val="TextBody"/>
        <w:widowControl/>
        <w:spacing w:line="276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176A09" w:rsidRPr="002E3E0F" w:rsidRDefault="002E3E0F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B2325B"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2325B"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OpenMP</w:t>
      </w:r>
      <w:proofErr w:type="spellEnd"/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3E0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2E3E0F">
        <w:rPr>
          <w:rFonts w:ascii="Times New Roman" w:hAnsi="Times New Roman" w:cs="Times New Roman"/>
          <w:sz w:val="28"/>
          <w:szCs w:val="28"/>
        </w:rPr>
        <w:t xml:space="preserve"> (Open Multi-Processing) — </w:t>
      </w:r>
      <w:r w:rsidRPr="002E3E0F">
        <w:rPr>
          <w:rFonts w:ascii="Times New Roman" w:hAnsi="Times New Roman" w:cs="Times New Roman"/>
          <w:sz w:val="28"/>
          <w:szCs w:val="28"/>
          <w:lang w:val="ru-RU"/>
        </w:rPr>
        <w:t>открытый</w:t>
      </w:r>
      <w:r w:rsidRPr="002E3E0F">
        <w:rPr>
          <w:rFonts w:ascii="Times New Roman" w:hAnsi="Times New Roman" w:cs="Times New Roman"/>
          <w:sz w:val="28"/>
          <w:szCs w:val="28"/>
        </w:rPr>
        <w:t xml:space="preserve"> </w:t>
      </w:r>
      <w:r w:rsidRPr="002E3E0F">
        <w:rPr>
          <w:rFonts w:ascii="Times New Roman" w:hAnsi="Times New Roman" w:cs="Times New Roman"/>
          <w:sz w:val="28"/>
          <w:szCs w:val="28"/>
          <w:lang w:val="ru-RU"/>
        </w:rPr>
        <w:t>стандарт</w:t>
      </w:r>
      <w:r w:rsidRPr="002E3E0F">
        <w:rPr>
          <w:rFonts w:ascii="Times New Roman" w:hAnsi="Times New Roman" w:cs="Times New Roman"/>
          <w:sz w:val="28"/>
          <w:szCs w:val="28"/>
        </w:rPr>
        <w:t xml:space="preserve"> </w:t>
      </w:r>
      <w:r w:rsidRPr="002E3E0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E3E0F">
        <w:rPr>
          <w:rFonts w:ascii="Times New Roman" w:hAnsi="Times New Roman" w:cs="Times New Roman"/>
          <w:sz w:val="28"/>
          <w:szCs w:val="28"/>
        </w:rPr>
        <w:t xml:space="preserve"> </w:t>
      </w:r>
      <w:hyperlink r:id="rId52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распараллеливания программ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на языках</w:t>
      </w:r>
      <w:r w:rsidR="002E3E0F"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3E0F" w:rsidRPr="002E3E0F">
        <w:rPr>
          <w:rFonts w:ascii="Times New Roman" w:hAnsi="Times New Roman" w:cs="Times New Roman"/>
          <w:sz w:val="28"/>
          <w:szCs w:val="28"/>
        </w:rPr>
        <w:t>C</w:t>
      </w:r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53">
        <w:r w:rsidR="002E3E0F"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C</w:t>
        </w:r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++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="002E3E0F" w:rsidRPr="002E3E0F">
        <w:rPr>
          <w:rFonts w:ascii="Times New Roman" w:hAnsi="Times New Roman" w:cs="Times New Roman"/>
          <w:sz w:val="28"/>
          <w:szCs w:val="28"/>
        </w:rPr>
        <w:t>Fortran</w:t>
      </w:r>
      <w:proofErr w:type="gramEnd"/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. Дает описание совокупности </w:t>
      </w:r>
      <w:hyperlink r:id="rId54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директив компилятора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, библиотечных </w:t>
      </w:r>
      <w:hyperlink r:id="rId55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процедур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hyperlink r:id="rId56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переменных окружения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предназначены для программирования </w:t>
      </w:r>
      <w:hyperlink r:id="rId57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многопоточных приложений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hyperlink r:id="rId58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многопроцессорных системах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hyperlink r:id="rId59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общей памятью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E3E0F">
        <w:rPr>
          <w:rStyle w:val="InternetLink"/>
          <w:rFonts w:ascii="Times New Roman" w:hAnsi="Times New Roman" w:cs="Times New Roman"/>
          <w:b/>
          <w:color w:val="00000A"/>
          <w:sz w:val="28"/>
          <w:szCs w:val="28"/>
          <w:u w:val="none"/>
          <w:lang w:val="ru-RU"/>
        </w:rPr>
        <w:t xml:space="preserve">1.5 </w:t>
      </w:r>
      <w:proofErr w:type="spellStart"/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ArrayFire</w:t>
      </w:r>
      <w:proofErr w:type="spellEnd"/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это быстрая библиотека программ для вычислений на графических процессорах (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computing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) с простым в использовании программным интерфейсом.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предоставляет набор функций на базе массива, что существенно упрощает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-разработку.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Продукт доступен для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 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Fortran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интегрируется с оборудованием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AMD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Intel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NVIDIA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крайне проста в работе. Несколько строк кода в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могут заменить десятки строк сырого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-кода, что позволит существенно сэкономить время и снизить затраты на разработку.</w:t>
      </w:r>
    </w:p>
    <w:p w:rsidR="00176A09" w:rsidRPr="002E3E0F" w:rsidRDefault="00B2325B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Преимущества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Ускорение процесса написания кода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Удобный и простой интерфейс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Широкий выбор графических функций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Совместимость с любым оборудованием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Наглядное графическое отображение функций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Default="00176A09" w:rsidP="00515D3E">
      <w:pPr>
        <w:pStyle w:val="TextBody"/>
        <w:widowControl/>
        <w:spacing w:after="180"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666C" w:rsidRPr="00C8666C" w:rsidRDefault="00C8666C" w:rsidP="00C8666C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66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Сравнительный анализ инструментов разработки высокопроизводительных приложений </w:t>
      </w:r>
      <w:r>
        <w:rPr>
          <w:rFonts w:ascii="Times New Roman" w:hAnsi="Times New Roman" w:cs="Times New Roman"/>
          <w:b/>
          <w:sz w:val="28"/>
          <w:szCs w:val="28"/>
        </w:rPr>
        <w:t>GPGPU</w:t>
      </w:r>
    </w:p>
    <w:p w:rsidR="00DA5949" w:rsidRPr="00C8666C" w:rsidRDefault="00DA5949" w:rsidP="00C8666C">
      <w:pPr>
        <w:pStyle w:val="TextBody"/>
        <w:widowControl/>
        <w:spacing w:after="18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Сравнительный анализ инструментов разработки </w:t>
      </w:r>
      <w:r w:rsidR="00C8666C" w:rsidRPr="00C8666C">
        <w:rPr>
          <w:rFonts w:ascii="Times New Roman" w:hAnsi="Times New Roman" w:cs="Times New Roman"/>
          <w:sz w:val="28"/>
          <w:szCs w:val="28"/>
          <w:lang w:val="ru-RU"/>
        </w:rPr>
        <w:t xml:space="preserve">высокопроизводительных приложений </w:t>
      </w:r>
      <w:r w:rsidR="00C8666C" w:rsidRPr="00C8666C">
        <w:rPr>
          <w:rFonts w:ascii="Times New Roman" w:hAnsi="Times New Roman" w:cs="Times New Roman"/>
          <w:sz w:val="28"/>
          <w:szCs w:val="28"/>
        </w:rPr>
        <w:t>GPGPU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564"/>
        <w:gridCol w:w="2495"/>
        <w:gridCol w:w="1562"/>
        <w:gridCol w:w="1618"/>
      </w:tblGrid>
      <w:tr w:rsidR="00DA5949" w:rsidRPr="002E3E0F" w:rsidTr="007A64A5">
        <w:trPr>
          <w:jc w:val="center"/>
        </w:trPr>
        <w:tc>
          <w:tcPr>
            <w:tcW w:w="1615" w:type="dxa"/>
          </w:tcPr>
          <w:p w:rsidR="00DA5949" w:rsidRPr="002E3E0F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Технология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(toolkit)</w:t>
            </w:r>
          </w:p>
        </w:tc>
        <w:tc>
          <w:tcPr>
            <w:tcW w:w="2564" w:type="dxa"/>
          </w:tcPr>
          <w:p w:rsidR="00DA5949" w:rsidRPr="002E3E0F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Поддержка 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стандартов </w:t>
            </w: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2495" w:type="dxa"/>
          </w:tcPr>
          <w:p w:rsidR="00DA5949" w:rsidRPr="002E3E0F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Язык 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программирования</w:t>
            </w:r>
          </w:p>
        </w:tc>
        <w:tc>
          <w:tcPr>
            <w:tcW w:w="1562" w:type="dxa"/>
          </w:tcPr>
          <w:p w:rsidR="00DA5949" w:rsidRPr="002E3E0F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Поддержка 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OS</w:t>
            </w:r>
          </w:p>
        </w:tc>
        <w:tc>
          <w:tcPr>
            <w:tcW w:w="1618" w:type="dxa"/>
          </w:tcPr>
          <w:p w:rsidR="00DA5949" w:rsidRPr="002E3E0F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Поддержка 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видеочипов</w:t>
            </w:r>
          </w:p>
        </w:tc>
      </w:tr>
      <w:tr w:rsidR="00907EF4" w:rsidRPr="002E3E0F" w:rsidTr="007A64A5">
        <w:trPr>
          <w:jc w:val="center"/>
        </w:trPr>
        <w:tc>
          <w:tcPr>
            <w:tcW w:w="1615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ATI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 xml:space="preserve">Stream </w:t>
            </w: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sdk</w:t>
            </w:r>
            <w:proofErr w:type="spellEnd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 xml:space="preserve"> 3.0</w:t>
            </w:r>
          </w:p>
        </w:tc>
        <w:tc>
          <w:tcPr>
            <w:tcW w:w="2564" w:type="dxa"/>
          </w:tcPr>
          <w:p w:rsidR="00907EF4" w:rsidRPr="002E3E0F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2E3E0F" w:rsidRDefault="00D21912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Brook+</w:t>
            </w:r>
          </w:p>
        </w:tc>
        <w:tc>
          <w:tcPr>
            <w:tcW w:w="1562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Windows,  Linux</w:t>
            </w:r>
          </w:p>
        </w:tc>
        <w:tc>
          <w:tcPr>
            <w:tcW w:w="1618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AMD</w:t>
            </w:r>
          </w:p>
        </w:tc>
      </w:tr>
      <w:tr w:rsidR="00907EF4" w:rsidRPr="002E3E0F" w:rsidTr="007A64A5">
        <w:trPr>
          <w:jc w:val="center"/>
        </w:trPr>
        <w:tc>
          <w:tcPr>
            <w:tcW w:w="1615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CUDA Toolkit 8.0</w:t>
            </w:r>
          </w:p>
        </w:tc>
        <w:tc>
          <w:tcPr>
            <w:tcW w:w="2564" w:type="dxa"/>
          </w:tcPr>
          <w:p w:rsidR="00907EF4" w:rsidRPr="002E3E0F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2E3E0F" w:rsidRDefault="00D21912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Fortran , C, C++, C#(</w:t>
            </w: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CUDAfy</w:t>
            </w:r>
            <w:proofErr w:type="spellEnd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2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Windows, OSX, Linux</w:t>
            </w:r>
          </w:p>
        </w:tc>
        <w:tc>
          <w:tcPr>
            <w:tcW w:w="1618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Nvidia</w:t>
            </w:r>
            <w:proofErr w:type="spellEnd"/>
          </w:p>
        </w:tc>
      </w:tr>
      <w:tr w:rsidR="00907EF4" w:rsidRPr="002E3E0F" w:rsidTr="007A64A5">
        <w:trPr>
          <w:jc w:val="center"/>
        </w:trPr>
        <w:tc>
          <w:tcPr>
            <w:tcW w:w="1615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Fire</w:t>
            </w:r>
          </w:p>
        </w:tc>
        <w:tc>
          <w:tcPr>
            <w:tcW w:w="2564" w:type="dxa"/>
          </w:tcPr>
          <w:p w:rsidR="00907EF4" w:rsidRPr="002E3E0F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C, C++, Fortran</w:t>
            </w:r>
          </w:p>
        </w:tc>
        <w:tc>
          <w:tcPr>
            <w:tcW w:w="1562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Windows, OSX, Linux</w:t>
            </w:r>
          </w:p>
        </w:tc>
        <w:tc>
          <w:tcPr>
            <w:tcW w:w="1618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AMD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Nvidia</w:t>
            </w:r>
            <w:proofErr w:type="spellEnd"/>
          </w:p>
        </w:tc>
      </w:tr>
    </w:tbl>
    <w:p w:rsidR="00B2325B" w:rsidRPr="002E3E0F" w:rsidRDefault="00B2325B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6A09" w:rsidRPr="00BA7AF4" w:rsidRDefault="00B2325B" w:rsidP="00A219F0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Заключение</w:t>
      </w:r>
      <w:proofErr w:type="spellEnd"/>
    </w:p>
    <w:p w:rsidR="00176A09" w:rsidRPr="00BA7AF4" w:rsidRDefault="00B2325B" w:rsidP="00A219F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Теоретические исследования и различные практические эксперименты показывают, что при тщательной подготовке алгоритмов и подборе соответствующих задач с большими параллельно обрабатываемыми фрагментами время вычислений сокращается в десятки и сотни раз. </w:t>
      </w:r>
      <w:proofErr w:type="spellStart"/>
      <w:proofErr w:type="gramStart"/>
      <w:r w:rsidRPr="00BA7AF4">
        <w:rPr>
          <w:rFonts w:ascii="Times New Roman" w:hAnsi="Times New Roman" w:cs="Times New Roman"/>
          <w:sz w:val="28"/>
          <w:szCs w:val="28"/>
        </w:rPr>
        <w:t>Безусловно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следует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потратить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изучение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технологии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постановки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GPU,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потраченное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дает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значительный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эффект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7AF4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значимые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наблюдать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(CPU, GPU)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достойном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планировании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76A09" w:rsidRPr="002E3E0F" w:rsidRDefault="00176A09" w:rsidP="00A219F0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00"/>
          <w:lang w:val="ru-RU"/>
        </w:rPr>
      </w:pP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Список используемых источников</w:t>
      </w:r>
    </w:p>
    <w:p w:rsidR="00176A09" w:rsidRPr="002E3E0F" w:rsidRDefault="002E3E0F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0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http://optic.cs.nstu.ru/files/GPU/05.html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*(OpenGL, DirectX)</w:t>
      </w:r>
    </w:p>
    <w:p w:rsidR="00176A09" w:rsidRPr="002E3E0F" w:rsidRDefault="002E3E0F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1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https://ru.wikipedia.org/wiki/OpenCL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*(OpenCL)</w:t>
      </w:r>
    </w:p>
    <w:p w:rsidR="00176A09" w:rsidRPr="002E3E0F" w:rsidRDefault="002E3E0F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2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https://ru.wikipedia.org/wiki/AMD_FireStream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*(ATI Stream Technology)</w:t>
      </w:r>
    </w:p>
    <w:p w:rsidR="00176A09" w:rsidRPr="002E3E0F" w:rsidRDefault="002E3E0F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3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https://ru.wikipedia.org/wiki/CUDA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*(CUDA)</w:t>
      </w:r>
    </w:p>
    <w:p w:rsidR="00176A09" w:rsidRPr="002E3E0F" w:rsidRDefault="002E3E0F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64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://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www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thg</w:t>
        </w:r>
        <w:proofErr w:type="spellEnd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ru</w:t>
        </w:r>
        <w:proofErr w:type="spellEnd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graphic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-01.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html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*(Тесты)</w:t>
      </w:r>
    </w:p>
    <w:p w:rsidR="00176A09" w:rsidRPr="002E3E0F" w:rsidRDefault="002E3E0F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5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https://ru.wikipedia.org/wiki/OpenMP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</w:t>
      </w:r>
      <w:proofErr w:type="spellStart"/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OpenMP</w:t>
      </w:r>
      <w:proofErr w:type="spellEnd"/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76A09" w:rsidRPr="002E3E0F" w:rsidRDefault="002E3E0F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6" w:anchor=".V3oYc9_S2b8" w:history="1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http://www.softkey.ru/catalog/programs/142925/arrayfire#.V3oYc9_S2b8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</w:t>
      </w:r>
      <w:proofErr w:type="spellStart"/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76A09" w:rsidRPr="002E3E0F" w:rsidRDefault="002E3E0F">
      <w:pPr>
        <w:pStyle w:val="TextBody"/>
        <w:widowControl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hyperlink r:id="rId67">
        <w:r w:rsidR="00B2325B" w:rsidRPr="002E3E0F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</w:rPr>
          <w:t>https://developer.nvidia.com/cudnn</w:t>
        </w:r>
      </w:hyperlink>
      <w:r w:rsidR="007A64A5" w:rsidRPr="002E3E0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*(</w:t>
      </w:r>
      <w:proofErr w:type="spellStart"/>
      <w:r w:rsidR="007A64A5" w:rsidRPr="002E3E0F">
        <w:rPr>
          <w:rFonts w:ascii="Times New Roman" w:hAnsi="Times New Roman" w:cs="Times New Roman"/>
          <w:bCs/>
          <w:color w:val="000000"/>
          <w:sz w:val="28"/>
          <w:szCs w:val="28"/>
        </w:rPr>
        <w:t>CuDNN</w:t>
      </w:r>
      <w:proofErr w:type="spellEnd"/>
      <w:r w:rsidR="007A64A5" w:rsidRPr="002E3E0F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7A64A5" w:rsidRPr="002E3E0F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sectPr w:rsidR="00176A09" w:rsidRPr="002E3E0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255"/>
    <w:multiLevelType w:val="hybridMultilevel"/>
    <w:tmpl w:val="4B0EE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47DA7"/>
    <w:multiLevelType w:val="multilevel"/>
    <w:tmpl w:val="A5BE048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0E3D5C23"/>
    <w:multiLevelType w:val="multilevel"/>
    <w:tmpl w:val="E4DC6E78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3">
    <w:nsid w:val="13B52DC8"/>
    <w:multiLevelType w:val="hybridMultilevel"/>
    <w:tmpl w:val="244E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17FF4"/>
    <w:multiLevelType w:val="multilevel"/>
    <w:tmpl w:val="2094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645AD"/>
    <w:multiLevelType w:val="multilevel"/>
    <w:tmpl w:val="8C0E561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240928D5"/>
    <w:multiLevelType w:val="multilevel"/>
    <w:tmpl w:val="50E855C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24C7108A"/>
    <w:multiLevelType w:val="multilevel"/>
    <w:tmpl w:val="5DFA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8">
    <w:nsid w:val="29FA2889"/>
    <w:multiLevelType w:val="hybridMultilevel"/>
    <w:tmpl w:val="785A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76A5B"/>
    <w:multiLevelType w:val="hybridMultilevel"/>
    <w:tmpl w:val="F0F8F6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8B4B99"/>
    <w:multiLevelType w:val="multilevel"/>
    <w:tmpl w:val="D962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AF1D9B"/>
    <w:multiLevelType w:val="multilevel"/>
    <w:tmpl w:val="D3C0F7B4"/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2">
    <w:nsid w:val="5D4323CF"/>
    <w:multiLevelType w:val="multilevel"/>
    <w:tmpl w:val="F51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139A7"/>
    <w:multiLevelType w:val="multilevel"/>
    <w:tmpl w:val="EC62006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11507CC"/>
    <w:multiLevelType w:val="multilevel"/>
    <w:tmpl w:val="7B7EF7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12"/>
  </w:num>
  <w:num w:numId="8">
    <w:abstractNumId w:val="5"/>
  </w:num>
  <w:num w:numId="9">
    <w:abstractNumId w:val="2"/>
  </w:num>
  <w:num w:numId="10">
    <w:abstractNumId w:val="14"/>
  </w:num>
  <w:num w:numId="11">
    <w:abstractNumId w:val="10"/>
  </w:num>
  <w:num w:numId="12">
    <w:abstractNumId w:val="3"/>
  </w:num>
  <w:num w:numId="13">
    <w:abstractNumId w:val="9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76A09"/>
    <w:rsid w:val="00176A09"/>
    <w:rsid w:val="00244AF7"/>
    <w:rsid w:val="002E3E0F"/>
    <w:rsid w:val="003F67E6"/>
    <w:rsid w:val="00515D3E"/>
    <w:rsid w:val="00607472"/>
    <w:rsid w:val="007A64A5"/>
    <w:rsid w:val="00907EF4"/>
    <w:rsid w:val="00A219F0"/>
    <w:rsid w:val="00B2325B"/>
    <w:rsid w:val="00BA7AF4"/>
    <w:rsid w:val="00C8666C"/>
    <w:rsid w:val="00D21912"/>
    <w:rsid w:val="00DA5949"/>
    <w:rsid w:val="00DF0693"/>
    <w:rsid w:val="00EA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rPr>
      <w:color w:val="000000"/>
    </w:rPr>
  </w:style>
  <w:style w:type="character" w:customStyle="1" w:styleId="Teletype">
    <w:name w:val="Teletype"/>
    <w:rPr>
      <w:rFonts w:ascii="Liberation Mono" w:eastAsia="Droid Sans Fallback" w:hAnsi="Liberation Mono" w:cs="Liberation Mono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a7">
    <w:name w:val="Table Grid"/>
    <w:basedOn w:val="a1"/>
    <w:uiPriority w:val="59"/>
    <w:rsid w:val="00B23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2325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notranslate">
    <w:name w:val="notranslate"/>
    <w:basedOn w:val="a0"/>
    <w:rsid w:val="00244AF7"/>
  </w:style>
  <w:style w:type="character" w:customStyle="1" w:styleId="apple-converted-space">
    <w:name w:val="apple-converted-space"/>
    <w:basedOn w:val="a0"/>
    <w:rsid w:val="00244AF7"/>
  </w:style>
  <w:style w:type="paragraph" w:styleId="a9">
    <w:name w:val="List Paragraph"/>
    <w:basedOn w:val="a"/>
    <w:uiPriority w:val="34"/>
    <w:qFormat/>
    <w:rsid w:val="00BA7AF4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DK" TargetMode="External"/><Relationship Id="rId18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26" Type="http://schemas.openxmlformats.org/officeDocument/2006/relationships/hyperlink" Target="https://ru.wikipedia.org/wiki/&#1040;&#1089;&#1090;&#1088;&#1086;&#1092;&#1080;&#1079;&#1080;&#1082;&#1072;" TargetMode="External"/><Relationship Id="rId39" Type="http://schemas.openxmlformats.org/officeDocument/2006/relationships/hyperlink" Target="https://ru.wikipedia.org/wiki/Windows" TargetMode="External"/><Relationship Id="rId21" Type="http://schemas.openxmlformats.org/officeDocument/2006/relationships/hyperlink" Target="https://ru.wikipedia.org/wiki/NetBeans" TargetMode="External"/><Relationship Id="rId34" Type="http://schemas.openxmlformats.org/officeDocument/2006/relationships/hyperlink" Target="https://ru.wikipedia.org/wiki/Direct3D" TargetMode="External"/><Relationship Id="rId42" Type="http://schemas.openxmlformats.org/officeDocument/2006/relationships/hyperlink" Target="https://ru.wikipedia.org/wiki/Nvidia_Quadro" TargetMode="External"/><Relationship Id="rId47" Type="http://schemas.openxmlformats.org/officeDocument/2006/relationships/hyperlink" Target="https://ru.wikipedia.org/wiki/&#1060;&#1080;&#1079;&#1080;&#1095;&#1077;&#1089;&#1082;&#1080;&#1081;_&#1091;&#1089;&#1082;&#1086;&#1088;&#1080;&#1090;&#1077;&#1083;&#1100;" TargetMode="External"/><Relationship Id="rId50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55" Type="http://schemas.openxmlformats.org/officeDocument/2006/relationships/hyperlink" Target="https://ru.wikipedia.org/wiki/&#1055;&#1088;&#1086;&#1094;&#1077;&#1076;&#1091;&#1088;&#1072;_(&#1087;&#1088;&#1086;&#1075;&#1088;&#1072;&#1084;&#1084;&#1080;&#1088;&#1086;&#1074;&#1072;&#1085;&#1080;&#1077;)" TargetMode="External"/><Relationship Id="rId63" Type="http://schemas.openxmlformats.org/officeDocument/2006/relationships/hyperlink" Target="https://ru.wikipedia.org/wiki/CUDA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ru.wikipedia.org/wiki/AT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5_&#1092;&#1077;&#1074;&#1088;&#1072;&#1083;&#1103;" TargetMode="External"/><Relationship Id="rId29" Type="http://schemas.openxmlformats.org/officeDocument/2006/relationships/hyperlink" Target="https://ru.wikipedia.org/wiki/&#1052;&#1086;&#1076;&#1077;&#1083;&#1080;&#1088;&#1086;&#1074;&#1072;&#1085;&#1080;&#1077;_&#1078;&#1080;&#1076;&#1082;&#1086;&#1089;&#1090;&#1080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43;&#1088;&#1072;&#1092;&#1080;&#1095;&#1077;&#1089;&#1082;&#1080;&#1081;_&#1087;&#1088;&#1086;&#1094;&#1077;&#1089;&#1089;&#1086;&#1088;" TargetMode="External"/><Relationship Id="rId24" Type="http://schemas.openxmlformats.org/officeDocument/2006/relationships/hyperlink" Target="https://ru.wikipedia.org/wiki/&#1052;&#1085;&#1086;&#1075;&#1086;&#1087;&#1086;&#1090;&#1086;&#1095;&#1085;&#1086;&#1089;&#1090;&#1100;" TargetMode="External"/><Relationship Id="rId32" Type="http://schemas.openxmlformats.org/officeDocument/2006/relationships/hyperlink" Target="https://ru.wikipedia.org/w/index.php?title=&#1057;&#1077;&#1081;&#1089;&#1084;&#1080;&#1095;&#1077;&#1089;&#1082;&#1080;&#1081;_&#1072;&#1085;&#1072;&#1083;&#1080;&#1079;&amp;action=edit&amp;redlink=1" TargetMode="External"/><Relationship Id="rId37" Type="http://schemas.openxmlformats.org/officeDocument/2006/relationships/hyperlink" Target="https://ru.wikipedia.org/wiki/Linux" TargetMode="External"/><Relationship Id="rId40" Type="http://schemas.openxmlformats.org/officeDocument/2006/relationships/hyperlink" Target="https://ru.wikipedia.org/wiki/GeForce_8" TargetMode="External"/><Relationship Id="rId45" Type="http://schemas.openxmlformats.org/officeDocument/2006/relationships/hyperlink" Target="https://ru.wikipedia.org/wiki/&#1063;&#1080;&#1089;&#1083;&#1086;_&#1086;&#1076;&#1080;&#1085;&#1072;&#1088;&#1085;&#1086;&#1081;_&#1090;&#1086;&#1095;&#1085;&#1086;&#1089;&#1090;&#1080;" TargetMode="External"/><Relationship Id="rId53" Type="http://schemas.openxmlformats.org/officeDocument/2006/relationships/hyperlink" Target="https://ru.wikipedia.org/wiki/&#1057;&#1080;%2B%2B" TargetMode="External"/><Relationship Id="rId58" Type="http://schemas.openxmlformats.org/officeDocument/2006/relationships/hyperlink" Target="https://ru.wikipedia.org/wiki/&#1057;&#1080;&#1084;&#1084;&#1077;&#1090;&#1088;&#1080;&#1095;&#1085;&#1072;&#1103;_&#1084;&#1091;&#1083;&#1100;&#1090;&#1080;&#1087;&#1088;&#1086;&#1094;&#1077;&#1089;&#1089;&#1086;&#1088;&#1085;&#1086;&#1089;&#1090;&#1100;" TargetMode="External"/><Relationship Id="rId66" Type="http://schemas.openxmlformats.org/officeDocument/2006/relationships/hyperlink" Target="http://www.softkey.ru/catalog/programs/142925/arrayfir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SDK" TargetMode="External"/><Relationship Id="rId23" Type="http://schemas.openxmlformats.org/officeDocument/2006/relationships/hyperlink" Target="https://ru.wikipedia.org/wiki/&#1050;&#1083;&#1072;&#1089;&#1090;&#1077;&#1088;_(&#1075;&#1088;&#1091;&#1087;&#1087;&#1072;_&#1082;&#1086;&#1084;&#1087;&#1100;&#1102;&#1090;&#1077;&#1088;&#1086;&#1074;)" TargetMode="External"/><Relationship Id="rId28" Type="http://schemas.openxmlformats.org/officeDocument/2006/relationships/hyperlink" Target="https://ru.wikipedia.org/wiki/&#1042;&#1099;&#1095;&#1080;&#1089;&#1083;&#1080;&#1090;&#1077;&#1083;&#1100;&#1085;&#1072;&#1103;_&#1093;&#1080;&#1084;&#1080;&#1103;" TargetMode="External"/><Relationship Id="rId36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49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57" Type="http://schemas.openxmlformats.org/officeDocument/2006/relationships/hyperlink" Target="https://ru.wikipedia.org/wiki/&#1052;&#1085;&#1086;&#1075;&#1086;&#1087;&#1086;&#1090;&#1086;&#1095;&#1085;&#1086;&#1089;&#1090;&#1100;" TargetMode="External"/><Relationship Id="rId61" Type="http://schemas.openxmlformats.org/officeDocument/2006/relationships/hyperlink" Target="https://ru.wikipedia.org/wiki/OpenCL" TargetMode="External"/><Relationship Id="rId10" Type="http://schemas.openxmlformats.org/officeDocument/2006/relationships/hyperlink" Target="https://ru.wikipedia.org/wiki/&#1055;&#1072;&#1088;&#1072;&#1083;&#1083;&#1077;&#1083;&#1100;&#1085;&#1099;&#1077;_&#1074;&#1099;&#1095;&#1080;&#1089;&#1083;&#1077;&#1085;&#1080;&#1103;" TargetMode="External"/><Relationship Id="rId19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31" Type="http://schemas.openxmlformats.org/officeDocument/2006/relationships/hyperlink" Target="https://ru.wikipedia.org/wiki/&#1050;&#1086;&#1084;&#1087;&#1100;&#1102;&#1090;&#1077;&#1088;&#1085;&#1072;&#1103;_&#1090;&#1086;&#1084;&#1086;&#1075;&#1088;&#1072;&#1092;&#1080;&#1103;" TargetMode="External"/><Relationship Id="rId44" Type="http://schemas.openxmlformats.org/officeDocument/2006/relationships/hyperlink" Target="https://ru.wikipedia.org/wiki/&#1042;&#1077;&#1082;&#1090;&#1086;&#1088;&#1085;&#1099;&#1081;_&#1087;&#1088;&#1086;&#1094;&#1077;&#1089;&#1089;&#1086;&#1088;" TargetMode="External"/><Relationship Id="rId52" Type="http://schemas.openxmlformats.org/officeDocument/2006/relationships/hyperlink" Target="https://ru.wikipedia.org/wiki/&#1056;&#1072;&#1089;&#1087;&#1072;&#1088;&#1072;&#1083;&#1083;&#1077;&#1083;&#1080;&#1074;&#1072;&#1085;&#1080;&#1077;_&#1087;&#1088;&#1086;&#1075;&#1088;&#1072;&#1084;&#1084;" TargetMode="External"/><Relationship Id="rId60" Type="http://schemas.openxmlformats.org/officeDocument/2006/relationships/hyperlink" Target="http://optic.cs.nstu.ru/files/GPU/05.html" TargetMode="External"/><Relationship Id="rId65" Type="http://schemas.openxmlformats.org/officeDocument/2006/relationships/hyperlink" Target="https://ru.wikipedia.org/wiki/OpenM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40;&#1085;&#1075;&#1083;&#1080;&#1081;&#1089;&#1082;&#1080;&#1081;_&#1103;&#1079;&#1099;&#1082;" TargetMode="External"/><Relationship Id="rId14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22" Type="http://schemas.openxmlformats.org/officeDocument/2006/relationships/hyperlink" Target="https://ru.wikipedia.org/wiki/&#1043;&#1088;&#1080;&#1076;" TargetMode="External"/><Relationship Id="rId27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30" Type="http://schemas.openxmlformats.org/officeDocument/2006/relationships/hyperlink" Target="https://ru.wikipedia.org/wiki/&#1069;&#1083;&#1077;&#1082;&#1090;&#1088;&#1086;&#1084;&#1072;&#1075;&#1085;&#1080;&#1090;&#1085;&#1086;&#1077;_&#1074;&#1079;&#1072;&#1080;&#1084;&#1086;&#1076;&#1077;&#1081;&#1089;&#1090;&#1074;&#1080;&#1077;" TargetMode="External"/><Relationship Id="rId35" Type="http://schemas.openxmlformats.org/officeDocument/2006/relationships/hyperlink" Target="https://ru.wikipedia.org/wiki/&#1050;&#1088;&#1086;&#1089;&#1089;&#1087;&#1083;&#1072;&#1090;&#1092;&#1086;&#1088;&#1084;&#1077;&#1085;&#1085;&#1086;&#1077;_&#1087;&#1088;&#1086;&#1075;&#1088;&#1072;&#1084;&#1084;&#1085;&#1086;&#1077;_&#1086;&#1073;&#1077;&#1089;&#1087;&#1077;&#1095;&#1077;&#1085;&#1080;&#1077;" TargetMode="External"/><Relationship Id="rId43" Type="http://schemas.openxmlformats.org/officeDocument/2006/relationships/hyperlink" Target="https://ru.wikipedia.org/wiki/NVidia_Tesla" TargetMode="External"/><Relationship Id="rId48" Type="http://schemas.openxmlformats.org/officeDocument/2006/relationships/hyperlink" Target="https://ru.wikipedia.org/wiki/PhysX" TargetMode="External"/><Relationship Id="rId56" Type="http://schemas.openxmlformats.org/officeDocument/2006/relationships/hyperlink" Target="https://ru.wikipedia.org/wiki/&#1055;&#1077;&#1088;&#1077;&#1084;&#1077;&#1085;&#1085;&#1099;&#1077;_&#1089;&#1088;&#1077;&#1076;&#1099;" TargetMode="External"/><Relationship Id="rId64" Type="http://schemas.openxmlformats.org/officeDocument/2006/relationships/hyperlink" Target="http://www.thg.ru/graphic/ati_stream/ati_stream-01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ru.wikipedia.org/wiki/OpenCL" TargetMode="External"/><Relationship Id="rId51" Type="http://schemas.openxmlformats.org/officeDocument/2006/relationships/hyperlink" Target="https://ru.wikipedia.org/wiki/Low_Level_Virtual_Machine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Nvidia" TargetMode="External"/><Relationship Id="rId17" Type="http://schemas.openxmlformats.org/officeDocument/2006/relationships/hyperlink" Target="https://ru.wikipedia.org/wiki/2007_&#1075;&#1086;&#1076;" TargetMode="External"/><Relationship Id="rId25" Type="http://schemas.openxmlformats.org/officeDocument/2006/relationships/hyperlink" Target="https://ru.wikipedia.org/wiki/SIMD" TargetMode="External"/><Relationship Id="rId33" Type="http://schemas.openxmlformats.org/officeDocument/2006/relationships/hyperlink" Target="https://ru.wikipedia.org/wiki/OpenGL" TargetMode="External"/><Relationship Id="rId38" Type="http://schemas.openxmlformats.org/officeDocument/2006/relationships/hyperlink" Target="https://ru.wikipedia.org/wiki/Mac_OS_X" TargetMode="External"/><Relationship Id="rId46" Type="http://schemas.openxmlformats.org/officeDocument/2006/relationships/hyperlink" Target="https://ru.wikipedia.org/wiki/&#1063;&#1080;&#1089;&#1083;&#1072;_&#1089;_&#1087;&#1083;&#1072;&#1074;&#1072;&#1102;&#1097;&#1077;&#1081;_&#1079;&#1072;&#1087;&#1103;&#1090;&#1086;&#1081;" TargetMode="External"/><Relationship Id="rId59" Type="http://schemas.openxmlformats.org/officeDocument/2006/relationships/hyperlink" Target="https://ru.wikipedia.org/wiki/&#1056;&#1072;&#1079;&#1076;&#1077;&#1083;&#1103;&#1077;&#1084;&#1072;&#1103;_&#1087;&#1072;&#1084;&#1103;&#1090;&#1100;" TargetMode="External"/><Relationship Id="rId67" Type="http://schemas.openxmlformats.org/officeDocument/2006/relationships/hyperlink" Target="https://developer.nvidia.com/cudnn" TargetMode="External"/><Relationship Id="rId20" Type="http://schemas.openxmlformats.org/officeDocument/2006/relationships/hyperlink" Target="https://ru.wikipedia.org/wiki/Open64" TargetMode="External"/><Relationship Id="rId41" Type="http://schemas.openxmlformats.org/officeDocument/2006/relationships/hyperlink" Target="https://ru.wikipedia.org/wiki/GeForce" TargetMode="External"/><Relationship Id="rId54" Type="http://schemas.openxmlformats.org/officeDocument/2006/relationships/hyperlink" Target="https://ru.wikipedia.org/wiki/&#1044;&#1080;&#1088;&#1077;&#1082;&#1090;&#1080;&#1074;&#1072;_(&#1087;&#1088;&#1086;&#1075;&#1088;&#1072;&#1084;&#1084;&#1080;&#1088;&#1086;&#1074;&#1072;&#1085;&#1080;&#1077;)" TargetMode="External"/><Relationship Id="rId62" Type="http://schemas.openxmlformats.org/officeDocument/2006/relationships/hyperlink" Target="https://ru.wikipedia.org/wiki/AMD_FireStre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DF34C-44DE-4DC5-A39E-B86B3BB4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Student410</cp:lastModifiedBy>
  <cp:revision>3</cp:revision>
  <dcterms:created xsi:type="dcterms:W3CDTF">2017-04-02T12:52:00Z</dcterms:created>
  <dcterms:modified xsi:type="dcterms:W3CDTF">2017-04-08T09:37:00Z</dcterms:modified>
  <dc:language>en-US</dc:language>
</cp:coreProperties>
</file>