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967397" cy="18716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397" cy="187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ei part er likha and execution thik ase but design ta arektu creatives chacchilam, like kono pop-up type or animations.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for Existing Section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text and execution for this section are correct, but the design needs to be more creative. Incorporate elements like a pop-up effect or animations.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242453" cy="151516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2453" cy="1515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choose us and get start er majer part e ABOUT US part ta introduce korate chacchilam ⅘ line likha but dekhte jeno boring na lage.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Introduce ABOUT US Section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Introduce a concise </w:t>
      </w:r>
      <w:r w:rsidDel="00000000" w:rsidR="00000000" w:rsidRPr="00000000">
        <w:rPr>
          <w:b w:val="1"/>
          <w:bCs w:val="1"/>
          <w:rtl w:val="0"/>
        </w:rPr>
        <w:t xml:space="preserve">ABOUT US</w:t>
      </w:r>
      <w:r w:rsidDel="00000000" w:rsidR="00000000" w:rsidRPr="00000000">
        <w:rPr>
          <w:rtl w:val="0"/>
        </w:rPr>
        <w:t xml:space="preserve"> section between the "Choose Us" and "Get Start" sections. This section should be visually appealing and contain approximately 4–5 lines of text to ensure it is not boring.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537801" cy="155733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7801" cy="155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service part tay - digital marketing, creative solutions niche ss deyar eta click na kore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Mouse ta ei part er upore gele oi sector er under e jei service gulo ase segulo square box er moddhe kore graphics ashbe pore keo click korle direct ei sector er jei service 4 or 5 jegulo ase sobgulo show korbe erpor kono ektar upor click korle details ashbe. Box graphics er upor click na kore mouse gele ASAD er koto emon animation eshe 1 line likha ashbe.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Section Interaction (Mouse Hover)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Modify the interaction for service sectors (e.g., Digital Marketing, Creative Solutions) as follows: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 requiring a click, when the mouse hovers over a service sector, the sub-services under that sector should appear as square box graphics.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user clicks on one of these square box graphics, all 4 or 5 services within that sector must be displayed.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on any of the specific services will then show its details.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mouse hovers over the box graphics (without clicking), a specific animation (referencing "ASAD's style") should appear, along with one line of text.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371112" cy="121173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112" cy="1211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27734" cy="114168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734" cy="1141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SHOWCASE &amp; PORTFOLIO ei 2 ta part er workings coding kore raikhen but eta ekh  publish korbona. Koyekdin por ekhane amadr kaj show kore general kore dibo ekhn jusr ready kore unpublished kore raikhen.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SHOWCASE &amp; PORTFOLIO Sections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Complete the coding and functionality for the </w:t>
      </w:r>
      <w:r w:rsidDel="00000000" w:rsidR="00000000" w:rsidRPr="00000000">
        <w:rPr>
          <w:b w:val="1"/>
          <w:bCs w:val="1"/>
          <w:rtl w:val="0"/>
        </w:rPr>
        <w:t xml:space="preserve">SHOWCASE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sections, but they must remain unpublished for now. Keep them ready, as they will be published in a few days once we are prepared to display our work.</w:t>
      </w:r>
    </w:p>
    <w:p w:rsidR="00000000" w:rsidDel="00000000" w:rsidP="00000000" w:rsidRDefault="00000000" w:rsidRPr="00000000" w14:paraId="0000002F">
      <w:pPr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Service er porer part tay eta add kore diyen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video te disilen ein part ta.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024063" cy="266934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266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Section After Service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Add the section that was provided in the video immediately following the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3C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How we work er porer part e 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Who We 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Our Story: , Why Tech Viar: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Ending ……..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Section After Service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 the section that was provided in the video immediately following the Service section.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color w:val="1155cc"/>
          <w:u w:val="single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Sections After How We Work</w:t>
        <w:br w:type="textWrapping"/>
        <w:br w:type="textWrapping"/>
        <w:t xml:space="preserve">Following the "How We Work" section, add the following parts, concluding with an ending section:</w:t>
        <w:br w:type="textWrapping"/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Who We Are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Our Story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Tech Viar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Ending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 Notes: Section Transition</w:t>
        <w:br w:type="textWrapping"/>
        <w:br w:type="textWrapping"/>
        <w:t xml:space="preserve">Implement a custom, stylized transition when navigating from one part of the site to the next (while scrolling down/swiping), instead of using the basic default scroll.</w:t>
        <w:br w:type="textWrapping"/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ORTHES  :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Ek part theke arek part jawar time e (swipe kore niche namar somoy) nekdom basic vabe niche na neme onno kono style.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LCfKRDdYfsxxnybq5LAIV7-wtC6KAEENjc89oWEg6J4/edit" TargetMode="External"/><Relationship Id="rId10" Type="http://schemas.openxmlformats.org/officeDocument/2006/relationships/hyperlink" Target="https://docs.google.com/document/d/1LCfKRDdYfsxxnybq5LAIV7-wtC6KAEENjc89oWEg6J4/edit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docs.google.com/document/d/1LCfKRDdYfsxxnybq5LAIV7-wtC6KAEENjc89oWEg6J4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LCfKRDdYfsxxnybq5LAIV7-wtC6KAEENjc89oWEg6J4/edit" TargetMode="External"/><Relationship Id="rId15" Type="http://schemas.openxmlformats.org/officeDocument/2006/relationships/hyperlink" Target="https://docs.google.com/document/d/1LCfKRDdYfsxxnybq5LAIV7-wtC6KAEENjc89oWEg6J4/edit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docs.google.com/document/d/1LCfKRDdYfsxxnybq5LAIV7-wtC6KAEENjc89oWEg6J4/edit" TargetMode="External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LCfKRDdYfsxxnybq5LAIV7-wtC6KAEENjc89oWEg6J4/edit" TargetMode="External"/><Relationship Id="rId6" Type="http://schemas.openxmlformats.org/officeDocument/2006/relationships/image" Target="media/image5.png"/><Relationship Id="rId18" Type="http://schemas.openxmlformats.org/officeDocument/2006/relationships/hyperlink" Target="https://docs.google.com/document/d/1LCfKRDdYfsxxnybq5LAIV7-wtC6KAEENjc89oWEg6J4/edit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