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NIVARAK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Preventive Medical Supervision for Independent Ageing</w:t>
      </w:r>
    </w:p>
    <w:p>
      <w:pPr>
        <w:pBdr>
          <w:bottom w:val="single" w:color="1A5276" w:sz="6"/>
        </w:pBdr>
        <w:spacing w:after="2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A5276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COMPREHENSIVE GERIATRIC ASSESSMENT</w:t>
      </w:r>
    </w:p>
    <w:p>
      <w:pPr>
        <w:shd w:fill="1A5276" w:val="clear"/>
        <w:spacing w:after="240" w:before="0"/>
        <w:jc w:val="center"/>
      </w:pPr>
      <w:r>
        <w:rPr>
          <w:rFonts w:ascii="Arial" w:cs="Arial" w:eastAsia="Arial" w:hAnsi="Arial"/>
          <w:i/>
          <w:iCs/>
          <w:color w:val="FFFFFF"/>
          <w:sz w:val="22"/>
          <w:szCs w:val="22"/>
        </w:rPr>
        <w:t xml:space="preserve">Home Visit — Clinical Assessment Form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A5276" w:val="clear"/>
        <w:spacing w:after="10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VISIT &amp; PATIENT DETAILS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Date of visit: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Time: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Visit number: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Assessing clinician: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Designation / qualification: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Patient full name: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Date of birth: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Age: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Gender: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Home address: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Patient mobile: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Family contact name &amp; number: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Family location (city / country):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Relationship to patient: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Living situation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Alone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With spouse / partner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With adult child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With hired help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Care home / assisted living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English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Hindi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Marathi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Other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Referral source: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GP / primary physician name: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A5276" w:val="clear"/>
        <w:spacing w:after="10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1  —  MEDICAL HISTORY &amp; ACTIVE DIAGNOSES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1A5276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1.1  Active diagnoses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3900"/>
        <w:gridCol w:w="2360"/>
        <w:gridCol w:w="310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#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Diagnosis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Duration / onset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Treating specialist / hospital</w:t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1A5276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1.2  Relevant past history</w:t>
      </w:r>
    </w:p>
    <w:p>
      <w:pPr>
        <w:shd w:fill="FEF9E7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7D6608"/>
          <w:sz w:val="18"/>
          <w:szCs w:val="18"/>
        </w:rPr>
        <w:t xml:space="preserve">⚠  Include previous major illnesses, surgeries, significant investigations.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Past medical / surgical history:</w:t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1A5276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1.3  Family history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Relevant family history (heart disease, diabetes, dementia, cancer, osteoporosis):</w:t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1A5276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1.4  Hospitalisation — last 2 years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40"/>
        <w:gridCol w:w="280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Reason / diagnosis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Hospital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Duration / outcome</w:t>
            </w:r>
          </w:p>
        </w:tc>
      </w:tr>
      <w:tr>
        <w:trPr>
          <w:trHeight w:val="400" w:hRule="atLeast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1A5276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1.5  Allergies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Known allergies (drug / food / other) and reactions: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A5276" w:val="clear"/>
        <w:spacing w:after="10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2  —  MEDICATION REVIEW</w:t>
      </w:r>
    </w:p>
    <w:p>
      <w:pPr>
        <w:shd w:fill="FEF9E7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7D6608"/>
          <w:sz w:val="18"/>
          <w:szCs w:val="18"/>
        </w:rPr>
        <w:t xml:space="preserve">⚠  Apply STOPP/START criteria. Flag: Beers-list drugs, anticholinergics, nephrotoxics, sedatives, antihypertensives with postural risk, polypharmacy (≥5 drugs).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2560"/>
        <w:gridCol w:w="1560"/>
        <w:gridCol w:w="1720"/>
        <w:gridCol w:w="1440"/>
        <w:gridCol w:w="208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#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Drug name &amp; dose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Frequency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Indication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Duration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Concerns / flags</w:t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medications: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Supplements / OTC / herbal: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Medications stopped by patient independently: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Adherence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Good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Occasional misses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Frequent misses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Unable to assess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Self-manages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Carer administers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Blister pack used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Swallowing difficulty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Cannot open packaging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Medication storage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Appropriate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Concerns noted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Medication review summary / recommendations (STOPP/START / deprescribing):</w:t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A5276" w:val="clear"/>
        <w:spacing w:after="10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3  —  PHYSICAL ASSESSMENT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1A5276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3.1  Vitals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1340"/>
        <w:gridCol w:w="1340"/>
        <w:gridCol w:w="1300"/>
        <w:gridCol w:w="1340"/>
        <w:gridCol w:w="1340"/>
        <w:gridCol w:w="1580"/>
      </w:tblGrid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BP (sitting)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Pulse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SpO2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Temp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Weight (kg)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Height (cm)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BMI</w:t>
            </w:r>
          </w:p>
        </w:tc>
      </w:tr>
      <w:tr>
        <w:trPr>
          <w:trHeight w:val="400" w:hRule="atLeast"/>
        </w:trP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Postural BP (lying → standing)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Not checked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No drop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Drop &gt;20 mmHg systolic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Symptomatic on standing</w:t>
            </w:r>
          </w:p>
        </w:tc>
      </w:tr>
    </w:tbl>
    <w:p>
      <w:pPr>
        <w:shd w:fill="FEF9E7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7D6608"/>
          <w:sz w:val="18"/>
          <w:szCs w:val="18"/>
        </w:rPr>
        <w:t xml:space="preserve">⚠  Check lying BP after 5 min, then immediate / 1 min / 3 min standing. Postural hypotension = drop &gt;20 mmHg systolic or &gt;10 mmHg diastolic with symptoms.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Nutritional appearance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Normal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Loose skin / recent weight loss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Poorly fitting clothing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Cachexia / wasting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1A5276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3.2  Systemic examination</w:t>
      </w:r>
    </w:p>
    <w:p>
      <w:pPr>
        <w:shd w:fill="FEF9E7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7D6608"/>
          <w:sz w:val="18"/>
          <w:szCs w:val="18"/>
        </w:rPr>
        <w:t xml:space="preserve">⚠  Document all systems. Note findings relevant to active diagnoses. Describe all abnormals.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Cardiovascular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Normal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Irregular rhythm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Murmur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Peripheral oedema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Raised JVP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Other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Respiratory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Normal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Wheeze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Crepitations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Reduced air entry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Other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Abdomen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Normal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Tenderness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Organomegaly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Ascites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Constipation suspected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Other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Neurological (gross)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Normal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Focal deficit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Tremor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Rigidity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Sensory loss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Other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Musculoskeletal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Normal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Joint swelling / OA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Kyphosis / postural change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Limited range of movement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Pain on movement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Other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Skin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Normal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Oedema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Pressure area risk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Ulcer / wound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Rash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Pallor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Other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Feet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Normal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Oedema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Ulcer / wound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Fungal nails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Poor perfusion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Sensory loss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Inappropriate footwear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Oral health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Normal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Dentures — well fitting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Dentures — poor fit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Dental concerns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Poor hygiene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Vision (gross)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Normal / corrected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Reduced acuity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Not assessed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Hearing (gross)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Normal / aided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Reduced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Not assessed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Examination findings — additional detail:</w:t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A5276" w:val="clear"/>
        <w:spacing w:after="10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4  —  MOBILITY, BALANCE &amp; FALLS</w:t>
      </w:r>
    </w:p>
    <w:p>
      <w:pPr>
        <w:shd w:fill="FEF9E7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7D6608"/>
          <w:sz w:val="18"/>
          <w:szCs w:val="18"/>
        </w:rPr>
        <w:t xml:space="preserve">⚠  BGS: Perform mobility assessment in all older adults with frailty. TUG and chair stand are standard home visit tests requiring no equipment.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1A5276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4.1  Falls history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Falls in last 12 months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None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One fall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Two or more falls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If falls occurred — circumstances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Mechanical / trip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Dizziness / postural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Blackout / syncope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No warning / unexplained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Night-time (toilet trip)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Unable to recall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Consequences of falls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None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Soft tissue injury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Fracture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Loss of confidence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Restricted activity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Fear of falling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None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Mild — some avoided activities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Significant restriction of activity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Last fall (date / approximate):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Was medical attention sought?: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1A5276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4.2  Mobility assessment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Walking aids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None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Walking stick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Zimmer frame / walker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Wheelchair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Housebound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Outdoor mobility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Independent outdoors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Outdoors with company only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Indoors only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Bedbound / chair-bound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800"/>
        <w:gridCol w:w="2000"/>
        <w:gridCol w:w="3840"/>
      </w:tblGrid>
      <w:t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Timed Up and Go (TUG)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Time (secs):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Interpretation: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hd w:fill="FEF9E7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7D6608"/>
          <w:sz w:val="18"/>
          <w:szCs w:val="18"/>
        </w:rPr>
        <w:t xml:space="preserve">⚠  Normal &lt;12 secs (age 65–99). &gt;12 secs: mobility impairment. Note: only perform if patient can walk without aid.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800"/>
        <w:gridCol w:w="2000"/>
        <w:gridCol w:w="3840"/>
      </w:tblGrid>
      <w:t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180-degree turn test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Steps to turn: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Interpretation: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hd w:fill="FEF9E7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7D6608"/>
          <w:sz w:val="18"/>
          <w:szCs w:val="18"/>
        </w:rPr>
        <w:t xml:space="preserve">⚠  ≥5 steps: increased falls risk / balance impairment.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800"/>
        <w:gridCol w:w="2000"/>
        <w:gridCol w:w="3840"/>
      </w:tblGrid>
      <w:t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Gait speed (4 metres)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Time (secs):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Interpretation: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hd w:fill="FEF9E7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7D6608"/>
          <w:sz w:val="18"/>
          <w:szCs w:val="18"/>
        </w:rPr>
        <w:t xml:space="preserve">⚠  &gt;5 secs (i.e. &lt;0.8 m/s): slow gait speed — higher falls and mortality risk.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Chair stand (without arms)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Able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Requires arms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Unable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Gait pattern observed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Normal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Shuffling / short steps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Wide-based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Antalgic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Parkinsonian features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Foot drop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Ataxic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Circumduction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Balance (clinical impression)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Normal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Mild impairment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Moderate impairment — risk of falls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Severe — requires constant support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Mobility / gait / falls observations:</w:t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1A5276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4.3  Environmental fall hazards observed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Hazards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None obvious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Loose mats / carpets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Poor lighting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Cluttered walkways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No grab rails (bathroom / toilet)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Wet bathroom floor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Steps without rail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Low seating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Environmental observations / recommendations:</w:t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A5276" w:val="clear"/>
        <w:spacing w:after="10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5  —  BONE HEALTH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Fragility fracture history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None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Wrist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Vertebral / height loss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Hip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Other low-impact fracture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Osteoporosis diagnosis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None known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Confirmed osteoporosis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Osteopenia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Unknown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Risk factors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Female post-menopausal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Prolonged steroid use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Low BMI (&lt;20)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Excess alcohol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Smoking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Sedentary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Family history of osteoporosis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Malabsorption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FRAX / QFracture score (if available):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DXA result (if available):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Serum calcium: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Alkaline phosphatase: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Vitamin D (25-OH):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Current bone health treatment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None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Calcium + Vitamin D supplementation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Bisphosphonate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Other treatment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Not assessed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Sunlight exposure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Adequate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Limited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Minimal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Bone health assessment / plan:</w:t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A5276" w:val="clear"/>
        <w:spacing w:after="10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6  —  COGNITIVE ASSESSMENT</w:t>
      </w:r>
    </w:p>
    <w:p>
      <w:pPr>
        <w:shd w:fill="FEF9E7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7D6608"/>
          <w:sz w:val="18"/>
          <w:szCs w:val="18"/>
        </w:rPr>
        <w:t xml:space="preserve">⚠  Use GP-Cog (5 min, includes informant interview) or MoCA (requires registration at mocatest.org). AMTS is a fast screen but misses executive dysfunction.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1A5276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6.1  Screening tool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800"/>
        <w:gridCol w:w="2000"/>
        <w:gridCol w:w="3840"/>
      </w:tblGrid>
      <w:t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GP-Cog (patient section)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Score / 9: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Interpretation: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800"/>
        <w:gridCol w:w="2000"/>
        <w:gridCol w:w="3840"/>
      </w:tblGrid>
      <w:t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GP-Cog (informant score)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Score / 6: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Interpretation: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hd w:fill="FEF9E7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7D6608"/>
          <w:sz w:val="18"/>
          <w:szCs w:val="18"/>
        </w:rPr>
        <w:t xml:space="preserve">⚠  GP-Cog: patient ≤5 and/or informant ≤3 suggests further assessment needed.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800"/>
        <w:gridCol w:w="2000"/>
        <w:gridCol w:w="3840"/>
      </w:tblGrid>
      <w:t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MoCA (if used)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Score / 30: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Interpretation: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hd w:fill="FEF9E7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7D6608"/>
          <w:sz w:val="18"/>
          <w:szCs w:val="18"/>
        </w:rPr>
        <w:t xml:space="preserve">⚠  MoCA: ≥26 normal; 18–25 mild impairment; &lt;18 moderate-severe.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800"/>
        <w:gridCol w:w="2000"/>
        <w:gridCol w:w="3840"/>
      </w:tblGrid>
      <w:t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AMTS (if used)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Score / 10: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Interpretation: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hd w:fill="FEF9E7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7D6608"/>
          <w:sz w:val="18"/>
          <w:szCs w:val="18"/>
        </w:rPr>
        <w:t xml:space="preserve">⚠  AMTS: ≥8 normal; 7 borderline; ≤6 suggests cognitive impairment.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1A5276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6.2  Cognitive observations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Alertness / attention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Normal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Easily distracted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Drowsy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Hypervigilant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Orientation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Fully oriented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Disoriented to time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Disoriented to place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Confused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Memory (clinical impression)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Normal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Mild forgetfulness — not affecting daily life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Affecting daily functioning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Significant decline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Language / communication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Normal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Word-finding difficulty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Reduced fluency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Significant impairment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Informant report (last 12 months)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 concerns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Forgetful but manageable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Affecting daily tasks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Marked deterioration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Delirium risk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 delirium features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Possible delirium — acute / fluctuating confusion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Active delirium — refer</w:t>
            </w:r>
          </w:p>
        </w:tc>
      </w:tr>
    </w:tbl>
    <w:p>
      <w:pPr>
        <w:shd w:fill="FEF9E7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7D6608"/>
          <w:sz w:val="18"/>
          <w:szCs w:val="18"/>
        </w:rPr>
        <w:t xml:space="preserve">⚠  Use 4AT for rapid delirium screen if acute confusion present. Delirium = acute onset + inattention + fluctuating course.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Cognitive assessment detail / clinical observations:</w:t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A5276" w:val="clear"/>
        <w:spacing w:after="10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7  —  PSYCHOLOGICAL ASSESSMENT — MOOD &amp; DEPRESSION</w:t>
      </w:r>
    </w:p>
    <w:p>
      <w:pPr>
        <w:shd w:fill="FEF9E7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7D6608"/>
          <w:sz w:val="18"/>
          <w:szCs w:val="18"/>
        </w:rPr>
        <w:t xml:space="preserve">⚠  Depression prevalence 5–10% in over-65s; frequently under-recognised. Ask mood questions privately where possible.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800"/>
        <w:gridCol w:w="2000"/>
        <w:gridCol w:w="3840"/>
      </w:tblGrid>
      <w:t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Geriatric Depression Scale — GDS-15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Score / 15: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Interpretation: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hd w:fill="FEF9E7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7D6608"/>
          <w:sz w:val="18"/>
          <w:szCs w:val="18"/>
        </w:rPr>
        <w:t xml:space="preserve">⚠  GDS-15: 0–4 normal; 5–8 mild; 9–11 moderate; 12–15 severe depression.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PHQ-2 screen (if GDS not used)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Negative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Positive — proceed to GDS or PHQ-9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1A5276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7.1  Mood observations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Affect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Euthymic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Flat / blunted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Tearful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Anxious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Irritable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Psychomotor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Normal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Retardation noted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Agitation noted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Sleep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Normal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Difficulty initiating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Early waking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Excessive daytime sleep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Suicidal ideation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None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Passive thoughts only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Active ideation — requires urgent referral</w:t>
            </w:r>
          </w:p>
        </w:tc>
      </w:tr>
    </w:tbl>
    <w:p>
      <w:pPr>
        <w:shd w:fill="FEF9E7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7D6608"/>
          <w:sz w:val="18"/>
          <w:szCs w:val="18"/>
        </w:rPr>
        <w:t xml:space="preserve">⚠  Risk factors for suicide in older people: male gender, social isolation, bereavement, chronic pain, alcohol use, previous attempts.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Anxiety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None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Mild — not affecting function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Affecting daily activities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Significant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Loneliness / isolation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Good social contact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Mild isolation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Significant isolation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Housebound and alone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Psychological observations / management plan:</w:t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A5276" w:val="clear"/>
        <w:spacing w:after="10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8  —  DELIRIUM ASSESSMENT</w:t>
      </w:r>
    </w:p>
    <w:p>
      <w:pPr>
        <w:shd w:fill="FEF9E7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7D6608"/>
          <w:sz w:val="18"/>
          <w:szCs w:val="18"/>
        </w:rPr>
        <w:t xml:space="preserve">⚠  Delirium = acute confusional state, usually with fluctuating course. Diagnose using Confusion Assessment Method (CAM). Community prevalence 1–2%; rises to 14% in over-85s.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1A5276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8.1  4AT rapid assessment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  <w:gridCol w:w="164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Finding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Score</w:t>
            </w:r>
          </w:p>
        </w:tc>
      </w:tr>
      <w:tr>
        <w:trPr>
          <w:trHeight w:val="400" w:hRule="atLeast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Alertness (AVPU)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/ 4</w:t>
            </w:r>
          </w:p>
        </w:tc>
      </w:tr>
      <w:tr>
        <w:trPr>
          <w:trHeight w:val="400" w:hRule="atLeast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AMT4 (age, DOB, place, year)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/ 1 / 2</w:t>
            </w:r>
          </w:p>
        </w:tc>
      </w:tr>
      <w:tr>
        <w:trPr>
          <w:trHeight w:val="400" w:hRule="atLeast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Attention (months of year backwards)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/ 1 / 2</w:t>
            </w:r>
          </w:p>
        </w:tc>
      </w:tr>
      <w:tr>
        <w:trPr>
          <w:trHeight w:val="400" w:hRule="atLeast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Acute change / fluctuating course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/ 4</w:t>
            </w:r>
          </w:p>
        </w:tc>
      </w:tr>
      <w:tr>
        <w:trPr>
          <w:trHeight w:val="400" w:hRule="atLeast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4AT SCORE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 12</w:t>
            </w:r>
          </w:p>
        </w:tc>
      </w:tr>
    </w:tbl>
    <w:p>
      <w:pPr>
        <w:shd w:fill="FEF9E7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7D6608"/>
          <w:sz w:val="18"/>
          <w:szCs w:val="18"/>
        </w:rPr>
        <w:t xml:space="preserve">⚠  4AT ≥4: possible delirium. 1–3: possible cognitive impairment. 0: delirium / severe cognitive impairment unlikely.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1A5276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8.2  CAM criteria (if delirium suspected)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 Acute onset &amp; fluctuating course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Yes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2. Inattention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Yes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3. Disorganised thinking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Yes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4. Altered consciousness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Alert (normal)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Hyperalert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Drowsy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Stuporous</w:t>
            </w:r>
          </w:p>
        </w:tc>
      </w:tr>
    </w:tbl>
    <w:p>
      <w:pPr>
        <w:shd w:fill="FEF9E7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7D6608"/>
          <w:sz w:val="18"/>
          <w:szCs w:val="18"/>
        </w:rPr>
        <w:t xml:space="preserve">⚠  CAM diagnosis: features 1 AND 2, plus EITHER 3 OR 4.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Delirium assessment observations / precipitants / management plan:</w:t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A5276" w:val="clear"/>
        <w:spacing w:after="10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9  —  FUNCTIONAL ASSESSMENT (ADL &amp; iADL)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1A5276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9.1  Barthel Index — Activities of Daily Living</w:t>
      </w:r>
    </w:p>
    <w:p>
      <w:pPr>
        <w:shd w:fill="FEF9E7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7D6608"/>
          <w:sz w:val="18"/>
          <w:szCs w:val="18"/>
        </w:rPr>
        <w:t xml:space="preserve">⚠  Score each item. Document change from prior level. Barthel ceiling effect: patient may score well yet still depend on others for iADL.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600"/>
        <w:gridCol w:w="1440"/>
        <w:gridCol w:w="2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Activity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Independent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With help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Unable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Score</w:t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Feeding (10)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Bathing (5)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Grooming (5)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Dressing (10)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Bowel control (10)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Bladder control (10)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Toilet use (10)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Transfers — bed to chair (15)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Mobility on level surface (15)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Stairs (10)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BARTHEL SCORE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Score: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/ 100   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1A5276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9.2  Nottingham Extended ADL — Instrumental Activities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600"/>
        <w:gridCol w:w="284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Activity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Independent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With help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Unable / comment</w:t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Managing medications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Managing finances / bills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Using telephone / smartphone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Shopping / ordering groceries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Preparing meals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Housekeeping / laundry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Using transport / travelling outdoors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Driving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Functional trajectory — change from prior level (patient / family report):</w:t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A5276" w:val="clear"/>
        <w:spacing w:after="10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10  —  SOCIAL &amp; ENVIRONMENTAL ASSESSMENT</w:t>
      </w:r>
    </w:p>
    <w:p>
      <w:pPr>
        <w:shd w:fill="FEF9E7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7D6608"/>
          <w:sz w:val="18"/>
          <w:szCs w:val="18"/>
        </w:rPr>
        <w:t xml:space="preserve">⚠  Social and financial circumstances directly impact physical and mental wellbeing, treatment adherence, and frequency of emergency attendance.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1A5276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10.1  Social circumstances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Primary carer / support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None — fully independent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Spouse / partner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Adult child (co-resident)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Adult child (nearby)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Hired domestic / carer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Formal care agency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Carer strain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 carer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Carer coping well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Some strain noted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Significant carer burden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Social engagement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Active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Some social contact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Minimal — risk of isolation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Completely isolated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Community participation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Religious / social group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Exercise / walking group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Neighbourhood / colony contact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None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Driving / transport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Drives independently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Uses public transport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Dependent on others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Housebound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Financial situation (care planning relevance)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Self-sufficient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Family-supported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Potential concerns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1A5276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10.2  Home environment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Property type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Independent house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Apartment / flat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Gated community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Joint family household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Care home / assisted living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Stairs / steps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None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Steps at entry only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Internal stairs used regularly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Bathroom safety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Safe — grab rails present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No grab rails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Non-slip mat absent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Combined shower / bath risk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Commode / bath chair in use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Safety devices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Personal alarm / emergency button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Smoke detector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None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Social / environmental observations / referrals:</w:t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A5276" w:val="clear"/>
        <w:spacing w:after="10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11  —  URINARY INCONTINENCE</w:t>
      </w:r>
    </w:p>
    <w:p>
      <w:pPr>
        <w:shd w:fill="FEF9E7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7D6608"/>
          <w:sz w:val="18"/>
          <w:szCs w:val="18"/>
        </w:rPr>
        <w:t xml:space="preserve">⚠  Screen all older patients. Two in five women over 60 affected. Urgency to toilet significantly increases falls risk.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Continence status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Fully continent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Stress incontinence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Urge incontinence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Mixed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Overflow / incomplete emptying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Functional incontinence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Onset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Long-standing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Recent / new change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Severity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Occasional leakage only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Regular pads / protection required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Significant / affecting daily life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Nocturia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None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1×/night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2–3×/night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&gt;3×/night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Urgency to toilet (falls risk)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 urgency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Mild urgency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Significant urgency — rushing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Incontinence en route to toilet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Relevant examination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Normal abdomen and perineum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PR / pelvic examination performed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Bladder palpable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Not examined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Urine dipstick result: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MSU sent?: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Incontinence assessment / management plan:</w:t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A5276" w:val="clear"/>
        <w:spacing w:after="10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12  —  NUTRITIONAL ASSESSMENT &amp; WEIGHT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800"/>
        <w:gridCol w:w="2000"/>
        <w:gridCol w:w="3840"/>
      </w:tblGrid>
      <w:t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MUST score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Score: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Interpretation: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hd w:fill="FEF9E7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7D6608"/>
          <w:sz w:val="18"/>
          <w:szCs w:val="18"/>
        </w:rPr>
        <w:t xml:space="preserve">⚠  MUST 0: low risk. 1: medium risk — observe. ≥2: high risk — refer dietitian. Unintentional weight loss &gt;5% in 1 month or &gt;10% in 6 months is a red flag.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Weight today (kg):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Weight 3 months ago (patient report):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Weight change (kg):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Appetite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Good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Reduced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Poor — skipping meals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Very poor — minimal intake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Swallowing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Normal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Occasional coughing / choking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Difficulty with solids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Difficulty with liquids — refer for SLT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Oral health (impact on eating)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Not affecting eating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Mild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Significantly limiting food intake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Taste changes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None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Foods taste bland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Foods taste salty / sweet — altered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Off food due to taste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Hydration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Adequate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Borderline — encourage fluids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Likely dehydrated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Alcohol intake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None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Occasional / social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Regular — within safe limits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Excess / concern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Dietary history / observations / plan (include protein, vitamin D, calcium assessment):</w:t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A5276" w:val="clear"/>
        <w:spacing w:after="10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13  —  END OF LIFE &amp; ADVANCE CARE PLANNING</w:t>
      </w:r>
    </w:p>
    <w:p>
      <w:pPr>
        <w:shd w:fill="FEF9E7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7D6608"/>
          <w:sz w:val="18"/>
          <w:szCs w:val="18"/>
        </w:rPr>
        <w:t xml:space="preserve">⚠  Many principles of CGA overlap with end of life care. Frailty correlates with prognosis but is often missed due to insidious progression. Raise sensitively where appropriate.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Prognosis awareness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Patient appears to have realistic awareness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Limited awareness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Prefers not to discuss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Advance care planning discussed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Not yet raised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Introduced — patient open to discussion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Advance statement in place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ADRT in place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Lasting Power of Attorney in place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Preferred place of care (if discussed)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Home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Hospital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Hospice / palliative unit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Not discussed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CPR decision (if discussed)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Not discussed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DNACPR in place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For full resuscitation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Palliative / supportive care needs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None currently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Symptom control needs identified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Palliative care referral indicated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Carer awareness of patient's wishes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Yes — family aware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Partial awareness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Not discussed with family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End of life / advance care planning notes:</w:t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A5276" w:val="clear"/>
        <w:spacing w:after="10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14  —  INVESTIGATIONS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1A5276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14.1  Recent results available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960"/>
        <w:gridCol w:w="2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Action / flag</w:t>
            </w:r>
          </w:p>
        </w:tc>
      </w:tr>
      <w:tr>
        <w:trPr>
          <w:trHeight w:val="400" w:hRule="atLeast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Urea &amp; electrolytes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Serum creatinine / eGFR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Glucose / HbA1c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blood count (FBC)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Haemoglobin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Liver function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Calcium / phosphate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Thyroid function (TSH)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Vitamin D (25-OH)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Vitamin B12 / folate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Lipid 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C-reactive protein (CRP)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PSA (if appropriate)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Chest X-ray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Urinalysis / MSU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Bone density (DXA)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1A5276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14.2  Investigations ordered from this visit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Tests requested today:</w:t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A5276" w:val="clear"/>
        <w:spacing w:after="10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15  —  FRAILTY SYNDROME SUMMARY FLAGS</w:t>
      </w:r>
    </w:p>
    <w:p>
      <w:pPr>
        <w:shd w:fill="FEF9E7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7D6608"/>
          <w:sz w:val="18"/>
          <w:szCs w:val="18"/>
        </w:rPr>
        <w:t xml:space="preserve">⚠  Tick all that apply. These feed the problem list and care plan priorities.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4440"/>
        <w:gridCol w:w="380"/>
        <w:gridCol w:w="4440"/>
      </w:tblGrid>
      <w:tr>
        <w:trPr>
          <w:trHeight w:val="400" w:hRule="atLeast"/>
        </w:trP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Falls — one or more in last 12 months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Polypharmacy (≥5 drugs)</w:t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Delirium — recent or current episode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Unintentional weight loss (&gt;5% in 3 months)</w:t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Cognitive impairment identified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Depression screen positive</w:t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Urinary incontinence — new or worsening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Bone health risk / fragility fracture history</w:t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Reduced mobility — new decline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Pain — chronic, affecting function</w:t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Significant social isolation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Caregiver strain</w:t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High-risk prescribing identified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Swallowing / nutrition concerns</w:t>
            </w:r>
          </w:p>
        </w:tc>
      </w:tr>
      <w:tr>
        <w:trPr>
          <w:trHeight w:val="400" w:hRule="atLeast"/>
        </w:trP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 of life — advance care planning needed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Environmental hazards identified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A5276" w:val="clear"/>
        <w:spacing w:after="10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16  —  PROBLEM LIST</w:t>
      </w:r>
    </w:p>
    <w:p>
      <w:pPr>
        <w:shd w:fill="FEF9E7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7D6608"/>
          <w:sz w:val="18"/>
          <w:szCs w:val="18"/>
        </w:rPr>
        <w:t xml:space="preserve">⚠  Develop collaboratively with patient and family. Prioritise: acute / high-risk problems first. Problems in frailty often interact — average of 6 per patient.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1600"/>
        <w:gridCol w:w="5000"/>
        <w:gridCol w:w="276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Domain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Problem / issue identified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Priority (High / Medium / Low)</w:t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Medical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Medical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Medicines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Mobility / bone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Cognitive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Psychological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Nutritional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Social / environmental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Continence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 of life / advance care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A5276" w:val="clear"/>
        <w:spacing w:after="10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17  —  PERSONALISED CARE &amp; SUPPORT PLAN</w:t>
      </w:r>
    </w:p>
    <w:p>
      <w:pPr>
        <w:shd w:fill="FEF9E7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7D6608"/>
          <w:sz w:val="18"/>
          <w:szCs w:val="18"/>
        </w:rPr>
        <w:t xml:space="preserve">⚠  BGS: Care planning is a continuous, collaborative process — not a one-off event. Goals should be patient-centred, SMART, and linked to functional outcomes that matter to the individual.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1A5276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17.1  What matters most to the patient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Patient's goals in their own words (Goal 1):</w:t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Patient's goals in their own words (Goal 2):</w:t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Family / carer concerns and priorities:</w:t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1A5276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17.2  Action plan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3760"/>
        <w:gridCol w:w="2200"/>
        <w:gridCol w:w="1600"/>
        <w:gridCol w:w="180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#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Action / intervention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Responsible person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Timeframe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1A5276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17.3  Referrals made / planned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48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Referral 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Reason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Urgency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Date sent</w:t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1A5276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17.4  Escalation plan</w:t>
      </w:r>
    </w:p>
    <w:p>
      <w:pPr>
        <w:shd w:fill="FEF9E7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7D6608"/>
          <w:sz w:val="18"/>
          <w:szCs w:val="18"/>
        </w:rPr>
        <w:t xml:space="preserve">⚠  Document clearly so patient, family and carer know what to do if condition changes between reviews.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Signs / symptoms requiring prompt GP or specialist contact:</w:t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Signs / symptoms requiring emergency services (999 / ambulance):</w:t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1A5276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17.5  Review plan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Next scheduled review: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Review type (home visit / teleconsult / clinic):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Other review / follow-up arrangements:</w:t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A5276" w:val="clear"/>
        <w:spacing w:after="10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18  —  MENTAL CAPACITY</w:t>
      </w:r>
    </w:p>
    <w:p>
      <w:pPr>
        <w:shd w:fill="FEF9E7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7D6608"/>
          <w:sz w:val="18"/>
          <w:szCs w:val="18"/>
        </w:rPr>
        <w:t xml:space="preserve">⚠  Capacity is assumed present unless shown otherwise. Capacity is decision-specific — assess for each significant decision separately.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Capacity (re: decisions discussed today)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Capacity assumed — no concerns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Capacity formally assessed — present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Capacity formally assessed — absent for specific decision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Capacity uncertain — further assessment needed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Formal capacity assessment performed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Not required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Yes — documented separately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Lasting Power of Attorney in place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No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Yes — health and welfare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Yes — property and financial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Both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Named next of kin / decision-maker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Patient manages own decisions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Family member (named below)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Legal guardian / attorney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Named decision-maker / attorney (if applicable):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Mental capacity notes:</w:t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A5276" w:val="clear"/>
        <w:spacing w:after="10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19  —  CLINICIAN SIGN-OFF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Assessing clinician (print name):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Designation / qualification: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Signature: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Date: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Time assessment completed: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visit duration (mins):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Patient / family informed of findings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□ Yes — verbal debrief given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Written report to follow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□ Pending supervisor review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Summary impression / key clinical concerns for supervising clinician:</w:t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Reviewed by (supervising clinician):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Date reviewed: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Reviewer signature: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Countersignature date: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top w:val="single" w:color="CCCCCC" w:sz="2" w:space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Confidential clinical record  —  Nivarak Preventive Eldercare  |  Pune, India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  <w:spacing w:after="0" w:before="100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Confidential — Clinical Record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2" w:space="4"/>
      </w:pBdr>
      <w:tabs>
        <w:tab w:val="right" w:pos="9026"/>
      </w:tabs>
      <w:spacing w:after="100" w:before="0"/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NIVARAK  —  Comprehensive Geriatric Assessment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Patient: ________________________   Date: 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before="60"/>
    </w:pPr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2026-06-01T10:34:38.809Z</dcterms:created>
  <dcterms:modified xsi:type="dcterms:W3CDTF">2026-06-01T10:34:38.821Z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