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5AF2A" w14:textId="77777777" w:rsidR="000407B4" w:rsidRPr="008079B1" w:rsidRDefault="007C6E16" w:rsidP="008079B1">
      <w:pPr>
        <w:spacing w:after="0" w:line="240" w:lineRule="auto"/>
        <w:rPr>
          <w:b/>
          <w:sz w:val="28"/>
          <w:u w:val="single"/>
        </w:rPr>
      </w:pPr>
      <w:r w:rsidRPr="008079B1">
        <w:rPr>
          <w:b/>
          <w:sz w:val="28"/>
          <w:u w:val="single"/>
        </w:rPr>
        <w:t>Supporting information</w:t>
      </w:r>
    </w:p>
    <w:p w14:paraId="5A0DACDB" w14:textId="77777777" w:rsidR="007C6E16" w:rsidRDefault="007C6E16" w:rsidP="007A6738">
      <w:pPr>
        <w:spacing w:after="0" w:line="240" w:lineRule="auto"/>
        <w:jc w:val="both"/>
      </w:pPr>
    </w:p>
    <w:p w14:paraId="59AD3C27" w14:textId="77777777" w:rsidR="007A6738" w:rsidRDefault="007A6738" w:rsidP="007A6738">
      <w:pPr>
        <w:spacing w:after="0" w:line="240" w:lineRule="auto"/>
        <w:jc w:val="both"/>
      </w:pPr>
    </w:p>
    <w:p w14:paraId="65E981E7" w14:textId="77777777" w:rsidR="007A6738" w:rsidRPr="008079B1" w:rsidRDefault="007A6738" w:rsidP="007A6738">
      <w:pPr>
        <w:spacing w:after="0" w:line="240" w:lineRule="auto"/>
        <w:jc w:val="both"/>
        <w:rPr>
          <w:b/>
          <w:sz w:val="28"/>
        </w:rPr>
      </w:pPr>
      <w:r w:rsidRPr="008079B1">
        <w:rPr>
          <w:b/>
          <w:sz w:val="28"/>
        </w:rPr>
        <w:t xml:space="preserve">Supplemental materials and methods </w:t>
      </w:r>
    </w:p>
    <w:p w14:paraId="4A295DAC" w14:textId="77777777" w:rsidR="007A6738" w:rsidRDefault="007A6738" w:rsidP="007A6738">
      <w:pPr>
        <w:spacing w:after="0" w:line="240" w:lineRule="auto"/>
        <w:jc w:val="both"/>
        <w:rPr>
          <w:b/>
        </w:rPr>
      </w:pPr>
    </w:p>
    <w:p w14:paraId="2FFB78C3" w14:textId="77777777" w:rsidR="007A6738" w:rsidRPr="007A6738" w:rsidRDefault="007A6738" w:rsidP="007A6738">
      <w:pPr>
        <w:spacing w:after="0" w:line="240" w:lineRule="auto"/>
        <w:jc w:val="both"/>
        <w:rPr>
          <w:b/>
        </w:rPr>
      </w:pPr>
      <w:r>
        <w:rPr>
          <w:b/>
        </w:rPr>
        <w:t>Reducing the number of summary statistics</w:t>
      </w:r>
    </w:p>
    <w:p w14:paraId="5D548C2E" w14:textId="77777777" w:rsidR="007A6738" w:rsidRDefault="007A6738" w:rsidP="007A6738">
      <w:pPr>
        <w:spacing w:line="240" w:lineRule="auto"/>
        <w:ind w:firstLine="720"/>
        <w:jc w:val="both"/>
      </w:pPr>
      <w:r>
        <w:t xml:space="preserve">For each set of 1M simulations, we used a two-step process to reduce the number of summary statistics. We first used a “training set” of 10,000 additional, independent simulations to calculate </w:t>
      </w:r>
      <w:r w:rsidRPr="00310B5D">
        <w:rPr>
          <w:highlight w:val="yellow"/>
        </w:rPr>
        <w:t xml:space="preserve">pairwise correlations between summary statistics. Then, for each pair of statistics, if the absolute correlation coefficient was higher than 0.8, we discarded one of the two </w:t>
      </w:r>
      <w:commentRangeStart w:id="0"/>
      <w:r w:rsidRPr="00310B5D">
        <w:rPr>
          <w:highlight w:val="yellow"/>
        </w:rPr>
        <w:t>statistics</w:t>
      </w:r>
      <w:commentRangeEnd w:id="0"/>
      <w:r w:rsidR="00310B5D">
        <w:rPr>
          <w:rStyle w:val="CommentReference"/>
        </w:rPr>
        <w:commentReference w:id="0"/>
      </w:r>
      <w:r w:rsidRPr="00310B5D">
        <w:rPr>
          <w:highlight w:val="yellow"/>
        </w:rPr>
        <w:t>.</w:t>
      </w:r>
      <w:r>
        <w:t xml:space="preserve"> To decide which statistic of the two to discard, we used the same training set of simulations to perform a linear regression of one of the two statistics onto the each model parameter and repeated this process for the second statistic. </w:t>
      </w:r>
      <w:r w:rsidRPr="00310B5D">
        <w:rPr>
          <w:highlight w:val="yellow"/>
        </w:rPr>
        <w:t xml:space="preserve">We kept the statistic with the strongest association with most model </w:t>
      </w:r>
      <w:commentRangeStart w:id="1"/>
      <w:r w:rsidRPr="00310B5D">
        <w:rPr>
          <w:highlight w:val="yellow"/>
        </w:rPr>
        <w:t>parameters</w:t>
      </w:r>
      <w:commentRangeEnd w:id="1"/>
      <w:r w:rsidR="00310B5D">
        <w:rPr>
          <w:rStyle w:val="CommentReference"/>
        </w:rPr>
        <w:commentReference w:id="1"/>
      </w:r>
      <w:r>
        <w:t xml:space="preserve">. For sets of simulations </w:t>
      </w:r>
      <w:r w:rsidRPr="00340880">
        <w:rPr>
          <w:highlight w:val="yellow"/>
        </w:rPr>
        <w:t>where the number of uncorrelated statistics was below 5</w:t>
      </w:r>
      <w:r>
        <w:t xml:space="preserve">, we raised the correlation coefficient threshold from 0.8 to 0.9. Once we had a set of </w:t>
      </w:r>
      <w:r w:rsidRPr="00E14B12">
        <w:rPr>
          <w:highlight w:val="yellow"/>
        </w:rPr>
        <w:t xml:space="preserve">uncorrelated </w:t>
      </w:r>
      <w:commentRangeStart w:id="2"/>
      <w:r w:rsidRPr="00E14B12">
        <w:rPr>
          <w:highlight w:val="yellow"/>
        </w:rPr>
        <w:t>statistics</w:t>
      </w:r>
      <w:commentRangeEnd w:id="2"/>
      <w:r w:rsidR="00E14B12">
        <w:rPr>
          <w:rStyle w:val="CommentReference"/>
        </w:rPr>
        <w:commentReference w:id="2"/>
      </w:r>
      <w:r>
        <w:t xml:space="preserve">, we transformed the summary statistics using partial-least-squares (PLS) regression to the training set of 10,000 independent simulations using R scripts provided with the ABCtoolbox program </w:t>
      </w:r>
      <w:r>
        <w:fldChar w:fldCharType="begin"/>
      </w:r>
      <w:r>
        <w:instrText xml:space="preserve"> ADDIN ZOTERO_ITEM CSL_CITATION {"citationID":"ab4448la7t","properties":{"formattedCitation":"(Wegmann, Leuenberger, Neuenschwander, &amp; Excoffier, 2010)","plainCitation":"(Wegmann, Leuenberger, Neuenschwander, &amp; Excoffier, 2010)"},"citationItems":[{"id":724,"uris":["http://zotero.org/users/3867222/items/RGUP5WS3"],"uri":["http://zotero.org/users/3867222/items/RGUP5WS3"],"itemData":{"id":724,"type":"article-journal","title":"ABCtoolbox: a versatile toolkit for approximate Bayesian computations.","container-title":"BMC bioinformatics","page":"116-116","volume":"11","abstract":"BACKGROUND: The estimation of demographic parameters from genetic data often requires the computation of likelihoods. However, the likelihood function is computationally intractable for many realistic evolutionary models, and the use of Bayesian inference has therefore been limited to very simple models. The situation changed recently with the advent of Approximate Bayesian Computation (ABC) algorithms allowing one to obtain parameter posterior distributions based on simulations not requiring likelihood computations. RESULTS: Here we present ABCtoolbox, a series of open source programs to perform Approximate Bayesian Computations (ABC). It implements various ABC algorithms including rejection sampling, MCMC without likelihood, a Particle-based sampler and ABC-GLM. ABCtoolbox is bundled with, but not limited to, a program that allows parameter inference in a population genetics context and the simultaneous use of different types of markers with different ploidy levels. In addition, ABCtoolbox can also interact with most simulation and summary statistics computation programs. The usability of the ABCtoolbox is demonstrated by inferring the evolutionary history of two evolutionary lineages of Microtus arvalis. Using nuclear microsatellites and mitochondrial sequence data in the same estimation procedure enabled us to infer sex-specific population sizes and migration rates and to find that males show smaller population sizes but much higher levels of migration than females. CONCLUSION: ABCtoolbox allows a user to perform all the necessary steps of a full ABC analysis, from parameter sampling from prior distributions, data simulations, computation of summary statistics, estimation of posterior distributions, model choice, validation of the estimation procedure, and visualization of the results.","DOI":"10.1186/1471-2105-11-116","ISSN":"1471-2105","author":[{"family":"Wegmann","given":"Daniel"},{"family":"Leuenberger","given":"Christoph"},{"family":"Neuenschwander","given":"Samuel"},{"family":"Excoffier","given":"Laurent"}],"issued":{"date-parts":[["2010"]]}}}],"schema":"https://github.com/citation-style-language/schema/raw/master/csl-citation.json"} </w:instrText>
      </w:r>
      <w:r>
        <w:fldChar w:fldCharType="separate"/>
      </w:r>
      <w:r>
        <w:rPr>
          <w:rFonts w:ascii="Calibri" w:hAnsi="Calibri"/>
        </w:rPr>
        <w:t>(Wegmann, Leuenberger, Neuenschwander, &amp; Excoffier, 2010)</w:t>
      </w:r>
      <w:r>
        <w:fldChar w:fldCharType="end"/>
      </w:r>
      <w:r>
        <w:t xml:space="preserve">. The principal components obtained from the PLS transformation were used as new summary statistics. </w:t>
      </w:r>
      <w:commentRangeStart w:id="3"/>
      <w:r>
        <w:t>There is a consensus that the appropriate number of summary statistics is close to the number of model parameters</w:t>
      </w:r>
      <w:commentRangeEnd w:id="3"/>
      <w:r w:rsidR="00BF59C9">
        <w:rPr>
          <w:rStyle w:val="CommentReference"/>
        </w:rPr>
        <w:commentReference w:id="3"/>
      </w:r>
      <w:r>
        <w:t xml:space="preserve">. As our models have between 3 and 5 parameters we chose to keep the 5 first PLS components for each ABC analysis performed. For several combinations of models and datasets, most statistics were highly correlated and impaired the PLS transformation. For these training sets of simulations, we raised the correlation coefficient threshold to 0.95 in order to perform a successful PLS transformation. In one case (model4 + dataset1 with known haplotypic phase), the ABC estimation step failed because two PLS components were too correlated to perform the estimation. </w:t>
      </w:r>
      <w:commentRangeStart w:id="4"/>
      <w:r>
        <w:t>We solved this problem by lowering the threshold for correlation of untransformed statistics in the training set from 0.8 to 0</w:t>
      </w:r>
      <w:commentRangeEnd w:id="4"/>
      <w:r w:rsidR="00B22C85">
        <w:rPr>
          <w:rStyle w:val="CommentReference"/>
        </w:rPr>
        <w:commentReference w:id="4"/>
      </w:r>
      <w:r>
        <w:t>.</w:t>
      </w:r>
      <w:commentRangeStart w:id="6"/>
      <w:r>
        <w:t>7</w:t>
      </w:r>
      <w:commentRangeEnd w:id="6"/>
      <w:r w:rsidR="003A234F">
        <w:rPr>
          <w:rStyle w:val="CommentReference"/>
        </w:rPr>
        <w:commentReference w:id="6"/>
      </w:r>
      <w:r>
        <w:t>.</w:t>
      </w:r>
    </w:p>
    <w:p w14:paraId="0F92BB86" w14:textId="77777777" w:rsidR="007A6738" w:rsidRDefault="007A6738" w:rsidP="007A6738">
      <w:pPr>
        <w:spacing w:line="240" w:lineRule="auto"/>
        <w:jc w:val="both"/>
      </w:pPr>
    </w:p>
    <w:p w14:paraId="0B30ABFF" w14:textId="77777777" w:rsidR="007A6738" w:rsidRDefault="007A6738" w:rsidP="007A6738">
      <w:pPr>
        <w:spacing w:line="240" w:lineRule="auto"/>
        <w:jc w:val="both"/>
        <w:rPr>
          <w:b/>
        </w:rPr>
      </w:pPr>
      <w:r>
        <w:rPr>
          <w:b/>
        </w:rPr>
        <w:t>Estimating model parameters using the SFS</w:t>
      </w:r>
    </w:p>
    <w:p w14:paraId="6542FE78" w14:textId="77777777" w:rsidR="007A6738" w:rsidRDefault="007A6738" w:rsidP="007A6738">
      <w:pPr>
        <w:spacing w:line="240" w:lineRule="auto"/>
        <w:jc w:val="both"/>
      </w:pPr>
      <w:r>
        <w:t xml:space="preserve">We used fastsimcoal2 </w:t>
      </w:r>
      <w:r>
        <w:fldChar w:fldCharType="begin"/>
      </w:r>
      <w:r>
        <w:instrText xml:space="preserve"> ADDIN ZOTERO_ITEM CSL_CITATION {"citationID":"a2g9la3nq7b","properties":{"formattedCitation":"{\\rtf (Excoffier, Dupanloup, Huerta-S\\uc0\\u225{}nchez, Sousa, &amp; Foll, 2013; Excoffier &amp; Foll, 2011)}","plainCitation":"(Excoffier, Dupanloup, Huerta-Sánchez, Sousa, &amp; Foll, 2013; Excoffier &amp; Foll, 2011)"},"citationItems":[{"id":821,"uris":["http://zotero.org/users/3867222/items/MJJCE2ID"],"uri":["http://zotero.org/users/3867222/items/MJJCE2ID"],"itemData":{"id":821,"type":"article-journal","title":"fastsimcoal: a continuous-time coalescent simulator of genomic diversity under arbitrarily complex evolutionary scenarios","container-title":"Bioinformatics","page":"1332-1334","volume":"27","issue":"9","source":"academic.oup.com","DOI":"10.1093/bioinformatics/btr124","ISSN":"1367-4803","shortTitle":"fastsimcoal","journalAbbreviation":"Bioinformatics","author":[{"family":"Excoffier","given":"Laurent"},{"family":"Foll","given":"Matthieu"}],"issued":{"date-parts":[["2011",5,1]]}}},{"id":812,"uris":["http://zotero.org/users/3867222/items/HH4CA339"],"uri":["http://zotero.org/users/3867222/items/HH4CA339"],"itemData":{"id":812,"type":"article-journal","title":"Robust Demographic Inference from Genomic and SNP Data","container-title":"PLoS Genetics","page":"e1003905","volume":"9","issue":"10","source":"CrossRef","DOI":"10.1371/journal.pgen.1003905","ISSN":"1553-7404","language":"en","author":[{"family":"Excoffier","given":"Laurent"},{"family":"Dupanloup","given":"Isabelle"},{"family":"Huerta-Sánchez","given":"Emilia"},{"family":"Sousa","given":"Vitor C."},{"family":"Foll","given":"Matthieu"}],"editor":[{"family":"Akey","given":"Joshua M."}],"issued":{"date-parts":[["2013",10,24]]}}}],"schema":"https://github.com/citation-style-language/schema/raw/master/csl-citation.json"} </w:instrText>
      </w:r>
      <w:r>
        <w:fldChar w:fldCharType="separate"/>
      </w:r>
      <w:r>
        <w:rPr>
          <w:rFonts w:ascii="Calibri" w:hAnsi="Calibri" w:cs="Times New Roman"/>
          <w:szCs w:val="24"/>
        </w:rPr>
        <w:t>(Excoffier, Dupanloup, Huerta-Sánchez, Sousa, &amp; Foll, 2013; Excoffier &amp; Foll, 2011)</w:t>
      </w:r>
      <w:r>
        <w:fldChar w:fldCharType="end"/>
      </w:r>
      <w:r>
        <w:t xml:space="preserve"> to simulate 100 pseudo-observed datasets (PODs) of type 1 (10,000 sequences of 100bp). We did this for each of the four models depicted in figure 1. The SFS from these 100 PODs was then input into fastsimcoal2, which approximates a composite likelihood from a number of simulations set by the user (here we chose 10,000 simulations) and iteratively performs a conditional maximization algorithm (ECM) to estimate the parameter values corresponding to the maximum likelihood. We allowed 20 to 40 ECM cycles with a stopping criterion (minimum relative difference in parameters between two iterations) of 10</w:t>
      </w:r>
      <w:r>
        <w:rPr>
          <w:vertAlign w:val="superscript"/>
        </w:rPr>
        <w:t>-3</w:t>
      </w:r>
      <w:r>
        <w:t>. For each POD, we performed 50 iterations of simulations and ECM and retained the parameter estimates with highest maximum likelihood. We used these estimates to calculate the RMSE of each parameter for each model.</w:t>
      </w:r>
      <w:r w:rsidR="00335948">
        <w:t xml:space="preserve"> Ten</w:t>
      </w:r>
      <w:r>
        <w:t xml:space="preserve"> datasets were used as observations for parameter estimation in both the ABC and the SFS inference frameworks. We included a parametric bootstrap step to the SFS inference: for each of the 10 PODs, we simulated 100 SFS using the maximum likelihood values obtained from the estimation as true values. Then, we re-ran the estimation in an identical manner for these 100 SFS. 95% </w:t>
      </w:r>
      <w:r>
        <w:lastRenderedPageBreak/>
        <w:t xml:space="preserve">confidence intervals were calculated for each of the 10 PODs from the quantiles of the parameter estimates from the 100 SFS bootstraps, using custom R scripts </w:t>
      </w:r>
      <w:r>
        <w:fldChar w:fldCharType="begin"/>
      </w:r>
      <w:r>
        <w:instrText xml:space="preserve"> ADDIN ZOTERO_ITEM CSL_CITATION {"citationID":"adbvb17c51","properties":{"formattedCitation":"(R Core Team, 2016)","plainCitation":"(R Core Team, 2016)"},"citationItems":[{"id":796,"uris":["http://zotero.org/users/3867222/items/2RSE82MM"],"uri":["http://zotero.org/users/3867222/items/2RSE82MM"],"itemData":{"id":796,"type":"article-journal","title":"R: A language and environment for statistical computing.","container-title":"R Foundation for   Statistical Computing, Vienna, Austria.","URL":"https://www.R-project.org/","author":[{"family":"R Core Team","given":""}],"issued":{"date-parts":[["2016"]]}}}],"schema":"https://github.com/citation-style-language/schema/raw/master/csl-citation.json"} </w:instrText>
      </w:r>
      <w:r>
        <w:fldChar w:fldCharType="separate"/>
      </w:r>
      <w:r>
        <w:rPr>
          <w:rFonts w:ascii="Calibri" w:hAnsi="Calibri"/>
        </w:rPr>
        <w:t>(R Core Team, 2016)</w:t>
      </w:r>
      <w:r>
        <w:fldChar w:fldCharType="end"/>
      </w:r>
      <w:r>
        <w:t>.</w:t>
      </w:r>
    </w:p>
    <w:p w14:paraId="56294192" w14:textId="77777777" w:rsidR="008079B1" w:rsidRPr="008079B1" w:rsidRDefault="008079B1" w:rsidP="008079B1">
      <w:pPr>
        <w:spacing w:after="0" w:line="240" w:lineRule="auto"/>
        <w:jc w:val="both"/>
        <w:rPr>
          <w:b/>
          <w:sz w:val="28"/>
        </w:rPr>
      </w:pPr>
      <w:r w:rsidRPr="008079B1">
        <w:rPr>
          <w:b/>
          <w:sz w:val="28"/>
        </w:rPr>
        <w:t xml:space="preserve">Supplemental </w:t>
      </w:r>
      <w:r>
        <w:rPr>
          <w:b/>
          <w:sz w:val="28"/>
        </w:rPr>
        <w:t>figures and tables</w:t>
      </w:r>
      <w:r w:rsidRPr="008079B1">
        <w:rPr>
          <w:b/>
          <w:sz w:val="28"/>
        </w:rPr>
        <w:t xml:space="preserve"> </w:t>
      </w:r>
    </w:p>
    <w:p w14:paraId="07C5612C" w14:textId="77777777" w:rsidR="007A6738" w:rsidRDefault="007A6738" w:rsidP="007A6738">
      <w:pPr>
        <w:spacing w:after="0" w:line="240" w:lineRule="auto"/>
        <w:jc w:val="both"/>
      </w:pPr>
    </w:p>
    <w:p w14:paraId="3A2D9460" w14:textId="77777777" w:rsidR="007A6738" w:rsidRDefault="007A6738" w:rsidP="007A6738">
      <w:pPr>
        <w:spacing w:after="0" w:line="240" w:lineRule="auto"/>
        <w:jc w:val="both"/>
      </w:pPr>
    </w:p>
    <w:p w14:paraId="01A1F3FB" w14:textId="77777777" w:rsidR="00412148" w:rsidRDefault="00412148" w:rsidP="007A6738">
      <w:pPr>
        <w:spacing w:after="0" w:line="240" w:lineRule="auto"/>
        <w:jc w:val="both"/>
      </w:pPr>
      <w:r w:rsidRPr="00585886">
        <w:rPr>
          <w:b/>
        </w:rPr>
        <w:t>Figure S1.</w:t>
      </w:r>
      <w:r w:rsidRPr="00585886">
        <w:t xml:space="preserve"> Accuracy</w:t>
      </w:r>
      <w:r>
        <w:t xml:space="preserve"> and precision</w:t>
      </w:r>
      <w:r w:rsidRPr="00585886">
        <w:t xml:space="preserve"> of estimates for </w:t>
      </w:r>
      <w:r>
        <w:t>model parameters</w:t>
      </w:r>
      <w:r w:rsidRPr="00585886">
        <w:t xml:space="preserve">. </w:t>
      </w:r>
      <w:r>
        <w:t xml:space="preserve">Each panel represents results for a combination of demographic model and type of genetic data simulated. </w:t>
      </w:r>
      <w:r w:rsidRPr="00585886">
        <w:t xml:space="preserve">Points represent the mode of the posterior distribution for each POD. Black lines represent the positions corresponding to a perfect estimation, where the posterior mode equals the true value of the parameter. Error bars represent </w:t>
      </w:r>
      <w:r>
        <w:t xml:space="preserve">the </w:t>
      </w:r>
      <w:r w:rsidR="00AB0ACF">
        <w:t>95% HDI for each POD estimated.</w:t>
      </w:r>
    </w:p>
    <w:p w14:paraId="3D199423" w14:textId="77777777" w:rsidR="00D668BD" w:rsidRDefault="00D668BD" w:rsidP="007A6738">
      <w:pPr>
        <w:spacing w:after="0" w:line="240" w:lineRule="auto"/>
        <w:jc w:val="both"/>
      </w:pPr>
    </w:p>
    <w:p w14:paraId="1954E626" w14:textId="77777777" w:rsidR="0059158A" w:rsidRDefault="0059158A" w:rsidP="007A6738">
      <w:pPr>
        <w:spacing w:after="0" w:line="240" w:lineRule="auto"/>
        <w:jc w:val="both"/>
      </w:pPr>
      <w:r w:rsidRPr="00585886">
        <w:rPr>
          <w:b/>
        </w:rPr>
        <w:t>Figure S</w:t>
      </w:r>
      <w:r>
        <w:rPr>
          <w:b/>
        </w:rPr>
        <w:t>2</w:t>
      </w:r>
      <w:r w:rsidRPr="00585886">
        <w:rPr>
          <w:b/>
        </w:rPr>
        <w:t>.</w:t>
      </w:r>
      <w:r>
        <w:rPr>
          <w:b/>
        </w:rPr>
        <w:t xml:space="preserve"> </w:t>
      </w:r>
      <w:r w:rsidR="008079B1">
        <w:t>Root mean squared error</w:t>
      </w:r>
      <w:r>
        <w:t xml:space="preserve"> of model parameter for different fixed values of TEXP. Note that the TEXP values are represented on a log scale for better visibility on results for </w:t>
      </w:r>
      <w:r w:rsidR="008079B1">
        <w:t>recent demographic events</w:t>
      </w:r>
      <w:r>
        <w:t>. Different colors represent different types of simulated datasets.</w:t>
      </w:r>
    </w:p>
    <w:p w14:paraId="690E002A" w14:textId="77777777" w:rsidR="0059158A" w:rsidRDefault="0059158A" w:rsidP="007A6738">
      <w:pPr>
        <w:spacing w:after="0" w:line="240" w:lineRule="auto"/>
        <w:jc w:val="both"/>
      </w:pPr>
    </w:p>
    <w:p w14:paraId="59294C95" w14:textId="77777777" w:rsidR="0059158A" w:rsidRDefault="0059158A" w:rsidP="007A6738">
      <w:pPr>
        <w:spacing w:after="0" w:line="240" w:lineRule="auto"/>
        <w:jc w:val="both"/>
      </w:pPr>
      <w:r w:rsidRPr="00585886">
        <w:rPr>
          <w:b/>
        </w:rPr>
        <w:t>Figure S</w:t>
      </w:r>
      <w:r>
        <w:rPr>
          <w:b/>
        </w:rPr>
        <w:t>3</w:t>
      </w:r>
      <w:r w:rsidRPr="00585886">
        <w:rPr>
          <w:b/>
        </w:rPr>
        <w:t>.</w:t>
      </w:r>
      <w:r>
        <w:rPr>
          <w:b/>
        </w:rPr>
        <w:t xml:space="preserve"> </w:t>
      </w:r>
      <w:r>
        <w:t>This figure is similar to figure S2 but the y-axis represents 95% highest posterior density intervals and their standard errors (N=100 PODs).</w:t>
      </w:r>
    </w:p>
    <w:p w14:paraId="206BDD9A" w14:textId="77777777" w:rsidR="00412148" w:rsidRDefault="00412148" w:rsidP="007A6738">
      <w:pPr>
        <w:spacing w:after="0" w:line="240" w:lineRule="auto"/>
        <w:jc w:val="both"/>
      </w:pPr>
    </w:p>
    <w:p w14:paraId="65211EE1" w14:textId="77777777" w:rsidR="00412148" w:rsidRDefault="00412148" w:rsidP="007A6738">
      <w:pPr>
        <w:spacing w:after="0" w:line="240" w:lineRule="auto"/>
        <w:jc w:val="both"/>
      </w:pPr>
    </w:p>
    <w:p w14:paraId="42AA97F2" w14:textId="77777777" w:rsidR="007C6E16" w:rsidRDefault="007C6E16" w:rsidP="007A6738">
      <w:pPr>
        <w:spacing w:after="0" w:line="240" w:lineRule="auto"/>
        <w:jc w:val="both"/>
      </w:pPr>
      <w:r w:rsidRPr="00796A82">
        <w:rPr>
          <w:b/>
        </w:rPr>
        <w:t>Table S1</w:t>
      </w:r>
      <w:r>
        <w:t xml:space="preserve">. Comparison of performance of model 2 (4-parameter model including n02 as a parameter, with exponential growth of population 2) with a corresponding model where population 2 experiences a sudden size change at TEXP/10. The simulated datasets are 10k sequences of length 100bp. The value 1 for haplotype phase means that the LD-based stats are included in the summarization step, 0 means that they are excluded. Prediction error based on 1000 random simulations is displayed. 95% HDI was averaged over 100 random simulations and the corresponding standard error is shown in brackets. </w:t>
      </w:r>
      <w:proofErr w:type="gramStart"/>
      <w:r>
        <w:t>95%HDI and s.e.</w:t>
      </w:r>
      <w:proofErr w:type="gramEnd"/>
      <w:r>
        <w:t xml:space="preserve"> values are rounded to the nearest integer.</w:t>
      </w:r>
    </w:p>
    <w:p w14:paraId="25940292" w14:textId="77777777" w:rsidR="007C6E16" w:rsidRDefault="007C6E16" w:rsidP="007A6738">
      <w:pPr>
        <w:spacing w:after="0" w:line="240" w:lineRule="auto"/>
        <w:jc w:val="both"/>
      </w:pPr>
    </w:p>
    <w:tbl>
      <w:tblPr>
        <w:tblW w:w="6780" w:type="dxa"/>
        <w:tblLook w:val="04A0" w:firstRow="1" w:lastRow="0" w:firstColumn="1" w:lastColumn="0" w:noHBand="0" w:noVBand="1"/>
      </w:tblPr>
      <w:tblGrid>
        <w:gridCol w:w="1143"/>
        <w:gridCol w:w="1185"/>
        <w:gridCol w:w="881"/>
        <w:gridCol w:w="1119"/>
        <w:gridCol w:w="1340"/>
        <w:gridCol w:w="1340"/>
      </w:tblGrid>
      <w:tr w:rsidR="007C6E16" w:rsidRPr="00577362" w14:paraId="72893892" w14:textId="77777777" w:rsidTr="00340880">
        <w:trPr>
          <w:trHeight w:val="300"/>
        </w:trPr>
        <w:tc>
          <w:tcPr>
            <w:tcW w:w="1060" w:type="dxa"/>
            <w:vMerge w:val="restart"/>
            <w:tcBorders>
              <w:top w:val="single" w:sz="4" w:space="0" w:color="auto"/>
              <w:left w:val="nil"/>
              <w:bottom w:val="single" w:sz="4" w:space="0" w:color="000000"/>
              <w:right w:val="nil"/>
            </w:tcBorders>
            <w:shd w:val="clear" w:color="auto" w:fill="auto"/>
            <w:vAlign w:val="center"/>
            <w:hideMark/>
          </w:tcPr>
          <w:p w14:paraId="3A3364D8" w14:textId="77777777" w:rsidR="007C6E16" w:rsidRPr="00577362" w:rsidRDefault="007C6E16" w:rsidP="007A6738">
            <w:pPr>
              <w:spacing w:after="0" w:line="240" w:lineRule="auto"/>
              <w:jc w:val="both"/>
              <w:rPr>
                <w:rFonts w:ascii="Calibri" w:eastAsia="Times New Roman" w:hAnsi="Calibri" w:cs="Times New Roman"/>
                <w:b/>
                <w:bCs/>
                <w:color w:val="000000"/>
              </w:rPr>
            </w:pPr>
            <w:r w:rsidRPr="00577362">
              <w:rPr>
                <w:rFonts w:ascii="Calibri" w:eastAsia="Times New Roman" w:hAnsi="Calibri" w:cs="Times New Roman"/>
                <w:b/>
                <w:bCs/>
                <w:color w:val="000000"/>
              </w:rPr>
              <w:t>haplotype phase</w:t>
            </w:r>
          </w:p>
        </w:tc>
        <w:tc>
          <w:tcPr>
            <w:tcW w:w="1040" w:type="dxa"/>
            <w:vMerge w:val="restart"/>
            <w:tcBorders>
              <w:top w:val="single" w:sz="4" w:space="0" w:color="auto"/>
              <w:left w:val="nil"/>
              <w:bottom w:val="single" w:sz="4" w:space="0" w:color="000000"/>
              <w:right w:val="nil"/>
            </w:tcBorders>
            <w:shd w:val="clear" w:color="auto" w:fill="auto"/>
            <w:noWrap/>
            <w:vAlign w:val="center"/>
            <w:hideMark/>
          </w:tcPr>
          <w:p w14:paraId="60B08916" w14:textId="77777777" w:rsidR="007C6E16" w:rsidRPr="00577362" w:rsidRDefault="007C6E16" w:rsidP="007A6738">
            <w:pPr>
              <w:spacing w:after="0" w:line="240" w:lineRule="auto"/>
              <w:jc w:val="both"/>
              <w:rPr>
                <w:rFonts w:ascii="Calibri" w:eastAsia="Times New Roman" w:hAnsi="Calibri" w:cs="Times New Roman"/>
                <w:b/>
                <w:bCs/>
                <w:color w:val="000000"/>
              </w:rPr>
            </w:pPr>
            <w:r w:rsidRPr="00577362">
              <w:rPr>
                <w:rFonts w:ascii="Calibri" w:eastAsia="Times New Roman" w:hAnsi="Calibri" w:cs="Times New Roman"/>
                <w:b/>
                <w:bCs/>
                <w:color w:val="000000"/>
              </w:rPr>
              <w:t>parameter</w:t>
            </w:r>
          </w:p>
        </w:tc>
        <w:tc>
          <w:tcPr>
            <w:tcW w:w="2000" w:type="dxa"/>
            <w:gridSpan w:val="2"/>
            <w:tcBorders>
              <w:top w:val="single" w:sz="4" w:space="0" w:color="auto"/>
              <w:left w:val="nil"/>
              <w:bottom w:val="single" w:sz="4" w:space="0" w:color="auto"/>
              <w:right w:val="nil"/>
            </w:tcBorders>
            <w:shd w:val="clear" w:color="auto" w:fill="auto"/>
            <w:noWrap/>
            <w:vAlign w:val="bottom"/>
            <w:hideMark/>
          </w:tcPr>
          <w:p w14:paraId="6F87E9EE" w14:textId="77777777" w:rsidR="007C6E16" w:rsidRPr="00577362" w:rsidRDefault="007C6E16" w:rsidP="007A6738">
            <w:pPr>
              <w:spacing w:after="0" w:line="240" w:lineRule="auto"/>
              <w:jc w:val="both"/>
              <w:rPr>
                <w:rFonts w:ascii="Calibri" w:eastAsia="Times New Roman" w:hAnsi="Calibri" w:cs="Times New Roman"/>
                <w:b/>
                <w:bCs/>
                <w:color w:val="000000"/>
              </w:rPr>
            </w:pPr>
            <w:r w:rsidRPr="00577362">
              <w:rPr>
                <w:rFonts w:ascii="Calibri" w:eastAsia="Times New Roman" w:hAnsi="Calibri" w:cs="Times New Roman"/>
                <w:b/>
                <w:bCs/>
                <w:color w:val="000000"/>
              </w:rPr>
              <w:t>Prediction error</w:t>
            </w:r>
          </w:p>
        </w:tc>
        <w:tc>
          <w:tcPr>
            <w:tcW w:w="2680" w:type="dxa"/>
            <w:gridSpan w:val="2"/>
            <w:tcBorders>
              <w:top w:val="single" w:sz="4" w:space="0" w:color="auto"/>
              <w:left w:val="nil"/>
              <w:bottom w:val="single" w:sz="4" w:space="0" w:color="auto"/>
              <w:right w:val="nil"/>
            </w:tcBorders>
            <w:shd w:val="clear" w:color="auto" w:fill="auto"/>
            <w:noWrap/>
            <w:vAlign w:val="bottom"/>
            <w:hideMark/>
          </w:tcPr>
          <w:p w14:paraId="4C26409A" w14:textId="77777777" w:rsidR="007C6E16" w:rsidRPr="00577362" w:rsidRDefault="007C6E16" w:rsidP="007A6738">
            <w:pPr>
              <w:spacing w:after="0" w:line="240" w:lineRule="auto"/>
              <w:jc w:val="both"/>
              <w:rPr>
                <w:rFonts w:ascii="Calibri" w:eastAsia="Times New Roman" w:hAnsi="Calibri" w:cs="Times New Roman"/>
                <w:b/>
                <w:bCs/>
                <w:color w:val="000000"/>
              </w:rPr>
            </w:pPr>
            <w:r w:rsidRPr="00577362">
              <w:rPr>
                <w:rFonts w:ascii="Calibri" w:eastAsia="Times New Roman" w:hAnsi="Calibri" w:cs="Times New Roman"/>
                <w:b/>
                <w:bCs/>
                <w:color w:val="000000"/>
              </w:rPr>
              <w:t>mean 95% HDI [se]</w:t>
            </w:r>
          </w:p>
        </w:tc>
      </w:tr>
      <w:tr w:rsidR="007C6E16" w:rsidRPr="00577362" w14:paraId="736FC0A2" w14:textId="77777777" w:rsidTr="00340880">
        <w:trPr>
          <w:trHeight w:val="300"/>
        </w:trPr>
        <w:tc>
          <w:tcPr>
            <w:tcW w:w="1060" w:type="dxa"/>
            <w:vMerge/>
            <w:tcBorders>
              <w:top w:val="single" w:sz="4" w:space="0" w:color="auto"/>
              <w:left w:val="nil"/>
              <w:bottom w:val="single" w:sz="4" w:space="0" w:color="000000"/>
              <w:right w:val="nil"/>
            </w:tcBorders>
            <w:vAlign w:val="center"/>
            <w:hideMark/>
          </w:tcPr>
          <w:p w14:paraId="154C3712" w14:textId="77777777" w:rsidR="007C6E16" w:rsidRPr="00577362" w:rsidRDefault="007C6E16" w:rsidP="007A6738">
            <w:pPr>
              <w:spacing w:after="0" w:line="240" w:lineRule="auto"/>
              <w:jc w:val="both"/>
              <w:rPr>
                <w:rFonts w:ascii="Calibri" w:eastAsia="Times New Roman" w:hAnsi="Calibri" w:cs="Times New Roman"/>
                <w:b/>
                <w:bCs/>
                <w:color w:val="000000"/>
              </w:rPr>
            </w:pPr>
          </w:p>
        </w:tc>
        <w:tc>
          <w:tcPr>
            <w:tcW w:w="1040" w:type="dxa"/>
            <w:vMerge/>
            <w:tcBorders>
              <w:top w:val="single" w:sz="4" w:space="0" w:color="auto"/>
              <w:left w:val="nil"/>
              <w:bottom w:val="single" w:sz="4" w:space="0" w:color="000000"/>
              <w:right w:val="nil"/>
            </w:tcBorders>
            <w:vAlign w:val="center"/>
            <w:hideMark/>
          </w:tcPr>
          <w:p w14:paraId="27E97519" w14:textId="77777777" w:rsidR="007C6E16" w:rsidRPr="00577362" w:rsidRDefault="007C6E16" w:rsidP="007A6738">
            <w:pPr>
              <w:spacing w:after="0" w:line="240" w:lineRule="auto"/>
              <w:jc w:val="both"/>
              <w:rPr>
                <w:rFonts w:ascii="Calibri" w:eastAsia="Times New Roman" w:hAnsi="Calibri" w:cs="Times New Roman"/>
                <w:b/>
                <w:bCs/>
                <w:color w:val="000000"/>
              </w:rPr>
            </w:pPr>
          </w:p>
        </w:tc>
        <w:tc>
          <w:tcPr>
            <w:tcW w:w="881" w:type="dxa"/>
            <w:tcBorders>
              <w:top w:val="nil"/>
              <w:left w:val="nil"/>
              <w:bottom w:val="single" w:sz="4" w:space="0" w:color="auto"/>
              <w:right w:val="nil"/>
            </w:tcBorders>
            <w:shd w:val="clear" w:color="auto" w:fill="auto"/>
            <w:noWrap/>
            <w:vAlign w:val="bottom"/>
            <w:hideMark/>
          </w:tcPr>
          <w:p w14:paraId="423E0577" w14:textId="77777777" w:rsidR="007C6E16" w:rsidRPr="00577362" w:rsidRDefault="007C6E16" w:rsidP="007A6738">
            <w:pPr>
              <w:spacing w:after="0" w:line="240" w:lineRule="auto"/>
              <w:jc w:val="both"/>
              <w:rPr>
                <w:rFonts w:ascii="Calibri" w:eastAsia="Times New Roman" w:hAnsi="Calibri" w:cs="Times New Roman"/>
                <w:b/>
                <w:bCs/>
                <w:color w:val="000000"/>
              </w:rPr>
            </w:pPr>
            <w:r w:rsidRPr="00577362">
              <w:rPr>
                <w:rFonts w:ascii="Calibri" w:eastAsia="Times New Roman" w:hAnsi="Calibri" w:cs="Times New Roman"/>
                <w:b/>
                <w:bCs/>
                <w:color w:val="000000"/>
              </w:rPr>
              <w:t>growth</w:t>
            </w:r>
          </w:p>
        </w:tc>
        <w:tc>
          <w:tcPr>
            <w:tcW w:w="1119" w:type="dxa"/>
            <w:tcBorders>
              <w:top w:val="nil"/>
              <w:left w:val="nil"/>
              <w:bottom w:val="single" w:sz="4" w:space="0" w:color="auto"/>
              <w:right w:val="nil"/>
            </w:tcBorders>
            <w:shd w:val="clear" w:color="auto" w:fill="auto"/>
            <w:noWrap/>
            <w:vAlign w:val="bottom"/>
            <w:hideMark/>
          </w:tcPr>
          <w:p w14:paraId="606487B6" w14:textId="77777777" w:rsidR="007C6E16" w:rsidRPr="00577362" w:rsidRDefault="007C6E16" w:rsidP="007A6738">
            <w:pPr>
              <w:spacing w:after="0" w:line="240" w:lineRule="auto"/>
              <w:jc w:val="both"/>
              <w:rPr>
                <w:rFonts w:ascii="Calibri" w:eastAsia="Times New Roman" w:hAnsi="Calibri" w:cs="Times New Roman"/>
                <w:b/>
                <w:bCs/>
                <w:color w:val="000000"/>
              </w:rPr>
            </w:pPr>
            <w:r w:rsidRPr="00577362">
              <w:rPr>
                <w:rFonts w:ascii="Calibri" w:eastAsia="Times New Roman" w:hAnsi="Calibri" w:cs="Times New Roman"/>
                <w:b/>
                <w:bCs/>
                <w:color w:val="000000"/>
              </w:rPr>
              <w:t>N change</w:t>
            </w:r>
          </w:p>
        </w:tc>
        <w:tc>
          <w:tcPr>
            <w:tcW w:w="1340" w:type="dxa"/>
            <w:tcBorders>
              <w:top w:val="nil"/>
              <w:left w:val="nil"/>
              <w:bottom w:val="single" w:sz="4" w:space="0" w:color="auto"/>
              <w:right w:val="nil"/>
            </w:tcBorders>
            <w:shd w:val="clear" w:color="auto" w:fill="auto"/>
            <w:noWrap/>
            <w:vAlign w:val="bottom"/>
            <w:hideMark/>
          </w:tcPr>
          <w:p w14:paraId="0BB73706" w14:textId="77777777" w:rsidR="007C6E16" w:rsidRPr="00577362" w:rsidRDefault="007C6E16" w:rsidP="007A6738">
            <w:pPr>
              <w:spacing w:after="0" w:line="240" w:lineRule="auto"/>
              <w:jc w:val="both"/>
              <w:rPr>
                <w:rFonts w:ascii="Calibri" w:eastAsia="Times New Roman" w:hAnsi="Calibri" w:cs="Times New Roman"/>
                <w:b/>
                <w:bCs/>
                <w:color w:val="000000"/>
              </w:rPr>
            </w:pPr>
            <w:r w:rsidRPr="00577362">
              <w:rPr>
                <w:rFonts w:ascii="Calibri" w:eastAsia="Times New Roman" w:hAnsi="Calibri" w:cs="Times New Roman"/>
                <w:b/>
                <w:bCs/>
                <w:color w:val="000000"/>
              </w:rPr>
              <w:t>growth</w:t>
            </w:r>
          </w:p>
        </w:tc>
        <w:tc>
          <w:tcPr>
            <w:tcW w:w="1340" w:type="dxa"/>
            <w:tcBorders>
              <w:top w:val="nil"/>
              <w:left w:val="nil"/>
              <w:bottom w:val="single" w:sz="4" w:space="0" w:color="auto"/>
              <w:right w:val="nil"/>
            </w:tcBorders>
            <w:shd w:val="clear" w:color="auto" w:fill="auto"/>
            <w:noWrap/>
            <w:vAlign w:val="bottom"/>
            <w:hideMark/>
          </w:tcPr>
          <w:p w14:paraId="0EC695DC" w14:textId="77777777" w:rsidR="007C6E16" w:rsidRPr="00577362" w:rsidRDefault="007C6E16" w:rsidP="007A6738">
            <w:pPr>
              <w:spacing w:after="0" w:line="240" w:lineRule="auto"/>
              <w:jc w:val="both"/>
              <w:rPr>
                <w:rFonts w:ascii="Calibri" w:eastAsia="Times New Roman" w:hAnsi="Calibri" w:cs="Times New Roman"/>
                <w:b/>
                <w:bCs/>
                <w:color w:val="000000"/>
              </w:rPr>
            </w:pPr>
            <w:r w:rsidRPr="00577362">
              <w:rPr>
                <w:rFonts w:ascii="Calibri" w:eastAsia="Times New Roman" w:hAnsi="Calibri" w:cs="Times New Roman"/>
                <w:b/>
                <w:bCs/>
                <w:color w:val="000000"/>
              </w:rPr>
              <w:t>N change</w:t>
            </w:r>
          </w:p>
        </w:tc>
      </w:tr>
      <w:tr w:rsidR="007C6E16" w:rsidRPr="00577362" w14:paraId="1AF8A1C1" w14:textId="77777777" w:rsidTr="00340880">
        <w:trPr>
          <w:trHeight w:val="300"/>
        </w:trPr>
        <w:tc>
          <w:tcPr>
            <w:tcW w:w="1060" w:type="dxa"/>
            <w:tcBorders>
              <w:top w:val="nil"/>
              <w:left w:val="nil"/>
              <w:bottom w:val="nil"/>
              <w:right w:val="nil"/>
            </w:tcBorders>
            <w:shd w:val="clear" w:color="auto" w:fill="auto"/>
            <w:noWrap/>
            <w:vAlign w:val="bottom"/>
            <w:hideMark/>
          </w:tcPr>
          <w:p w14:paraId="213DEB08"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5F6E6633"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n1</w:t>
            </w:r>
          </w:p>
        </w:tc>
        <w:tc>
          <w:tcPr>
            <w:tcW w:w="881" w:type="dxa"/>
            <w:tcBorders>
              <w:top w:val="nil"/>
              <w:left w:val="nil"/>
              <w:bottom w:val="nil"/>
              <w:right w:val="nil"/>
            </w:tcBorders>
            <w:shd w:val="clear" w:color="auto" w:fill="auto"/>
            <w:noWrap/>
            <w:vAlign w:val="bottom"/>
            <w:hideMark/>
          </w:tcPr>
          <w:p w14:paraId="295399A1"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0.018</w:t>
            </w:r>
          </w:p>
        </w:tc>
        <w:tc>
          <w:tcPr>
            <w:tcW w:w="1119" w:type="dxa"/>
            <w:tcBorders>
              <w:top w:val="nil"/>
              <w:left w:val="nil"/>
              <w:bottom w:val="nil"/>
              <w:right w:val="nil"/>
            </w:tcBorders>
            <w:shd w:val="clear" w:color="auto" w:fill="auto"/>
            <w:noWrap/>
            <w:vAlign w:val="bottom"/>
            <w:hideMark/>
          </w:tcPr>
          <w:p w14:paraId="07398CEF"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0.013</w:t>
            </w:r>
          </w:p>
        </w:tc>
        <w:tc>
          <w:tcPr>
            <w:tcW w:w="1340" w:type="dxa"/>
            <w:tcBorders>
              <w:top w:val="nil"/>
              <w:left w:val="nil"/>
              <w:bottom w:val="nil"/>
              <w:right w:val="nil"/>
            </w:tcBorders>
            <w:shd w:val="clear" w:color="auto" w:fill="auto"/>
            <w:noWrap/>
            <w:vAlign w:val="bottom"/>
            <w:hideMark/>
          </w:tcPr>
          <w:p w14:paraId="45E05F53"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13668 [411]</w:t>
            </w:r>
          </w:p>
        </w:tc>
        <w:tc>
          <w:tcPr>
            <w:tcW w:w="1340" w:type="dxa"/>
            <w:tcBorders>
              <w:top w:val="nil"/>
              <w:left w:val="nil"/>
              <w:bottom w:val="nil"/>
              <w:right w:val="nil"/>
            </w:tcBorders>
            <w:shd w:val="clear" w:color="auto" w:fill="auto"/>
            <w:noWrap/>
            <w:vAlign w:val="bottom"/>
            <w:hideMark/>
          </w:tcPr>
          <w:p w14:paraId="4BB5DD53"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11547 [314]</w:t>
            </w:r>
          </w:p>
        </w:tc>
      </w:tr>
      <w:tr w:rsidR="007C6E16" w:rsidRPr="00577362" w14:paraId="35C3900A" w14:textId="77777777" w:rsidTr="00340880">
        <w:trPr>
          <w:trHeight w:val="300"/>
        </w:trPr>
        <w:tc>
          <w:tcPr>
            <w:tcW w:w="1060" w:type="dxa"/>
            <w:tcBorders>
              <w:top w:val="nil"/>
              <w:left w:val="nil"/>
              <w:bottom w:val="nil"/>
              <w:right w:val="nil"/>
            </w:tcBorders>
            <w:shd w:val="clear" w:color="auto" w:fill="auto"/>
            <w:noWrap/>
            <w:vAlign w:val="bottom"/>
            <w:hideMark/>
          </w:tcPr>
          <w:p w14:paraId="4F623278"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0536F8C5"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n2</w:t>
            </w:r>
          </w:p>
        </w:tc>
        <w:tc>
          <w:tcPr>
            <w:tcW w:w="881" w:type="dxa"/>
            <w:tcBorders>
              <w:top w:val="nil"/>
              <w:left w:val="nil"/>
              <w:bottom w:val="nil"/>
              <w:right w:val="nil"/>
            </w:tcBorders>
            <w:shd w:val="clear" w:color="auto" w:fill="auto"/>
            <w:noWrap/>
            <w:vAlign w:val="bottom"/>
            <w:hideMark/>
          </w:tcPr>
          <w:p w14:paraId="28F24282"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1.509</w:t>
            </w:r>
          </w:p>
        </w:tc>
        <w:tc>
          <w:tcPr>
            <w:tcW w:w="1119" w:type="dxa"/>
            <w:tcBorders>
              <w:top w:val="nil"/>
              <w:left w:val="nil"/>
              <w:bottom w:val="nil"/>
              <w:right w:val="nil"/>
            </w:tcBorders>
            <w:shd w:val="clear" w:color="auto" w:fill="auto"/>
            <w:noWrap/>
            <w:vAlign w:val="bottom"/>
            <w:hideMark/>
          </w:tcPr>
          <w:p w14:paraId="70EE3DC1"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1.393</w:t>
            </w:r>
          </w:p>
        </w:tc>
        <w:tc>
          <w:tcPr>
            <w:tcW w:w="1340" w:type="dxa"/>
            <w:tcBorders>
              <w:top w:val="nil"/>
              <w:left w:val="nil"/>
              <w:bottom w:val="nil"/>
              <w:right w:val="nil"/>
            </w:tcBorders>
            <w:shd w:val="clear" w:color="auto" w:fill="auto"/>
            <w:noWrap/>
            <w:vAlign w:val="bottom"/>
            <w:hideMark/>
          </w:tcPr>
          <w:p w14:paraId="7EC40EB8"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81886 [63]</w:t>
            </w:r>
          </w:p>
        </w:tc>
        <w:tc>
          <w:tcPr>
            <w:tcW w:w="1340" w:type="dxa"/>
            <w:tcBorders>
              <w:top w:val="nil"/>
              <w:left w:val="nil"/>
              <w:bottom w:val="nil"/>
              <w:right w:val="nil"/>
            </w:tcBorders>
            <w:shd w:val="clear" w:color="auto" w:fill="auto"/>
            <w:noWrap/>
            <w:vAlign w:val="bottom"/>
            <w:hideMark/>
          </w:tcPr>
          <w:p w14:paraId="4275A18E"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82763 [33]</w:t>
            </w:r>
          </w:p>
        </w:tc>
      </w:tr>
      <w:tr w:rsidR="007C6E16" w:rsidRPr="00577362" w14:paraId="6EE767DF" w14:textId="77777777" w:rsidTr="00340880">
        <w:trPr>
          <w:trHeight w:val="300"/>
        </w:trPr>
        <w:tc>
          <w:tcPr>
            <w:tcW w:w="1060" w:type="dxa"/>
            <w:tcBorders>
              <w:top w:val="nil"/>
              <w:left w:val="nil"/>
              <w:bottom w:val="nil"/>
              <w:right w:val="nil"/>
            </w:tcBorders>
            <w:shd w:val="clear" w:color="auto" w:fill="auto"/>
            <w:noWrap/>
            <w:vAlign w:val="bottom"/>
            <w:hideMark/>
          </w:tcPr>
          <w:p w14:paraId="2A79A61A"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17E5FE74"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n02</w:t>
            </w:r>
          </w:p>
        </w:tc>
        <w:tc>
          <w:tcPr>
            <w:tcW w:w="881" w:type="dxa"/>
            <w:tcBorders>
              <w:top w:val="nil"/>
              <w:left w:val="nil"/>
              <w:bottom w:val="nil"/>
              <w:right w:val="nil"/>
            </w:tcBorders>
            <w:shd w:val="clear" w:color="auto" w:fill="auto"/>
            <w:noWrap/>
            <w:vAlign w:val="bottom"/>
            <w:hideMark/>
          </w:tcPr>
          <w:p w14:paraId="6D5F54CC"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0.682</w:t>
            </w:r>
          </w:p>
        </w:tc>
        <w:tc>
          <w:tcPr>
            <w:tcW w:w="1119" w:type="dxa"/>
            <w:tcBorders>
              <w:top w:val="nil"/>
              <w:left w:val="nil"/>
              <w:bottom w:val="nil"/>
              <w:right w:val="nil"/>
            </w:tcBorders>
            <w:shd w:val="clear" w:color="auto" w:fill="auto"/>
            <w:noWrap/>
            <w:vAlign w:val="bottom"/>
            <w:hideMark/>
          </w:tcPr>
          <w:p w14:paraId="7D44F9D6"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0.635</w:t>
            </w:r>
          </w:p>
        </w:tc>
        <w:tc>
          <w:tcPr>
            <w:tcW w:w="1340" w:type="dxa"/>
            <w:tcBorders>
              <w:top w:val="nil"/>
              <w:left w:val="nil"/>
              <w:bottom w:val="nil"/>
              <w:right w:val="nil"/>
            </w:tcBorders>
            <w:shd w:val="clear" w:color="auto" w:fill="auto"/>
            <w:noWrap/>
            <w:vAlign w:val="bottom"/>
            <w:hideMark/>
          </w:tcPr>
          <w:p w14:paraId="5A317DF4"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704 [21]</w:t>
            </w:r>
          </w:p>
        </w:tc>
        <w:tc>
          <w:tcPr>
            <w:tcW w:w="1340" w:type="dxa"/>
            <w:tcBorders>
              <w:top w:val="nil"/>
              <w:left w:val="nil"/>
              <w:bottom w:val="nil"/>
              <w:right w:val="nil"/>
            </w:tcBorders>
            <w:shd w:val="clear" w:color="auto" w:fill="auto"/>
            <w:noWrap/>
            <w:vAlign w:val="bottom"/>
            <w:hideMark/>
          </w:tcPr>
          <w:p w14:paraId="37B9D32E"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 xml:space="preserve"> 668 [22]</w:t>
            </w:r>
          </w:p>
        </w:tc>
      </w:tr>
      <w:tr w:rsidR="007C6E16" w:rsidRPr="00577362" w14:paraId="0454A264" w14:textId="77777777" w:rsidTr="00340880">
        <w:trPr>
          <w:trHeight w:val="300"/>
        </w:trPr>
        <w:tc>
          <w:tcPr>
            <w:tcW w:w="1060" w:type="dxa"/>
            <w:tcBorders>
              <w:top w:val="nil"/>
              <w:left w:val="nil"/>
              <w:bottom w:val="nil"/>
              <w:right w:val="nil"/>
            </w:tcBorders>
            <w:shd w:val="clear" w:color="auto" w:fill="auto"/>
            <w:noWrap/>
            <w:vAlign w:val="bottom"/>
            <w:hideMark/>
          </w:tcPr>
          <w:p w14:paraId="3E88BFE3"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1F363445"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TEXP</w:t>
            </w:r>
          </w:p>
        </w:tc>
        <w:tc>
          <w:tcPr>
            <w:tcW w:w="881" w:type="dxa"/>
            <w:tcBorders>
              <w:top w:val="nil"/>
              <w:left w:val="nil"/>
              <w:bottom w:val="nil"/>
              <w:right w:val="nil"/>
            </w:tcBorders>
            <w:shd w:val="clear" w:color="auto" w:fill="auto"/>
            <w:noWrap/>
            <w:vAlign w:val="bottom"/>
            <w:hideMark/>
          </w:tcPr>
          <w:p w14:paraId="7D7FF582"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0.604</w:t>
            </w:r>
          </w:p>
        </w:tc>
        <w:tc>
          <w:tcPr>
            <w:tcW w:w="1119" w:type="dxa"/>
            <w:tcBorders>
              <w:top w:val="nil"/>
              <w:left w:val="nil"/>
              <w:bottom w:val="nil"/>
              <w:right w:val="nil"/>
            </w:tcBorders>
            <w:shd w:val="clear" w:color="auto" w:fill="auto"/>
            <w:noWrap/>
            <w:vAlign w:val="bottom"/>
            <w:hideMark/>
          </w:tcPr>
          <w:p w14:paraId="30FA7024"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0.697</w:t>
            </w:r>
          </w:p>
        </w:tc>
        <w:tc>
          <w:tcPr>
            <w:tcW w:w="1340" w:type="dxa"/>
            <w:tcBorders>
              <w:top w:val="nil"/>
              <w:left w:val="nil"/>
              <w:bottom w:val="nil"/>
              <w:right w:val="nil"/>
            </w:tcBorders>
            <w:shd w:val="clear" w:color="auto" w:fill="auto"/>
            <w:noWrap/>
            <w:vAlign w:val="bottom"/>
            <w:hideMark/>
          </w:tcPr>
          <w:p w14:paraId="12ACEEEC"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343 [10]</w:t>
            </w:r>
          </w:p>
        </w:tc>
        <w:tc>
          <w:tcPr>
            <w:tcW w:w="1340" w:type="dxa"/>
            <w:tcBorders>
              <w:top w:val="nil"/>
              <w:left w:val="nil"/>
              <w:bottom w:val="nil"/>
              <w:right w:val="nil"/>
            </w:tcBorders>
            <w:shd w:val="clear" w:color="auto" w:fill="auto"/>
            <w:noWrap/>
            <w:vAlign w:val="bottom"/>
            <w:hideMark/>
          </w:tcPr>
          <w:p w14:paraId="0F567F0C"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325 [11]</w:t>
            </w:r>
          </w:p>
        </w:tc>
      </w:tr>
      <w:tr w:rsidR="007C6E16" w:rsidRPr="00577362" w14:paraId="41C3856C" w14:textId="77777777" w:rsidTr="00340880">
        <w:trPr>
          <w:trHeight w:val="300"/>
        </w:trPr>
        <w:tc>
          <w:tcPr>
            <w:tcW w:w="1060" w:type="dxa"/>
            <w:tcBorders>
              <w:top w:val="nil"/>
              <w:left w:val="nil"/>
              <w:bottom w:val="nil"/>
              <w:right w:val="nil"/>
            </w:tcBorders>
            <w:shd w:val="clear" w:color="auto" w:fill="auto"/>
            <w:noWrap/>
            <w:vAlign w:val="bottom"/>
            <w:hideMark/>
          </w:tcPr>
          <w:p w14:paraId="3DE67E31"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4E83E98D"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n1</w:t>
            </w:r>
          </w:p>
        </w:tc>
        <w:tc>
          <w:tcPr>
            <w:tcW w:w="881" w:type="dxa"/>
            <w:tcBorders>
              <w:top w:val="nil"/>
              <w:left w:val="nil"/>
              <w:bottom w:val="nil"/>
              <w:right w:val="nil"/>
            </w:tcBorders>
            <w:shd w:val="clear" w:color="auto" w:fill="auto"/>
            <w:noWrap/>
            <w:vAlign w:val="bottom"/>
            <w:hideMark/>
          </w:tcPr>
          <w:p w14:paraId="35A3B890"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0.001</w:t>
            </w:r>
          </w:p>
        </w:tc>
        <w:tc>
          <w:tcPr>
            <w:tcW w:w="1119" w:type="dxa"/>
            <w:tcBorders>
              <w:top w:val="nil"/>
              <w:left w:val="nil"/>
              <w:bottom w:val="nil"/>
              <w:right w:val="nil"/>
            </w:tcBorders>
            <w:shd w:val="clear" w:color="auto" w:fill="auto"/>
            <w:noWrap/>
            <w:vAlign w:val="bottom"/>
            <w:hideMark/>
          </w:tcPr>
          <w:p w14:paraId="64EC4D31"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0.002</w:t>
            </w:r>
          </w:p>
        </w:tc>
        <w:tc>
          <w:tcPr>
            <w:tcW w:w="1340" w:type="dxa"/>
            <w:tcBorders>
              <w:top w:val="nil"/>
              <w:left w:val="nil"/>
              <w:bottom w:val="nil"/>
              <w:right w:val="nil"/>
            </w:tcBorders>
            <w:shd w:val="clear" w:color="auto" w:fill="auto"/>
            <w:noWrap/>
            <w:vAlign w:val="bottom"/>
            <w:hideMark/>
          </w:tcPr>
          <w:p w14:paraId="585A4BAF"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3021 [94]</w:t>
            </w:r>
          </w:p>
        </w:tc>
        <w:tc>
          <w:tcPr>
            <w:tcW w:w="1340" w:type="dxa"/>
            <w:tcBorders>
              <w:top w:val="nil"/>
              <w:left w:val="nil"/>
              <w:bottom w:val="nil"/>
              <w:right w:val="nil"/>
            </w:tcBorders>
            <w:shd w:val="clear" w:color="auto" w:fill="auto"/>
            <w:noWrap/>
            <w:vAlign w:val="bottom"/>
            <w:hideMark/>
          </w:tcPr>
          <w:p w14:paraId="1B164E38"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5541 [303]</w:t>
            </w:r>
          </w:p>
        </w:tc>
      </w:tr>
      <w:tr w:rsidR="007C6E16" w:rsidRPr="00577362" w14:paraId="7877D45A" w14:textId="77777777" w:rsidTr="00340880">
        <w:trPr>
          <w:trHeight w:val="300"/>
        </w:trPr>
        <w:tc>
          <w:tcPr>
            <w:tcW w:w="1060" w:type="dxa"/>
            <w:tcBorders>
              <w:top w:val="nil"/>
              <w:left w:val="nil"/>
              <w:bottom w:val="nil"/>
              <w:right w:val="nil"/>
            </w:tcBorders>
            <w:shd w:val="clear" w:color="auto" w:fill="auto"/>
            <w:noWrap/>
            <w:vAlign w:val="bottom"/>
            <w:hideMark/>
          </w:tcPr>
          <w:p w14:paraId="04E25A3A"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7AAC1C50"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n2</w:t>
            </w:r>
          </w:p>
        </w:tc>
        <w:tc>
          <w:tcPr>
            <w:tcW w:w="881" w:type="dxa"/>
            <w:tcBorders>
              <w:top w:val="nil"/>
              <w:left w:val="nil"/>
              <w:bottom w:val="nil"/>
              <w:right w:val="nil"/>
            </w:tcBorders>
            <w:shd w:val="clear" w:color="auto" w:fill="auto"/>
            <w:noWrap/>
            <w:vAlign w:val="bottom"/>
            <w:hideMark/>
          </w:tcPr>
          <w:p w14:paraId="37C72093"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1.57</w:t>
            </w:r>
          </w:p>
        </w:tc>
        <w:tc>
          <w:tcPr>
            <w:tcW w:w="1119" w:type="dxa"/>
            <w:tcBorders>
              <w:top w:val="nil"/>
              <w:left w:val="nil"/>
              <w:bottom w:val="nil"/>
              <w:right w:val="nil"/>
            </w:tcBorders>
            <w:shd w:val="clear" w:color="auto" w:fill="auto"/>
            <w:noWrap/>
            <w:vAlign w:val="bottom"/>
            <w:hideMark/>
          </w:tcPr>
          <w:p w14:paraId="6D397673"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1.474</w:t>
            </w:r>
          </w:p>
        </w:tc>
        <w:tc>
          <w:tcPr>
            <w:tcW w:w="1340" w:type="dxa"/>
            <w:tcBorders>
              <w:top w:val="nil"/>
              <w:left w:val="nil"/>
              <w:bottom w:val="nil"/>
              <w:right w:val="nil"/>
            </w:tcBorders>
            <w:shd w:val="clear" w:color="auto" w:fill="auto"/>
            <w:noWrap/>
            <w:vAlign w:val="bottom"/>
            <w:hideMark/>
          </w:tcPr>
          <w:p w14:paraId="50820BD1"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81692 [151]</w:t>
            </w:r>
          </w:p>
        </w:tc>
        <w:tc>
          <w:tcPr>
            <w:tcW w:w="1340" w:type="dxa"/>
            <w:tcBorders>
              <w:top w:val="nil"/>
              <w:left w:val="nil"/>
              <w:bottom w:val="nil"/>
              <w:right w:val="nil"/>
            </w:tcBorders>
            <w:shd w:val="clear" w:color="auto" w:fill="auto"/>
            <w:noWrap/>
            <w:vAlign w:val="bottom"/>
            <w:hideMark/>
          </w:tcPr>
          <w:p w14:paraId="280C3C73"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82688 [39]</w:t>
            </w:r>
          </w:p>
        </w:tc>
      </w:tr>
      <w:tr w:rsidR="007C6E16" w:rsidRPr="00577362" w14:paraId="283B8EC7" w14:textId="77777777" w:rsidTr="00340880">
        <w:trPr>
          <w:trHeight w:val="300"/>
        </w:trPr>
        <w:tc>
          <w:tcPr>
            <w:tcW w:w="1060" w:type="dxa"/>
            <w:tcBorders>
              <w:top w:val="nil"/>
              <w:left w:val="nil"/>
              <w:bottom w:val="nil"/>
              <w:right w:val="nil"/>
            </w:tcBorders>
            <w:shd w:val="clear" w:color="auto" w:fill="auto"/>
            <w:noWrap/>
            <w:vAlign w:val="bottom"/>
            <w:hideMark/>
          </w:tcPr>
          <w:p w14:paraId="281A72F6"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19B9215C"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n02</w:t>
            </w:r>
          </w:p>
        </w:tc>
        <w:tc>
          <w:tcPr>
            <w:tcW w:w="881" w:type="dxa"/>
            <w:tcBorders>
              <w:top w:val="nil"/>
              <w:left w:val="nil"/>
              <w:bottom w:val="nil"/>
              <w:right w:val="nil"/>
            </w:tcBorders>
            <w:shd w:val="clear" w:color="auto" w:fill="auto"/>
            <w:noWrap/>
            <w:vAlign w:val="bottom"/>
            <w:hideMark/>
          </w:tcPr>
          <w:p w14:paraId="6E417FAA"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0.577</w:t>
            </w:r>
          </w:p>
        </w:tc>
        <w:tc>
          <w:tcPr>
            <w:tcW w:w="1119" w:type="dxa"/>
            <w:tcBorders>
              <w:top w:val="nil"/>
              <w:left w:val="nil"/>
              <w:bottom w:val="nil"/>
              <w:right w:val="nil"/>
            </w:tcBorders>
            <w:shd w:val="clear" w:color="auto" w:fill="auto"/>
            <w:noWrap/>
            <w:vAlign w:val="bottom"/>
            <w:hideMark/>
          </w:tcPr>
          <w:p w14:paraId="61CB9444"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0.623</w:t>
            </w:r>
          </w:p>
        </w:tc>
        <w:tc>
          <w:tcPr>
            <w:tcW w:w="1340" w:type="dxa"/>
            <w:tcBorders>
              <w:top w:val="nil"/>
              <w:left w:val="nil"/>
              <w:bottom w:val="nil"/>
              <w:right w:val="nil"/>
            </w:tcBorders>
            <w:shd w:val="clear" w:color="auto" w:fill="auto"/>
            <w:noWrap/>
            <w:vAlign w:val="bottom"/>
            <w:hideMark/>
          </w:tcPr>
          <w:p w14:paraId="5A03EA1D"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628 [25]</w:t>
            </w:r>
          </w:p>
        </w:tc>
        <w:tc>
          <w:tcPr>
            <w:tcW w:w="1340" w:type="dxa"/>
            <w:tcBorders>
              <w:top w:val="nil"/>
              <w:left w:val="nil"/>
              <w:bottom w:val="nil"/>
              <w:right w:val="nil"/>
            </w:tcBorders>
            <w:shd w:val="clear" w:color="auto" w:fill="auto"/>
            <w:noWrap/>
            <w:vAlign w:val="bottom"/>
            <w:hideMark/>
          </w:tcPr>
          <w:p w14:paraId="63394C93"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685 [21]</w:t>
            </w:r>
          </w:p>
        </w:tc>
      </w:tr>
      <w:tr w:rsidR="007C6E16" w:rsidRPr="00577362" w14:paraId="2BCBA580" w14:textId="77777777" w:rsidTr="00340880">
        <w:trPr>
          <w:trHeight w:val="300"/>
        </w:trPr>
        <w:tc>
          <w:tcPr>
            <w:tcW w:w="1060" w:type="dxa"/>
            <w:tcBorders>
              <w:top w:val="nil"/>
              <w:left w:val="nil"/>
              <w:bottom w:val="single" w:sz="4" w:space="0" w:color="auto"/>
              <w:right w:val="nil"/>
            </w:tcBorders>
            <w:shd w:val="clear" w:color="auto" w:fill="auto"/>
            <w:noWrap/>
            <w:vAlign w:val="bottom"/>
            <w:hideMark/>
          </w:tcPr>
          <w:p w14:paraId="0FE126F0"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w:t>
            </w:r>
          </w:p>
        </w:tc>
        <w:tc>
          <w:tcPr>
            <w:tcW w:w="1040" w:type="dxa"/>
            <w:tcBorders>
              <w:top w:val="nil"/>
              <w:left w:val="nil"/>
              <w:bottom w:val="single" w:sz="4" w:space="0" w:color="auto"/>
              <w:right w:val="nil"/>
            </w:tcBorders>
            <w:shd w:val="clear" w:color="auto" w:fill="auto"/>
            <w:noWrap/>
            <w:vAlign w:val="bottom"/>
            <w:hideMark/>
          </w:tcPr>
          <w:p w14:paraId="4B9F72F8"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TEXP</w:t>
            </w:r>
          </w:p>
        </w:tc>
        <w:tc>
          <w:tcPr>
            <w:tcW w:w="881" w:type="dxa"/>
            <w:tcBorders>
              <w:top w:val="nil"/>
              <w:left w:val="nil"/>
              <w:bottom w:val="single" w:sz="4" w:space="0" w:color="auto"/>
              <w:right w:val="nil"/>
            </w:tcBorders>
            <w:shd w:val="clear" w:color="auto" w:fill="auto"/>
            <w:noWrap/>
            <w:vAlign w:val="bottom"/>
            <w:hideMark/>
          </w:tcPr>
          <w:p w14:paraId="3F0A6D42"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0.327</w:t>
            </w:r>
          </w:p>
        </w:tc>
        <w:tc>
          <w:tcPr>
            <w:tcW w:w="1119" w:type="dxa"/>
            <w:tcBorders>
              <w:top w:val="nil"/>
              <w:left w:val="nil"/>
              <w:bottom w:val="single" w:sz="4" w:space="0" w:color="auto"/>
              <w:right w:val="nil"/>
            </w:tcBorders>
            <w:shd w:val="clear" w:color="auto" w:fill="auto"/>
            <w:noWrap/>
            <w:vAlign w:val="bottom"/>
            <w:hideMark/>
          </w:tcPr>
          <w:p w14:paraId="0E0E5CAA"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0.579</w:t>
            </w:r>
          </w:p>
        </w:tc>
        <w:tc>
          <w:tcPr>
            <w:tcW w:w="1340" w:type="dxa"/>
            <w:tcBorders>
              <w:top w:val="nil"/>
              <w:left w:val="nil"/>
              <w:bottom w:val="single" w:sz="4" w:space="0" w:color="auto"/>
              <w:right w:val="nil"/>
            </w:tcBorders>
            <w:shd w:val="clear" w:color="auto" w:fill="auto"/>
            <w:noWrap/>
            <w:vAlign w:val="bottom"/>
            <w:hideMark/>
          </w:tcPr>
          <w:p w14:paraId="58059782"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275 [10]</w:t>
            </w:r>
          </w:p>
        </w:tc>
        <w:tc>
          <w:tcPr>
            <w:tcW w:w="1340" w:type="dxa"/>
            <w:tcBorders>
              <w:top w:val="nil"/>
              <w:left w:val="nil"/>
              <w:bottom w:val="single" w:sz="4" w:space="0" w:color="auto"/>
              <w:right w:val="nil"/>
            </w:tcBorders>
            <w:shd w:val="clear" w:color="auto" w:fill="auto"/>
            <w:noWrap/>
            <w:vAlign w:val="bottom"/>
            <w:hideMark/>
          </w:tcPr>
          <w:p w14:paraId="69924771" w14:textId="77777777" w:rsidR="007C6E16" w:rsidRPr="00577362" w:rsidRDefault="007C6E16" w:rsidP="007A6738">
            <w:pPr>
              <w:spacing w:after="0" w:line="240" w:lineRule="auto"/>
              <w:jc w:val="both"/>
              <w:rPr>
                <w:rFonts w:ascii="Calibri" w:eastAsia="Times New Roman" w:hAnsi="Calibri" w:cs="Times New Roman"/>
                <w:color w:val="000000"/>
              </w:rPr>
            </w:pPr>
            <w:r w:rsidRPr="00577362">
              <w:rPr>
                <w:rFonts w:ascii="Calibri" w:eastAsia="Times New Roman" w:hAnsi="Calibri" w:cs="Times New Roman"/>
                <w:color w:val="000000"/>
              </w:rPr>
              <w:t>294 [12]</w:t>
            </w:r>
          </w:p>
        </w:tc>
      </w:tr>
    </w:tbl>
    <w:p w14:paraId="3E98E51C" w14:textId="77777777" w:rsidR="002D2100" w:rsidRDefault="002D2100">
      <w:pPr>
        <w:rPr>
          <w:b/>
          <w:sz w:val="28"/>
        </w:rPr>
      </w:pPr>
      <w:r>
        <w:rPr>
          <w:b/>
          <w:sz w:val="28"/>
        </w:rPr>
        <w:br w:type="page"/>
      </w:r>
    </w:p>
    <w:p w14:paraId="0A9A3333" w14:textId="77777777" w:rsidR="00D668BD" w:rsidRDefault="00ED6F16" w:rsidP="007A6738">
      <w:pPr>
        <w:spacing w:after="0" w:line="240" w:lineRule="auto"/>
        <w:jc w:val="both"/>
        <w:rPr>
          <w:b/>
          <w:sz w:val="28"/>
        </w:rPr>
      </w:pPr>
      <w:r>
        <w:rPr>
          <w:b/>
          <w:sz w:val="28"/>
        </w:rPr>
        <w:lastRenderedPageBreak/>
        <w:t>Script</w:t>
      </w:r>
    </w:p>
    <w:p w14:paraId="58AADEB4" w14:textId="77777777" w:rsidR="008079B1" w:rsidRDefault="008079B1" w:rsidP="007A6738">
      <w:pPr>
        <w:spacing w:after="0" w:line="240" w:lineRule="auto"/>
        <w:jc w:val="both"/>
        <w:rPr>
          <w:b/>
        </w:rPr>
      </w:pPr>
    </w:p>
    <w:p w14:paraId="2E2E7B8E" w14:textId="77777777" w:rsidR="002D2100" w:rsidRDefault="002D2100" w:rsidP="007A6738">
      <w:pPr>
        <w:spacing w:after="0" w:line="240" w:lineRule="auto"/>
        <w:jc w:val="both"/>
        <w:rPr>
          <w:b/>
        </w:rPr>
      </w:pPr>
    </w:p>
    <w:p w14:paraId="4846BA19" w14:textId="77777777" w:rsidR="002D2100" w:rsidRPr="00D72C18" w:rsidRDefault="00C85F1D" w:rsidP="00D72C18">
      <w:pPr>
        <w:spacing w:after="0" w:line="240" w:lineRule="auto"/>
        <w:rPr>
          <w:rFonts w:ascii="Courier New" w:hAnsi="Courier New" w:cs="Courier New"/>
          <w:sz w:val="20"/>
          <w:szCs w:val="20"/>
        </w:rPr>
      </w:pPr>
      <w:r>
        <w:rPr>
          <w:rFonts w:ascii="Courier New" w:hAnsi="Courier New" w:cs="Courier New"/>
          <w:sz w:val="20"/>
          <w:szCs w:val="20"/>
        </w:rPr>
        <w:t>#</w:t>
      </w:r>
      <w:r w:rsidR="002D2100" w:rsidRPr="00D72C18">
        <w:rPr>
          <w:rFonts w:ascii="Courier New" w:hAnsi="Courier New" w:cs="Courier New"/>
          <w:sz w:val="20"/>
          <w:szCs w:val="20"/>
        </w:rPr>
        <w:t>R script to create a set of simulations and calculate summary statistics:</w:t>
      </w:r>
    </w:p>
    <w:p w14:paraId="5C5E1DCF" w14:textId="77777777" w:rsidR="002D2100" w:rsidRDefault="00C85F1D" w:rsidP="00D72C18">
      <w:pPr>
        <w:spacing w:after="0" w:line="240" w:lineRule="auto"/>
        <w:rPr>
          <w:rFonts w:ascii="Courier New" w:hAnsi="Courier New" w:cs="Courier New"/>
          <w:sz w:val="20"/>
          <w:szCs w:val="20"/>
        </w:rPr>
      </w:pPr>
      <w:r>
        <w:rPr>
          <w:rFonts w:ascii="Courier New" w:hAnsi="Courier New" w:cs="Courier New"/>
          <w:sz w:val="20"/>
          <w:szCs w:val="20"/>
        </w:rPr>
        <w:t>##########################################################################</w:t>
      </w:r>
    </w:p>
    <w:p w14:paraId="21AA680A" w14:textId="77777777" w:rsidR="00C85F1D" w:rsidRPr="00D72C18" w:rsidRDefault="00C85F1D" w:rsidP="00D72C18">
      <w:pPr>
        <w:spacing w:after="0" w:line="240" w:lineRule="auto"/>
        <w:rPr>
          <w:rFonts w:ascii="Courier New" w:hAnsi="Courier New" w:cs="Courier New"/>
          <w:sz w:val="20"/>
          <w:szCs w:val="20"/>
        </w:rPr>
      </w:pPr>
    </w:p>
    <w:p w14:paraId="2166194F" w14:textId="77777777" w:rsidR="00D72C18" w:rsidRP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w:t>
      </w:r>
      <w:proofErr w:type="gramStart"/>
      <w:r w:rsidRPr="00D72C18">
        <w:rPr>
          <w:rFonts w:ascii="Courier New" w:hAnsi="Courier New" w:cs="Courier New"/>
          <w:sz w:val="20"/>
          <w:szCs w:val="20"/>
        </w:rPr>
        <w:t>!/</w:t>
      </w:r>
      <w:proofErr w:type="gramEnd"/>
      <w:r w:rsidRPr="00D72C18">
        <w:rPr>
          <w:rFonts w:ascii="Courier New" w:hAnsi="Courier New" w:cs="Courier New"/>
          <w:sz w:val="20"/>
          <w:szCs w:val="20"/>
        </w:rPr>
        <w:t>usr/bin/env Rscript</w:t>
      </w:r>
    </w:p>
    <w:p w14:paraId="64E59EB9" w14:textId="77777777" w:rsidR="00D72C18" w:rsidRPr="00D72C18" w:rsidRDefault="00D72C18" w:rsidP="00D72C18">
      <w:pPr>
        <w:spacing w:after="0" w:line="240" w:lineRule="auto"/>
        <w:rPr>
          <w:rFonts w:ascii="Courier New" w:hAnsi="Courier New" w:cs="Courier New"/>
          <w:sz w:val="20"/>
          <w:szCs w:val="20"/>
        </w:rPr>
      </w:pPr>
    </w:p>
    <w:p w14:paraId="580713CB"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argus</w:t>
      </w:r>
      <w:proofErr w:type="gramEnd"/>
      <w:r>
        <w:rPr>
          <w:rFonts w:ascii="Courier New" w:hAnsi="Courier New" w:cs="Courier New"/>
          <w:sz w:val="20"/>
          <w:szCs w:val="20"/>
        </w:rPr>
        <w:t>=commandArgs(trailingOnly=TRUE)</w:t>
      </w:r>
    </w:p>
    <w:p w14:paraId="228F44DD"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nreps</w:t>
      </w:r>
      <w:proofErr w:type="gramEnd"/>
      <w:r w:rsidRPr="00D72C18">
        <w:rPr>
          <w:rFonts w:ascii="Courier New" w:hAnsi="Courier New" w:cs="Courier New"/>
          <w:sz w:val="20"/>
          <w:szCs w:val="20"/>
        </w:rPr>
        <w:t>=as.numeric(argus)[1]</w:t>
      </w:r>
      <w:r>
        <w:rPr>
          <w:rFonts w:ascii="Courier New" w:hAnsi="Courier New" w:cs="Courier New"/>
          <w:sz w:val="20"/>
          <w:szCs w:val="20"/>
        </w:rPr>
        <w:t xml:space="preserve"> </w:t>
      </w:r>
      <w:r w:rsidRPr="00D72C18">
        <w:rPr>
          <w:rFonts w:ascii="Courier New" w:hAnsi="Courier New" w:cs="Courier New"/>
          <w:sz w:val="20"/>
          <w:szCs w:val="20"/>
        </w:rPr>
        <w:t>#number of simulations</w:t>
      </w:r>
      <w:r>
        <w:rPr>
          <w:rFonts w:ascii="Courier New" w:hAnsi="Courier New" w:cs="Courier New"/>
          <w:sz w:val="20"/>
          <w:szCs w:val="20"/>
        </w:rPr>
        <w:t xml:space="preserve"> to run</w:t>
      </w:r>
    </w:p>
    <w:p w14:paraId="6D519E43" w14:textId="77777777" w:rsidR="00D72C18" w:rsidRPr="00D72C18" w:rsidRDefault="00D72C18" w:rsidP="00D72C18">
      <w:pPr>
        <w:spacing w:after="0" w:line="240" w:lineRule="auto"/>
        <w:rPr>
          <w:rFonts w:ascii="Courier New" w:hAnsi="Courier New" w:cs="Courier New"/>
          <w:sz w:val="20"/>
          <w:szCs w:val="20"/>
        </w:rPr>
      </w:pPr>
    </w:p>
    <w:p w14:paraId="6F315138" w14:textId="77777777" w:rsidR="00D72C18" w:rsidRP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N0=10000 #hypothetical pop</w:t>
      </w:r>
      <w:r>
        <w:rPr>
          <w:rFonts w:ascii="Courier New" w:hAnsi="Courier New" w:cs="Courier New"/>
          <w:sz w:val="20"/>
          <w:szCs w:val="20"/>
        </w:rPr>
        <w:t>ulation size used to scale coalescent time and population sizes</w:t>
      </w:r>
    </w:p>
    <w:p w14:paraId="5205CC4D" w14:textId="77777777" w:rsidR="00D72C18" w:rsidRPr="00D72C18" w:rsidRDefault="00D72C18" w:rsidP="00D72C18">
      <w:pPr>
        <w:spacing w:after="0" w:line="240" w:lineRule="auto"/>
        <w:rPr>
          <w:rFonts w:ascii="Courier New" w:hAnsi="Courier New" w:cs="Courier New"/>
          <w:sz w:val="20"/>
          <w:szCs w:val="20"/>
        </w:rPr>
      </w:pPr>
    </w:p>
    <w:p w14:paraId="437B82A9" w14:textId="77777777" w:rsidR="00D72C18" w:rsidRP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#dataset</w:t>
      </w:r>
    </w:p>
    <w:p w14:paraId="74505B51"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sampsize</w:t>
      </w:r>
      <w:proofErr w:type="gramEnd"/>
      <w:r w:rsidRPr="00D72C18">
        <w:rPr>
          <w:rFonts w:ascii="Courier New" w:hAnsi="Courier New" w:cs="Courier New"/>
          <w:sz w:val="20"/>
          <w:szCs w:val="20"/>
        </w:rPr>
        <w:t>=40</w:t>
      </w:r>
      <w:r>
        <w:rPr>
          <w:rFonts w:ascii="Courier New" w:hAnsi="Courier New" w:cs="Courier New"/>
          <w:sz w:val="20"/>
          <w:szCs w:val="20"/>
        </w:rPr>
        <w:t xml:space="preserve"> #total number of diploid individuals</w:t>
      </w:r>
    </w:p>
    <w:p w14:paraId="49CC2F08"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nbloci</w:t>
      </w:r>
      <w:proofErr w:type="gramEnd"/>
      <w:r w:rsidRPr="00D72C18">
        <w:rPr>
          <w:rFonts w:ascii="Courier New" w:hAnsi="Courier New" w:cs="Courier New"/>
          <w:sz w:val="20"/>
          <w:szCs w:val="20"/>
        </w:rPr>
        <w:t>=10000</w:t>
      </w:r>
      <w:r>
        <w:rPr>
          <w:rFonts w:ascii="Courier New" w:hAnsi="Courier New" w:cs="Courier New"/>
          <w:sz w:val="20"/>
          <w:szCs w:val="20"/>
        </w:rPr>
        <w:t xml:space="preserve"> #number of sequences</w:t>
      </w:r>
    </w:p>
    <w:p w14:paraId="39352272"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loclength</w:t>
      </w:r>
      <w:proofErr w:type="gramEnd"/>
      <w:r w:rsidRPr="00D72C18">
        <w:rPr>
          <w:rFonts w:ascii="Courier New" w:hAnsi="Courier New" w:cs="Courier New"/>
          <w:sz w:val="20"/>
          <w:szCs w:val="20"/>
        </w:rPr>
        <w:t>=100</w:t>
      </w:r>
      <w:r>
        <w:rPr>
          <w:rFonts w:ascii="Courier New" w:hAnsi="Courier New" w:cs="Courier New"/>
          <w:sz w:val="20"/>
          <w:szCs w:val="20"/>
        </w:rPr>
        <w:t xml:space="preserve"> #length of sequences</w:t>
      </w:r>
    </w:p>
    <w:p w14:paraId="46772F67" w14:textId="77777777" w:rsidR="00D72C18" w:rsidRPr="00D72C18" w:rsidRDefault="00D72C18" w:rsidP="00D72C18">
      <w:pPr>
        <w:spacing w:after="0" w:line="240" w:lineRule="auto"/>
        <w:rPr>
          <w:rFonts w:ascii="Courier New" w:hAnsi="Courier New" w:cs="Courier New"/>
          <w:sz w:val="20"/>
          <w:szCs w:val="20"/>
        </w:rPr>
      </w:pPr>
    </w:p>
    <w:p w14:paraId="656260E7" w14:textId="77777777" w:rsidR="00D72C18" w:rsidRP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#parameter priors</w:t>
      </w:r>
    </w:p>
    <w:p w14:paraId="0A2C59A2"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n1</w:t>
      </w:r>
      <w:proofErr w:type="gramEnd"/>
      <w:r w:rsidRPr="00D72C18">
        <w:rPr>
          <w:rFonts w:ascii="Courier New" w:hAnsi="Courier New" w:cs="Courier New"/>
          <w:sz w:val="20"/>
          <w:szCs w:val="20"/>
        </w:rPr>
        <w:t xml:space="preserve"> = round(runif(nreps, min=10000, max=100000))</w:t>
      </w:r>
    </w:p>
    <w:p w14:paraId="62775BEA"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n2</w:t>
      </w:r>
      <w:proofErr w:type="gramEnd"/>
      <w:r w:rsidRPr="00D72C18">
        <w:rPr>
          <w:rFonts w:ascii="Courier New" w:hAnsi="Courier New" w:cs="Courier New"/>
          <w:sz w:val="20"/>
          <w:szCs w:val="20"/>
        </w:rPr>
        <w:t xml:space="preserve"> = round(runif(nreps, min=10000, max=100000))</w:t>
      </w:r>
    </w:p>
    <w:p w14:paraId="180E0577"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n02</w:t>
      </w:r>
      <w:proofErr w:type="gramEnd"/>
      <w:r w:rsidRPr="00D72C18">
        <w:rPr>
          <w:rFonts w:ascii="Courier New" w:hAnsi="Courier New" w:cs="Courier New"/>
          <w:sz w:val="20"/>
          <w:szCs w:val="20"/>
        </w:rPr>
        <w:t xml:space="preserve"> = round(runif(nreps, min=2, max=1000))</w:t>
      </w:r>
    </w:p>
    <w:p w14:paraId="6CF45775" w14:textId="77777777" w:rsid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m12</w:t>
      </w:r>
      <w:proofErr w:type="gramEnd"/>
      <w:r w:rsidRPr="00D72C18">
        <w:rPr>
          <w:rFonts w:ascii="Courier New" w:hAnsi="Courier New" w:cs="Courier New"/>
          <w:sz w:val="20"/>
          <w:szCs w:val="20"/>
        </w:rPr>
        <w:t xml:space="preserve"> </w:t>
      </w:r>
      <w:r>
        <w:rPr>
          <w:rFonts w:ascii="Courier New" w:hAnsi="Courier New" w:cs="Courier New"/>
          <w:sz w:val="20"/>
          <w:szCs w:val="20"/>
        </w:rPr>
        <w:t>= runif(nreps, min=0, max=0.01)</w:t>
      </w:r>
    </w:p>
    <w:p w14:paraId="74CC0A4D" w14:textId="77777777" w:rsidR="00D72C18" w:rsidRP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 xml:space="preserve">TEXP = </w:t>
      </w:r>
      <w:proofErr w:type="gramStart"/>
      <w:r w:rsidRPr="00D72C18">
        <w:rPr>
          <w:rFonts w:ascii="Courier New" w:hAnsi="Courier New" w:cs="Courier New"/>
          <w:sz w:val="20"/>
          <w:szCs w:val="20"/>
        </w:rPr>
        <w:t>round(</w:t>
      </w:r>
      <w:proofErr w:type="gramEnd"/>
      <w:r w:rsidRPr="00D72C18">
        <w:rPr>
          <w:rFonts w:ascii="Courier New" w:hAnsi="Courier New" w:cs="Courier New"/>
          <w:sz w:val="20"/>
          <w:szCs w:val="20"/>
        </w:rPr>
        <w:t>runif(nreps, min=2, max=500))</w:t>
      </w:r>
    </w:p>
    <w:p w14:paraId="52B43444"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rec</w:t>
      </w:r>
      <w:proofErr w:type="gramEnd"/>
      <w:r w:rsidRPr="00D72C18">
        <w:rPr>
          <w:rFonts w:ascii="Courier New" w:hAnsi="Courier New" w:cs="Courier New"/>
          <w:sz w:val="20"/>
          <w:szCs w:val="20"/>
        </w:rPr>
        <w:t xml:space="preserve"> = 10^-8</w:t>
      </w:r>
    </w:p>
    <w:p w14:paraId="6645FE20"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mu</w:t>
      </w:r>
      <w:proofErr w:type="gramEnd"/>
      <w:r w:rsidRPr="00D72C18">
        <w:rPr>
          <w:rFonts w:ascii="Courier New" w:hAnsi="Courier New" w:cs="Courier New"/>
          <w:sz w:val="20"/>
          <w:szCs w:val="20"/>
        </w:rPr>
        <w:t xml:space="preserve"> = 9*10^-9</w:t>
      </w:r>
    </w:p>
    <w:p w14:paraId="26330145" w14:textId="77777777" w:rsidR="00D72C18" w:rsidRDefault="00D72C18" w:rsidP="00D72C18">
      <w:pPr>
        <w:spacing w:after="0" w:line="240" w:lineRule="auto"/>
        <w:rPr>
          <w:rFonts w:ascii="Courier New" w:hAnsi="Courier New" w:cs="Courier New"/>
          <w:sz w:val="20"/>
          <w:szCs w:val="20"/>
        </w:rPr>
      </w:pPr>
    </w:p>
    <w:p w14:paraId="0DC48046" w14:textId="77777777" w:rsidR="00D72C18" w:rsidRDefault="00D72C18" w:rsidP="00D72C18">
      <w:pPr>
        <w:spacing w:after="0" w:line="240" w:lineRule="auto"/>
        <w:rPr>
          <w:rFonts w:ascii="Courier New" w:hAnsi="Courier New" w:cs="Courier New"/>
          <w:sz w:val="20"/>
          <w:szCs w:val="20"/>
        </w:rPr>
      </w:pPr>
    </w:p>
    <w:p w14:paraId="4679A67E" w14:textId="77777777" w:rsidR="00D72C18" w:rsidRDefault="00D72C18" w:rsidP="00D72C18">
      <w:pPr>
        <w:spacing w:after="0" w:line="240" w:lineRule="auto"/>
        <w:rPr>
          <w:rFonts w:ascii="Courier New" w:hAnsi="Courier New" w:cs="Courier New"/>
          <w:sz w:val="20"/>
          <w:szCs w:val="20"/>
        </w:rPr>
      </w:pPr>
      <w:r>
        <w:rPr>
          <w:rFonts w:ascii="Courier New" w:hAnsi="Courier New" w:cs="Courier New"/>
          <w:sz w:val="20"/>
          <w:szCs w:val="20"/>
        </w:rPr>
        <w:t>#scaled parameter values</w:t>
      </w:r>
    </w:p>
    <w:p w14:paraId="43F4F7EE" w14:textId="77777777" w:rsidR="00D72C18" w:rsidRP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N1 = n1/N0</w:t>
      </w:r>
    </w:p>
    <w:p w14:paraId="27D83C3B" w14:textId="77777777" w:rsidR="00D72C18" w:rsidRP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N2 = n2/N0</w:t>
      </w:r>
    </w:p>
    <w:p w14:paraId="2D8B63F3" w14:textId="77777777" w:rsid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N02 = n02/N0</w:t>
      </w:r>
    </w:p>
    <w:p w14:paraId="578623D0" w14:textId="77777777" w:rsidR="00BF1AF5" w:rsidRPr="00D72C18" w:rsidRDefault="00BF1AF5" w:rsidP="00D72C18">
      <w:pPr>
        <w:spacing w:after="0" w:line="240" w:lineRule="auto"/>
        <w:rPr>
          <w:rFonts w:ascii="Courier New" w:hAnsi="Courier New" w:cs="Courier New"/>
          <w:sz w:val="20"/>
          <w:szCs w:val="20"/>
        </w:rPr>
      </w:pPr>
      <w:r>
        <w:rPr>
          <w:rFonts w:ascii="Courier New" w:hAnsi="Courier New" w:cs="Courier New"/>
          <w:sz w:val="20"/>
          <w:szCs w:val="20"/>
        </w:rPr>
        <w:t>TCOAL = TEXP/(4*N0)</w:t>
      </w:r>
    </w:p>
    <w:p w14:paraId="5018C7CA" w14:textId="77777777" w:rsidR="00D72C18" w:rsidRDefault="00D72C18" w:rsidP="00D72C18">
      <w:pPr>
        <w:spacing w:after="0" w:line="240" w:lineRule="auto"/>
        <w:rPr>
          <w:rFonts w:ascii="Courier New" w:hAnsi="Courier New" w:cs="Courier New"/>
          <w:sz w:val="20"/>
          <w:szCs w:val="20"/>
        </w:rPr>
      </w:pPr>
      <w:proofErr w:type="gramStart"/>
      <w:r>
        <w:rPr>
          <w:rFonts w:ascii="Courier New" w:hAnsi="Courier New" w:cs="Courier New"/>
          <w:sz w:val="20"/>
          <w:szCs w:val="20"/>
        </w:rPr>
        <w:t>gr2</w:t>
      </w:r>
      <w:proofErr w:type="gramEnd"/>
      <w:r>
        <w:rPr>
          <w:rFonts w:ascii="Courier New" w:hAnsi="Courier New" w:cs="Courier New"/>
          <w:sz w:val="20"/>
          <w:szCs w:val="20"/>
        </w:rPr>
        <w:t xml:space="preserve"> = -log(N02/N2)/TCOAL</w:t>
      </w:r>
    </w:p>
    <w:p w14:paraId="61B5796E"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thetamu</w:t>
      </w:r>
      <w:proofErr w:type="gramEnd"/>
      <w:r w:rsidRPr="00D72C18">
        <w:rPr>
          <w:rFonts w:ascii="Courier New" w:hAnsi="Courier New" w:cs="Courier New"/>
          <w:sz w:val="20"/>
          <w:szCs w:val="20"/>
        </w:rPr>
        <w:t xml:space="preserve"> = 4*N0*loclength*mu</w:t>
      </w:r>
    </w:p>
    <w:p w14:paraId="0A006421" w14:textId="77777777" w:rsidR="00D72C18" w:rsidRP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R = 4*N0*(loclength-1)*rec</w:t>
      </w:r>
    </w:p>
    <w:p w14:paraId="4C0E006F" w14:textId="77777777" w:rsidR="00D72C18" w:rsidRP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M12 = 4*N0*(loclength)*m12</w:t>
      </w:r>
    </w:p>
    <w:p w14:paraId="50336FE0" w14:textId="77777777" w:rsidR="00D72C18" w:rsidRPr="00D72C18" w:rsidRDefault="00D72C18" w:rsidP="00D72C18">
      <w:pPr>
        <w:spacing w:after="0" w:line="240" w:lineRule="auto"/>
        <w:rPr>
          <w:rFonts w:ascii="Courier New" w:hAnsi="Courier New" w:cs="Courier New"/>
          <w:sz w:val="20"/>
          <w:szCs w:val="20"/>
        </w:rPr>
      </w:pPr>
    </w:p>
    <w:p w14:paraId="6057BE23" w14:textId="77777777" w:rsidR="00D72C18" w:rsidRP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w:t>
      </w:r>
      <w:proofErr w:type="gramStart"/>
      <w:r w:rsidRPr="00D72C18">
        <w:rPr>
          <w:rFonts w:ascii="Courier New" w:hAnsi="Courier New" w:cs="Courier New"/>
          <w:sz w:val="20"/>
          <w:szCs w:val="20"/>
        </w:rPr>
        <w:t>simulating</w:t>
      </w:r>
      <w:proofErr w:type="gramEnd"/>
      <w:r w:rsidRPr="00D72C18">
        <w:rPr>
          <w:rFonts w:ascii="Courier New" w:hAnsi="Courier New" w:cs="Courier New"/>
          <w:sz w:val="20"/>
          <w:szCs w:val="20"/>
        </w:rPr>
        <w:t xml:space="preserve"> model with 5 param</w:t>
      </w:r>
      <w:r>
        <w:rPr>
          <w:rFonts w:ascii="Courier New" w:hAnsi="Courier New" w:cs="Courier New"/>
          <w:sz w:val="20"/>
          <w:szCs w:val="20"/>
        </w:rPr>
        <w:t>eters</w:t>
      </w:r>
    </w:p>
    <w:p w14:paraId="212635C9" w14:textId="77777777" w:rsid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params_names = c("Sim","n1","n2","n02","TEXP")</w:t>
      </w:r>
    </w:p>
    <w:p w14:paraId="51EA172A" w14:textId="77777777" w:rsidR="00D72C18" w:rsidRDefault="00D72C18" w:rsidP="00D72C18">
      <w:pPr>
        <w:spacing w:after="0" w:line="240" w:lineRule="auto"/>
        <w:rPr>
          <w:rFonts w:ascii="Courier New" w:hAnsi="Courier New" w:cs="Courier New"/>
          <w:sz w:val="20"/>
          <w:szCs w:val="20"/>
        </w:rPr>
      </w:pPr>
    </w:p>
    <w:p w14:paraId="1C879A79" w14:textId="77777777" w:rsidR="00D72C18" w:rsidRPr="00D72C18" w:rsidRDefault="00D72C18" w:rsidP="00D72C18">
      <w:pPr>
        <w:spacing w:after="0" w:line="240" w:lineRule="auto"/>
        <w:rPr>
          <w:rFonts w:ascii="Courier New" w:hAnsi="Courier New" w:cs="Courier New"/>
          <w:sz w:val="20"/>
          <w:szCs w:val="20"/>
        </w:rPr>
      </w:pPr>
      <w:r>
        <w:rPr>
          <w:rFonts w:ascii="Courier New" w:hAnsi="Courier New" w:cs="Courier New"/>
          <w:sz w:val="20"/>
          <w:szCs w:val="20"/>
        </w:rPr>
        <w:t>#creating vector of column names for means of summary statistics</w:t>
      </w:r>
    </w:p>
    <w:p w14:paraId="193DE33C"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means</w:t>
      </w:r>
      <w:proofErr w:type="gramEnd"/>
      <w:r w:rsidRPr="00D72C18">
        <w:rPr>
          <w:rFonts w:ascii="Courier New" w:hAnsi="Courier New" w:cs="Courier New"/>
          <w:sz w:val="20"/>
          <w:szCs w:val="20"/>
        </w:rPr>
        <w:t>_names = c("m_pi_1","m_pi_2","m_theta_pi","m_theta_w_1","m_theta_w_2","m_theta_w","m_tajimasD_1","m_tajimasD_2","m_tajimasD","m_ZnS_1","m_ZnS_2","m_ZnS","m_perc_shared_1_2","m_perc_private_1_2","m_perc_fixed_dif_1_2","m_pairwise_fst_1_2","m_FayWuH_1","m_FayWuH_2","m_FayWuH","m_dvk","m_dvh","m_thomson_est_1","m_thomson_est_2","m_thomson_est","m_thomson_var_1","m_thomson_var_2","m_thomson_var")</w:t>
      </w:r>
    </w:p>
    <w:p w14:paraId="76432F03" w14:textId="77777777" w:rsidR="00D72C18" w:rsidRP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sums_names = c("s_segs_1","s_segs_2","s_segs","s_segs_1_pr","s_segs_2_pr")</w:t>
      </w:r>
    </w:p>
    <w:p w14:paraId="0A6F8B77" w14:textId="77777777" w:rsidR="00D72C18" w:rsidRDefault="00D72C18" w:rsidP="00D72C18">
      <w:pPr>
        <w:spacing w:after="0" w:line="240" w:lineRule="auto"/>
        <w:rPr>
          <w:rFonts w:ascii="Courier New" w:hAnsi="Courier New" w:cs="Courier New"/>
          <w:sz w:val="20"/>
          <w:szCs w:val="20"/>
        </w:rPr>
      </w:pPr>
    </w:p>
    <w:p w14:paraId="744613FE" w14:textId="77777777" w:rsidR="00D72C18" w:rsidRDefault="00D72C18" w:rsidP="00D72C18">
      <w:pPr>
        <w:spacing w:after="0" w:line="240" w:lineRule="auto"/>
        <w:rPr>
          <w:rFonts w:ascii="Courier New" w:hAnsi="Courier New" w:cs="Courier New"/>
          <w:sz w:val="20"/>
          <w:szCs w:val="20"/>
        </w:rPr>
      </w:pPr>
      <w:r>
        <w:rPr>
          <w:rFonts w:ascii="Courier New" w:hAnsi="Courier New" w:cs="Courier New"/>
          <w:sz w:val="20"/>
          <w:szCs w:val="20"/>
        </w:rPr>
        <w:t>#creating vector of column names for means of summary statistics</w:t>
      </w:r>
    </w:p>
    <w:p w14:paraId="3F79E737"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vars</w:t>
      </w:r>
      <w:proofErr w:type="gramEnd"/>
      <w:r w:rsidRPr="00D72C18">
        <w:rPr>
          <w:rFonts w:ascii="Courier New" w:hAnsi="Courier New" w:cs="Courier New"/>
          <w:sz w:val="20"/>
          <w:szCs w:val="20"/>
        </w:rPr>
        <w:t>_names = c("v_pi_1","v_pi_2","v_theta_pi","v_theta_w_1","v_theta_w_2","v_theta_w","v_ta</w:t>
      </w:r>
      <w:r w:rsidRPr="00D72C18">
        <w:rPr>
          <w:rFonts w:ascii="Courier New" w:hAnsi="Courier New" w:cs="Courier New"/>
          <w:sz w:val="20"/>
          <w:szCs w:val="20"/>
        </w:rPr>
        <w:lastRenderedPageBreak/>
        <w:t>jimasD_1","v_tajimasD_2","v_tajimasD","v_ZnS_1","v_ZnS_2","v_ZnS","v_perc_shared_1_2","v_perc_private_1_2","v_perc_fixed_dif_1_2","v_pairwise_fst_1_2","v_FayWuH_1","v_FayWuH_2","v_FayWuH","v_dvk","v_dvh","v_thomson_est_1","v_thomson_est_2","v_thomson_est","v_thomson_var_1","v_thomson_var_2","v_thomson_var")</w:t>
      </w:r>
    </w:p>
    <w:p w14:paraId="42A81135" w14:textId="77777777" w:rsidR="00D72C18" w:rsidRDefault="00D72C18" w:rsidP="00D72C18">
      <w:pPr>
        <w:spacing w:after="0" w:line="240" w:lineRule="auto"/>
        <w:rPr>
          <w:rFonts w:ascii="Courier New" w:hAnsi="Courier New" w:cs="Courier New"/>
          <w:sz w:val="20"/>
          <w:szCs w:val="20"/>
        </w:rPr>
      </w:pPr>
    </w:p>
    <w:p w14:paraId="44A8EB21" w14:textId="77777777" w:rsidR="00D72C18" w:rsidRPr="00D72C18" w:rsidRDefault="00D72C18" w:rsidP="00D72C18">
      <w:pPr>
        <w:spacing w:after="0" w:line="240" w:lineRule="auto"/>
        <w:rPr>
          <w:rFonts w:ascii="Courier New" w:hAnsi="Courier New" w:cs="Courier New"/>
          <w:sz w:val="20"/>
          <w:szCs w:val="20"/>
        </w:rPr>
      </w:pPr>
      <w:r>
        <w:rPr>
          <w:rFonts w:ascii="Courier New" w:hAnsi="Courier New" w:cs="Courier New"/>
          <w:sz w:val="20"/>
          <w:szCs w:val="20"/>
        </w:rPr>
        <w:t>#creating datasets for summary statistics</w:t>
      </w:r>
    </w:p>
    <w:p w14:paraId="1F5138C4"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tabparams</w:t>
      </w:r>
      <w:proofErr w:type="gramEnd"/>
      <w:r w:rsidRPr="00D72C18">
        <w:rPr>
          <w:rFonts w:ascii="Courier New" w:hAnsi="Courier New" w:cs="Courier New"/>
          <w:sz w:val="20"/>
          <w:szCs w:val="20"/>
        </w:rPr>
        <w:t xml:space="preserve"> = data.frame(matrix(vector(), nreps, length(params_names), dimnames=list(c(), params_names)), stringsAsFactors=F)</w:t>
      </w:r>
    </w:p>
    <w:p w14:paraId="09FB80A3"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tabsums</w:t>
      </w:r>
      <w:proofErr w:type="gramEnd"/>
      <w:r w:rsidRPr="00D72C18">
        <w:rPr>
          <w:rFonts w:ascii="Courier New" w:hAnsi="Courier New" w:cs="Courier New"/>
          <w:sz w:val="20"/>
          <w:szCs w:val="20"/>
        </w:rPr>
        <w:t xml:space="preserve"> = data.frame(matrix(vector(), nreps, length(sums_names), dimnames=list(c(), sums_names)), stringsAsFactors=F)</w:t>
      </w:r>
    </w:p>
    <w:p w14:paraId="1082A0FE"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tabmeans</w:t>
      </w:r>
      <w:proofErr w:type="gramEnd"/>
      <w:r w:rsidRPr="00D72C18">
        <w:rPr>
          <w:rFonts w:ascii="Courier New" w:hAnsi="Courier New" w:cs="Courier New"/>
          <w:sz w:val="20"/>
          <w:szCs w:val="20"/>
        </w:rPr>
        <w:t xml:space="preserve"> = data.frame(matrix(vector(), nreps, length(means_names), dimnames=list(c(), means_names)), stringsAsFactors=F)</w:t>
      </w:r>
    </w:p>
    <w:p w14:paraId="7E66F774"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tabvars</w:t>
      </w:r>
      <w:proofErr w:type="gramEnd"/>
      <w:r w:rsidRPr="00D72C18">
        <w:rPr>
          <w:rFonts w:ascii="Courier New" w:hAnsi="Courier New" w:cs="Courier New"/>
          <w:sz w:val="20"/>
          <w:szCs w:val="20"/>
        </w:rPr>
        <w:t xml:space="preserve"> = data.frame(matrix(vector(), nreps, length(vars_names), dimnames=list(c(), vars_names)), stringsAsFactors=F)</w:t>
      </w:r>
    </w:p>
    <w:p w14:paraId="4F300C69" w14:textId="77777777" w:rsidR="00D72C18" w:rsidRDefault="00D72C18" w:rsidP="00D72C18">
      <w:pPr>
        <w:spacing w:after="0" w:line="240" w:lineRule="auto"/>
        <w:rPr>
          <w:rFonts w:ascii="Courier New" w:hAnsi="Courier New" w:cs="Courier New"/>
          <w:sz w:val="20"/>
          <w:szCs w:val="20"/>
        </w:rPr>
      </w:pPr>
    </w:p>
    <w:p w14:paraId="0158E7F3" w14:textId="77777777" w:rsidR="00D72C18" w:rsidRPr="00D72C18" w:rsidRDefault="00D72C18" w:rsidP="00D72C18">
      <w:pPr>
        <w:spacing w:after="0" w:line="240" w:lineRule="auto"/>
        <w:rPr>
          <w:rFonts w:ascii="Courier New" w:hAnsi="Courier New" w:cs="Courier New"/>
          <w:sz w:val="20"/>
          <w:szCs w:val="20"/>
        </w:rPr>
      </w:pPr>
      <w:r>
        <w:rPr>
          <w:rFonts w:ascii="Courier New" w:hAnsi="Courier New" w:cs="Courier New"/>
          <w:sz w:val="20"/>
          <w:szCs w:val="20"/>
        </w:rPr>
        <w:t>#running the simulations</w:t>
      </w:r>
    </w:p>
    <w:p w14:paraId="4AC6F38C" w14:textId="77777777" w:rsidR="00D72C18" w:rsidRPr="00D72C18" w:rsidRDefault="00D72C18" w:rsidP="00D72C18">
      <w:pPr>
        <w:spacing w:after="0" w:line="240" w:lineRule="auto"/>
        <w:rPr>
          <w:rFonts w:ascii="Courier New" w:hAnsi="Courier New" w:cs="Courier New"/>
          <w:sz w:val="20"/>
          <w:szCs w:val="20"/>
        </w:rPr>
      </w:pPr>
      <w:proofErr w:type="gramStart"/>
      <w:r w:rsidRPr="00D72C18">
        <w:rPr>
          <w:rFonts w:ascii="Courier New" w:hAnsi="Courier New" w:cs="Courier New"/>
          <w:sz w:val="20"/>
          <w:szCs w:val="20"/>
        </w:rPr>
        <w:t>for</w:t>
      </w:r>
      <w:proofErr w:type="gramEnd"/>
      <w:r w:rsidRPr="00D72C18">
        <w:rPr>
          <w:rFonts w:ascii="Courier New" w:hAnsi="Courier New" w:cs="Courier New"/>
          <w:sz w:val="20"/>
          <w:szCs w:val="20"/>
        </w:rPr>
        <w:t xml:space="preserve"> (i in 1:nreps) {</w:t>
      </w:r>
    </w:p>
    <w:p w14:paraId="4D7A2A63" w14:textId="77777777" w:rsidR="00D72C18" w:rsidRPr="00D72C18" w:rsidRDefault="00D72C18" w:rsidP="00D72C18">
      <w:pPr>
        <w:spacing w:after="0" w:line="240" w:lineRule="auto"/>
        <w:rPr>
          <w:rFonts w:ascii="Courier New" w:hAnsi="Courier New" w:cs="Courier New"/>
          <w:sz w:val="20"/>
          <w:szCs w:val="20"/>
        </w:rPr>
      </w:pPr>
    </w:p>
    <w:p w14:paraId="62B8E5D0" w14:textId="77777777" w:rsidR="00D72C18" w:rsidRP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 xml:space="preserve">        system(paste("scrm",sampsize,nbloci,"-t",thetamu,"-r",R,loclength,"-I",2,sampsize/2,sampsize/2,"-n",1,N1[i],"-n",2,N2[i],"-g",2,gr2[i],"-ej",TCOAL[i],2,1,"-eg",TCOAL[i],2,0,"&gt; scrm.out",sep=" "))</w:t>
      </w:r>
    </w:p>
    <w:p w14:paraId="6A555233" w14:textId="77777777" w:rsidR="00D72C18" w:rsidRP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 xml:space="preserve">        </w:t>
      </w:r>
      <w:proofErr w:type="gramStart"/>
      <w:r w:rsidRPr="00D72C18">
        <w:rPr>
          <w:rFonts w:ascii="Courier New" w:hAnsi="Courier New" w:cs="Courier New"/>
          <w:sz w:val="20"/>
          <w:szCs w:val="20"/>
        </w:rPr>
        <w:t>system</w:t>
      </w:r>
      <w:proofErr w:type="gramEnd"/>
      <w:r w:rsidRPr="00D72C18">
        <w:rPr>
          <w:rFonts w:ascii="Courier New" w:hAnsi="Courier New" w:cs="Courier New"/>
          <w:sz w:val="20"/>
          <w:szCs w:val="20"/>
        </w:rPr>
        <w:t>("echo '' &gt;&gt; scrm.out")</w:t>
      </w:r>
    </w:p>
    <w:p w14:paraId="663F4F1C" w14:textId="77777777" w:rsidR="00BF1AF5" w:rsidRDefault="00BF1AF5" w:rsidP="00D72C18">
      <w:pPr>
        <w:spacing w:after="0" w:line="240" w:lineRule="auto"/>
        <w:rPr>
          <w:rFonts w:ascii="Courier New" w:hAnsi="Courier New" w:cs="Courier New"/>
          <w:sz w:val="20"/>
          <w:szCs w:val="20"/>
        </w:rPr>
      </w:pPr>
    </w:p>
    <w:p w14:paraId="25CAC42F" w14:textId="77777777" w:rsidR="00D72C18" w:rsidRPr="00D72C18" w:rsidRDefault="00BF1AF5" w:rsidP="00D72C18">
      <w:pPr>
        <w:spacing w:after="0"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calculating</w:t>
      </w:r>
      <w:proofErr w:type="gramEnd"/>
      <w:r>
        <w:rPr>
          <w:rFonts w:ascii="Courier New" w:hAnsi="Courier New" w:cs="Courier New"/>
          <w:sz w:val="20"/>
          <w:szCs w:val="20"/>
        </w:rPr>
        <w:t xml:space="preserve"> summary statistics on simulated sequences</w:t>
      </w:r>
      <w:r w:rsidR="00D72C18" w:rsidRPr="00D72C18">
        <w:rPr>
          <w:rFonts w:ascii="Courier New" w:hAnsi="Courier New" w:cs="Courier New"/>
          <w:sz w:val="20"/>
          <w:szCs w:val="20"/>
        </w:rPr>
        <w:t xml:space="preserve">        system(paste("/data/joane/programs/msABC20120315/msABC",sampsize,nbloci,"-I",2,sampsize/2,sampsize/2,"--obs scrm.out --options ms_ssdefs.txt &gt; scrm.out.mean",sep=" "))</w:t>
      </w:r>
    </w:p>
    <w:p w14:paraId="6ED4FED6" w14:textId="77777777" w:rsidR="00D72C18" w:rsidRPr="00D72C18" w:rsidRDefault="00D72C18" w:rsidP="00D72C18">
      <w:pPr>
        <w:spacing w:after="0" w:line="240" w:lineRule="auto"/>
        <w:rPr>
          <w:rFonts w:ascii="Courier New" w:hAnsi="Courier New" w:cs="Courier New"/>
          <w:sz w:val="20"/>
          <w:szCs w:val="20"/>
        </w:rPr>
      </w:pPr>
    </w:p>
    <w:p w14:paraId="7C4147AF" w14:textId="77777777" w:rsidR="00D72C18" w:rsidRPr="00D72C18"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 xml:space="preserve">        </w:t>
      </w:r>
      <w:proofErr w:type="gramStart"/>
      <w:r w:rsidRPr="00D72C18">
        <w:rPr>
          <w:rFonts w:ascii="Courier New" w:hAnsi="Courier New" w:cs="Courier New"/>
          <w:sz w:val="20"/>
          <w:szCs w:val="20"/>
        </w:rPr>
        <w:t>tab</w:t>
      </w:r>
      <w:proofErr w:type="gramEnd"/>
      <w:r w:rsidRPr="00D72C18">
        <w:rPr>
          <w:rFonts w:ascii="Courier New" w:hAnsi="Courier New" w:cs="Courier New"/>
          <w:sz w:val="20"/>
          <w:szCs w:val="20"/>
        </w:rPr>
        <w:t xml:space="preserve"> = read.table("scrm.out.mean",header=TRUE)</w:t>
      </w:r>
    </w:p>
    <w:p w14:paraId="6F67ECCC" w14:textId="77777777" w:rsidR="00BF1AF5"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 xml:space="preserve">        </w:t>
      </w:r>
    </w:p>
    <w:p w14:paraId="00F4416E" w14:textId="77777777" w:rsidR="00BF1AF5" w:rsidRDefault="00BF1AF5" w:rsidP="00D72C18">
      <w:pPr>
        <w:spacing w:after="0" w:line="240" w:lineRule="auto"/>
        <w:rPr>
          <w:rFonts w:ascii="Courier New" w:hAnsi="Courier New" w:cs="Courier New"/>
          <w:sz w:val="20"/>
          <w:szCs w:val="20"/>
        </w:rPr>
      </w:pPr>
      <w:r>
        <w:rPr>
          <w:rFonts w:ascii="Courier New" w:hAnsi="Courier New" w:cs="Courier New"/>
          <w:sz w:val="20"/>
          <w:szCs w:val="20"/>
        </w:rPr>
        <w:tab/>
        <w:t xml:space="preserve">  #selecting variable sequences </w:t>
      </w:r>
    </w:p>
    <w:p w14:paraId="357EBB0E" w14:textId="77777777" w:rsidR="00D72C18" w:rsidRPr="00D72C18" w:rsidRDefault="00BF1AF5" w:rsidP="00BF1AF5">
      <w:pPr>
        <w:spacing w:after="0" w:line="240" w:lineRule="auto"/>
        <w:ind w:firstLine="720"/>
        <w:rPr>
          <w:rFonts w:ascii="Courier New" w:hAnsi="Courier New" w:cs="Courier New"/>
          <w:sz w:val="20"/>
          <w:szCs w:val="20"/>
        </w:rPr>
      </w:pPr>
      <w:r>
        <w:rPr>
          <w:rFonts w:ascii="Courier New" w:hAnsi="Courier New" w:cs="Courier New"/>
          <w:sz w:val="20"/>
          <w:szCs w:val="20"/>
        </w:rPr>
        <w:t xml:space="preserve">  </w:t>
      </w:r>
      <w:proofErr w:type="gramStart"/>
      <w:r w:rsidR="00D72C18" w:rsidRPr="00D72C18">
        <w:rPr>
          <w:rFonts w:ascii="Courier New" w:hAnsi="Courier New" w:cs="Courier New"/>
          <w:sz w:val="20"/>
          <w:szCs w:val="20"/>
        </w:rPr>
        <w:t>tabpoly</w:t>
      </w:r>
      <w:proofErr w:type="gramEnd"/>
      <w:r w:rsidR="00D72C18" w:rsidRPr="00D72C18">
        <w:rPr>
          <w:rFonts w:ascii="Courier New" w:hAnsi="Courier New" w:cs="Courier New"/>
          <w:sz w:val="20"/>
          <w:szCs w:val="20"/>
        </w:rPr>
        <w:t>=tab[which(tab$s_segs&gt;0),]</w:t>
      </w:r>
    </w:p>
    <w:p w14:paraId="59DAD45D" w14:textId="77777777" w:rsidR="00BF1AF5"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 xml:space="preserve">      </w:t>
      </w:r>
      <w:r w:rsidR="00BF1AF5">
        <w:rPr>
          <w:rFonts w:ascii="Courier New" w:hAnsi="Courier New" w:cs="Courier New"/>
          <w:sz w:val="20"/>
          <w:szCs w:val="20"/>
        </w:rPr>
        <w:t xml:space="preserve">  </w:t>
      </w:r>
    </w:p>
    <w:p w14:paraId="3B11D5A4" w14:textId="77777777" w:rsidR="00BF1AF5" w:rsidRDefault="00BF1AF5" w:rsidP="00D72C18">
      <w:pPr>
        <w:spacing w:after="0" w:line="240" w:lineRule="auto"/>
        <w:rPr>
          <w:rFonts w:ascii="Courier New" w:hAnsi="Courier New" w:cs="Courier New"/>
          <w:sz w:val="20"/>
          <w:szCs w:val="20"/>
        </w:rPr>
      </w:pPr>
      <w:r>
        <w:rPr>
          <w:rFonts w:ascii="Courier New" w:hAnsi="Courier New" w:cs="Courier New"/>
          <w:sz w:val="20"/>
          <w:szCs w:val="20"/>
        </w:rPr>
        <w:tab/>
        <w:t xml:space="preserve">  #calculating sums, means, and variances over all sequences</w:t>
      </w:r>
    </w:p>
    <w:p w14:paraId="363DD6F6" w14:textId="77777777" w:rsidR="00D72C18" w:rsidRPr="00D72C18" w:rsidRDefault="00D72C18" w:rsidP="00BF1AF5">
      <w:pPr>
        <w:spacing w:after="0" w:line="240" w:lineRule="auto"/>
        <w:ind w:firstLine="720"/>
        <w:rPr>
          <w:rFonts w:ascii="Courier New" w:hAnsi="Courier New" w:cs="Courier New"/>
          <w:sz w:val="20"/>
          <w:szCs w:val="20"/>
        </w:rPr>
      </w:pPr>
      <w:r w:rsidRPr="00D72C18">
        <w:rPr>
          <w:rFonts w:ascii="Courier New" w:hAnsi="Courier New" w:cs="Courier New"/>
          <w:sz w:val="20"/>
          <w:szCs w:val="20"/>
        </w:rPr>
        <w:t xml:space="preserve">  </w:t>
      </w:r>
      <w:proofErr w:type="gramStart"/>
      <w:r w:rsidRPr="00D72C18">
        <w:rPr>
          <w:rFonts w:ascii="Courier New" w:hAnsi="Courier New" w:cs="Courier New"/>
          <w:sz w:val="20"/>
          <w:szCs w:val="20"/>
        </w:rPr>
        <w:t>tabpoly</w:t>
      </w:r>
      <w:proofErr w:type="gramEnd"/>
      <w:r w:rsidRPr="00D72C18">
        <w:rPr>
          <w:rFonts w:ascii="Courier New" w:hAnsi="Courier New" w:cs="Courier New"/>
          <w:sz w:val="20"/>
          <w:szCs w:val="20"/>
        </w:rPr>
        <w:t>$s_segs_1_pr = tabpoly$s_segs - tabpoly$s_segs_2</w:t>
      </w:r>
    </w:p>
    <w:p w14:paraId="7D6C61CC" w14:textId="77777777" w:rsidR="002D2100" w:rsidRDefault="00D72C18" w:rsidP="00D72C18">
      <w:pPr>
        <w:spacing w:after="0" w:line="240" w:lineRule="auto"/>
        <w:rPr>
          <w:rFonts w:ascii="Courier New" w:hAnsi="Courier New" w:cs="Courier New"/>
          <w:sz w:val="20"/>
          <w:szCs w:val="20"/>
        </w:rPr>
      </w:pPr>
      <w:r w:rsidRPr="00D72C18">
        <w:rPr>
          <w:rFonts w:ascii="Courier New" w:hAnsi="Courier New" w:cs="Courier New"/>
          <w:sz w:val="20"/>
          <w:szCs w:val="20"/>
        </w:rPr>
        <w:t xml:space="preserve">        </w:t>
      </w:r>
      <w:proofErr w:type="gramStart"/>
      <w:r w:rsidRPr="00D72C18">
        <w:rPr>
          <w:rFonts w:ascii="Courier New" w:hAnsi="Courier New" w:cs="Courier New"/>
          <w:sz w:val="20"/>
          <w:szCs w:val="20"/>
        </w:rPr>
        <w:t>tabpoly</w:t>
      </w:r>
      <w:proofErr w:type="gramEnd"/>
      <w:r w:rsidRPr="00D72C18">
        <w:rPr>
          <w:rFonts w:ascii="Courier New" w:hAnsi="Courier New" w:cs="Courier New"/>
          <w:sz w:val="20"/>
          <w:szCs w:val="20"/>
        </w:rPr>
        <w:t>$s_segs_2_pr = tabpoly$s_segs - tabpoly$s_segs_1</w:t>
      </w:r>
    </w:p>
    <w:p w14:paraId="41F0C56C" w14:textId="77777777" w:rsidR="00BF1AF5" w:rsidRPr="00BF1AF5" w:rsidRDefault="00BF1AF5" w:rsidP="00BF1AF5">
      <w:pPr>
        <w:spacing w:after="0" w:line="240" w:lineRule="auto"/>
        <w:rPr>
          <w:rFonts w:ascii="Courier New" w:hAnsi="Courier New" w:cs="Courier New"/>
          <w:sz w:val="20"/>
          <w:szCs w:val="20"/>
        </w:rPr>
      </w:pPr>
      <w:r w:rsidRPr="00BF1AF5">
        <w:rPr>
          <w:rFonts w:ascii="Courier New" w:hAnsi="Courier New" w:cs="Courier New"/>
          <w:sz w:val="20"/>
          <w:szCs w:val="20"/>
        </w:rPr>
        <w:t xml:space="preserve">        </w:t>
      </w:r>
      <w:proofErr w:type="gramStart"/>
      <w:r w:rsidRPr="00BF1AF5">
        <w:rPr>
          <w:rFonts w:ascii="Courier New" w:hAnsi="Courier New" w:cs="Courier New"/>
          <w:sz w:val="20"/>
          <w:szCs w:val="20"/>
        </w:rPr>
        <w:t>params</w:t>
      </w:r>
      <w:proofErr w:type="gramEnd"/>
      <w:r w:rsidRPr="00BF1AF5">
        <w:rPr>
          <w:rFonts w:ascii="Courier New" w:hAnsi="Courier New" w:cs="Courier New"/>
          <w:sz w:val="20"/>
          <w:szCs w:val="20"/>
        </w:rPr>
        <w:t>=c(i,n1[i],n2[i],n02[i],TEXP[i])</w:t>
      </w:r>
    </w:p>
    <w:p w14:paraId="4CD292E1" w14:textId="77777777" w:rsidR="00BF1AF5" w:rsidRPr="00BF1AF5" w:rsidRDefault="00BF1AF5" w:rsidP="00BF1AF5">
      <w:pPr>
        <w:spacing w:after="0" w:line="240" w:lineRule="auto"/>
        <w:rPr>
          <w:rFonts w:ascii="Courier New" w:hAnsi="Courier New" w:cs="Courier New"/>
          <w:sz w:val="20"/>
          <w:szCs w:val="20"/>
        </w:rPr>
      </w:pPr>
      <w:r w:rsidRPr="00BF1AF5">
        <w:rPr>
          <w:rFonts w:ascii="Courier New" w:hAnsi="Courier New" w:cs="Courier New"/>
          <w:sz w:val="20"/>
          <w:szCs w:val="20"/>
        </w:rPr>
        <w:t xml:space="preserve">        sums = colSums(tabpoly[,c("s_segs_1","s_segs_2","s_segs","s_segs_1_pr","s_segs_2_pr")])</w:t>
      </w:r>
    </w:p>
    <w:p w14:paraId="4559A8FD" w14:textId="77777777" w:rsidR="00BF1AF5" w:rsidRPr="00BF1AF5" w:rsidRDefault="00BF1AF5" w:rsidP="00BF1AF5">
      <w:pPr>
        <w:spacing w:after="0" w:line="240" w:lineRule="auto"/>
        <w:rPr>
          <w:rFonts w:ascii="Courier New" w:hAnsi="Courier New" w:cs="Courier New"/>
          <w:sz w:val="20"/>
          <w:szCs w:val="20"/>
        </w:rPr>
      </w:pPr>
      <w:r w:rsidRPr="00BF1AF5">
        <w:rPr>
          <w:rFonts w:ascii="Courier New" w:hAnsi="Courier New" w:cs="Courier New"/>
          <w:sz w:val="20"/>
          <w:szCs w:val="20"/>
        </w:rPr>
        <w:t xml:space="preserve">        </w:t>
      </w:r>
      <w:proofErr w:type="gramStart"/>
      <w:r w:rsidRPr="00BF1AF5">
        <w:rPr>
          <w:rFonts w:ascii="Courier New" w:hAnsi="Courier New" w:cs="Courier New"/>
          <w:sz w:val="20"/>
          <w:szCs w:val="20"/>
        </w:rPr>
        <w:t>means</w:t>
      </w:r>
      <w:proofErr w:type="gramEnd"/>
      <w:r w:rsidRPr="00BF1AF5">
        <w:rPr>
          <w:rFonts w:ascii="Courier New" w:hAnsi="Courier New" w:cs="Courier New"/>
          <w:sz w:val="20"/>
          <w:szCs w:val="20"/>
        </w:rPr>
        <w:t xml:space="preserve"> = colMeans(tabpoly[,c("s_pi_1","s_pi_2","s_theta_pi","s_theta_w_1","s_theta_w_2","s_theta_w","s_tajimasD_1","s_tajimasD_2","s_tajimasD","s_ZnS_1","s_ZnS_2","s_ZnS","s_perc_shared_1_2","s_perc_private_1_2","s_perc_fixed_dif_1_2","s_pairwise_fst_1_2","s_FayWuH_1","s_FayWuH_2","s_FayWuH","s_dvk","s_dvh","s_thomson_est_1","s_thomson_est_2","s_thomson_est","s_thomson_var_1","s_thomson_var_2","s_thomson_var")],na.rm=T)</w:t>
      </w:r>
    </w:p>
    <w:p w14:paraId="1BB4D74A" w14:textId="77777777" w:rsidR="00BF1AF5" w:rsidRPr="00BF1AF5" w:rsidRDefault="00BF1AF5" w:rsidP="00BF1AF5">
      <w:pPr>
        <w:spacing w:after="0" w:line="240" w:lineRule="auto"/>
        <w:rPr>
          <w:rFonts w:ascii="Courier New" w:hAnsi="Courier New" w:cs="Courier New"/>
          <w:sz w:val="20"/>
          <w:szCs w:val="20"/>
        </w:rPr>
      </w:pPr>
      <w:r w:rsidRPr="00BF1AF5">
        <w:rPr>
          <w:rFonts w:ascii="Courier New" w:hAnsi="Courier New" w:cs="Courier New"/>
          <w:sz w:val="20"/>
          <w:szCs w:val="20"/>
        </w:rPr>
        <w:t xml:space="preserve">        </w:t>
      </w:r>
      <w:proofErr w:type="gramStart"/>
      <w:r w:rsidRPr="00BF1AF5">
        <w:rPr>
          <w:rFonts w:ascii="Courier New" w:hAnsi="Courier New" w:cs="Courier New"/>
          <w:sz w:val="20"/>
          <w:szCs w:val="20"/>
        </w:rPr>
        <w:t>vars</w:t>
      </w:r>
      <w:proofErr w:type="gramEnd"/>
      <w:r w:rsidRPr="00BF1AF5">
        <w:rPr>
          <w:rFonts w:ascii="Courier New" w:hAnsi="Courier New" w:cs="Courier New"/>
          <w:sz w:val="20"/>
          <w:szCs w:val="20"/>
        </w:rPr>
        <w:t xml:space="preserve"> =  sapply(tabpoly[,c("s_pi_1","s_pi_2","s_theta_pi","s_theta_w_1","s_theta_w_2","s_theta_w","s_tajimasD_1","s_tajimasD_2","s_tajimasD","s_ZnS_1","s_ZnS_2","s_ZnS","s_perc_shared_1_2","s_perc_private_1_2","s_perc_fixed_dif_1_2","s_pairwise_fst_1_2","s_FayWuH_1","s_FayWuH_2","s_FayWuH","s_dvk","s_dvh","s_thomson_est_1","s_thomson_est_2","s_thomson_est","s_thomson_var_1","s_thomson_var_2","s_thomson_var")], FUN=var,na.rm=T)</w:t>
      </w:r>
    </w:p>
    <w:p w14:paraId="03B40282" w14:textId="77777777" w:rsidR="00BF1AF5" w:rsidRPr="00BF1AF5" w:rsidRDefault="00BF1AF5" w:rsidP="00BF1AF5">
      <w:pPr>
        <w:spacing w:after="0" w:line="240" w:lineRule="auto"/>
        <w:rPr>
          <w:rFonts w:ascii="Courier New" w:hAnsi="Courier New" w:cs="Courier New"/>
          <w:sz w:val="20"/>
          <w:szCs w:val="20"/>
        </w:rPr>
      </w:pPr>
    </w:p>
    <w:p w14:paraId="2BD0F9CA" w14:textId="77777777" w:rsidR="00BF1AF5" w:rsidRPr="00BF1AF5" w:rsidRDefault="00BF1AF5" w:rsidP="00BF1AF5">
      <w:pPr>
        <w:spacing w:after="0" w:line="240" w:lineRule="auto"/>
        <w:rPr>
          <w:rFonts w:ascii="Courier New" w:hAnsi="Courier New" w:cs="Courier New"/>
          <w:sz w:val="20"/>
          <w:szCs w:val="20"/>
        </w:rPr>
      </w:pPr>
      <w:r w:rsidRPr="00BF1AF5">
        <w:rPr>
          <w:rFonts w:ascii="Courier New" w:hAnsi="Courier New" w:cs="Courier New"/>
          <w:sz w:val="20"/>
          <w:szCs w:val="20"/>
        </w:rPr>
        <w:t xml:space="preserve">        </w:t>
      </w:r>
      <w:proofErr w:type="gramStart"/>
      <w:r w:rsidRPr="00BF1AF5">
        <w:rPr>
          <w:rFonts w:ascii="Courier New" w:hAnsi="Courier New" w:cs="Courier New"/>
          <w:sz w:val="20"/>
          <w:szCs w:val="20"/>
        </w:rPr>
        <w:t>tabparams</w:t>
      </w:r>
      <w:proofErr w:type="gramEnd"/>
      <w:r w:rsidRPr="00BF1AF5">
        <w:rPr>
          <w:rFonts w:ascii="Courier New" w:hAnsi="Courier New" w:cs="Courier New"/>
          <w:sz w:val="20"/>
          <w:szCs w:val="20"/>
        </w:rPr>
        <w:t>[i,] = params</w:t>
      </w:r>
    </w:p>
    <w:p w14:paraId="0B0B7594" w14:textId="77777777" w:rsidR="00BF1AF5" w:rsidRPr="00BF1AF5" w:rsidRDefault="00BF1AF5" w:rsidP="00BF1AF5">
      <w:pPr>
        <w:spacing w:after="0" w:line="240" w:lineRule="auto"/>
        <w:rPr>
          <w:rFonts w:ascii="Courier New" w:hAnsi="Courier New" w:cs="Courier New"/>
          <w:sz w:val="20"/>
          <w:szCs w:val="20"/>
        </w:rPr>
      </w:pPr>
      <w:r w:rsidRPr="00BF1AF5">
        <w:rPr>
          <w:rFonts w:ascii="Courier New" w:hAnsi="Courier New" w:cs="Courier New"/>
          <w:sz w:val="20"/>
          <w:szCs w:val="20"/>
        </w:rPr>
        <w:t xml:space="preserve">        </w:t>
      </w:r>
      <w:proofErr w:type="gramStart"/>
      <w:r w:rsidRPr="00BF1AF5">
        <w:rPr>
          <w:rFonts w:ascii="Courier New" w:hAnsi="Courier New" w:cs="Courier New"/>
          <w:sz w:val="20"/>
          <w:szCs w:val="20"/>
        </w:rPr>
        <w:t>tabsums</w:t>
      </w:r>
      <w:proofErr w:type="gramEnd"/>
      <w:r w:rsidRPr="00BF1AF5">
        <w:rPr>
          <w:rFonts w:ascii="Courier New" w:hAnsi="Courier New" w:cs="Courier New"/>
          <w:sz w:val="20"/>
          <w:szCs w:val="20"/>
        </w:rPr>
        <w:t>[i,] = sums</w:t>
      </w:r>
    </w:p>
    <w:p w14:paraId="51AA7546" w14:textId="77777777" w:rsidR="00BF1AF5" w:rsidRPr="00BF1AF5" w:rsidRDefault="00BF1AF5" w:rsidP="00BF1AF5">
      <w:pPr>
        <w:spacing w:after="0" w:line="240" w:lineRule="auto"/>
        <w:rPr>
          <w:rFonts w:ascii="Courier New" w:hAnsi="Courier New" w:cs="Courier New"/>
          <w:sz w:val="20"/>
          <w:szCs w:val="20"/>
        </w:rPr>
      </w:pPr>
      <w:r w:rsidRPr="00BF1AF5">
        <w:rPr>
          <w:rFonts w:ascii="Courier New" w:hAnsi="Courier New" w:cs="Courier New"/>
          <w:sz w:val="20"/>
          <w:szCs w:val="20"/>
        </w:rPr>
        <w:t xml:space="preserve">        </w:t>
      </w:r>
      <w:proofErr w:type="gramStart"/>
      <w:r w:rsidRPr="00BF1AF5">
        <w:rPr>
          <w:rFonts w:ascii="Courier New" w:hAnsi="Courier New" w:cs="Courier New"/>
          <w:sz w:val="20"/>
          <w:szCs w:val="20"/>
        </w:rPr>
        <w:t>tabmeans</w:t>
      </w:r>
      <w:proofErr w:type="gramEnd"/>
      <w:r w:rsidRPr="00BF1AF5">
        <w:rPr>
          <w:rFonts w:ascii="Courier New" w:hAnsi="Courier New" w:cs="Courier New"/>
          <w:sz w:val="20"/>
          <w:szCs w:val="20"/>
        </w:rPr>
        <w:t>[i,] = means</w:t>
      </w:r>
    </w:p>
    <w:p w14:paraId="1361D559" w14:textId="77777777" w:rsidR="00BF1AF5" w:rsidRPr="00BF1AF5" w:rsidRDefault="00BF1AF5" w:rsidP="00BF1AF5">
      <w:pPr>
        <w:spacing w:after="0" w:line="240" w:lineRule="auto"/>
        <w:rPr>
          <w:rFonts w:ascii="Courier New" w:hAnsi="Courier New" w:cs="Courier New"/>
          <w:sz w:val="20"/>
          <w:szCs w:val="20"/>
        </w:rPr>
      </w:pPr>
      <w:r w:rsidRPr="00BF1AF5">
        <w:rPr>
          <w:rFonts w:ascii="Courier New" w:hAnsi="Courier New" w:cs="Courier New"/>
          <w:sz w:val="20"/>
          <w:szCs w:val="20"/>
        </w:rPr>
        <w:t xml:space="preserve">        </w:t>
      </w:r>
      <w:proofErr w:type="gramStart"/>
      <w:r w:rsidRPr="00BF1AF5">
        <w:rPr>
          <w:rFonts w:ascii="Courier New" w:hAnsi="Courier New" w:cs="Courier New"/>
          <w:sz w:val="20"/>
          <w:szCs w:val="20"/>
        </w:rPr>
        <w:t>tabvars</w:t>
      </w:r>
      <w:proofErr w:type="gramEnd"/>
      <w:r w:rsidRPr="00BF1AF5">
        <w:rPr>
          <w:rFonts w:ascii="Courier New" w:hAnsi="Courier New" w:cs="Courier New"/>
          <w:sz w:val="20"/>
          <w:szCs w:val="20"/>
        </w:rPr>
        <w:t>[i,] = vars</w:t>
      </w:r>
    </w:p>
    <w:p w14:paraId="2B4285C9" w14:textId="77777777" w:rsidR="00BF1AF5" w:rsidRPr="00BF1AF5" w:rsidRDefault="00BF1AF5" w:rsidP="00BF1AF5">
      <w:pPr>
        <w:spacing w:after="0" w:line="240" w:lineRule="auto"/>
        <w:rPr>
          <w:rFonts w:ascii="Courier New" w:hAnsi="Courier New" w:cs="Courier New"/>
          <w:sz w:val="20"/>
          <w:szCs w:val="20"/>
        </w:rPr>
      </w:pPr>
      <w:r w:rsidRPr="00BF1AF5">
        <w:rPr>
          <w:rFonts w:ascii="Courier New" w:hAnsi="Courier New" w:cs="Courier New"/>
          <w:sz w:val="20"/>
          <w:szCs w:val="20"/>
        </w:rPr>
        <w:t>}</w:t>
      </w:r>
    </w:p>
    <w:p w14:paraId="32132A51" w14:textId="77777777" w:rsidR="00BF1AF5" w:rsidRPr="00BF1AF5" w:rsidRDefault="00BF1AF5" w:rsidP="00BF1AF5">
      <w:pPr>
        <w:spacing w:after="0" w:line="240" w:lineRule="auto"/>
        <w:rPr>
          <w:rFonts w:ascii="Courier New" w:hAnsi="Courier New" w:cs="Courier New"/>
          <w:sz w:val="20"/>
          <w:szCs w:val="20"/>
        </w:rPr>
      </w:pPr>
    </w:p>
    <w:p w14:paraId="244B250B" w14:textId="77777777" w:rsidR="00BF1AF5" w:rsidRPr="00BF1AF5" w:rsidRDefault="00BF1AF5" w:rsidP="00BF1AF5">
      <w:pPr>
        <w:spacing w:after="0" w:line="240" w:lineRule="auto"/>
        <w:rPr>
          <w:rFonts w:ascii="Courier New" w:hAnsi="Courier New" w:cs="Courier New"/>
          <w:sz w:val="20"/>
          <w:szCs w:val="20"/>
        </w:rPr>
      </w:pPr>
      <w:proofErr w:type="gramStart"/>
      <w:r w:rsidRPr="00BF1AF5">
        <w:rPr>
          <w:rFonts w:ascii="Courier New" w:hAnsi="Courier New" w:cs="Courier New"/>
          <w:sz w:val="20"/>
          <w:szCs w:val="20"/>
        </w:rPr>
        <w:t>stat</w:t>
      </w:r>
      <w:proofErr w:type="gramEnd"/>
      <w:r w:rsidRPr="00BF1AF5">
        <w:rPr>
          <w:rFonts w:ascii="Courier New" w:hAnsi="Courier New" w:cs="Courier New"/>
          <w:sz w:val="20"/>
          <w:szCs w:val="20"/>
        </w:rPr>
        <w:t>_tab=cbind(tabparams,tabsums,tabmeans,tabvars)</w:t>
      </w:r>
    </w:p>
    <w:p w14:paraId="71D8D2A3" w14:textId="77777777" w:rsidR="00BF1AF5" w:rsidRDefault="00BF1AF5" w:rsidP="00BF1AF5">
      <w:pPr>
        <w:spacing w:after="0" w:line="240" w:lineRule="auto"/>
        <w:rPr>
          <w:rFonts w:ascii="Courier New" w:hAnsi="Courier New" w:cs="Courier New"/>
          <w:sz w:val="20"/>
          <w:szCs w:val="20"/>
        </w:rPr>
      </w:pPr>
    </w:p>
    <w:p w14:paraId="2615A789" w14:textId="77777777" w:rsidR="005D513A" w:rsidRPr="00BF1AF5" w:rsidRDefault="005D513A" w:rsidP="00BF1AF5">
      <w:pPr>
        <w:spacing w:after="0" w:line="240" w:lineRule="auto"/>
        <w:rPr>
          <w:rFonts w:ascii="Courier New" w:hAnsi="Courier New" w:cs="Courier New"/>
          <w:sz w:val="20"/>
          <w:szCs w:val="20"/>
        </w:rPr>
      </w:pPr>
      <w:r>
        <w:rPr>
          <w:rFonts w:ascii="Courier New" w:hAnsi="Courier New" w:cs="Courier New"/>
          <w:sz w:val="20"/>
          <w:szCs w:val="20"/>
        </w:rPr>
        <w:t>#removing potential columns with invariant statistics</w:t>
      </w:r>
    </w:p>
    <w:p w14:paraId="27C8F109" w14:textId="77777777" w:rsidR="00BF1AF5" w:rsidRPr="00BF1AF5" w:rsidRDefault="00BF1AF5" w:rsidP="00BF1AF5">
      <w:pPr>
        <w:spacing w:after="0" w:line="240" w:lineRule="auto"/>
        <w:rPr>
          <w:rFonts w:ascii="Courier New" w:hAnsi="Courier New" w:cs="Courier New"/>
          <w:sz w:val="20"/>
          <w:szCs w:val="20"/>
        </w:rPr>
      </w:pPr>
      <w:proofErr w:type="gramStart"/>
      <w:r w:rsidRPr="00BF1AF5">
        <w:rPr>
          <w:rFonts w:ascii="Courier New" w:hAnsi="Courier New" w:cs="Courier New"/>
          <w:sz w:val="20"/>
          <w:szCs w:val="20"/>
        </w:rPr>
        <w:t>ulist</w:t>
      </w:r>
      <w:proofErr w:type="gramEnd"/>
      <w:r w:rsidRPr="00BF1AF5">
        <w:rPr>
          <w:rFonts w:ascii="Courier New" w:hAnsi="Courier New" w:cs="Courier New"/>
          <w:sz w:val="20"/>
          <w:szCs w:val="20"/>
        </w:rPr>
        <w:t xml:space="preserve"> = sapply(stat_tab, FUN=unique)</w:t>
      </w:r>
    </w:p>
    <w:p w14:paraId="62D3BDEF" w14:textId="77777777" w:rsidR="00BF1AF5" w:rsidRPr="00BF1AF5" w:rsidRDefault="00BF1AF5" w:rsidP="00BF1AF5">
      <w:pPr>
        <w:spacing w:after="0" w:line="240" w:lineRule="auto"/>
        <w:rPr>
          <w:rFonts w:ascii="Courier New" w:hAnsi="Courier New" w:cs="Courier New"/>
          <w:sz w:val="20"/>
          <w:szCs w:val="20"/>
        </w:rPr>
      </w:pPr>
      <w:proofErr w:type="gramStart"/>
      <w:r w:rsidRPr="00BF1AF5">
        <w:rPr>
          <w:rFonts w:ascii="Courier New" w:hAnsi="Courier New" w:cs="Courier New"/>
          <w:sz w:val="20"/>
          <w:szCs w:val="20"/>
        </w:rPr>
        <w:t>uvec</w:t>
      </w:r>
      <w:proofErr w:type="gramEnd"/>
      <w:r w:rsidRPr="00BF1AF5">
        <w:rPr>
          <w:rFonts w:ascii="Courier New" w:hAnsi="Courier New" w:cs="Courier New"/>
          <w:sz w:val="20"/>
          <w:szCs w:val="20"/>
        </w:rPr>
        <w:t xml:space="preserve"> = sapply(ulist, FUN=length)</w:t>
      </w:r>
    </w:p>
    <w:p w14:paraId="702A6797" w14:textId="77777777" w:rsidR="00BF1AF5" w:rsidRPr="00BF1AF5" w:rsidRDefault="00BF1AF5" w:rsidP="00BF1AF5">
      <w:pPr>
        <w:spacing w:after="0" w:line="240" w:lineRule="auto"/>
        <w:rPr>
          <w:rFonts w:ascii="Courier New" w:hAnsi="Courier New" w:cs="Courier New"/>
          <w:sz w:val="20"/>
          <w:szCs w:val="20"/>
        </w:rPr>
      </w:pPr>
      <w:proofErr w:type="gramStart"/>
      <w:r w:rsidRPr="00BF1AF5">
        <w:rPr>
          <w:rFonts w:ascii="Courier New" w:hAnsi="Courier New" w:cs="Courier New"/>
          <w:sz w:val="20"/>
          <w:szCs w:val="20"/>
        </w:rPr>
        <w:t>simtab</w:t>
      </w:r>
      <w:proofErr w:type="gramEnd"/>
      <w:r w:rsidRPr="00BF1AF5">
        <w:rPr>
          <w:rFonts w:ascii="Courier New" w:hAnsi="Courier New" w:cs="Courier New"/>
          <w:sz w:val="20"/>
          <w:szCs w:val="20"/>
        </w:rPr>
        <w:t>_var=stat_tab[,which(as.numeric(uvec)&gt;2)]</w:t>
      </w:r>
    </w:p>
    <w:p w14:paraId="25D51008" w14:textId="77777777" w:rsidR="00BF1AF5" w:rsidRDefault="00BF1AF5" w:rsidP="00BF1AF5">
      <w:pPr>
        <w:spacing w:after="0" w:line="240" w:lineRule="auto"/>
        <w:rPr>
          <w:rFonts w:ascii="Courier New" w:hAnsi="Courier New" w:cs="Courier New"/>
          <w:sz w:val="20"/>
          <w:szCs w:val="20"/>
        </w:rPr>
      </w:pPr>
    </w:p>
    <w:p w14:paraId="79D4C643" w14:textId="77777777" w:rsidR="006C0C17" w:rsidRPr="006C0C17" w:rsidRDefault="006C0C17" w:rsidP="00BF1AF5">
      <w:pPr>
        <w:spacing w:after="0" w:line="240" w:lineRule="auto"/>
        <w:rPr>
          <w:rFonts w:ascii="Courier New" w:hAnsi="Courier New" w:cs="Courier New"/>
          <w:sz w:val="20"/>
          <w:szCs w:val="20"/>
          <w:lang w:val="fr-FR"/>
        </w:rPr>
      </w:pPr>
      <w:r w:rsidRPr="006C0C17">
        <w:rPr>
          <w:rFonts w:ascii="Courier New" w:hAnsi="Courier New" w:cs="Courier New"/>
          <w:sz w:val="20"/>
          <w:szCs w:val="20"/>
          <w:lang w:val="fr-FR"/>
        </w:rPr>
        <w:t>#sa</w:t>
      </w:r>
      <w:r>
        <w:rPr>
          <w:rFonts w:ascii="Courier New" w:hAnsi="Courier New" w:cs="Courier New"/>
          <w:sz w:val="20"/>
          <w:szCs w:val="20"/>
          <w:lang w:val="fr-FR"/>
        </w:rPr>
        <w:t>ving the output</w:t>
      </w:r>
    </w:p>
    <w:p w14:paraId="72C703DB" w14:textId="77777777" w:rsidR="00BF1AF5" w:rsidRPr="006C0C17" w:rsidRDefault="00BF1AF5" w:rsidP="00BF1AF5">
      <w:pPr>
        <w:spacing w:after="0" w:line="240" w:lineRule="auto"/>
        <w:rPr>
          <w:rFonts w:ascii="Courier New" w:hAnsi="Courier New" w:cs="Courier New"/>
          <w:sz w:val="20"/>
          <w:szCs w:val="20"/>
          <w:lang w:val="fr-FR"/>
        </w:rPr>
      </w:pPr>
      <w:proofErr w:type="gramStart"/>
      <w:r w:rsidRPr="006C0C17">
        <w:rPr>
          <w:rFonts w:ascii="Courier New" w:hAnsi="Courier New" w:cs="Courier New"/>
          <w:sz w:val="20"/>
          <w:szCs w:val="20"/>
          <w:lang w:val="fr-FR"/>
        </w:rPr>
        <w:t>write.table(</w:t>
      </w:r>
      <w:proofErr w:type="gramEnd"/>
      <w:r w:rsidRPr="006C0C17">
        <w:rPr>
          <w:rFonts w:ascii="Courier New" w:hAnsi="Courier New" w:cs="Courier New"/>
          <w:sz w:val="20"/>
          <w:szCs w:val="20"/>
          <w:lang w:val="fr-FR"/>
        </w:rPr>
        <w:t>simtab_var,file=argus[2],quote=FALSE,row.names=FALSE,sep="\t")</w:t>
      </w:r>
    </w:p>
    <w:sectPr w:rsidR="00BF1AF5" w:rsidRPr="006C0C17" w:rsidSect="007D6E87">
      <w:pgSz w:w="12240" w:h="15840" w:code="1"/>
      <w:pgMar w:top="1701" w:right="1426" w:bottom="1701" w:left="1426" w:header="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imon Aeschbacher" w:date="2017-08-28T07:04:00Z" w:initials="SA">
    <w:p w14:paraId="57EBCACA" w14:textId="77777777" w:rsidR="00B22C85" w:rsidRDefault="00B22C85">
      <w:pPr>
        <w:pStyle w:val="CommentText"/>
      </w:pPr>
      <w:r>
        <w:rPr>
          <w:rStyle w:val="CommentReference"/>
        </w:rPr>
        <w:annotationRef/>
      </w:r>
      <w:r>
        <w:t>The result of this algorithm depends on the order by which summary statistics are competed against each other. Did you test for the sensitivity to this order?</w:t>
      </w:r>
    </w:p>
  </w:comment>
  <w:comment w:id="1" w:author="Simon Aeschbacher" w:date="2017-08-28T07:06:00Z" w:initials="SA">
    <w:p w14:paraId="0BCF8652" w14:textId="77777777" w:rsidR="00B22C85" w:rsidRDefault="00B22C85">
      <w:pPr>
        <w:pStyle w:val="CommentText"/>
      </w:pPr>
      <w:r>
        <w:rPr>
          <w:rStyle w:val="CommentReference"/>
        </w:rPr>
        <w:annotationRef/>
      </w:r>
      <w:r>
        <w:t>It is unclear what “with the strongest association with most parameters” means; I would not be able to reproduce this procedure.</w:t>
      </w:r>
    </w:p>
  </w:comment>
  <w:comment w:id="2" w:author="Simon Aeschbacher" w:date="2017-08-28T07:16:00Z" w:initials="SA">
    <w:p w14:paraId="4A0459FC" w14:textId="12D21A5C" w:rsidR="00B22C85" w:rsidRDefault="00B22C85">
      <w:pPr>
        <w:pStyle w:val="CommentText"/>
      </w:pPr>
      <w:r>
        <w:rPr>
          <w:rStyle w:val="CommentReference"/>
        </w:rPr>
        <w:annotationRef/>
      </w:r>
      <w:r>
        <w:t>I suggest not to call these statistics uncorrelated. Given your thresholds of 0.8 (0.9) for the acceptance of pairwise correlations, statistics may still be fairly strongly correlated! Perhaps replace “set of uncorrelated statistics” by “reduced set of statistics”. In the previous sentence I suggest using “number of retained statistics” instead of “number of uncorrelated statistics”.</w:t>
      </w:r>
    </w:p>
  </w:comment>
  <w:comment w:id="3" w:author="Simon Aeschbacher" w:date="2017-08-28T07:24:00Z" w:initials="SA">
    <w:p w14:paraId="3C7D236C" w14:textId="2F388A57" w:rsidR="00B22C85" w:rsidRDefault="00B22C85">
      <w:pPr>
        <w:pStyle w:val="CommentText"/>
      </w:pPr>
      <w:r>
        <w:rPr>
          <w:rStyle w:val="CommentReference"/>
        </w:rPr>
        <w:annotationRef/>
      </w:r>
      <w:r>
        <w:t>Please justify this consensus. Theoreticall, the number of summary statistics emerges from the criterion that the set of summary statistics must be statistically sufficient for inference. In practice, this sufficiency criterion must be balanced against the ‘curse of dimensionality’. The optimal solution to this trade-off does not seem immediately obvious.</w:t>
      </w:r>
    </w:p>
  </w:comment>
  <w:comment w:id="4" w:author="Simon Aeschbacher" w:date="2017-08-28T07:38:00Z" w:initials="SA">
    <w:p w14:paraId="2EA7410B" w14:textId="45A835C8" w:rsidR="00B22C85" w:rsidRDefault="00B22C85">
      <w:pPr>
        <w:pStyle w:val="CommentText"/>
      </w:pPr>
      <w:r>
        <w:rPr>
          <w:rStyle w:val="CommentReference"/>
        </w:rPr>
        <w:annotationRef/>
      </w:r>
      <w:r>
        <w:t xml:space="preserve">It is unclear why lowering the threshold for correlation of uncorrelated statistics would solve the problem in a consistent way. </w:t>
      </w:r>
      <w:r w:rsidR="009331CD">
        <w:t>With a different</w:t>
      </w:r>
      <w:r>
        <w:t xml:space="preserve"> order of comparison and</w:t>
      </w:r>
      <w:r w:rsidR="009331CD">
        <w:t>/or</w:t>
      </w:r>
      <w:r>
        <w:t xml:space="preserve"> </w:t>
      </w:r>
      <w:r w:rsidR="009331CD">
        <w:t>depending on the</w:t>
      </w:r>
      <w:r>
        <w:t xml:space="preserve"> correlation patterns, the same highly correlated original statistics may </w:t>
      </w:r>
      <w:r w:rsidR="009331CD">
        <w:t>survive the pairwise-comparison step and end</w:t>
      </w:r>
      <w:bookmarkStart w:id="5" w:name="_GoBack"/>
      <w:bookmarkEnd w:id="5"/>
      <w:r>
        <w:t xml:space="preserve"> up causing two highly correlated PLS components. </w:t>
      </w:r>
    </w:p>
  </w:comment>
  <w:comment w:id="6" w:author="Simon Aeschbacher" w:date="2017-08-28T07:09:00Z" w:initials="SA">
    <w:p w14:paraId="55313F56" w14:textId="7D6293CF" w:rsidR="00B22C85" w:rsidRDefault="00B22C85">
      <w:pPr>
        <w:pStyle w:val="CommentText"/>
      </w:pPr>
      <w:r>
        <w:rPr>
          <w:rStyle w:val="CommentReference"/>
        </w:rPr>
        <w:annotationRef/>
      </w:r>
      <w:r>
        <w:t>Why did you use this two-step procedure for choosing summary statistics? It would seem that the second step (PLS) should be enough. The first step (pairwise competition) introduces a dependence on the order of comparisons.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46B"/>
    <w:rsid w:val="000407B4"/>
    <w:rsid w:val="002D2100"/>
    <w:rsid w:val="00310B5D"/>
    <w:rsid w:val="00335948"/>
    <w:rsid w:val="00340880"/>
    <w:rsid w:val="003A234F"/>
    <w:rsid w:val="00412148"/>
    <w:rsid w:val="004523AE"/>
    <w:rsid w:val="0059158A"/>
    <w:rsid w:val="005D513A"/>
    <w:rsid w:val="006C0C17"/>
    <w:rsid w:val="007A6738"/>
    <w:rsid w:val="007C6E16"/>
    <w:rsid w:val="007D6E87"/>
    <w:rsid w:val="008079B1"/>
    <w:rsid w:val="0083615F"/>
    <w:rsid w:val="0088333A"/>
    <w:rsid w:val="009331CD"/>
    <w:rsid w:val="009E58DF"/>
    <w:rsid w:val="00AB0ACF"/>
    <w:rsid w:val="00B22C85"/>
    <w:rsid w:val="00BF1AF5"/>
    <w:rsid w:val="00BF59C9"/>
    <w:rsid w:val="00C377E7"/>
    <w:rsid w:val="00C85F1D"/>
    <w:rsid w:val="00CB1BFE"/>
    <w:rsid w:val="00CE046B"/>
    <w:rsid w:val="00CF2DB1"/>
    <w:rsid w:val="00D668BD"/>
    <w:rsid w:val="00D72C18"/>
    <w:rsid w:val="00E14B12"/>
    <w:rsid w:val="00ED6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6F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C6E16"/>
  </w:style>
  <w:style w:type="character" w:styleId="CommentReference">
    <w:name w:val="annotation reference"/>
    <w:basedOn w:val="DefaultParagraphFont"/>
    <w:uiPriority w:val="99"/>
    <w:semiHidden/>
    <w:unhideWhenUsed/>
    <w:rsid w:val="00310B5D"/>
    <w:rPr>
      <w:sz w:val="18"/>
      <w:szCs w:val="18"/>
    </w:rPr>
  </w:style>
  <w:style w:type="paragraph" w:styleId="CommentText">
    <w:name w:val="annotation text"/>
    <w:basedOn w:val="Normal"/>
    <w:link w:val="CommentTextChar"/>
    <w:uiPriority w:val="99"/>
    <w:semiHidden/>
    <w:unhideWhenUsed/>
    <w:rsid w:val="00310B5D"/>
    <w:pPr>
      <w:spacing w:line="240" w:lineRule="auto"/>
    </w:pPr>
    <w:rPr>
      <w:sz w:val="24"/>
      <w:szCs w:val="24"/>
    </w:rPr>
  </w:style>
  <w:style w:type="character" w:customStyle="1" w:styleId="CommentTextChar">
    <w:name w:val="Comment Text Char"/>
    <w:basedOn w:val="DefaultParagraphFont"/>
    <w:link w:val="CommentText"/>
    <w:uiPriority w:val="99"/>
    <w:semiHidden/>
    <w:rsid w:val="00310B5D"/>
    <w:rPr>
      <w:sz w:val="24"/>
      <w:szCs w:val="24"/>
    </w:rPr>
  </w:style>
  <w:style w:type="paragraph" w:styleId="CommentSubject">
    <w:name w:val="annotation subject"/>
    <w:basedOn w:val="CommentText"/>
    <w:next w:val="CommentText"/>
    <w:link w:val="CommentSubjectChar"/>
    <w:uiPriority w:val="99"/>
    <w:semiHidden/>
    <w:unhideWhenUsed/>
    <w:rsid w:val="00310B5D"/>
    <w:rPr>
      <w:b/>
      <w:bCs/>
      <w:sz w:val="20"/>
      <w:szCs w:val="20"/>
    </w:rPr>
  </w:style>
  <w:style w:type="character" w:customStyle="1" w:styleId="CommentSubjectChar">
    <w:name w:val="Comment Subject Char"/>
    <w:basedOn w:val="CommentTextChar"/>
    <w:link w:val="CommentSubject"/>
    <w:uiPriority w:val="99"/>
    <w:semiHidden/>
    <w:rsid w:val="00310B5D"/>
    <w:rPr>
      <w:b/>
      <w:bCs/>
      <w:sz w:val="20"/>
      <w:szCs w:val="20"/>
    </w:rPr>
  </w:style>
  <w:style w:type="paragraph" w:styleId="BalloonText">
    <w:name w:val="Balloon Text"/>
    <w:basedOn w:val="Normal"/>
    <w:link w:val="BalloonTextChar"/>
    <w:uiPriority w:val="99"/>
    <w:semiHidden/>
    <w:unhideWhenUsed/>
    <w:rsid w:val="00310B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B5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C6E16"/>
  </w:style>
  <w:style w:type="character" w:styleId="CommentReference">
    <w:name w:val="annotation reference"/>
    <w:basedOn w:val="DefaultParagraphFont"/>
    <w:uiPriority w:val="99"/>
    <w:semiHidden/>
    <w:unhideWhenUsed/>
    <w:rsid w:val="00310B5D"/>
    <w:rPr>
      <w:sz w:val="18"/>
      <w:szCs w:val="18"/>
    </w:rPr>
  </w:style>
  <w:style w:type="paragraph" w:styleId="CommentText">
    <w:name w:val="annotation text"/>
    <w:basedOn w:val="Normal"/>
    <w:link w:val="CommentTextChar"/>
    <w:uiPriority w:val="99"/>
    <w:semiHidden/>
    <w:unhideWhenUsed/>
    <w:rsid w:val="00310B5D"/>
    <w:pPr>
      <w:spacing w:line="240" w:lineRule="auto"/>
    </w:pPr>
    <w:rPr>
      <w:sz w:val="24"/>
      <w:szCs w:val="24"/>
    </w:rPr>
  </w:style>
  <w:style w:type="character" w:customStyle="1" w:styleId="CommentTextChar">
    <w:name w:val="Comment Text Char"/>
    <w:basedOn w:val="DefaultParagraphFont"/>
    <w:link w:val="CommentText"/>
    <w:uiPriority w:val="99"/>
    <w:semiHidden/>
    <w:rsid w:val="00310B5D"/>
    <w:rPr>
      <w:sz w:val="24"/>
      <w:szCs w:val="24"/>
    </w:rPr>
  </w:style>
  <w:style w:type="paragraph" w:styleId="CommentSubject">
    <w:name w:val="annotation subject"/>
    <w:basedOn w:val="CommentText"/>
    <w:next w:val="CommentText"/>
    <w:link w:val="CommentSubjectChar"/>
    <w:uiPriority w:val="99"/>
    <w:semiHidden/>
    <w:unhideWhenUsed/>
    <w:rsid w:val="00310B5D"/>
    <w:rPr>
      <w:b/>
      <w:bCs/>
      <w:sz w:val="20"/>
      <w:szCs w:val="20"/>
    </w:rPr>
  </w:style>
  <w:style w:type="character" w:customStyle="1" w:styleId="CommentSubjectChar">
    <w:name w:val="Comment Subject Char"/>
    <w:basedOn w:val="CommentTextChar"/>
    <w:link w:val="CommentSubject"/>
    <w:uiPriority w:val="99"/>
    <w:semiHidden/>
    <w:rsid w:val="00310B5D"/>
    <w:rPr>
      <w:b/>
      <w:bCs/>
      <w:sz w:val="20"/>
      <w:szCs w:val="20"/>
    </w:rPr>
  </w:style>
  <w:style w:type="paragraph" w:styleId="BalloonText">
    <w:name w:val="Balloon Text"/>
    <w:basedOn w:val="Normal"/>
    <w:link w:val="BalloonTextChar"/>
    <w:uiPriority w:val="99"/>
    <w:semiHidden/>
    <w:unhideWhenUsed/>
    <w:rsid w:val="00310B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B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88487">
      <w:bodyDiv w:val="1"/>
      <w:marLeft w:val="0"/>
      <w:marRight w:val="0"/>
      <w:marTop w:val="0"/>
      <w:marBottom w:val="0"/>
      <w:divBdr>
        <w:top w:val="none" w:sz="0" w:space="0" w:color="auto"/>
        <w:left w:val="none" w:sz="0" w:space="0" w:color="auto"/>
        <w:bottom w:val="none" w:sz="0" w:space="0" w:color="auto"/>
        <w:right w:val="none" w:sz="0" w:space="0" w:color="auto"/>
      </w:divBdr>
    </w:div>
    <w:div w:id="904726948">
      <w:bodyDiv w:val="1"/>
      <w:marLeft w:val="0"/>
      <w:marRight w:val="0"/>
      <w:marTop w:val="0"/>
      <w:marBottom w:val="0"/>
      <w:divBdr>
        <w:top w:val="none" w:sz="0" w:space="0" w:color="auto"/>
        <w:left w:val="none" w:sz="0" w:space="0" w:color="auto"/>
        <w:bottom w:val="none" w:sz="0" w:space="0" w:color="auto"/>
        <w:right w:val="none" w:sz="0" w:space="0" w:color="auto"/>
      </w:divBdr>
    </w:div>
    <w:div w:id="96712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5</Pages>
  <Words>2354</Words>
  <Characters>13424</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Joane Elleouet</dc:creator>
  <cp:keywords/>
  <dc:description/>
  <cp:lastModifiedBy>Simon Aeschbacher</cp:lastModifiedBy>
  <cp:revision>17</cp:revision>
  <dcterms:created xsi:type="dcterms:W3CDTF">2017-07-25T19:10:00Z</dcterms:created>
  <dcterms:modified xsi:type="dcterms:W3CDTF">2017-08-28T05:38:00Z</dcterms:modified>
</cp:coreProperties>
</file>