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21A" w:rsidRDefault="0059750D" w:rsidP="0059750D">
      <w:pPr>
        <w:pStyle w:val="Titel"/>
      </w:pPr>
      <w:r>
        <w:t>Quanteninformation</w:t>
      </w:r>
    </w:p>
    <w:p w:rsidR="0059750D" w:rsidRDefault="0059750D" w:rsidP="0059750D">
      <w:r>
        <w:t>Harald Rieder, 2017</w:t>
      </w:r>
    </w:p>
    <w:sdt>
      <w:sdtPr>
        <w:rPr>
          <w:rFonts w:asciiTheme="minorHAnsi" w:eastAsiaTheme="minorHAnsi" w:hAnsiTheme="minorHAnsi" w:cstheme="minorBidi"/>
          <w:b w:val="0"/>
          <w:bCs w:val="0"/>
          <w:color w:val="auto"/>
          <w:sz w:val="22"/>
          <w:szCs w:val="22"/>
          <w:lang w:eastAsia="en-US"/>
        </w:rPr>
        <w:id w:val="-1747333851"/>
        <w:docPartObj>
          <w:docPartGallery w:val="Table of Contents"/>
          <w:docPartUnique/>
        </w:docPartObj>
      </w:sdtPr>
      <w:sdtEndPr/>
      <w:sdtContent>
        <w:p w:rsidR="00071682" w:rsidRDefault="00071682">
          <w:pPr>
            <w:pStyle w:val="Inhaltsverzeichnisberschrift"/>
          </w:pPr>
          <w:r>
            <w:t>Inhalt</w:t>
          </w:r>
        </w:p>
        <w:p w:rsidR="00F970B0" w:rsidRDefault="0007168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74650643" w:history="1">
            <w:r w:rsidR="00F970B0" w:rsidRPr="005E16EF">
              <w:rPr>
                <w:rStyle w:val="Hyperlink"/>
                <w:noProof/>
              </w:rPr>
              <w:t>Mathe-Auffrischung</w:t>
            </w:r>
            <w:r w:rsidR="00F970B0">
              <w:rPr>
                <w:noProof/>
                <w:webHidden/>
              </w:rPr>
              <w:tab/>
            </w:r>
            <w:r w:rsidR="00F970B0">
              <w:rPr>
                <w:noProof/>
                <w:webHidden/>
              </w:rPr>
              <w:fldChar w:fldCharType="begin"/>
            </w:r>
            <w:r w:rsidR="00F970B0">
              <w:rPr>
                <w:noProof/>
                <w:webHidden/>
              </w:rPr>
              <w:instrText xml:space="preserve"> PAGEREF _Toc474650643 \h </w:instrText>
            </w:r>
            <w:r w:rsidR="00F970B0">
              <w:rPr>
                <w:noProof/>
                <w:webHidden/>
              </w:rPr>
            </w:r>
            <w:r w:rsidR="00F970B0">
              <w:rPr>
                <w:noProof/>
                <w:webHidden/>
              </w:rPr>
              <w:fldChar w:fldCharType="separate"/>
            </w:r>
            <w:r w:rsidR="00F970B0">
              <w:rPr>
                <w:noProof/>
                <w:webHidden/>
              </w:rPr>
              <w:t>1</w:t>
            </w:r>
            <w:r w:rsidR="00F970B0">
              <w:rPr>
                <w:noProof/>
                <w:webHidden/>
              </w:rPr>
              <w:fldChar w:fldCharType="end"/>
            </w:r>
          </w:hyperlink>
        </w:p>
        <w:p w:rsidR="00F970B0" w:rsidRDefault="00A4098E">
          <w:pPr>
            <w:pStyle w:val="Verzeichnis2"/>
            <w:tabs>
              <w:tab w:val="right" w:leader="dot" w:pos="9062"/>
            </w:tabs>
            <w:rPr>
              <w:rFonts w:eastAsiaTheme="minorEastAsia"/>
              <w:noProof/>
              <w:lang w:eastAsia="de-DE"/>
            </w:rPr>
          </w:pPr>
          <w:hyperlink w:anchor="_Toc474650644" w:history="1">
            <w:r w:rsidR="00F970B0" w:rsidRPr="005E16EF">
              <w:rPr>
                <w:rStyle w:val="Hyperlink"/>
                <w:noProof/>
              </w:rPr>
              <w:t>Vektoren und Matrizen</w:t>
            </w:r>
            <w:r w:rsidR="00F970B0">
              <w:rPr>
                <w:noProof/>
                <w:webHidden/>
              </w:rPr>
              <w:tab/>
            </w:r>
            <w:r w:rsidR="00F970B0">
              <w:rPr>
                <w:noProof/>
                <w:webHidden/>
              </w:rPr>
              <w:fldChar w:fldCharType="begin"/>
            </w:r>
            <w:r w:rsidR="00F970B0">
              <w:rPr>
                <w:noProof/>
                <w:webHidden/>
              </w:rPr>
              <w:instrText xml:space="preserve"> PAGEREF _Toc474650644 \h </w:instrText>
            </w:r>
            <w:r w:rsidR="00F970B0">
              <w:rPr>
                <w:noProof/>
                <w:webHidden/>
              </w:rPr>
            </w:r>
            <w:r w:rsidR="00F970B0">
              <w:rPr>
                <w:noProof/>
                <w:webHidden/>
              </w:rPr>
              <w:fldChar w:fldCharType="separate"/>
            </w:r>
            <w:r w:rsidR="00F970B0">
              <w:rPr>
                <w:noProof/>
                <w:webHidden/>
              </w:rPr>
              <w:t>1</w:t>
            </w:r>
            <w:r w:rsidR="00F970B0">
              <w:rPr>
                <w:noProof/>
                <w:webHidden/>
              </w:rPr>
              <w:fldChar w:fldCharType="end"/>
            </w:r>
          </w:hyperlink>
        </w:p>
        <w:p w:rsidR="00F970B0" w:rsidRDefault="00A4098E">
          <w:pPr>
            <w:pStyle w:val="Verzeichnis3"/>
            <w:tabs>
              <w:tab w:val="right" w:leader="dot" w:pos="9062"/>
            </w:tabs>
            <w:rPr>
              <w:rFonts w:eastAsiaTheme="minorEastAsia"/>
              <w:noProof/>
              <w:lang w:eastAsia="de-DE"/>
            </w:rPr>
          </w:pPr>
          <w:hyperlink w:anchor="_Toc474650645" w:history="1">
            <w:r w:rsidR="00F970B0" w:rsidRPr="005E16EF">
              <w:rPr>
                <w:rStyle w:val="Hyperlink"/>
                <w:noProof/>
              </w:rPr>
              <w:t>Addition</w:t>
            </w:r>
            <w:r w:rsidR="00F970B0">
              <w:rPr>
                <w:noProof/>
                <w:webHidden/>
              </w:rPr>
              <w:tab/>
            </w:r>
            <w:r w:rsidR="00F970B0">
              <w:rPr>
                <w:noProof/>
                <w:webHidden/>
              </w:rPr>
              <w:fldChar w:fldCharType="begin"/>
            </w:r>
            <w:r w:rsidR="00F970B0">
              <w:rPr>
                <w:noProof/>
                <w:webHidden/>
              </w:rPr>
              <w:instrText xml:space="preserve"> PAGEREF _Toc474650645 \h </w:instrText>
            </w:r>
            <w:r w:rsidR="00F970B0">
              <w:rPr>
                <w:noProof/>
                <w:webHidden/>
              </w:rPr>
            </w:r>
            <w:r w:rsidR="00F970B0">
              <w:rPr>
                <w:noProof/>
                <w:webHidden/>
              </w:rPr>
              <w:fldChar w:fldCharType="separate"/>
            </w:r>
            <w:r w:rsidR="00F970B0">
              <w:rPr>
                <w:noProof/>
                <w:webHidden/>
              </w:rPr>
              <w:t>2</w:t>
            </w:r>
            <w:r w:rsidR="00F970B0">
              <w:rPr>
                <w:noProof/>
                <w:webHidden/>
              </w:rPr>
              <w:fldChar w:fldCharType="end"/>
            </w:r>
          </w:hyperlink>
        </w:p>
        <w:p w:rsidR="00F970B0" w:rsidRDefault="00A4098E">
          <w:pPr>
            <w:pStyle w:val="Verzeichnis3"/>
            <w:tabs>
              <w:tab w:val="right" w:leader="dot" w:pos="9062"/>
            </w:tabs>
            <w:rPr>
              <w:rFonts w:eastAsiaTheme="minorEastAsia"/>
              <w:noProof/>
              <w:lang w:eastAsia="de-DE"/>
            </w:rPr>
          </w:pPr>
          <w:hyperlink w:anchor="_Toc474650646" w:history="1">
            <w:r w:rsidR="00F970B0" w:rsidRPr="005E16EF">
              <w:rPr>
                <w:rStyle w:val="Hyperlink"/>
                <w:noProof/>
              </w:rPr>
              <w:t>Multiplikation</w:t>
            </w:r>
            <w:r w:rsidR="00F970B0">
              <w:rPr>
                <w:noProof/>
                <w:webHidden/>
              </w:rPr>
              <w:tab/>
            </w:r>
            <w:r w:rsidR="00F970B0">
              <w:rPr>
                <w:noProof/>
                <w:webHidden/>
              </w:rPr>
              <w:fldChar w:fldCharType="begin"/>
            </w:r>
            <w:r w:rsidR="00F970B0">
              <w:rPr>
                <w:noProof/>
                <w:webHidden/>
              </w:rPr>
              <w:instrText xml:space="preserve"> PAGEREF _Toc474650646 \h </w:instrText>
            </w:r>
            <w:r w:rsidR="00F970B0">
              <w:rPr>
                <w:noProof/>
                <w:webHidden/>
              </w:rPr>
            </w:r>
            <w:r w:rsidR="00F970B0">
              <w:rPr>
                <w:noProof/>
                <w:webHidden/>
              </w:rPr>
              <w:fldChar w:fldCharType="separate"/>
            </w:r>
            <w:r w:rsidR="00F970B0">
              <w:rPr>
                <w:noProof/>
                <w:webHidden/>
              </w:rPr>
              <w:t>2</w:t>
            </w:r>
            <w:r w:rsidR="00F970B0">
              <w:rPr>
                <w:noProof/>
                <w:webHidden/>
              </w:rPr>
              <w:fldChar w:fldCharType="end"/>
            </w:r>
          </w:hyperlink>
        </w:p>
        <w:p w:rsidR="00F970B0" w:rsidRDefault="00A4098E">
          <w:pPr>
            <w:pStyle w:val="Verzeichnis3"/>
            <w:tabs>
              <w:tab w:val="right" w:leader="dot" w:pos="9062"/>
            </w:tabs>
            <w:rPr>
              <w:rFonts w:eastAsiaTheme="minorEastAsia"/>
              <w:noProof/>
              <w:lang w:eastAsia="de-DE"/>
            </w:rPr>
          </w:pPr>
          <w:hyperlink w:anchor="_Toc474650647" w:history="1">
            <w:r w:rsidR="00F970B0" w:rsidRPr="005E16EF">
              <w:rPr>
                <w:rStyle w:val="Hyperlink"/>
                <w:noProof/>
              </w:rPr>
              <w:t>Weitere Operationen / Besondere Matrizen</w:t>
            </w:r>
            <w:r w:rsidR="00F970B0">
              <w:rPr>
                <w:noProof/>
                <w:webHidden/>
              </w:rPr>
              <w:tab/>
            </w:r>
            <w:r w:rsidR="00F970B0">
              <w:rPr>
                <w:noProof/>
                <w:webHidden/>
              </w:rPr>
              <w:fldChar w:fldCharType="begin"/>
            </w:r>
            <w:r w:rsidR="00F970B0">
              <w:rPr>
                <w:noProof/>
                <w:webHidden/>
              </w:rPr>
              <w:instrText xml:space="preserve"> PAGEREF _Toc474650647 \h </w:instrText>
            </w:r>
            <w:r w:rsidR="00F970B0">
              <w:rPr>
                <w:noProof/>
                <w:webHidden/>
              </w:rPr>
            </w:r>
            <w:r w:rsidR="00F970B0">
              <w:rPr>
                <w:noProof/>
                <w:webHidden/>
              </w:rPr>
              <w:fldChar w:fldCharType="separate"/>
            </w:r>
            <w:r w:rsidR="00F970B0">
              <w:rPr>
                <w:noProof/>
                <w:webHidden/>
              </w:rPr>
              <w:t>4</w:t>
            </w:r>
            <w:r w:rsidR="00F970B0">
              <w:rPr>
                <w:noProof/>
                <w:webHidden/>
              </w:rPr>
              <w:fldChar w:fldCharType="end"/>
            </w:r>
          </w:hyperlink>
        </w:p>
        <w:p w:rsidR="00F970B0" w:rsidRDefault="00A4098E">
          <w:pPr>
            <w:pStyle w:val="Verzeichnis3"/>
            <w:tabs>
              <w:tab w:val="right" w:leader="dot" w:pos="9062"/>
            </w:tabs>
            <w:rPr>
              <w:rFonts w:eastAsiaTheme="minorEastAsia"/>
              <w:noProof/>
              <w:lang w:eastAsia="de-DE"/>
            </w:rPr>
          </w:pPr>
          <w:hyperlink w:anchor="_Toc474650648" w:history="1">
            <w:r w:rsidR="00F970B0" w:rsidRPr="005E16EF">
              <w:rPr>
                <w:rStyle w:val="Hyperlink"/>
                <w:noProof/>
              </w:rPr>
              <w:t>Transformationen</w:t>
            </w:r>
            <w:r w:rsidR="00F970B0">
              <w:rPr>
                <w:noProof/>
                <w:webHidden/>
              </w:rPr>
              <w:tab/>
            </w:r>
            <w:r w:rsidR="00F970B0">
              <w:rPr>
                <w:noProof/>
                <w:webHidden/>
              </w:rPr>
              <w:fldChar w:fldCharType="begin"/>
            </w:r>
            <w:r w:rsidR="00F970B0">
              <w:rPr>
                <w:noProof/>
                <w:webHidden/>
              </w:rPr>
              <w:instrText xml:space="preserve"> PAGEREF _Toc474650648 \h </w:instrText>
            </w:r>
            <w:r w:rsidR="00F970B0">
              <w:rPr>
                <w:noProof/>
                <w:webHidden/>
              </w:rPr>
            </w:r>
            <w:r w:rsidR="00F970B0">
              <w:rPr>
                <w:noProof/>
                <w:webHidden/>
              </w:rPr>
              <w:fldChar w:fldCharType="separate"/>
            </w:r>
            <w:r w:rsidR="00F970B0">
              <w:rPr>
                <w:noProof/>
                <w:webHidden/>
              </w:rPr>
              <w:t>6</w:t>
            </w:r>
            <w:r w:rsidR="00F970B0">
              <w:rPr>
                <w:noProof/>
                <w:webHidden/>
              </w:rPr>
              <w:fldChar w:fldCharType="end"/>
            </w:r>
          </w:hyperlink>
        </w:p>
        <w:p w:rsidR="00F970B0" w:rsidRDefault="00A4098E">
          <w:pPr>
            <w:pStyle w:val="Verzeichnis2"/>
            <w:tabs>
              <w:tab w:val="right" w:leader="dot" w:pos="9062"/>
            </w:tabs>
            <w:rPr>
              <w:rFonts w:eastAsiaTheme="minorEastAsia"/>
              <w:noProof/>
              <w:lang w:eastAsia="de-DE"/>
            </w:rPr>
          </w:pPr>
          <w:hyperlink w:anchor="_Toc474650649" w:history="1">
            <w:r w:rsidR="00F970B0" w:rsidRPr="005E16EF">
              <w:rPr>
                <w:rStyle w:val="Hyperlink"/>
                <w:noProof/>
              </w:rPr>
              <w:t>Analysis</w:t>
            </w:r>
            <w:r w:rsidR="00F970B0">
              <w:rPr>
                <w:noProof/>
                <w:webHidden/>
              </w:rPr>
              <w:tab/>
            </w:r>
            <w:r w:rsidR="00F970B0">
              <w:rPr>
                <w:noProof/>
                <w:webHidden/>
              </w:rPr>
              <w:fldChar w:fldCharType="begin"/>
            </w:r>
            <w:r w:rsidR="00F970B0">
              <w:rPr>
                <w:noProof/>
                <w:webHidden/>
              </w:rPr>
              <w:instrText xml:space="preserve"> PAGEREF _Toc474650649 \h </w:instrText>
            </w:r>
            <w:r w:rsidR="00F970B0">
              <w:rPr>
                <w:noProof/>
                <w:webHidden/>
              </w:rPr>
            </w:r>
            <w:r w:rsidR="00F970B0">
              <w:rPr>
                <w:noProof/>
                <w:webHidden/>
              </w:rPr>
              <w:fldChar w:fldCharType="separate"/>
            </w:r>
            <w:r w:rsidR="00F970B0">
              <w:rPr>
                <w:noProof/>
                <w:webHidden/>
              </w:rPr>
              <w:t>8</w:t>
            </w:r>
            <w:r w:rsidR="00F970B0">
              <w:rPr>
                <w:noProof/>
                <w:webHidden/>
              </w:rPr>
              <w:fldChar w:fldCharType="end"/>
            </w:r>
          </w:hyperlink>
        </w:p>
        <w:p w:rsidR="00F970B0" w:rsidRDefault="00A4098E">
          <w:pPr>
            <w:pStyle w:val="Verzeichnis3"/>
            <w:tabs>
              <w:tab w:val="right" w:leader="dot" w:pos="9062"/>
            </w:tabs>
            <w:rPr>
              <w:rFonts w:eastAsiaTheme="minorEastAsia"/>
              <w:noProof/>
              <w:lang w:eastAsia="de-DE"/>
            </w:rPr>
          </w:pPr>
          <w:hyperlink w:anchor="_Toc474650650" w:history="1">
            <w:r w:rsidR="00F970B0" w:rsidRPr="005E16EF">
              <w:rPr>
                <w:rStyle w:val="Hyperlink"/>
                <w:noProof/>
              </w:rPr>
              <w:t>Ableitungsregeln</w:t>
            </w:r>
            <w:r w:rsidR="00F970B0">
              <w:rPr>
                <w:noProof/>
                <w:webHidden/>
              </w:rPr>
              <w:tab/>
            </w:r>
            <w:r w:rsidR="00F970B0">
              <w:rPr>
                <w:noProof/>
                <w:webHidden/>
              </w:rPr>
              <w:fldChar w:fldCharType="begin"/>
            </w:r>
            <w:r w:rsidR="00F970B0">
              <w:rPr>
                <w:noProof/>
                <w:webHidden/>
              </w:rPr>
              <w:instrText xml:space="preserve"> PAGEREF _Toc474650650 \h </w:instrText>
            </w:r>
            <w:r w:rsidR="00F970B0">
              <w:rPr>
                <w:noProof/>
                <w:webHidden/>
              </w:rPr>
            </w:r>
            <w:r w:rsidR="00F970B0">
              <w:rPr>
                <w:noProof/>
                <w:webHidden/>
              </w:rPr>
              <w:fldChar w:fldCharType="separate"/>
            </w:r>
            <w:r w:rsidR="00F970B0">
              <w:rPr>
                <w:noProof/>
                <w:webHidden/>
              </w:rPr>
              <w:t>8</w:t>
            </w:r>
            <w:r w:rsidR="00F970B0">
              <w:rPr>
                <w:noProof/>
                <w:webHidden/>
              </w:rPr>
              <w:fldChar w:fldCharType="end"/>
            </w:r>
          </w:hyperlink>
        </w:p>
        <w:p w:rsidR="00F970B0" w:rsidRDefault="00A4098E">
          <w:pPr>
            <w:pStyle w:val="Verzeichnis3"/>
            <w:tabs>
              <w:tab w:val="right" w:leader="dot" w:pos="9062"/>
            </w:tabs>
            <w:rPr>
              <w:rFonts w:eastAsiaTheme="minorEastAsia"/>
              <w:noProof/>
              <w:lang w:eastAsia="de-DE"/>
            </w:rPr>
          </w:pPr>
          <w:hyperlink w:anchor="_Toc474650651" w:history="1">
            <w:r w:rsidR="00F970B0" w:rsidRPr="005E16EF">
              <w:rPr>
                <w:rStyle w:val="Hyperlink"/>
                <w:noProof/>
              </w:rPr>
              <w:t>Skalarprodukt</w:t>
            </w:r>
            <w:r w:rsidR="00F970B0">
              <w:rPr>
                <w:noProof/>
                <w:webHidden/>
              </w:rPr>
              <w:tab/>
            </w:r>
            <w:r w:rsidR="00F970B0">
              <w:rPr>
                <w:noProof/>
                <w:webHidden/>
              </w:rPr>
              <w:fldChar w:fldCharType="begin"/>
            </w:r>
            <w:r w:rsidR="00F970B0">
              <w:rPr>
                <w:noProof/>
                <w:webHidden/>
              </w:rPr>
              <w:instrText xml:space="preserve"> PAGEREF _Toc474650651 \h </w:instrText>
            </w:r>
            <w:r w:rsidR="00F970B0">
              <w:rPr>
                <w:noProof/>
                <w:webHidden/>
              </w:rPr>
            </w:r>
            <w:r w:rsidR="00F970B0">
              <w:rPr>
                <w:noProof/>
                <w:webHidden/>
              </w:rPr>
              <w:fldChar w:fldCharType="separate"/>
            </w:r>
            <w:r w:rsidR="00F970B0">
              <w:rPr>
                <w:noProof/>
                <w:webHidden/>
              </w:rPr>
              <w:t>8</w:t>
            </w:r>
            <w:r w:rsidR="00F970B0">
              <w:rPr>
                <w:noProof/>
                <w:webHidden/>
              </w:rPr>
              <w:fldChar w:fldCharType="end"/>
            </w:r>
          </w:hyperlink>
        </w:p>
        <w:p w:rsidR="00F970B0" w:rsidRDefault="00A4098E">
          <w:pPr>
            <w:pStyle w:val="Verzeichnis3"/>
            <w:tabs>
              <w:tab w:val="right" w:leader="dot" w:pos="9062"/>
            </w:tabs>
            <w:rPr>
              <w:rFonts w:eastAsiaTheme="minorEastAsia"/>
              <w:noProof/>
              <w:lang w:eastAsia="de-DE"/>
            </w:rPr>
          </w:pPr>
          <w:hyperlink w:anchor="_Toc474650652" w:history="1">
            <w:r w:rsidR="00F970B0" w:rsidRPr="005E16EF">
              <w:rPr>
                <w:rStyle w:val="Hyperlink"/>
                <w:noProof/>
              </w:rPr>
              <w:t>Delta-Distribution</w:t>
            </w:r>
            <w:r w:rsidR="00F970B0">
              <w:rPr>
                <w:noProof/>
                <w:webHidden/>
              </w:rPr>
              <w:tab/>
            </w:r>
            <w:r w:rsidR="00F970B0">
              <w:rPr>
                <w:noProof/>
                <w:webHidden/>
              </w:rPr>
              <w:fldChar w:fldCharType="begin"/>
            </w:r>
            <w:r w:rsidR="00F970B0">
              <w:rPr>
                <w:noProof/>
                <w:webHidden/>
              </w:rPr>
              <w:instrText xml:space="preserve"> PAGEREF _Toc474650652 \h </w:instrText>
            </w:r>
            <w:r w:rsidR="00F970B0">
              <w:rPr>
                <w:noProof/>
                <w:webHidden/>
              </w:rPr>
            </w:r>
            <w:r w:rsidR="00F970B0">
              <w:rPr>
                <w:noProof/>
                <w:webHidden/>
              </w:rPr>
              <w:fldChar w:fldCharType="separate"/>
            </w:r>
            <w:r w:rsidR="00F970B0">
              <w:rPr>
                <w:noProof/>
                <w:webHidden/>
              </w:rPr>
              <w:t>8</w:t>
            </w:r>
            <w:r w:rsidR="00F970B0">
              <w:rPr>
                <w:noProof/>
                <w:webHidden/>
              </w:rPr>
              <w:fldChar w:fldCharType="end"/>
            </w:r>
          </w:hyperlink>
        </w:p>
        <w:p w:rsidR="00F970B0" w:rsidRDefault="00A4098E">
          <w:pPr>
            <w:pStyle w:val="Verzeichnis3"/>
            <w:tabs>
              <w:tab w:val="right" w:leader="dot" w:pos="9062"/>
            </w:tabs>
            <w:rPr>
              <w:rFonts w:eastAsiaTheme="minorEastAsia"/>
              <w:noProof/>
              <w:lang w:eastAsia="de-DE"/>
            </w:rPr>
          </w:pPr>
          <w:hyperlink w:anchor="_Toc474650653" w:history="1">
            <w:r w:rsidR="00F970B0" w:rsidRPr="005E16EF">
              <w:rPr>
                <w:rStyle w:val="Hyperlink"/>
                <w:noProof/>
              </w:rPr>
              <w:t>Reihenentwicklungen</w:t>
            </w:r>
            <w:r w:rsidR="00F970B0">
              <w:rPr>
                <w:noProof/>
                <w:webHidden/>
              </w:rPr>
              <w:tab/>
            </w:r>
            <w:r w:rsidR="00F970B0">
              <w:rPr>
                <w:noProof/>
                <w:webHidden/>
              </w:rPr>
              <w:fldChar w:fldCharType="begin"/>
            </w:r>
            <w:r w:rsidR="00F970B0">
              <w:rPr>
                <w:noProof/>
                <w:webHidden/>
              </w:rPr>
              <w:instrText xml:space="preserve"> PAGEREF _Toc474650653 \h </w:instrText>
            </w:r>
            <w:r w:rsidR="00F970B0">
              <w:rPr>
                <w:noProof/>
                <w:webHidden/>
              </w:rPr>
            </w:r>
            <w:r w:rsidR="00F970B0">
              <w:rPr>
                <w:noProof/>
                <w:webHidden/>
              </w:rPr>
              <w:fldChar w:fldCharType="separate"/>
            </w:r>
            <w:r w:rsidR="00F970B0">
              <w:rPr>
                <w:noProof/>
                <w:webHidden/>
              </w:rPr>
              <w:t>9</w:t>
            </w:r>
            <w:r w:rsidR="00F970B0">
              <w:rPr>
                <w:noProof/>
                <w:webHidden/>
              </w:rPr>
              <w:fldChar w:fldCharType="end"/>
            </w:r>
          </w:hyperlink>
        </w:p>
        <w:p w:rsidR="00F970B0" w:rsidRDefault="00A4098E">
          <w:pPr>
            <w:pStyle w:val="Verzeichnis3"/>
            <w:tabs>
              <w:tab w:val="right" w:leader="dot" w:pos="9062"/>
            </w:tabs>
            <w:rPr>
              <w:rFonts w:eastAsiaTheme="minorEastAsia"/>
              <w:noProof/>
              <w:lang w:eastAsia="de-DE"/>
            </w:rPr>
          </w:pPr>
          <w:hyperlink w:anchor="_Toc474650654" w:history="1">
            <w:r w:rsidR="00F970B0" w:rsidRPr="005E16EF">
              <w:rPr>
                <w:rStyle w:val="Hyperlink"/>
                <w:noProof/>
              </w:rPr>
              <w:t>Partielle Ableitungen</w:t>
            </w:r>
            <w:r w:rsidR="00F970B0">
              <w:rPr>
                <w:noProof/>
                <w:webHidden/>
              </w:rPr>
              <w:tab/>
            </w:r>
            <w:r w:rsidR="00F970B0">
              <w:rPr>
                <w:noProof/>
                <w:webHidden/>
              </w:rPr>
              <w:fldChar w:fldCharType="begin"/>
            </w:r>
            <w:r w:rsidR="00F970B0">
              <w:rPr>
                <w:noProof/>
                <w:webHidden/>
              </w:rPr>
              <w:instrText xml:space="preserve"> PAGEREF _Toc474650654 \h </w:instrText>
            </w:r>
            <w:r w:rsidR="00F970B0">
              <w:rPr>
                <w:noProof/>
                <w:webHidden/>
              </w:rPr>
            </w:r>
            <w:r w:rsidR="00F970B0">
              <w:rPr>
                <w:noProof/>
                <w:webHidden/>
              </w:rPr>
              <w:fldChar w:fldCharType="separate"/>
            </w:r>
            <w:r w:rsidR="00F970B0">
              <w:rPr>
                <w:noProof/>
                <w:webHidden/>
              </w:rPr>
              <w:t>10</w:t>
            </w:r>
            <w:r w:rsidR="00F970B0">
              <w:rPr>
                <w:noProof/>
                <w:webHidden/>
              </w:rPr>
              <w:fldChar w:fldCharType="end"/>
            </w:r>
          </w:hyperlink>
        </w:p>
        <w:p w:rsidR="00F970B0" w:rsidRDefault="00A4098E">
          <w:pPr>
            <w:pStyle w:val="Verzeichnis3"/>
            <w:tabs>
              <w:tab w:val="right" w:leader="dot" w:pos="9062"/>
            </w:tabs>
            <w:rPr>
              <w:rFonts w:eastAsiaTheme="minorEastAsia"/>
              <w:noProof/>
              <w:lang w:eastAsia="de-DE"/>
            </w:rPr>
          </w:pPr>
          <w:hyperlink w:anchor="_Toc474650655" w:history="1">
            <w:r w:rsidR="00F970B0" w:rsidRPr="005E16EF">
              <w:rPr>
                <w:rStyle w:val="Hyperlink"/>
                <w:noProof/>
              </w:rPr>
              <w:t>Differentialgleichungen</w:t>
            </w:r>
            <w:r w:rsidR="00F970B0">
              <w:rPr>
                <w:noProof/>
                <w:webHidden/>
              </w:rPr>
              <w:tab/>
            </w:r>
            <w:r w:rsidR="00F970B0">
              <w:rPr>
                <w:noProof/>
                <w:webHidden/>
              </w:rPr>
              <w:fldChar w:fldCharType="begin"/>
            </w:r>
            <w:r w:rsidR="00F970B0">
              <w:rPr>
                <w:noProof/>
                <w:webHidden/>
              </w:rPr>
              <w:instrText xml:space="preserve"> PAGEREF _Toc474650655 \h </w:instrText>
            </w:r>
            <w:r w:rsidR="00F970B0">
              <w:rPr>
                <w:noProof/>
                <w:webHidden/>
              </w:rPr>
            </w:r>
            <w:r w:rsidR="00F970B0">
              <w:rPr>
                <w:noProof/>
                <w:webHidden/>
              </w:rPr>
              <w:fldChar w:fldCharType="separate"/>
            </w:r>
            <w:r w:rsidR="00F970B0">
              <w:rPr>
                <w:noProof/>
                <w:webHidden/>
              </w:rPr>
              <w:t>11</w:t>
            </w:r>
            <w:r w:rsidR="00F970B0">
              <w:rPr>
                <w:noProof/>
                <w:webHidden/>
              </w:rPr>
              <w:fldChar w:fldCharType="end"/>
            </w:r>
          </w:hyperlink>
        </w:p>
        <w:p w:rsidR="00F970B0" w:rsidRDefault="00A4098E">
          <w:pPr>
            <w:pStyle w:val="Verzeichnis2"/>
            <w:tabs>
              <w:tab w:val="right" w:leader="dot" w:pos="9062"/>
            </w:tabs>
            <w:rPr>
              <w:rFonts w:eastAsiaTheme="minorEastAsia"/>
              <w:noProof/>
              <w:lang w:eastAsia="de-DE"/>
            </w:rPr>
          </w:pPr>
          <w:hyperlink w:anchor="_Toc474650656" w:history="1">
            <w:r w:rsidR="00F970B0" w:rsidRPr="005E16EF">
              <w:rPr>
                <w:rStyle w:val="Hyperlink"/>
                <w:noProof/>
              </w:rPr>
              <w:t>Komplexe Zahlen</w:t>
            </w:r>
            <w:r w:rsidR="00F970B0">
              <w:rPr>
                <w:noProof/>
                <w:webHidden/>
              </w:rPr>
              <w:tab/>
            </w:r>
            <w:r w:rsidR="00F970B0">
              <w:rPr>
                <w:noProof/>
                <w:webHidden/>
              </w:rPr>
              <w:fldChar w:fldCharType="begin"/>
            </w:r>
            <w:r w:rsidR="00F970B0">
              <w:rPr>
                <w:noProof/>
                <w:webHidden/>
              </w:rPr>
              <w:instrText xml:space="preserve"> PAGEREF _Toc474650656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A4098E">
          <w:pPr>
            <w:pStyle w:val="Verzeichnis2"/>
            <w:tabs>
              <w:tab w:val="right" w:leader="dot" w:pos="9062"/>
            </w:tabs>
            <w:rPr>
              <w:rFonts w:eastAsiaTheme="minorEastAsia"/>
              <w:noProof/>
              <w:lang w:eastAsia="de-DE"/>
            </w:rPr>
          </w:pPr>
          <w:hyperlink w:anchor="_Toc474650657" w:history="1">
            <w:r w:rsidR="00F970B0" w:rsidRPr="005E16EF">
              <w:rPr>
                <w:rStyle w:val="Hyperlink"/>
                <w:noProof/>
              </w:rPr>
              <w:t>Gruppen</w:t>
            </w:r>
            <w:r w:rsidR="00F970B0">
              <w:rPr>
                <w:noProof/>
                <w:webHidden/>
              </w:rPr>
              <w:tab/>
            </w:r>
            <w:r w:rsidR="00F970B0">
              <w:rPr>
                <w:noProof/>
                <w:webHidden/>
              </w:rPr>
              <w:fldChar w:fldCharType="begin"/>
            </w:r>
            <w:r w:rsidR="00F970B0">
              <w:rPr>
                <w:noProof/>
                <w:webHidden/>
              </w:rPr>
              <w:instrText xml:space="preserve"> PAGEREF _Toc474650657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A4098E">
          <w:pPr>
            <w:pStyle w:val="Verzeichnis2"/>
            <w:tabs>
              <w:tab w:val="right" w:leader="dot" w:pos="9062"/>
            </w:tabs>
            <w:rPr>
              <w:rFonts w:eastAsiaTheme="minorEastAsia"/>
              <w:noProof/>
              <w:lang w:eastAsia="de-DE"/>
            </w:rPr>
          </w:pPr>
          <w:hyperlink w:anchor="_Toc474650658" w:history="1">
            <w:r w:rsidR="00F970B0" w:rsidRPr="005E16EF">
              <w:rPr>
                <w:rStyle w:val="Hyperlink"/>
                <w:noProof/>
              </w:rPr>
              <w:t>Vektorräume</w:t>
            </w:r>
            <w:r w:rsidR="00F970B0">
              <w:rPr>
                <w:noProof/>
                <w:webHidden/>
              </w:rPr>
              <w:tab/>
            </w:r>
            <w:r w:rsidR="00F970B0">
              <w:rPr>
                <w:noProof/>
                <w:webHidden/>
              </w:rPr>
              <w:fldChar w:fldCharType="begin"/>
            </w:r>
            <w:r w:rsidR="00F970B0">
              <w:rPr>
                <w:noProof/>
                <w:webHidden/>
              </w:rPr>
              <w:instrText xml:space="preserve"> PAGEREF _Toc474650658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A4098E">
          <w:pPr>
            <w:pStyle w:val="Verzeichnis1"/>
            <w:tabs>
              <w:tab w:val="right" w:leader="dot" w:pos="9062"/>
            </w:tabs>
            <w:rPr>
              <w:rFonts w:eastAsiaTheme="minorEastAsia"/>
              <w:noProof/>
              <w:lang w:eastAsia="de-DE"/>
            </w:rPr>
          </w:pPr>
          <w:hyperlink w:anchor="_Toc474650659" w:history="1">
            <w:r w:rsidR="00F970B0" w:rsidRPr="005E16EF">
              <w:rPr>
                <w:rStyle w:val="Hyperlink"/>
                <w:noProof/>
              </w:rPr>
              <w:t>Hilberträume</w:t>
            </w:r>
            <w:r w:rsidR="00F970B0">
              <w:rPr>
                <w:noProof/>
                <w:webHidden/>
              </w:rPr>
              <w:tab/>
            </w:r>
            <w:r w:rsidR="00F970B0">
              <w:rPr>
                <w:noProof/>
                <w:webHidden/>
              </w:rPr>
              <w:fldChar w:fldCharType="begin"/>
            </w:r>
            <w:r w:rsidR="00F970B0">
              <w:rPr>
                <w:noProof/>
                <w:webHidden/>
              </w:rPr>
              <w:instrText xml:space="preserve"> PAGEREF _Toc474650659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A4098E">
          <w:pPr>
            <w:pStyle w:val="Verzeichnis1"/>
            <w:tabs>
              <w:tab w:val="right" w:leader="dot" w:pos="9062"/>
            </w:tabs>
            <w:rPr>
              <w:rFonts w:eastAsiaTheme="minorEastAsia"/>
              <w:noProof/>
              <w:lang w:eastAsia="de-DE"/>
            </w:rPr>
          </w:pPr>
          <w:hyperlink w:anchor="_Toc474650660" w:history="1">
            <w:r w:rsidR="00F970B0" w:rsidRPr="005E16EF">
              <w:rPr>
                <w:rStyle w:val="Hyperlink"/>
                <w:noProof/>
              </w:rPr>
              <w:t>Shannonsche Informationstheorie</w:t>
            </w:r>
            <w:r w:rsidR="00F970B0">
              <w:rPr>
                <w:noProof/>
                <w:webHidden/>
              </w:rPr>
              <w:tab/>
            </w:r>
            <w:r w:rsidR="00F970B0">
              <w:rPr>
                <w:noProof/>
                <w:webHidden/>
              </w:rPr>
              <w:fldChar w:fldCharType="begin"/>
            </w:r>
            <w:r w:rsidR="00F970B0">
              <w:rPr>
                <w:noProof/>
                <w:webHidden/>
              </w:rPr>
              <w:instrText xml:space="preserve"> PAGEREF _Toc474650660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A4098E">
          <w:pPr>
            <w:pStyle w:val="Verzeichnis1"/>
            <w:tabs>
              <w:tab w:val="right" w:leader="dot" w:pos="9062"/>
            </w:tabs>
            <w:rPr>
              <w:rFonts w:eastAsiaTheme="minorEastAsia"/>
              <w:noProof/>
              <w:lang w:eastAsia="de-DE"/>
            </w:rPr>
          </w:pPr>
          <w:hyperlink w:anchor="_Toc474650661" w:history="1">
            <w:r w:rsidR="00F970B0" w:rsidRPr="005E16EF">
              <w:rPr>
                <w:rStyle w:val="Hyperlink"/>
                <w:noProof/>
              </w:rPr>
              <w:t>Philosophischer Ausflug</w:t>
            </w:r>
            <w:r w:rsidR="00F970B0">
              <w:rPr>
                <w:noProof/>
                <w:webHidden/>
              </w:rPr>
              <w:tab/>
            </w:r>
            <w:r w:rsidR="00F970B0">
              <w:rPr>
                <w:noProof/>
                <w:webHidden/>
              </w:rPr>
              <w:fldChar w:fldCharType="begin"/>
            </w:r>
            <w:r w:rsidR="00F970B0">
              <w:rPr>
                <w:noProof/>
                <w:webHidden/>
              </w:rPr>
              <w:instrText xml:space="preserve"> PAGEREF _Toc474650661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A4098E">
          <w:pPr>
            <w:pStyle w:val="Verzeichnis1"/>
            <w:tabs>
              <w:tab w:val="right" w:leader="dot" w:pos="9062"/>
            </w:tabs>
            <w:rPr>
              <w:rFonts w:eastAsiaTheme="minorEastAsia"/>
              <w:noProof/>
              <w:lang w:eastAsia="de-DE"/>
            </w:rPr>
          </w:pPr>
          <w:hyperlink w:anchor="_Toc474650662" w:history="1">
            <w:r w:rsidR="00F970B0" w:rsidRPr="005E16EF">
              <w:rPr>
                <w:rStyle w:val="Hyperlink"/>
                <w:noProof/>
              </w:rPr>
              <w:t>Quantentheorie</w:t>
            </w:r>
            <w:r w:rsidR="00F970B0">
              <w:rPr>
                <w:noProof/>
                <w:webHidden/>
              </w:rPr>
              <w:tab/>
            </w:r>
            <w:r w:rsidR="00F970B0">
              <w:rPr>
                <w:noProof/>
                <w:webHidden/>
              </w:rPr>
              <w:fldChar w:fldCharType="begin"/>
            </w:r>
            <w:r w:rsidR="00F970B0">
              <w:rPr>
                <w:noProof/>
                <w:webHidden/>
              </w:rPr>
              <w:instrText xml:space="preserve"> PAGEREF _Toc474650662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A4098E">
          <w:pPr>
            <w:pStyle w:val="Verzeichnis1"/>
            <w:tabs>
              <w:tab w:val="right" w:leader="dot" w:pos="9062"/>
            </w:tabs>
            <w:rPr>
              <w:rFonts w:eastAsiaTheme="minorEastAsia"/>
              <w:noProof/>
              <w:lang w:eastAsia="de-DE"/>
            </w:rPr>
          </w:pPr>
          <w:hyperlink w:anchor="_Toc474650663" w:history="1">
            <w:r w:rsidR="00F970B0" w:rsidRPr="005E16EF">
              <w:rPr>
                <w:rStyle w:val="Hyperlink"/>
                <w:noProof/>
              </w:rPr>
              <w:t>Interpretationen der Quantentheorie</w:t>
            </w:r>
            <w:r w:rsidR="00F970B0">
              <w:rPr>
                <w:noProof/>
                <w:webHidden/>
              </w:rPr>
              <w:tab/>
            </w:r>
            <w:r w:rsidR="00F970B0">
              <w:rPr>
                <w:noProof/>
                <w:webHidden/>
              </w:rPr>
              <w:fldChar w:fldCharType="begin"/>
            </w:r>
            <w:r w:rsidR="00F970B0">
              <w:rPr>
                <w:noProof/>
                <w:webHidden/>
              </w:rPr>
              <w:instrText xml:space="preserve"> PAGEREF _Toc474650663 \h </w:instrText>
            </w:r>
            <w:r w:rsidR="00F970B0">
              <w:rPr>
                <w:noProof/>
                <w:webHidden/>
              </w:rPr>
            </w:r>
            <w:r w:rsidR="00F970B0">
              <w:rPr>
                <w:noProof/>
                <w:webHidden/>
              </w:rPr>
              <w:fldChar w:fldCharType="separate"/>
            </w:r>
            <w:r w:rsidR="00F970B0">
              <w:rPr>
                <w:noProof/>
                <w:webHidden/>
              </w:rPr>
              <w:t>13</w:t>
            </w:r>
            <w:r w:rsidR="00F970B0">
              <w:rPr>
                <w:noProof/>
                <w:webHidden/>
              </w:rPr>
              <w:fldChar w:fldCharType="end"/>
            </w:r>
          </w:hyperlink>
        </w:p>
        <w:p w:rsidR="00F970B0" w:rsidRDefault="00A4098E">
          <w:pPr>
            <w:pStyle w:val="Verzeichnis1"/>
            <w:tabs>
              <w:tab w:val="right" w:leader="dot" w:pos="9062"/>
            </w:tabs>
            <w:rPr>
              <w:rFonts w:eastAsiaTheme="minorEastAsia"/>
              <w:noProof/>
              <w:lang w:eastAsia="de-DE"/>
            </w:rPr>
          </w:pPr>
          <w:hyperlink w:anchor="_Toc474650664" w:history="1">
            <w:r w:rsidR="00F970B0" w:rsidRPr="005E16EF">
              <w:rPr>
                <w:rStyle w:val="Hyperlink"/>
                <w:noProof/>
              </w:rPr>
              <w:t>Quanteninformation</w:t>
            </w:r>
            <w:r w:rsidR="00F970B0">
              <w:rPr>
                <w:noProof/>
                <w:webHidden/>
              </w:rPr>
              <w:tab/>
            </w:r>
            <w:r w:rsidR="00F970B0">
              <w:rPr>
                <w:noProof/>
                <w:webHidden/>
              </w:rPr>
              <w:fldChar w:fldCharType="begin"/>
            </w:r>
            <w:r w:rsidR="00F970B0">
              <w:rPr>
                <w:noProof/>
                <w:webHidden/>
              </w:rPr>
              <w:instrText xml:space="preserve"> PAGEREF _Toc474650664 \h </w:instrText>
            </w:r>
            <w:r w:rsidR="00F970B0">
              <w:rPr>
                <w:noProof/>
                <w:webHidden/>
              </w:rPr>
            </w:r>
            <w:r w:rsidR="00F970B0">
              <w:rPr>
                <w:noProof/>
                <w:webHidden/>
              </w:rPr>
              <w:fldChar w:fldCharType="separate"/>
            </w:r>
            <w:r w:rsidR="00F970B0">
              <w:rPr>
                <w:noProof/>
                <w:webHidden/>
              </w:rPr>
              <w:t>13</w:t>
            </w:r>
            <w:r w:rsidR="00F970B0">
              <w:rPr>
                <w:noProof/>
                <w:webHidden/>
              </w:rPr>
              <w:fldChar w:fldCharType="end"/>
            </w:r>
          </w:hyperlink>
        </w:p>
        <w:p w:rsidR="00071682" w:rsidRDefault="00071682">
          <w:r>
            <w:rPr>
              <w:b/>
              <w:bCs/>
            </w:rPr>
            <w:fldChar w:fldCharType="end"/>
          </w:r>
        </w:p>
      </w:sdtContent>
    </w:sdt>
    <w:p w:rsidR="00071682" w:rsidRDefault="005F0A0A" w:rsidP="005F0A0A">
      <w:pPr>
        <w:pStyle w:val="berschrift1"/>
      </w:pPr>
      <w:bookmarkStart w:id="0" w:name="_Toc474650643"/>
      <w:r>
        <w:t>Mathe-Auffrischung</w:t>
      </w:r>
      <w:bookmarkEnd w:id="0"/>
    </w:p>
    <w:p w:rsidR="005F0A0A" w:rsidRDefault="004A1118" w:rsidP="005F0A0A">
      <w:pPr>
        <w:pStyle w:val="berschrift2"/>
      </w:pPr>
      <w:bookmarkStart w:id="1" w:name="_Toc474650644"/>
      <w:r>
        <w:t>Vektoren und Matrizen</w:t>
      </w:r>
      <w:bookmarkEnd w:id="1"/>
    </w:p>
    <w:p w:rsidR="00FF4128" w:rsidRDefault="00FF4128" w:rsidP="00FF4128">
      <w:r>
        <w:t>Spalten- und Zeilenvektoren</w:t>
      </w:r>
      <w:r w:rsidR="00795BC8">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3A46D2" w:rsidTr="003A46D2">
        <w:tc>
          <w:tcPr>
            <w:tcW w:w="4256" w:type="pct"/>
            <w:shd w:val="clear" w:color="auto" w:fill="auto"/>
            <w:vAlign w:val="center"/>
          </w:tcPr>
          <w:p w:rsidR="003A46D2" w:rsidRDefault="00294666" w:rsidP="003A46D2">
            <w:pPr>
              <w:jc w:val="center"/>
            </w:pPr>
            <w:r>
              <w:rPr>
                <w:noProof/>
                <w:lang w:eastAsia="de-DE"/>
              </w:rPr>
              <w:drawing>
                <wp:inline distT="0" distB="0" distL="0" distR="0">
                  <wp:extent cx="2333249" cy="394717"/>
                  <wp:effectExtent l="0" t="0" r="0" b="5715"/>
                  <wp:docPr id="4" name="Grafik 4" descr="%FontSize=11&#10;%TeXFontSize=11&#10;\documentclass{article}&#10;\pagestyle{empty}&#10;\begin{document}&#10;\[&#10;{\mathbf  {a}}={\begin{pmatrix}3\\7\\2\end{pmatrix}} &#10;\quad\quad&#10;{\mathbf  {b}}={\begin{pmatrix}4&amp;6&amp;3&amp;7\end{pmatrix}}&#10;\quad\quad&#10;a_i \quad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blip>
                          <a:stretch>
                            <a:fillRect/>
                          </a:stretch>
                        </pic:blipFill>
                        <pic:spPr>
                          <a:xfrm>
                            <a:off x="0" y="0"/>
                            <a:ext cx="2333249" cy="394717"/>
                          </a:xfrm>
                          <a:prstGeom prst="rect">
                            <a:avLst/>
                          </a:prstGeom>
                          <a:noFill/>
                          <a:ln>
                            <a:noFill/>
                          </a:ln>
                        </pic:spPr>
                      </pic:pic>
                    </a:graphicData>
                  </a:graphic>
                </wp:inline>
              </w:drawing>
            </w:r>
          </w:p>
        </w:tc>
        <w:tc>
          <w:tcPr>
            <w:tcW w:w="478" w:type="pct"/>
            <w:shd w:val="clear" w:color="auto" w:fill="auto"/>
            <w:vAlign w:val="center"/>
          </w:tcPr>
          <w:p w:rsidR="003A46D2" w:rsidRPr="003A46D2" w:rsidRDefault="003A46D2" w:rsidP="003A46D2">
            <w:pPr>
              <w:jc w:val="right"/>
              <w:rPr>
                <w:rFonts w:ascii="Arial" w:hAnsi="Arial" w:cs="Arial"/>
                <w:vanish/>
                <w:sz w:val="16"/>
              </w:rPr>
            </w:pPr>
            <w:r w:rsidRPr="003A46D2">
              <w:rPr>
                <w:rFonts w:ascii="Arial" w:hAnsi="Arial" w:cs="Arial"/>
                <w:vanish/>
                <w:sz w:val="16"/>
              </w:rPr>
              <w:t>Vektoren</w:t>
            </w:r>
          </w:p>
        </w:tc>
        <w:tc>
          <w:tcPr>
            <w:tcW w:w="266" w:type="pct"/>
            <w:shd w:val="clear" w:color="auto" w:fill="auto"/>
            <w:vAlign w:val="center"/>
          </w:tcPr>
          <w:p w:rsidR="003A46D2" w:rsidRDefault="003A46D2" w:rsidP="003A46D2">
            <w:pPr>
              <w:jc w:val="right"/>
            </w:pPr>
            <w:r>
              <w:t>(</w:t>
            </w:r>
            <w:bookmarkStart w:id="2" w:name="Vektoren"/>
            <w:r>
              <w:fldChar w:fldCharType="begin"/>
            </w:r>
            <w:r>
              <w:instrText xml:space="preserve"> SEQ Eq \* MERGEFORMAT </w:instrText>
            </w:r>
            <w:r>
              <w:fldChar w:fldCharType="separate"/>
            </w:r>
            <w:r w:rsidR="00F970B0">
              <w:rPr>
                <w:noProof/>
              </w:rPr>
              <w:t>1</w:t>
            </w:r>
            <w:r>
              <w:fldChar w:fldCharType="end"/>
            </w:r>
            <w:bookmarkEnd w:id="2"/>
            <w:r>
              <w:t>)</w:t>
            </w:r>
          </w:p>
        </w:tc>
      </w:tr>
    </w:tbl>
    <w:p w:rsidR="00FF4128" w:rsidRDefault="00FF4128" w:rsidP="00FF4128">
      <w:r>
        <w:lastRenderedPageBreak/>
        <w:t>Matrizen</w:t>
      </w:r>
      <w:r w:rsidR="007D7613">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F4128" w:rsidTr="00FF4128">
        <w:tc>
          <w:tcPr>
            <w:tcW w:w="4256" w:type="pct"/>
            <w:shd w:val="clear" w:color="auto" w:fill="auto"/>
            <w:vAlign w:val="center"/>
          </w:tcPr>
          <w:p w:rsidR="00FF4128" w:rsidRDefault="00795BC8" w:rsidP="00FF4128">
            <w:pPr>
              <w:jc w:val="center"/>
            </w:pPr>
            <w:r>
              <w:rPr>
                <w:noProof/>
                <w:lang w:eastAsia="de-DE"/>
              </w:rPr>
              <w:drawing>
                <wp:inline distT="0" distB="0" distL="0" distR="0">
                  <wp:extent cx="1350267" cy="527305"/>
                  <wp:effectExtent l="0" t="0" r="2540" b="6350"/>
                  <wp:docPr id="3" name="Grafik 3" descr="%FontSize=11&#10;%TeXFontSize=11&#10;\documentclass{article}&#10;\pagestyle{empty}&#10;\begin{document}&#10;\[&#10;{\mathbf  {M}}={\begin{pmatrix}8&amp;2&amp;9\\4&amp;8&amp;2\\8&amp;3&amp;7\\5&amp;9&amp;1\end{pmatrix}}&#10;\quad\quad&#10;M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blip>
                          <a:stretch>
                            <a:fillRect/>
                          </a:stretch>
                        </pic:blipFill>
                        <pic:spPr>
                          <a:xfrm>
                            <a:off x="0" y="0"/>
                            <a:ext cx="1350267" cy="527305"/>
                          </a:xfrm>
                          <a:prstGeom prst="rect">
                            <a:avLst/>
                          </a:prstGeom>
                          <a:noFill/>
                          <a:ln>
                            <a:noFill/>
                          </a:ln>
                        </pic:spPr>
                      </pic:pic>
                    </a:graphicData>
                  </a:graphic>
                </wp:inline>
              </w:drawing>
            </w:r>
          </w:p>
        </w:tc>
        <w:tc>
          <w:tcPr>
            <w:tcW w:w="478" w:type="pct"/>
            <w:shd w:val="clear" w:color="auto" w:fill="auto"/>
            <w:vAlign w:val="center"/>
          </w:tcPr>
          <w:p w:rsidR="00FF4128" w:rsidRPr="00FF4128" w:rsidRDefault="00FF4128" w:rsidP="00FF4128">
            <w:pPr>
              <w:jc w:val="right"/>
              <w:rPr>
                <w:rFonts w:ascii="Arial" w:hAnsi="Arial" w:cs="Arial"/>
                <w:vanish/>
                <w:sz w:val="16"/>
              </w:rPr>
            </w:pPr>
            <w:r w:rsidRPr="00FF4128">
              <w:rPr>
                <w:rFonts w:ascii="Arial" w:hAnsi="Arial" w:cs="Arial"/>
                <w:vanish/>
                <w:sz w:val="16"/>
              </w:rPr>
              <w:t>Matrix</w:t>
            </w:r>
          </w:p>
        </w:tc>
        <w:tc>
          <w:tcPr>
            <w:tcW w:w="266" w:type="pct"/>
            <w:shd w:val="clear" w:color="auto" w:fill="auto"/>
            <w:vAlign w:val="center"/>
          </w:tcPr>
          <w:p w:rsidR="00FF4128" w:rsidRDefault="00FF4128" w:rsidP="00FF4128">
            <w:pPr>
              <w:jc w:val="right"/>
            </w:pPr>
            <w:r>
              <w:t>(</w:t>
            </w:r>
            <w:bookmarkStart w:id="3" w:name="Matrix"/>
            <w:r>
              <w:fldChar w:fldCharType="begin"/>
            </w:r>
            <w:r>
              <w:instrText xml:space="preserve"> SEQ Eq \* MERGEFORMAT </w:instrText>
            </w:r>
            <w:r>
              <w:fldChar w:fldCharType="separate"/>
            </w:r>
            <w:r w:rsidR="00F970B0">
              <w:rPr>
                <w:noProof/>
              </w:rPr>
              <w:t>2</w:t>
            </w:r>
            <w:r>
              <w:fldChar w:fldCharType="end"/>
            </w:r>
            <w:bookmarkEnd w:id="3"/>
            <w:r>
              <w:t>)</w:t>
            </w:r>
          </w:p>
        </w:tc>
      </w:tr>
    </w:tbl>
    <w:p w:rsidR="00FF4128" w:rsidRDefault="00365DB2" w:rsidP="00B869EF">
      <w:pPr>
        <w:pStyle w:val="Listenabsatz"/>
        <w:numPr>
          <w:ilvl w:val="0"/>
          <w:numId w:val="8"/>
        </w:numPr>
      </w:pPr>
      <w:r w:rsidRPr="005F4AFA">
        <w:t>Spalten- und Zeilen</w:t>
      </w:r>
      <w:r w:rsidR="000B4F39" w:rsidRPr="005F4AFA">
        <w:t>vektoren sind auch nur Matrizen!</w:t>
      </w:r>
      <w:r w:rsidR="005F4AFA">
        <w:t xml:space="preserve"> Ein Spaltenvektor ist eine einspaltige Matrix und ein Zeilenvektor eine einzeilige Matrix.</w:t>
      </w:r>
    </w:p>
    <w:p w:rsidR="00B869EF" w:rsidRPr="00DA250B" w:rsidRDefault="00B869EF" w:rsidP="00B869EF">
      <w:pPr>
        <w:pStyle w:val="Listenabsatz"/>
        <w:numPr>
          <w:ilvl w:val="0"/>
          <w:numId w:val="8"/>
        </w:numPr>
      </w:pPr>
      <w:r>
        <w:t>Verallgemeiner</w:t>
      </w:r>
      <w:r w:rsidR="00687A2A">
        <w:t>ung: Tensor n-ter</w:t>
      </w:r>
      <w:r>
        <w:t xml:space="preserve"> Stufe. </w:t>
      </w:r>
      <w:r w:rsidRPr="00B869EF">
        <w:rPr>
          <w:rStyle w:val="apple-converted-space"/>
          <w:rFonts w:ascii="Arial" w:hAnsi="Arial" w:cs="Arial"/>
          <w:color w:val="252525"/>
          <w:sz w:val="21"/>
          <w:szCs w:val="21"/>
          <w:shd w:val="clear" w:color="auto" w:fill="FFFFFF"/>
        </w:rPr>
        <w:t> </w:t>
      </w:r>
      <w:r w:rsidRPr="00B869EF">
        <w:rPr>
          <w:shd w:val="clear" w:color="auto" w:fill="FFFFFF"/>
        </w:rPr>
        <w:t>Skalare sind Tensoren nullter Stufe, Vektoren Tensoren erster Stufe, Matrizen Tensoren zweiter Stufe</w:t>
      </w:r>
      <w:r w:rsidR="00AD2885">
        <w:rPr>
          <w:shd w:val="clear" w:color="auto" w:fill="FFFFFF"/>
        </w:rPr>
        <w:t>, …</w:t>
      </w:r>
    </w:p>
    <w:p w:rsidR="00DA250B" w:rsidRPr="003C1F4C" w:rsidRDefault="00DA250B" w:rsidP="00B869EF">
      <w:pPr>
        <w:pStyle w:val="Listenabsatz"/>
        <w:numPr>
          <w:ilvl w:val="0"/>
          <w:numId w:val="8"/>
        </w:numPr>
      </w:pPr>
      <w:r>
        <w:rPr>
          <w:shd w:val="clear" w:color="auto" w:fill="FFFFFF"/>
        </w:rPr>
        <w:t>Quadratische Matrizen: Zeilenzahl = Spaltenzahl</w:t>
      </w:r>
    </w:p>
    <w:p w:rsidR="003C1F4C" w:rsidRPr="004621A9" w:rsidRDefault="003C1F4C" w:rsidP="00B869EF">
      <w:pPr>
        <w:pStyle w:val="Listenabsatz"/>
        <w:numPr>
          <w:ilvl w:val="0"/>
          <w:numId w:val="8"/>
        </w:numPr>
      </w:pPr>
      <w:r>
        <w:rPr>
          <w:shd w:val="clear" w:color="auto" w:fill="FFFFFF"/>
        </w:rPr>
        <w:t>Physik: nur quadratische Matrizen</w:t>
      </w:r>
      <w:r w:rsidR="00A563F7">
        <w:rPr>
          <w:shd w:val="clear" w:color="auto" w:fill="FFFFFF"/>
        </w:rPr>
        <w:t xml:space="preserve"> (</w:t>
      </w:r>
      <w:r w:rsidR="00D438A4">
        <w:rPr>
          <w:shd w:val="clear" w:color="auto" w:fill="FFFFFF"/>
        </w:rPr>
        <w:t>und</w:t>
      </w:r>
      <w:r w:rsidR="00A563F7">
        <w:rPr>
          <w:shd w:val="clear" w:color="auto" w:fill="FFFFFF"/>
        </w:rPr>
        <w:t xml:space="preserve"> kubische Tensoren 3. Stufe</w:t>
      </w:r>
      <w:r w:rsidR="00407467">
        <w:rPr>
          <w:shd w:val="clear" w:color="auto" w:fill="FFFFFF"/>
        </w:rPr>
        <w:t>,</w:t>
      </w:r>
      <w:r w:rsidR="00A563F7">
        <w:rPr>
          <w:shd w:val="clear" w:color="auto" w:fill="FFFFFF"/>
        </w:rPr>
        <w:t xml:space="preserve"> </w:t>
      </w:r>
      <w:r w:rsidR="00E62BDE">
        <w:rPr>
          <w:shd w:val="clear" w:color="auto" w:fill="FFFFFF"/>
        </w:rPr>
        <w:t>..</w:t>
      </w:r>
      <w:r w:rsidR="00A563F7">
        <w:rPr>
          <w:shd w:val="clear" w:color="auto" w:fill="FFFFFF"/>
        </w:rPr>
        <w:t>.)</w:t>
      </w:r>
      <w:r>
        <w:rPr>
          <w:shd w:val="clear" w:color="auto" w:fill="FFFFFF"/>
        </w:rPr>
        <w:t xml:space="preserve"> spielen eine Rolle.</w:t>
      </w:r>
    </w:p>
    <w:p w:rsidR="004621A9" w:rsidRDefault="004621A9" w:rsidP="004621A9">
      <w:r>
        <w:t>De</w:t>
      </w:r>
      <w:r w:rsidR="00A41216">
        <w:t>te</w:t>
      </w:r>
      <w:r>
        <w:t>rminanten von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E92718" w:rsidTr="00E92718">
        <w:tc>
          <w:tcPr>
            <w:tcW w:w="4256" w:type="pct"/>
            <w:shd w:val="clear" w:color="auto" w:fill="auto"/>
            <w:vAlign w:val="center"/>
          </w:tcPr>
          <w:p w:rsidR="00E92718" w:rsidRDefault="00E92718" w:rsidP="00E92718">
            <w:pPr>
              <w:jc w:val="center"/>
            </w:pPr>
            <w:r>
              <w:rPr>
                <w:noProof/>
                <w:lang w:eastAsia="de-DE"/>
              </w:rPr>
              <w:drawing>
                <wp:inline distT="0" distB="0" distL="0" distR="0">
                  <wp:extent cx="2318009" cy="271273"/>
                  <wp:effectExtent l="0" t="0" r="6350" b="0"/>
                  <wp:docPr id="31" name="Grafik 31" descr="%FontSize=11&#10;%TeXFontSize=11&#10;\documentclass{article}&#10;\pagestyle{empty}&#10;\begin{document}&#10;\[&#10;\det {\mathbf A} =\det {\begin{pmatrix}a_{11}&amp;a_{12}\\a_{21}&amp;a_{22}\end{pmatrix}}=a_{11}a_{22}-a_{12}a_{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blip>
                          <a:stretch>
                            <a:fillRect/>
                          </a:stretch>
                        </pic:blipFill>
                        <pic:spPr>
                          <a:xfrm>
                            <a:off x="0" y="0"/>
                            <a:ext cx="2318009" cy="271273"/>
                          </a:xfrm>
                          <a:prstGeom prst="rect">
                            <a:avLst/>
                          </a:prstGeom>
                          <a:noFill/>
                          <a:ln>
                            <a:noFill/>
                          </a:ln>
                        </pic:spPr>
                      </pic:pic>
                    </a:graphicData>
                  </a:graphic>
                </wp:inline>
              </w:drawing>
            </w:r>
          </w:p>
        </w:tc>
        <w:tc>
          <w:tcPr>
            <w:tcW w:w="478" w:type="pct"/>
            <w:shd w:val="clear" w:color="auto" w:fill="auto"/>
            <w:vAlign w:val="center"/>
          </w:tcPr>
          <w:p w:rsidR="00E92718" w:rsidRPr="00E92718" w:rsidRDefault="00E92718" w:rsidP="00E92718">
            <w:pPr>
              <w:jc w:val="right"/>
              <w:rPr>
                <w:rFonts w:ascii="Arial" w:hAnsi="Arial" w:cs="Arial"/>
                <w:vanish/>
                <w:sz w:val="16"/>
              </w:rPr>
            </w:pPr>
            <w:r w:rsidRPr="00E92718">
              <w:rPr>
                <w:rFonts w:ascii="Arial" w:hAnsi="Arial" w:cs="Arial"/>
                <w:vanish/>
                <w:sz w:val="16"/>
              </w:rPr>
              <w:t>Determinanten</w:t>
            </w:r>
          </w:p>
        </w:tc>
        <w:tc>
          <w:tcPr>
            <w:tcW w:w="266" w:type="pct"/>
            <w:shd w:val="clear" w:color="auto" w:fill="auto"/>
            <w:vAlign w:val="center"/>
          </w:tcPr>
          <w:p w:rsidR="00E92718" w:rsidRDefault="00E92718" w:rsidP="00E92718">
            <w:pPr>
              <w:jc w:val="right"/>
            </w:pPr>
            <w:r>
              <w:t>(</w:t>
            </w:r>
            <w:bookmarkStart w:id="4" w:name="Determinanten"/>
            <w:r>
              <w:fldChar w:fldCharType="begin"/>
            </w:r>
            <w:r>
              <w:instrText xml:space="preserve"> SEQ Eq \* MERGEFORMAT </w:instrText>
            </w:r>
            <w:r>
              <w:fldChar w:fldCharType="separate"/>
            </w:r>
            <w:r w:rsidR="00F970B0">
              <w:rPr>
                <w:noProof/>
              </w:rPr>
              <w:t>3</w:t>
            </w:r>
            <w:r>
              <w:fldChar w:fldCharType="end"/>
            </w:r>
            <w:bookmarkEnd w:id="4"/>
            <w:r>
              <w:t>)</w:t>
            </w:r>
          </w:p>
        </w:tc>
      </w:tr>
    </w:tbl>
    <w:p w:rsidR="00E92718" w:rsidRDefault="00E92718" w:rsidP="004621A9"/>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gridCol w:w="241"/>
        <w:gridCol w:w="461"/>
      </w:tblGrid>
      <w:tr w:rsidR="00F32DD1" w:rsidTr="00F32DD1">
        <w:tc>
          <w:tcPr>
            <w:tcW w:w="4256" w:type="pct"/>
            <w:shd w:val="clear" w:color="auto" w:fill="auto"/>
            <w:vAlign w:val="center"/>
          </w:tcPr>
          <w:p w:rsidR="00F32DD1" w:rsidRDefault="005107E3" w:rsidP="00F32DD1">
            <w:pPr>
              <w:jc w:val="center"/>
            </w:pPr>
            <w:r>
              <w:rPr>
                <w:noProof/>
                <w:lang w:eastAsia="de-DE"/>
              </w:rPr>
              <w:drawing>
                <wp:inline distT="0" distB="0" distL="0" distR="0" wp14:anchorId="5E06FC74" wp14:editId="4D0FD731">
                  <wp:extent cx="5312675" cy="339853"/>
                  <wp:effectExtent l="0" t="0" r="2540" b="3175"/>
                  <wp:docPr id="293" name="Grafik 293" descr="%FontSize=11&#10;%TeXFontSize=11&#10;\documentclass{article}&#10;\pagestyle{empty}&#10;\begin{document}&#10;\[&#10;\footnotesize&#10;{\det {&#10;\begin{pmatrix}a_{11}&amp;a_{12}&amp;a_{13}\\a_{21}&amp;a_{22}&amp;a_{23}\\a_{31}&amp;a_{32}&amp;a_{33}\end{pmatrix}}&#10;=a_{11}a_{22}a_{33}+a_{12}a_{23}a_{31}+a_{13}a_{21}a_{32}-a_{13}a_{22}a_{31}-a_{12}a_{21}a_{33}-a_{11}a_{23}a_{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blip>
                          <a:stretch>
                            <a:fillRect/>
                          </a:stretch>
                        </pic:blipFill>
                        <pic:spPr>
                          <a:xfrm>
                            <a:off x="0" y="0"/>
                            <a:ext cx="5312675" cy="339853"/>
                          </a:xfrm>
                          <a:prstGeom prst="rect">
                            <a:avLst/>
                          </a:prstGeom>
                          <a:noFill/>
                          <a:ln>
                            <a:noFill/>
                          </a:ln>
                        </pic:spPr>
                      </pic:pic>
                    </a:graphicData>
                  </a:graphic>
                </wp:inline>
              </w:drawing>
            </w:r>
          </w:p>
        </w:tc>
        <w:tc>
          <w:tcPr>
            <w:tcW w:w="478" w:type="pct"/>
            <w:shd w:val="clear" w:color="auto" w:fill="auto"/>
            <w:vAlign w:val="center"/>
          </w:tcPr>
          <w:p w:rsidR="00F32DD1" w:rsidRPr="00F32DD1" w:rsidRDefault="00F32DD1" w:rsidP="00F32DD1">
            <w:pPr>
              <w:jc w:val="right"/>
              <w:rPr>
                <w:rFonts w:ascii="Arial" w:hAnsi="Arial" w:cs="Arial"/>
                <w:vanish/>
                <w:sz w:val="16"/>
              </w:rPr>
            </w:pPr>
            <w:r w:rsidRPr="00F32DD1">
              <w:rPr>
                <w:rFonts w:ascii="Arial" w:hAnsi="Arial" w:cs="Arial"/>
                <w:vanish/>
                <w:sz w:val="16"/>
              </w:rPr>
              <w:t>DerminantenEntwicklung</w:t>
            </w:r>
          </w:p>
        </w:tc>
        <w:tc>
          <w:tcPr>
            <w:tcW w:w="266" w:type="pct"/>
            <w:shd w:val="clear" w:color="auto" w:fill="auto"/>
            <w:vAlign w:val="center"/>
          </w:tcPr>
          <w:p w:rsidR="00F32DD1" w:rsidRDefault="00F32DD1" w:rsidP="00F32DD1">
            <w:pPr>
              <w:jc w:val="right"/>
            </w:pPr>
            <w:r>
              <w:t>(</w:t>
            </w:r>
            <w:bookmarkStart w:id="5" w:name="DerminantenEntwicklung"/>
            <w:r>
              <w:fldChar w:fldCharType="begin"/>
            </w:r>
            <w:r>
              <w:instrText xml:space="preserve"> SEQ Eq \* MERGEFORMAT </w:instrText>
            </w:r>
            <w:r>
              <w:fldChar w:fldCharType="separate"/>
            </w:r>
            <w:r w:rsidR="00F970B0">
              <w:rPr>
                <w:noProof/>
              </w:rPr>
              <w:t>4</w:t>
            </w:r>
            <w:r>
              <w:fldChar w:fldCharType="end"/>
            </w:r>
            <w:bookmarkEnd w:id="5"/>
            <w:r>
              <w:t>)</w:t>
            </w:r>
          </w:p>
        </w:tc>
      </w:tr>
    </w:tbl>
    <w:p w:rsidR="00BB7E49" w:rsidRDefault="00BB7E49" w:rsidP="004621A9"/>
    <w:p w:rsidR="00F32DD1" w:rsidRPr="005F4AFA" w:rsidRDefault="009F13E3" w:rsidP="004621A9">
      <w:r>
        <w:t>usw.</w:t>
      </w:r>
    </w:p>
    <w:p w:rsidR="00617794" w:rsidRDefault="00B77DB2" w:rsidP="00BC3453">
      <w:pPr>
        <w:pStyle w:val="berschrift3"/>
      </w:pPr>
      <w:bookmarkStart w:id="6" w:name="_Toc474650645"/>
      <w:r>
        <w:t>Addition</w:t>
      </w:r>
      <w:bookmarkEnd w:id="6"/>
      <w:r w:rsidR="00F03A1C">
        <w:t xml:space="preserve"> </w:t>
      </w:r>
    </w:p>
    <w:p w:rsidR="00B77DB2" w:rsidRDefault="00F03A1C" w:rsidP="00FF4128">
      <w:r>
        <w:t>Matrizen müssen gleiche Anzahl von Spalten und Zeilen haben, damit sie addiert werden können.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64718A" w:rsidTr="0064718A">
        <w:tc>
          <w:tcPr>
            <w:tcW w:w="4256" w:type="pct"/>
            <w:shd w:val="clear" w:color="auto" w:fill="auto"/>
            <w:vAlign w:val="center"/>
          </w:tcPr>
          <w:p w:rsidR="0064718A" w:rsidRDefault="00DD4CEF" w:rsidP="0064718A">
            <w:pPr>
              <w:jc w:val="center"/>
            </w:pPr>
            <w:r>
              <w:rPr>
                <w:noProof/>
                <w:lang w:eastAsia="de-DE"/>
              </w:rPr>
              <w:drawing>
                <wp:inline distT="0" distB="0" distL="0" distR="0">
                  <wp:extent cx="3019050" cy="274321"/>
                  <wp:effectExtent l="0" t="0" r="0" b="0"/>
                  <wp:docPr id="12" name="Grafik 12" descr="%FontSize=11&#10;%TeXFontSize=11&#10;\documentclass{article}&#10;\pagestyle{empty}&#10;\begin{document}&#10;\[&#10;  \begin{pmatrix}&#10;    1 &amp; -3 &amp; 2 \\&#10;    1 &amp; 2 &amp; 7&#10;  \end{pmatrix}&#10;  +&#10;  \begin{pmatrix}&#10;    0 &amp; 3 &amp; 5 \\&#10;    2 &amp; 1 &amp; -1&#10;  \end{pmatrix}&#10;  =&#10;  \begin{pmatrix}&#10;    1 &amp; 0 &amp; 7 \\&#10;    3 &amp; 3 &amp; 6&#10;  \end{pmatrix}&#10;\quad\quad&#10;M_{ij} + N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blip>
                          <a:stretch>
                            <a:fillRect/>
                          </a:stretch>
                        </pic:blipFill>
                        <pic:spPr>
                          <a:xfrm>
                            <a:off x="0" y="0"/>
                            <a:ext cx="3019050" cy="274321"/>
                          </a:xfrm>
                          <a:prstGeom prst="rect">
                            <a:avLst/>
                          </a:prstGeom>
                          <a:noFill/>
                          <a:ln>
                            <a:noFill/>
                          </a:ln>
                        </pic:spPr>
                      </pic:pic>
                    </a:graphicData>
                  </a:graphic>
                </wp:inline>
              </w:drawing>
            </w:r>
          </w:p>
        </w:tc>
        <w:tc>
          <w:tcPr>
            <w:tcW w:w="478" w:type="pct"/>
            <w:shd w:val="clear" w:color="auto" w:fill="auto"/>
            <w:vAlign w:val="center"/>
          </w:tcPr>
          <w:p w:rsidR="0064718A" w:rsidRPr="0064718A" w:rsidRDefault="0064718A" w:rsidP="0064718A">
            <w:pPr>
              <w:jc w:val="right"/>
              <w:rPr>
                <w:rFonts w:ascii="Arial" w:hAnsi="Arial" w:cs="Arial"/>
                <w:vanish/>
                <w:sz w:val="16"/>
              </w:rPr>
            </w:pPr>
            <w:r w:rsidRPr="0064718A">
              <w:rPr>
                <w:rFonts w:ascii="Arial" w:hAnsi="Arial" w:cs="Arial"/>
                <w:vanish/>
                <w:sz w:val="16"/>
              </w:rPr>
              <w:t>Matrizenaddition</w:t>
            </w:r>
          </w:p>
        </w:tc>
        <w:tc>
          <w:tcPr>
            <w:tcW w:w="266" w:type="pct"/>
            <w:shd w:val="clear" w:color="auto" w:fill="auto"/>
            <w:vAlign w:val="center"/>
          </w:tcPr>
          <w:p w:rsidR="0064718A" w:rsidRDefault="0064718A" w:rsidP="0064718A">
            <w:pPr>
              <w:jc w:val="right"/>
            </w:pPr>
            <w:r>
              <w:t>(</w:t>
            </w:r>
            <w:bookmarkStart w:id="7" w:name="Matrizenaddition"/>
            <w:r>
              <w:fldChar w:fldCharType="begin"/>
            </w:r>
            <w:r>
              <w:instrText xml:space="preserve"> SEQ Eq \* MERGEFORMAT </w:instrText>
            </w:r>
            <w:r>
              <w:fldChar w:fldCharType="separate"/>
            </w:r>
            <w:r w:rsidR="00F970B0">
              <w:rPr>
                <w:noProof/>
              </w:rPr>
              <w:t>5</w:t>
            </w:r>
            <w:r>
              <w:fldChar w:fldCharType="end"/>
            </w:r>
            <w:bookmarkEnd w:id="7"/>
            <w:r>
              <w:t>)</w:t>
            </w:r>
          </w:p>
        </w:tc>
      </w:tr>
    </w:tbl>
    <w:p w:rsidR="00152887" w:rsidRDefault="00152887" w:rsidP="00152887"/>
    <w:p w:rsidR="00F03A1C" w:rsidRDefault="008C0770" w:rsidP="008C0770">
      <w:pPr>
        <w:pStyle w:val="Listenabsatz"/>
        <w:numPr>
          <w:ilvl w:val="0"/>
          <w:numId w:val="6"/>
        </w:numPr>
      </w:pPr>
      <w:r>
        <w:t>assoziativ</w:t>
      </w:r>
      <w:r w:rsidR="005700A9">
        <w:t xml:space="preserve">: </w:t>
      </w:r>
      <w:r>
        <w:t xml:space="preserve"> </w:t>
      </w:r>
      <w:r w:rsidR="00152887">
        <w:t>(M + N) + O = M + (N + O) = M + N + O</w:t>
      </w:r>
    </w:p>
    <w:p w:rsidR="00BB3BDE" w:rsidRDefault="00BB3BDE" w:rsidP="008C0770">
      <w:pPr>
        <w:pStyle w:val="Listenabsatz"/>
        <w:numPr>
          <w:ilvl w:val="0"/>
          <w:numId w:val="6"/>
        </w:numPr>
      </w:pPr>
      <w:r>
        <w:t>kommutativ: M + N = N + M</w:t>
      </w:r>
    </w:p>
    <w:p w:rsidR="00DC6B9C" w:rsidRDefault="00DC6B9C" w:rsidP="008C0770">
      <w:pPr>
        <w:pStyle w:val="Listenabsatz"/>
        <w:numPr>
          <w:ilvl w:val="0"/>
          <w:numId w:val="6"/>
        </w:numPr>
      </w:pPr>
      <w:r>
        <w:t>neutrales Element ist die Null-Matrix</w:t>
      </w:r>
    </w:p>
    <w:p w:rsidR="00B77DB2" w:rsidRDefault="00892C10" w:rsidP="00CA311E">
      <w:pPr>
        <w:pStyle w:val="berschrift3"/>
      </w:pPr>
      <w:bookmarkStart w:id="8" w:name="_Toc474650646"/>
      <w:r>
        <w:t>Multiplikation</w:t>
      </w:r>
      <w:bookmarkEnd w:id="8"/>
    </w:p>
    <w:p w:rsidR="00185423" w:rsidRDefault="00185423" w:rsidP="00185423">
      <w:pPr>
        <w:pStyle w:val="berschrift4"/>
      </w:pPr>
      <w:r>
        <w:t>Produkt aus Skalar und 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185423" w:rsidTr="00C249E5">
        <w:tc>
          <w:tcPr>
            <w:tcW w:w="4256" w:type="pct"/>
            <w:shd w:val="clear" w:color="auto" w:fill="auto"/>
            <w:vAlign w:val="center"/>
          </w:tcPr>
          <w:p w:rsidR="00185423" w:rsidRPr="00850E52" w:rsidRDefault="00185423" w:rsidP="00C249E5">
            <w:pPr>
              <w:jc w:val="center"/>
              <w:rPr>
                <w:position w:val="6"/>
              </w:rPr>
            </w:pPr>
            <w:r w:rsidRPr="00850E52">
              <w:rPr>
                <w:noProof/>
                <w:position w:val="6"/>
                <w:lang w:eastAsia="de-DE"/>
              </w:rPr>
              <w:drawing>
                <wp:inline distT="0" distB="0" distL="0" distR="0" wp14:anchorId="316BD173" wp14:editId="104EEFBD">
                  <wp:extent cx="2350013" cy="274321"/>
                  <wp:effectExtent l="0" t="0" r="0" b="0"/>
                  <wp:docPr id="13" name="Grafik 13" descr="%FontSize=11&#10;%TeXFontSize=11&#10;\documentclass{article}&#10;\pagestyle{empty}&#10;\begin{document}&#10;\[&#10;5 \cdot&#10;  \begin{pmatrix}&#10;    1 &amp; -3 &amp; 2 \\&#10;    1 &amp;  2 &amp; 7&#10;  \end{pmatrix}&#10;  =&#10;  \begin{pmatrix}&#10;    5 &amp; -15 &amp; 10 \\&#10;    5 &amp; 10  &amp; 35&#10;  \end{pmatrix}&#10;\quad\quad&#10;a M_{ij}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blip>
                          <a:stretch>
                            <a:fillRect/>
                          </a:stretch>
                        </pic:blipFill>
                        <pic:spPr>
                          <a:xfrm>
                            <a:off x="0" y="0"/>
                            <a:ext cx="2350013" cy="274321"/>
                          </a:xfrm>
                          <a:prstGeom prst="rect">
                            <a:avLst/>
                          </a:prstGeom>
                          <a:noFill/>
                          <a:ln>
                            <a:noFill/>
                          </a:ln>
                        </pic:spPr>
                      </pic:pic>
                    </a:graphicData>
                  </a:graphic>
                </wp:inline>
              </w:drawing>
            </w:r>
          </w:p>
        </w:tc>
        <w:tc>
          <w:tcPr>
            <w:tcW w:w="478" w:type="pct"/>
            <w:shd w:val="clear" w:color="auto" w:fill="auto"/>
            <w:vAlign w:val="center"/>
          </w:tcPr>
          <w:p w:rsidR="00185423" w:rsidRPr="00B46DD8" w:rsidRDefault="00185423" w:rsidP="00C249E5">
            <w:pPr>
              <w:jc w:val="right"/>
              <w:rPr>
                <w:rFonts w:ascii="Arial" w:hAnsi="Arial" w:cs="Arial"/>
                <w:vanish/>
                <w:sz w:val="16"/>
              </w:rPr>
            </w:pPr>
            <w:r w:rsidRPr="00B46DD8">
              <w:rPr>
                <w:rFonts w:ascii="Arial" w:hAnsi="Arial" w:cs="Arial"/>
                <w:vanish/>
                <w:sz w:val="16"/>
              </w:rPr>
              <w:t>Skalarmultiplikation</w:t>
            </w:r>
          </w:p>
        </w:tc>
        <w:tc>
          <w:tcPr>
            <w:tcW w:w="266" w:type="pct"/>
            <w:shd w:val="clear" w:color="auto" w:fill="auto"/>
            <w:vAlign w:val="center"/>
          </w:tcPr>
          <w:p w:rsidR="00185423" w:rsidRDefault="00185423" w:rsidP="00C249E5">
            <w:pPr>
              <w:jc w:val="right"/>
            </w:pPr>
            <w:r>
              <w:t>(</w:t>
            </w:r>
            <w:bookmarkStart w:id="9" w:name="Skalarmultiplikation"/>
            <w:r>
              <w:fldChar w:fldCharType="begin"/>
            </w:r>
            <w:r>
              <w:instrText xml:space="preserve"> SEQ Eq \* MERGEFORMAT </w:instrText>
            </w:r>
            <w:r>
              <w:fldChar w:fldCharType="separate"/>
            </w:r>
            <w:r w:rsidR="00F970B0">
              <w:rPr>
                <w:noProof/>
              </w:rPr>
              <w:t>6</w:t>
            </w:r>
            <w:r>
              <w:fldChar w:fldCharType="end"/>
            </w:r>
            <w:bookmarkEnd w:id="9"/>
            <w:r>
              <w:t>)</w:t>
            </w:r>
          </w:p>
        </w:tc>
      </w:tr>
    </w:tbl>
    <w:p w:rsidR="00446BA3" w:rsidRDefault="00FE43BA" w:rsidP="00446BA3">
      <w:pPr>
        <w:pStyle w:val="berschrift4"/>
      </w:pPr>
      <w:r>
        <w:t>Skalarprodukt</w:t>
      </w:r>
      <w:r w:rsidR="00446BA3">
        <w:t xml:space="preserve"> von Vektoren</w:t>
      </w:r>
    </w:p>
    <w:p w:rsidR="004D62C8" w:rsidRDefault="004D62C8" w:rsidP="00A13F7C">
      <w:r>
        <w:t>Diesmal wird nicht mit einem Skalar multipliziert, sondern das Ergebnis der Multiplikation ist ein Skalar.</w:t>
      </w:r>
    </w:p>
    <w:p w:rsidR="00A13F7C" w:rsidRPr="00A13F7C" w:rsidRDefault="00A13F7C" w:rsidP="00A13F7C">
      <w:r>
        <w:t>Rechts die Schreibweise mit Einsteinscher Summenkonvention: über Indizes, die doppelt vorkommen, wird automatisch summiert.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02C69" w:rsidTr="00FE43BA">
        <w:trPr>
          <w:trHeight w:val="725"/>
        </w:trPr>
        <w:tc>
          <w:tcPr>
            <w:tcW w:w="4256" w:type="pct"/>
            <w:shd w:val="clear" w:color="auto" w:fill="auto"/>
            <w:vAlign w:val="center"/>
          </w:tcPr>
          <w:p w:rsidR="00F02C69" w:rsidRDefault="00C77E41" w:rsidP="00F02C69">
            <w:pPr>
              <w:jc w:val="center"/>
            </w:pPr>
            <w:r>
              <w:rPr>
                <w:noProof/>
                <w:lang w:eastAsia="de-DE"/>
              </w:rPr>
              <w:drawing>
                <wp:inline distT="0" distB="0" distL="0" distR="0" wp14:anchorId="695D92F4" wp14:editId="45DB7AB3">
                  <wp:extent cx="1456947" cy="391669"/>
                  <wp:effectExtent l="0" t="0" r="0" b="8890"/>
                  <wp:docPr id="28" name="Grafik 28" descr="%FontSize=11&#10;%TeXFontSize=11&#10;\documentclass{article}&#10;\pagestyle{empty}&#10;\begin{document}&#10;\[&#10;c =\sum_{i=1}^m a_i\cdot b_i&#10;\quad\quad&#10;c = a_i b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blip>
                          <a:stretch>
                            <a:fillRect/>
                          </a:stretch>
                        </pic:blipFill>
                        <pic:spPr>
                          <a:xfrm>
                            <a:off x="0" y="0"/>
                            <a:ext cx="1456947" cy="391669"/>
                          </a:xfrm>
                          <a:prstGeom prst="rect">
                            <a:avLst/>
                          </a:prstGeom>
                          <a:noFill/>
                          <a:ln>
                            <a:noFill/>
                          </a:ln>
                        </pic:spPr>
                      </pic:pic>
                    </a:graphicData>
                  </a:graphic>
                </wp:inline>
              </w:drawing>
            </w:r>
          </w:p>
        </w:tc>
        <w:tc>
          <w:tcPr>
            <w:tcW w:w="478" w:type="pct"/>
            <w:shd w:val="clear" w:color="auto" w:fill="auto"/>
            <w:vAlign w:val="center"/>
          </w:tcPr>
          <w:p w:rsidR="00F02C69" w:rsidRPr="00F02C69" w:rsidRDefault="00F02C69" w:rsidP="00F02C69">
            <w:pPr>
              <w:jc w:val="right"/>
              <w:rPr>
                <w:rFonts w:ascii="Arial" w:hAnsi="Arial" w:cs="Arial"/>
                <w:vanish/>
                <w:sz w:val="16"/>
              </w:rPr>
            </w:pPr>
            <w:r w:rsidRPr="00F02C69">
              <w:rPr>
                <w:rFonts w:ascii="Arial" w:hAnsi="Arial" w:cs="Arial"/>
                <w:vanish/>
                <w:sz w:val="16"/>
              </w:rPr>
              <w:t>Skalarprodukt</w:t>
            </w:r>
          </w:p>
        </w:tc>
        <w:tc>
          <w:tcPr>
            <w:tcW w:w="266" w:type="pct"/>
            <w:shd w:val="clear" w:color="auto" w:fill="auto"/>
            <w:vAlign w:val="center"/>
          </w:tcPr>
          <w:p w:rsidR="00F02C69" w:rsidRDefault="00F02C69" w:rsidP="00F02C69">
            <w:pPr>
              <w:jc w:val="right"/>
            </w:pPr>
            <w:r>
              <w:t>(</w:t>
            </w:r>
            <w:bookmarkStart w:id="10" w:name="Skalarprodukt"/>
            <w:r>
              <w:fldChar w:fldCharType="begin"/>
            </w:r>
            <w:r>
              <w:instrText xml:space="preserve"> SEQ Eq \* MERGEFORMAT </w:instrText>
            </w:r>
            <w:r>
              <w:fldChar w:fldCharType="separate"/>
            </w:r>
            <w:r w:rsidR="00F970B0">
              <w:rPr>
                <w:noProof/>
              </w:rPr>
              <w:t>7</w:t>
            </w:r>
            <w:r>
              <w:fldChar w:fldCharType="end"/>
            </w:r>
            <w:bookmarkEnd w:id="10"/>
            <w:r>
              <w:t>)</w:t>
            </w:r>
          </w:p>
        </w:tc>
      </w:tr>
      <w:tr w:rsidR="003B740D" w:rsidTr="00F16E0F">
        <w:tc>
          <w:tcPr>
            <w:tcW w:w="4256" w:type="pct"/>
            <w:shd w:val="clear" w:color="auto" w:fill="EEECE1" w:themeFill="background2"/>
            <w:vAlign w:val="center"/>
          </w:tcPr>
          <w:p w:rsidR="00042F75" w:rsidRPr="00F16E0F" w:rsidRDefault="00042F75" w:rsidP="00042F75">
            <w:pPr>
              <w:rPr>
                <w:rStyle w:val="Buchtitel"/>
              </w:rPr>
            </w:pPr>
            <w:r w:rsidRPr="00F16E0F">
              <w:rPr>
                <w:rStyle w:val="Buchtitel"/>
              </w:rPr>
              <w:t xml:space="preserve">Was </w:t>
            </w:r>
            <w:r>
              <w:rPr>
                <w:rStyle w:val="Buchtitel"/>
              </w:rPr>
              <w:t>ist das</w:t>
            </w:r>
            <w:r w:rsidRPr="00F16E0F">
              <w:rPr>
                <w:rStyle w:val="Buchtitel"/>
              </w:rPr>
              <w:t xml:space="preserve"> </w:t>
            </w:r>
            <w:r>
              <w:rPr>
                <w:rStyle w:val="Buchtitel"/>
              </w:rPr>
              <w:t>P</w:t>
            </w:r>
            <w:r w:rsidRPr="00F16E0F">
              <w:rPr>
                <w:rStyle w:val="Buchtitel"/>
              </w:rPr>
              <w:t>rodukt</w:t>
            </w:r>
            <w:r>
              <w:rPr>
                <w:rStyle w:val="Buchtitel"/>
              </w:rPr>
              <w:t xml:space="preserve"> von:</w:t>
            </w:r>
          </w:p>
          <w:p w:rsidR="00042F75" w:rsidRDefault="00042F75" w:rsidP="003B740D">
            <w:pPr>
              <w:jc w:val="center"/>
            </w:pPr>
          </w:p>
          <w:p w:rsidR="003B740D" w:rsidRDefault="00BE2BC7" w:rsidP="003B740D">
            <w:pPr>
              <w:jc w:val="center"/>
            </w:pPr>
            <w:r>
              <w:rPr>
                <w:noProof/>
                <w:lang w:eastAsia="de-DE"/>
              </w:rPr>
              <w:lastRenderedPageBreak/>
              <w:drawing>
                <wp:inline distT="0" distB="0" distL="0" distR="0">
                  <wp:extent cx="911354" cy="394717"/>
                  <wp:effectExtent l="0" t="0" r="3175" b="5715"/>
                  <wp:docPr id="22" name="Grafik 22" descr="%FontSize=11&#10;%TeXFontSize=11&#10;\documentclass{article}&#10;\pagestyle{empty}&#10;\begin{document}&#10;\[&#10;  \begin{pmatrix}&#10;    1 &amp; -3 &amp; 2 &#10;  \end{pmatrix}&#10;\cdot &#10;  \begin{pmatrix}&#10;    1 \\ 2 \\ 7&#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blip>
                          <a:stretch>
                            <a:fillRect/>
                          </a:stretch>
                        </pic:blipFill>
                        <pic:spPr>
                          <a:xfrm>
                            <a:off x="0" y="0"/>
                            <a:ext cx="911354" cy="394717"/>
                          </a:xfrm>
                          <a:prstGeom prst="rect">
                            <a:avLst/>
                          </a:prstGeom>
                          <a:noFill/>
                          <a:ln>
                            <a:noFill/>
                          </a:ln>
                        </pic:spPr>
                      </pic:pic>
                    </a:graphicData>
                  </a:graphic>
                </wp:inline>
              </w:drawing>
            </w:r>
          </w:p>
        </w:tc>
        <w:tc>
          <w:tcPr>
            <w:tcW w:w="478" w:type="pct"/>
            <w:shd w:val="clear" w:color="auto" w:fill="auto"/>
            <w:vAlign w:val="center"/>
          </w:tcPr>
          <w:p w:rsidR="003B740D" w:rsidRPr="003B740D" w:rsidRDefault="003B740D" w:rsidP="003B740D">
            <w:pPr>
              <w:jc w:val="right"/>
              <w:rPr>
                <w:rFonts w:ascii="Arial" w:hAnsi="Arial" w:cs="Arial"/>
                <w:vanish/>
                <w:sz w:val="16"/>
              </w:rPr>
            </w:pPr>
            <w:r w:rsidRPr="003B740D">
              <w:rPr>
                <w:rFonts w:ascii="Arial" w:hAnsi="Arial" w:cs="Arial"/>
                <w:vanish/>
                <w:sz w:val="16"/>
              </w:rPr>
              <w:lastRenderedPageBreak/>
              <w:t>AufgabeSkalarprodukt</w:t>
            </w:r>
          </w:p>
        </w:tc>
        <w:tc>
          <w:tcPr>
            <w:tcW w:w="266" w:type="pct"/>
            <w:shd w:val="clear" w:color="auto" w:fill="auto"/>
            <w:vAlign w:val="center"/>
          </w:tcPr>
          <w:p w:rsidR="003B740D" w:rsidRDefault="003B740D" w:rsidP="003B740D">
            <w:pPr>
              <w:jc w:val="right"/>
            </w:pPr>
            <w:r>
              <w:t>(</w:t>
            </w:r>
            <w:bookmarkStart w:id="11" w:name="AufgabeSkalarprodukt"/>
            <w:r>
              <w:fldChar w:fldCharType="begin"/>
            </w:r>
            <w:r>
              <w:instrText xml:space="preserve"> SEQ Eq \* MERGEFORMAT </w:instrText>
            </w:r>
            <w:r>
              <w:fldChar w:fldCharType="separate"/>
            </w:r>
            <w:r w:rsidR="00F970B0">
              <w:rPr>
                <w:noProof/>
              </w:rPr>
              <w:t>8</w:t>
            </w:r>
            <w:r>
              <w:fldChar w:fldCharType="end"/>
            </w:r>
            <w:bookmarkEnd w:id="11"/>
            <w:r>
              <w:t>)</w:t>
            </w:r>
          </w:p>
        </w:tc>
      </w:tr>
      <w:tr w:rsidR="00042F75" w:rsidTr="00F16E0F">
        <w:tc>
          <w:tcPr>
            <w:tcW w:w="4256" w:type="pct"/>
            <w:shd w:val="clear" w:color="auto" w:fill="EEECE1" w:themeFill="background2"/>
            <w:vAlign w:val="center"/>
          </w:tcPr>
          <w:p w:rsidR="00042F75" w:rsidRDefault="00686D29" w:rsidP="00042F75">
            <w:pPr>
              <w:rPr>
                <w:noProof/>
                <w:lang w:eastAsia="de-DE"/>
              </w:rPr>
            </w:pPr>
            <w:r w:rsidRPr="00686D29">
              <w:rPr>
                <w:noProof/>
                <w:sz w:val="16"/>
                <w:lang w:eastAsia="de-DE"/>
              </w:rPr>
              <w:lastRenderedPageBreak/>
              <w:t>z</w:t>
            </w:r>
            <w:r w:rsidR="00042F75" w:rsidRPr="00686D29">
              <w:rPr>
                <w:noProof/>
                <w:sz w:val="16"/>
                <w:lang w:eastAsia="de-DE"/>
              </w:rPr>
              <w:t xml:space="preserve">ur verschiedenen Schreibweise </w:t>
            </w:r>
            <w:r w:rsidRPr="00686D29">
              <w:rPr>
                <w:noProof/>
                <w:sz w:val="16"/>
                <w:lang w:eastAsia="de-DE"/>
              </w:rPr>
              <w:t>der beiden Vektoren siehe unten</w:t>
            </w:r>
          </w:p>
        </w:tc>
        <w:tc>
          <w:tcPr>
            <w:tcW w:w="478" w:type="pct"/>
            <w:shd w:val="clear" w:color="auto" w:fill="auto"/>
            <w:vAlign w:val="center"/>
          </w:tcPr>
          <w:p w:rsidR="00042F75" w:rsidRPr="003B740D" w:rsidRDefault="00042F75" w:rsidP="003B740D">
            <w:pPr>
              <w:jc w:val="right"/>
              <w:rPr>
                <w:rFonts w:ascii="Arial" w:hAnsi="Arial" w:cs="Arial"/>
                <w:vanish/>
                <w:sz w:val="16"/>
              </w:rPr>
            </w:pPr>
          </w:p>
        </w:tc>
        <w:tc>
          <w:tcPr>
            <w:tcW w:w="266" w:type="pct"/>
            <w:shd w:val="clear" w:color="auto" w:fill="auto"/>
            <w:vAlign w:val="center"/>
          </w:tcPr>
          <w:p w:rsidR="00042F75" w:rsidRDefault="00042F75" w:rsidP="003B740D">
            <w:pPr>
              <w:jc w:val="right"/>
            </w:pPr>
          </w:p>
        </w:tc>
      </w:tr>
    </w:tbl>
    <w:p w:rsidR="00C1432B" w:rsidRDefault="00C1432B" w:rsidP="00C1432B"/>
    <w:p w:rsidR="00C1432B" w:rsidRDefault="00C1432B" w:rsidP="00850488">
      <w:pPr>
        <w:pStyle w:val="Listenabsatz"/>
        <w:numPr>
          <w:ilvl w:val="0"/>
          <w:numId w:val="9"/>
        </w:numPr>
      </w:pPr>
      <w:r>
        <w:t>Vektoren, deren Skalar</w:t>
      </w:r>
      <w:r w:rsidR="00537942">
        <w:t xml:space="preserve">produkt </w:t>
      </w:r>
      <w:r w:rsidR="00CA64E1">
        <w:t xml:space="preserve">0 ergibt, heißen orthogonal. </w:t>
      </w:r>
    </w:p>
    <w:p w:rsidR="00850488" w:rsidRDefault="00850488" w:rsidP="00850488">
      <w:pPr>
        <w:pStyle w:val="Listenabsatz"/>
        <w:numPr>
          <w:ilvl w:val="0"/>
          <w:numId w:val="9"/>
        </w:numPr>
      </w:pPr>
      <w:r>
        <w:t>Ein Satz von Vektoren ist genau dann linear unabhängig, wenn sich keiner von ihnen als Linearkombination aus den anderen darstellen lässt.</w:t>
      </w:r>
      <w:r w:rsidR="00526CD6">
        <w:t xml:space="preserve"> Orthogonale Vektoren sind linear unabhängig.</w:t>
      </w:r>
    </w:p>
    <w:p w:rsidR="002E63AD" w:rsidRDefault="002E63AD" w:rsidP="002E63AD">
      <w:pPr>
        <w:pStyle w:val="berschrift4"/>
      </w:pPr>
      <w:r>
        <w:t>Betrag</w:t>
      </w:r>
    </w:p>
    <w:p w:rsidR="002E63AD" w:rsidRDefault="002E63AD" w:rsidP="002E63AD">
      <w:r>
        <w:t>Durch die Multiplikation kann man den Betrag eines Vektors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835235" w:rsidTr="00835235">
        <w:tc>
          <w:tcPr>
            <w:tcW w:w="4256" w:type="pct"/>
            <w:shd w:val="clear" w:color="auto" w:fill="auto"/>
            <w:vAlign w:val="center"/>
          </w:tcPr>
          <w:p w:rsidR="00835235" w:rsidRDefault="00835235" w:rsidP="00835235">
            <w:pPr>
              <w:jc w:val="center"/>
            </w:pPr>
            <w:r>
              <w:rPr>
                <w:noProof/>
                <w:lang w:eastAsia="de-DE"/>
              </w:rPr>
              <w:drawing>
                <wp:inline distT="0" distB="0" distL="0" distR="0">
                  <wp:extent cx="638557" cy="141732"/>
                  <wp:effectExtent l="0" t="0" r="0" b="0"/>
                  <wp:docPr id="290" name="Grafik 290" descr="%FontSize=11&#10;%TeXFontSize=11&#10;\documentclass{article}&#10;\pagestyle{empty}&#10;\begin{document}&#10;\[&#10;{\displaystyle |{\mathbf a}|={\sqrt {{\mathbf  a}\cdot {\mathbf 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blip>
                          <a:stretch>
                            <a:fillRect/>
                          </a:stretch>
                        </pic:blipFill>
                        <pic:spPr>
                          <a:xfrm>
                            <a:off x="0" y="0"/>
                            <a:ext cx="638557" cy="141732"/>
                          </a:xfrm>
                          <a:prstGeom prst="rect">
                            <a:avLst/>
                          </a:prstGeom>
                          <a:noFill/>
                          <a:ln>
                            <a:noFill/>
                          </a:ln>
                        </pic:spPr>
                      </pic:pic>
                    </a:graphicData>
                  </a:graphic>
                </wp:inline>
              </w:drawing>
            </w:r>
          </w:p>
        </w:tc>
        <w:tc>
          <w:tcPr>
            <w:tcW w:w="478" w:type="pct"/>
            <w:shd w:val="clear" w:color="auto" w:fill="auto"/>
            <w:vAlign w:val="center"/>
          </w:tcPr>
          <w:p w:rsidR="00835235" w:rsidRPr="00835235" w:rsidRDefault="00835235" w:rsidP="00835235">
            <w:pPr>
              <w:jc w:val="right"/>
              <w:rPr>
                <w:rFonts w:ascii="Arial" w:hAnsi="Arial" w:cs="Arial"/>
                <w:vanish/>
                <w:sz w:val="16"/>
              </w:rPr>
            </w:pPr>
            <w:r w:rsidRPr="00835235">
              <w:rPr>
                <w:rFonts w:ascii="Arial" w:hAnsi="Arial" w:cs="Arial"/>
                <w:vanish/>
                <w:sz w:val="16"/>
              </w:rPr>
              <w:t>BetragVektor</w:t>
            </w:r>
          </w:p>
        </w:tc>
        <w:tc>
          <w:tcPr>
            <w:tcW w:w="266" w:type="pct"/>
            <w:shd w:val="clear" w:color="auto" w:fill="auto"/>
            <w:vAlign w:val="center"/>
          </w:tcPr>
          <w:p w:rsidR="00835235" w:rsidRDefault="00835235" w:rsidP="00835235">
            <w:pPr>
              <w:jc w:val="right"/>
            </w:pPr>
            <w:r>
              <w:t>(</w:t>
            </w:r>
            <w:bookmarkStart w:id="12" w:name="BetragVektor"/>
            <w:r>
              <w:fldChar w:fldCharType="begin"/>
            </w:r>
            <w:r>
              <w:instrText xml:space="preserve"> SEQ Eq \* MERGEFORMAT </w:instrText>
            </w:r>
            <w:r>
              <w:fldChar w:fldCharType="separate"/>
            </w:r>
            <w:r>
              <w:rPr>
                <w:noProof/>
              </w:rPr>
              <w:t>9</w:t>
            </w:r>
            <w:r>
              <w:fldChar w:fldCharType="end"/>
            </w:r>
            <w:bookmarkEnd w:id="12"/>
            <w:r>
              <w:t>)</w:t>
            </w:r>
          </w:p>
        </w:tc>
      </w:tr>
    </w:tbl>
    <w:p w:rsidR="002E63AD" w:rsidRPr="002E63AD" w:rsidRDefault="002E63AD" w:rsidP="002E63AD"/>
    <w:p w:rsidR="008F2D4B" w:rsidRDefault="008F2D4B" w:rsidP="008F2D4B">
      <w:pPr>
        <w:pStyle w:val="berschrift4"/>
      </w:pPr>
      <w:r>
        <w:t>Matrizenmultiplikation</w:t>
      </w:r>
    </w:p>
    <w:p w:rsidR="005E561E" w:rsidRPr="005E561E" w:rsidRDefault="005E561E" w:rsidP="005E561E">
      <w:r>
        <w:t xml:space="preserve">Alle Zeilenvektoren der 1. Matrix werden mit allen Spaltenvektoren der </w:t>
      </w:r>
      <w:r w:rsidR="00997DCD">
        <w:t>2. Matrix skalarmultipliziert, siehe (</w:t>
      </w:r>
      <w:r w:rsidR="00997DCD">
        <w:fldChar w:fldCharType="begin"/>
      </w:r>
      <w:r w:rsidR="00997DCD">
        <w:instrText xml:space="preserve"> REF Skalarprodukt \h </w:instrText>
      </w:r>
      <w:r w:rsidR="00997DCD">
        <w:fldChar w:fldCharType="separate"/>
      </w:r>
      <w:r w:rsidR="00F970B0">
        <w:rPr>
          <w:noProof/>
        </w:rPr>
        <w:t>7</w:t>
      </w:r>
      <w:r w:rsidR="00997DCD">
        <w:fldChar w:fldCharType="end"/>
      </w:r>
      <w:r w:rsidR="00997DCD">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AF4657" w:rsidTr="00AF4657">
        <w:tc>
          <w:tcPr>
            <w:tcW w:w="4256" w:type="pct"/>
            <w:shd w:val="clear" w:color="auto" w:fill="auto"/>
            <w:vAlign w:val="center"/>
          </w:tcPr>
          <w:p w:rsidR="00AF4657" w:rsidRDefault="001524B1" w:rsidP="00AF4657">
            <w:pPr>
              <w:jc w:val="center"/>
            </w:pPr>
            <w:r>
              <w:rPr>
                <w:noProof/>
                <w:lang w:eastAsia="de-DE"/>
              </w:rPr>
              <w:drawing>
                <wp:inline distT="0" distB="0" distL="0" distR="0">
                  <wp:extent cx="3945644" cy="391669"/>
                  <wp:effectExtent l="0" t="0" r="0" b="8890"/>
                  <wp:docPr id="25" name="Grafik 25" descr="%FontSize=11&#10;%TeXFontSize=11&#10;\documentclass{article}&#10;\pagestyle{empty}&#10;\begin{document}&#10;\[&#10;  \begin{pmatrix}&#10;    1 &amp; -3 \\&#10;    1 &amp; 2 &#10;  \end{pmatrix}&#10;  \cdot&#10;  \begin{pmatrix}&#10;    0 &amp; 3 \\&#10;    2 &amp; 1 &#10;  \end{pmatrix}&#10;  =&#10;  \begin{pmatrix}&#10;    -6 &amp; 0 \\&#10;    4 &amp; 5 &#10;  \end{pmatrix}&#10;\quad\quad&#10;C_{ij}=\sum_{s=1}^m A_{is}\cdot B_{sj}&#10;\quad\quad&#10;C_{ij}=A_{is}\cdot B_{s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blip>
                          <a:stretch>
                            <a:fillRect/>
                          </a:stretch>
                        </pic:blipFill>
                        <pic:spPr>
                          <a:xfrm>
                            <a:off x="0" y="0"/>
                            <a:ext cx="3945644" cy="391669"/>
                          </a:xfrm>
                          <a:prstGeom prst="rect">
                            <a:avLst/>
                          </a:prstGeom>
                          <a:noFill/>
                          <a:ln>
                            <a:noFill/>
                          </a:ln>
                        </pic:spPr>
                      </pic:pic>
                    </a:graphicData>
                  </a:graphic>
                </wp:inline>
              </w:drawing>
            </w:r>
          </w:p>
        </w:tc>
        <w:tc>
          <w:tcPr>
            <w:tcW w:w="478" w:type="pct"/>
            <w:shd w:val="clear" w:color="auto" w:fill="auto"/>
            <w:vAlign w:val="center"/>
          </w:tcPr>
          <w:p w:rsidR="00AF4657" w:rsidRPr="00AF4657" w:rsidRDefault="00AF4657" w:rsidP="00AF4657">
            <w:pPr>
              <w:jc w:val="right"/>
              <w:rPr>
                <w:rFonts w:ascii="Arial" w:hAnsi="Arial" w:cs="Arial"/>
                <w:vanish/>
                <w:sz w:val="16"/>
              </w:rPr>
            </w:pPr>
            <w:r w:rsidRPr="00AF4657">
              <w:rPr>
                <w:rFonts w:ascii="Arial" w:hAnsi="Arial" w:cs="Arial"/>
                <w:vanish/>
                <w:sz w:val="16"/>
              </w:rPr>
              <w:t>Matrizenmultiplikation</w:t>
            </w:r>
          </w:p>
        </w:tc>
        <w:tc>
          <w:tcPr>
            <w:tcW w:w="266" w:type="pct"/>
            <w:shd w:val="clear" w:color="auto" w:fill="auto"/>
            <w:vAlign w:val="center"/>
          </w:tcPr>
          <w:p w:rsidR="00AF4657" w:rsidRDefault="00AF4657" w:rsidP="00AF4657">
            <w:pPr>
              <w:jc w:val="right"/>
            </w:pPr>
            <w:r>
              <w:t>(</w:t>
            </w:r>
            <w:bookmarkStart w:id="13" w:name="Matrizenmultiplikation"/>
            <w:r>
              <w:fldChar w:fldCharType="begin"/>
            </w:r>
            <w:r>
              <w:instrText xml:space="preserve"> SEQ Eq \* MERGEFORMAT </w:instrText>
            </w:r>
            <w:r>
              <w:fldChar w:fldCharType="separate"/>
            </w:r>
            <w:r w:rsidR="00F970B0">
              <w:rPr>
                <w:noProof/>
              </w:rPr>
              <w:t>9</w:t>
            </w:r>
            <w:r>
              <w:fldChar w:fldCharType="end"/>
            </w:r>
            <w:bookmarkEnd w:id="13"/>
            <w:r>
              <w:t>)</w:t>
            </w:r>
          </w:p>
        </w:tc>
      </w:tr>
    </w:tbl>
    <w:p w:rsidR="00B46DD8" w:rsidRDefault="006D4A38" w:rsidP="00B46DD8">
      <w:r>
        <w:t>Ist A einzeilig und B einspaltig, dann haben sie beide nur den Index s, und (</w:t>
      </w:r>
      <w:r>
        <w:fldChar w:fldCharType="begin"/>
      </w:r>
      <w:r>
        <w:instrText xml:space="preserve"> REF Matrizenmultiplikation \h </w:instrText>
      </w:r>
      <w:r>
        <w:fldChar w:fldCharType="separate"/>
      </w:r>
      <w:r w:rsidR="00F970B0">
        <w:rPr>
          <w:noProof/>
        </w:rPr>
        <w:t>9</w:t>
      </w:r>
      <w:r>
        <w:fldChar w:fldCharType="end"/>
      </w:r>
      <w:r>
        <w:t>) wird zu (</w:t>
      </w:r>
      <w:r>
        <w:fldChar w:fldCharType="begin"/>
      </w:r>
      <w:r>
        <w:instrText xml:space="preserve"> REF Skalarprodukt \h </w:instrText>
      </w:r>
      <w:r>
        <w:fldChar w:fldCharType="separate"/>
      </w:r>
      <w:r w:rsidR="00F970B0">
        <w:rPr>
          <w:noProof/>
        </w:rPr>
        <w:t>7</w:t>
      </w:r>
      <w:r>
        <w:fldChar w:fldCharType="end"/>
      </w:r>
      <w:r>
        <w:t>).</w:t>
      </w:r>
    </w:p>
    <w:p w:rsidR="008B499B" w:rsidRDefault="008B499B" w:rsidP="008B499B">
      <w:pPr>
        <w:pStyle w:val="Listenabsatz"/>
        <w:numPr>
          <w:ilvl w:val="0"/>
          <w:numId w:val="6"/>
        </w:numPr>
      </w:pPr>
      <w:r>
        <w:t>assoziativ:  (</w:t>
      </w:r>
      <w:r w:rsidR="00670399">
        <w:t>M</w:t>
      </w:r>
      <w:r>
        <w:t xml:space="preserve"> N) O</w:t>
      </w:r>
      <w:r w:rsidR="00670399">
        <w:t xml:space="preserve"> = M (N O) = M N</w:t>
      </w:r>
      <w:r>
        <w:t xml:space="preserve"> O</w:t>
      </w:r>
    </w:p>
    <w:p w:rsidR="008B499B" w:rsidRDefault="00441A4B" w:rsidP="008B499B">
      <w:pPr>
        <w:pStyle w:val="Listenabsatz"/>
        <w:numPr>
          <w:ilvl w:val="0"/>
          <w:numId w:val="6"/>
        </w:numPr>
      </w:pPr>
      <w:r w:rsidRPr="005C481A">
        <w:rPr>
          <w:b/>
          <w:color w:val="FF0000"/>
        </w:rPr>
        <w:t>nicht-</w:t>
      </w:r>
      <w:r w:rsidR="008B499B" w:rsidRPr="005C481A">
        <w:rPr>
          <w:b/>
          <w:color w:val="FF0000"/>
        </w:rPr>
        <w:t>kommutativ</w:t>
      </w:r>
      <w:r w:rsidR="00670399">
        <w:t>: M N und N</w:t>
      </w:r>
      <w:r w:rsidR="008B499B">
        <w:t xml:space="preserve"> M</w:t>
      </w:r>
      <w:r w:rsidR="00DD05CD">
        <w:t xml:space="preserve"> sind im A</w:t>
      </w:r>
      <w:r w:rsidR="00670399">
        <w:t>llgemeinen verschieden!</w:t>
      </w:r>
      <w:r w:rsidR="00EC04C7">
        <w:t xml:space="preserve"> Matrizen können dadurch Vorgänge modellieren, die bei </w:t>
      </w:r>
      <w:r w:rsidR="002B2FCC">
        <w:t>der</w:t>
      </w:r>
      <w:r w:rsidR="00A1133A">
        <w:t xml:space="preserve"> Vertauschung</w:t>
      </w:r>
      <w:r w:rsidR="00795620">
        <w:t xml:space="preserve"> einzelner</w:t>
      </w:r>
      <w:r w:rsidR="002B2FCC">
        <w:t xml:space="preserve"> Schritte</w:t>
      </w:r>
      <w:r w:rsidR="00EC04C7">
        <w:t xml:space="preserve"> nicht zum gleichen Ergebnis führen.</w:t>
      </w:r>
    </w:p>
    <w:p w:rsidR="008B499B" w:rsidRDefault="008B499B" w:rsidP="008B499B">
      <w:pPr>
        <w:pStyle w:val="Listenabsatz"/>
        <w:numPr>
          <w:ilvl w:val="0"/>
          <w:numId w:val="6"/>
        </w:numPr>
      </w:pPr>
      <w:r>
        <w:t>neutrales Element ist die Einheitsmatrix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F4D74" w:rsidTr="009F4D74">
        <w:tc>
          <w:tcPr>
            <w:tcW w:w="4256" w:type="pct"/>
            <w:shd w:val="clear" w:color="auto" w:fill="auto"/>
            <w:vAlign w:val="center"/>
          </w:tcPr>
          <w:p w:rsidR="009F4D74" w:rsidRDefault="007302D1" w:rsidP="009F4D74">
            <w:pPr>
              <w:jc w:val="center"/>
            </w:pPr>
            <w:r>
              <w:rPr>
                <w:noProof/>
                <w:lang w:eastAsia="de-DE"/>
              </w:rPr>
              <w:drawing>
                <wp:inline distT="0" distB="0" distL="0" distR="0">
                  <wp:extent cx="1583439" cy="527305"/>
                  <wp:effectExtent l="0" t="0" r="0" b="6350"/>
                  <wp:docPr id="299" name="Grafik 299" descr="%FontSize=11&#10;%TeXFontSize=11&#10;\documentclass{article}&#10;\pagestyle{empty}&#10;\begin{document}&#10;\[&#10;{\mathbf 1} =&#10;\begin{pmatrix}&#10;1   &amp;   0 &amp; ... &amp; 0 \\&#10;0   &amp;   1 &amp; ... &amp; 0 \\&#10;... &amp; ... &amp; ... &amp; ... \\&#10;0   &amp;   0 &amp; ... &amp; 1 \\&#10;\end{pmatrix}&#10;\quad\quad&#10;\delta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blip>
                          <a:stretch>
                            <a:fillRect/>
                          </a:stretch>
                        </pic:blipFill>
                        <pic:spPr>
                          <a:xfrm>
                            <a:off x="0" y="0"/>
                            <a:ext cx="1583439" cy="527305"/>
                          </a:xfrm>
                          <a:prstGeom prst="rect">
                            <a:avLst/>
                          </a:prstGeom>
                          <a:noFill/>
                          <a:ln>
                            <a:noFill/>
                          </a:ln>
                        </pic:spPr>
                      </pic:pic>
                    </a:graphicData>
                  </a:graphic>
                </wp:inline>
              </w:drawing>
            </w:r>
          </w:p>
        </w:tc>
        <w:tc>
          <w:tcPr>
            <w:tcW w:w="478" w:type="pct"/>
            <w:shd w:val="clear" w:color="auto" w:fill="auto"/>
            <w:vAlign w:val="center"/>
          </w:tcPr>
          <w:p w:rsidR="009F4D74" w:rsidRPr="009F4D74" w:rsidRDefault="009F4D74" w:rsidP="009F4D74">
            <w:pPr>
              <w:jc w:val="right"/>
              <w:rPr>
                <w:rFonts w:ascii="Arial" w:hAnsi="Arial" w:cs="Arial"/>
                <w:vanish/>
                <w:sz w:val="16"/>
              </w:rPr>
            </w:pPr>
            <w:r w:rsidRPr="009F4D74">
              <w:rPr>
                <w:rFonts w:ascii="Arial" w:hAnsi="Arial" w:cs="Arial"/>
                <w:vanish/>
                <w:sz w:val="16"/>
              </w:rPr>
              <w:t>Einheitsmatrix</w:t>
            </w:r>
          </w:p>
        </w:tc>
        <w:tc>
          <w:tcPr>
            <w:tcW w:w="266" w:type="pct"/>
            <w:shd w:val="clear" w:color="auto" w:fill="auto"/>
            <w:vAlign w:val="center"/>
          </w:tcPr>
          <w:p w:rsidR="009F4D74" w:rsidRDefault="009F4D74" w:rsidP="009F4D74">
            <w:pPr>
              <w:jc w:val="right"/>
            </w:pPr>
            <w:r>
              <w:t>(</w:t>
            </w:r>
            <w:bookmarkStart w:id="14" w:name="Einheitsmatrix"/>
            <w:r>
              <w:fldChar w:fldCharType="begin"/>
            </w:r>
            <w:r>
              <w:instrText xml:space="preserve"> SEQ Eq \* MERGEFORMAT </w:instrText>
            </w:r>
            <w:r>
              <w:fldChar w:fldCharType="separate"/>
            </w:r>
            <w:r w:rsidR="00F970B0">
              <w:rPr>
                <w:noProof/>
              </w:rPr>
              <w:t>10</w:t>
            </w:r>
            <w:r>
              <w:fldChar w:fldCharType="end"/>
            </w:r>
            <w:bookmarkEnd w:id="14"/>
            <w:r>
              <w:t>)</w:t>
            </w:r>
          </w:p>
        </w:tc>
      </w:tr>
    </w:tbl>
    <w:p w:rsidR="009F4D74" w:rsidRDefault="009F4D74" w:rsidP="009F4D74"/>
    <w:p w:rsidR="00517BF5" w:rsidRDefault="00517BF5" w:rsidP="00A03676">
      <w:pPr>
        <w:pStyle w:val="berschrift4"/>
      </w:pPr>
      <w:r>
        <w:t>Tensorprodukt</w:t>
      </w:r>
    </w:p>
    <w:p w:rsidR="00517BF5" w:rsidRDefault="00517BF5" w:rsidP="00517BF5">
      <w:r>
        <w:t xml:space="preserve">Beim Tensorprodukt </w:t>
      </w:r>
      <w:r w:rsidR="00D4514E">
        <w:t>ergeben</w:t>
      </w:r>
      <w:r w:rsidR="00926C92">
        <w:t xml:space="preserve"> 2 Vektoren </w:t>
      </w:r>
      <w:r w:rsidR="00D4514E">
        <w:t>eine Matrix</w:t>
      </w:r>
      <w:r w:rsidR="00A41B0B">
        <w:t>. Dieser Mechanismus ist</w:t>
      </w:r>
      <w:r w:rsidR="00042F75">
        <w:t xml:space="preserve"> bereits </w:t>
      </w:r>
      <w:r w:rsidR="00A41B0B">
        <w:t>in</w:t>
      </w:r>
      <w:r w:rsidR="00042F75">
        <w:t xml:space="preserve"> (</w:t>
      </w:r>
      <w:r w:rsidR="00042F75">
        <w:fldChar w:fldCharType="begin"/>
      </w:r>
      <w:r w:rsidR="00042F75">
        <w:instrText xml:space="preserve"> REF Matrizenmultiplikation \h </w:instrText>
      </w:r>
      <w:r w:rsidR="00042F75">
        <w:fldChar w:fldCharType="separate"/>
      </w:r>
      <w:r w:rsidR="00F970B0">
        <w:rPr>
          <w:noProof/>
        </w:rPr>
        <w:t>9</w:t>
      </w:r>
      <w:r w:rsidR="00042F75">
        <w:fldChar w:fldCharType="end"/>
      </w:r>
      <w:r w:rsidR="00042F75">
        <w:t>)</w:t>
      </w:r>
      <w:r w:rsidR="00A41B0B">
        <w:t xml:space="preserve"> enthalten</w:t>
      </w:r>
      <w:r w:rsidR="00C5443F">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06525" w:rsidTr="00906525">
        <w:tc>
          <w:tcPr>
            <w:tcW w:w="4256" w:type="pct"/>
            <w:shd w:val="clear" w:color="auto" w:fill="auto"/>
            <w:vAlign w:val="center"/>
          </w:tcPr>
          <w:p w:rsidR="00906525" w:rsidRDefault="00EC57D9" w:rsidP="00906525">
            <w:pPr>
              <w:jc w:val="center"/>
            </w:pPr>
            <w:r>
              <w:rPr>
                <w:noProof/>
                <w:lang w:eastAsia="de-DE"/>
              </w:rPr>
              <w:drawing>
                <wp:inline distT="0" distB="0" distL="0" distR="0">
                  <wp:extent cx="1877572" cy="394717"/>
                  <wp:effectExtent l="0" t="0" r="0" b="5715"/>
                  <wp:docPr id="26" name="Grafik 26" descr="%FontSize=11&#10;%TeXFontSize=11&#10;\documentclass{article}&#10;\pagestyle{empty}&#10;\begin{document}&#10;\[&#10;  \begin{pmatrix}&#10;    1 \\ 2 \\ 7&#10;  \end{pmatrix}&#10;\cdot &#10;  \begin{pmatrix}&#10;    1 &amp; -3 &amp; 2 &#10;  \end{pmatrix}&#10; = &#10;  \begin{pmatrix}&#10;    1 &amp; -3 &amp; 2 \\&#10;    2 &amp; -6 &amp; 4 \\&#10;    7 &amp; -21 &amp; 14 &#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blip>
                          <a:stretch>
                            <a:fillRect/>
                          </a:stretch>
                        </pic:blipFill>
                        <pic:spPr>
                          <a:xfrm>
                            <a:off x="0" y="0"/>
                            <a:ext cx="1877572" cy="394717"/>
                          </a:xfrm>
                          <a:prstGeom prst="rect">
                            <a:avLst/>
                          </a:prstGeom>
                          <a:noFill/>
                          <a:ln>
                            <a:noFill/>
                          </a:ln>
                        </pic:spPr>
                      </pic:pic>
                    </a:graphicData>
                  </a:graphic>
                </wp:inline>
              </w:drawing>
            </w:r>
          </w:p>
        </w:tc>
        <w:tc>
          <w:tcPr>
            <w:tcW w:w="478" w:type="pct"/>
            <w:shd w:val="clear" w:color="auto" w:fill="auto"/>
            <w:vAlign w:val="center"/>
          </w:tcPr>
          <w:p w:rsidR="00906525" w:rsidRPr="00906525" w:rsidRDefault="00906525" w:rsidP="00906525">
            <w:pPr>
              <w:jc w:val="right"/>
              <w:rPr>
                <w:rFonts w:ascii="Arial" w:hAnsi="Arial" w:cs="Arial"/>
                <w:vanish/>
                <w:sz w:val="16"/>
              </w:rPr>
            </w:pPr>
            <w:r w:rsidRPr="00906525">
              <w:rPr>
                <w:rFonts w:ascii="Arial" w:hAnsi="Arial" w:cs="Arial"/>
                <w:vanish/>
                <w:sz w:val="16"/>
              </w:rPr>
              <w:t>Tensorprodukt</w:t>
            </w:r>
          </w:p>
        </w:tc>
        <w:tc>
          <w:tcPr>
            <w:tcW w:w="266" w:type="pct"/>
            <w:shd w:val="clear" w:color="auto" w:fill="auto"/>
            <w:vAlign w:val="center"/>
          </w:tcPr>
          <w:p w:rsidR="00906525" w:rsidRDefault="00906525" w:rsidP="00906525">
            <w:pPr>
              <w:jc w:val="right"/>
            </w:pPr>
            <w:r>
              <w:t>(</w:t>
            </w:r>
            <w:bookmarkStart w:id="15" w:name="Tensorprodukt"/>
            <w:r>
              <w:fldChar w:fldCharType="begin"/>
            </w:r>
            <w:r>
              <w:instrText xml:space="preserve"> SEQ Eq \* MERGEFORMAT </w:instrText>
            </w:r>
            <w:r>
              <w:fldChar w:fldCharType="separate"/>
            </w:r>
            <w:r w:rsidR="00F970B0">
              <w:rPr>
                <w:noProof/>
              </w:rPr>
              <w:t>11</w:t>
            </w:r>
            <w:r>
              <w:fldChar w:fldCharType="end"/>
            </w:r>
            <w:bookmarkEnd w:id="15"/>
            <w:r>
              <w:t>)</w:t>
            </w:r>
          </w:p>
        </w:tc>
      </w:tr>
    </w:tbl>
    <w:p w:rsidR="00365DB2" w:rsidRDefault="004E13B5" w:rsidP="00510DA5">
      <w:pPr>
        <w:pStyle w:val="Listenabsatz"/>
        <w:numPr>
          <w:ilvl w:val="0"/>
          <w:numId w:val="7"/>
        </w:numPr>
      </w:pPr>
      <w:r>
        <w:t>Nicht alle Mat</w:t>
      </w:r>
      <w:r w:rsidR="00562BCD">
        <w:t xml:space="preserve">rizen können aus Vektoren auf diese Art </w:t>
      </w:r>
      <w:r>
        <w:t>produziert werden.</w:t>
      </w:r>
    </w:p>
    <w:p w:rsidR="004E13B5" w:rsidRDefault="004E13B5" w:rsidP="00510DA5">
      <w:pPr>
        <w:pStyle w:val="Listenabsatz"/>
        <w:numPr>
          <w:ilvl w:val="0"/>
          <w:numId w:val="7"/>
        </w:numPr>
      </w:pPr>
      <w:r>
        <w:t>Alle Matrizen lassen sich als Summe von Tensorprodukten darstellen.</w:t>
      </w:r>
      <w:r w:rsidR="007F39DA">
        <w:t xml:space="preserve"> Nicht eindeutig!</w:t>
      </w:r>
    </w:p>
    <w:p w:rsidR="00A31092" w:rsidRDefault="00A31092" w:rsidP="00510DA5">
      <w:pPr>
        <w:pStyle w:val="Listenabsatz"/>
        <w:numPr>
          <w:ilvl w:val="0"/>
          <w:numId w:val="7"/>
        </w:numPr>
      </w:pPr>
      <w:r>
        <w:t>Enorm wichtig für die Quantentheorie!</w:t>
      </w:r>
      <w:r w:rsidR="00785BFF">
        <w:t xml:space="preserve"> </w:t>
      </w:r>
      <w:r w:rsidR="008C6CBD">
        <w:t xml:space="preserve">Produktraum, </w:t>
      </w:r>
      <w:r w:rsidR="002F31A7">
        <w:t xml:space="preserve">Dichtematrix, </w:t>
      </w:r>
      <w:r w:rsidR="00785BFF">
        <w:t>Zusammenhang mit Verschränkung…</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F39DA" w:rsidTr="00D04AD0">
        <w:tc>
          <w:tcPr>
            <w:tcW w:w="4256" w:type="pct"/>
            <w:shd w:val="clear" w:color="auto" w:fill="EEECE1" w:themeFill="background2"/>
            <w:vAlign w:val="center"/>
          </w:tcPr>
          <w:p w:rsidR="00D04AD0" w:rsidRDefault="00D04AD0" w:rsidP="005C446D">
            <w:pPr>
              <w:pStyle w:val="Listenabsatz"/>
              <w:numPr>
                <w:ilvl w:val="0"/>
                <w:numId w:val="14"/>
              </w:numPr>
              <w:rPr>
                <w:rStyle w:val="Buchtitel"/>
              </w:rPr>
            </w:pPr>
            <w:r w:rsidRPr="00D04AD0">
              <w:rPr>
                <w:rStyle w:val="Buchtitel"/>
              </w:rPr>
              <w:t>Ist diese Matrix ein Tensorprodukt aus Vektoren?</w:t>
            </w:r>
          </w:p>
          <w:p w:rsidR="00D04AD0" w:rsidRPr="00D04AD0" w:rsidRDefault="00D04AD0" w:rsidP="00D04AD0">
            <w:pPr>
              <w:rPr>
                <w:rStyle w:val="Buchtitel"/>
              </w:rPr>
            </w:pPr>
          </w:p>
          <w:p w:rsidR="007F39DA" w:rsidRDefault="007F39DA" w:rsidP="007F39DA">
            <w:pPr>
              <w:jc w:val="center"/>
            </w:pPr>
            <w:r>
              <w:rPr>
                <w:noProof/>
                <w:lang w:eastAsia="de-DE"/>
              </w:rPr>
              <w:drawing>
                <wp:inline distT="0" distB="0" distL="0" distR="0" wp14:anchorId="4D875E72" wp14:editId="5D3F1793">
                  <wp:extent cx="560833" cy="394717"/>
                  <wp:effectExtent l="0" t="0" r="0" b="5715"/>
                  <wp:docPr id="29" name="Grafik 29" descr="%FontSize=11&#10;%TeXFontSize=11&#10;\documentclass{article}&#10;\pagestyle{empty}&#10;\begin{document}&#10;\[&#10;\begin{pmatrix}&#10;1 &amp; 0 &amp; 0 \\&#10;0 &amp; 0 &amp; 0 \\&#10;0 &amp; 0 &amp; 0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blip>
                          <a:stretch>
                            <a:fillRect/>
                          </a:stretch>
                        </pic:blipFill>
                        <pic:spPr>
                          <a:xfrm>
                            <a:off x="0" y="0"/>
                            <a:ext cx="560833" cy="394717"/>
                          </a:xfrm>
                          <a:prstGeom prst="rect">
                            <a:avLst/>
                          </a:prstGeom>
                          <a:noFill/>
                          <a:ln>
                            <a:noFill/>
                          </a:ln>
                        </pic:spPr>
                      </pic:pic>
                    </a:graphicData>
                  </a:graphic>
                </wp:inline>
              </w:drawing>
            </w:r>
          </w:p>
        </w:tc>
        <w:tc>
          <w:tcPr>
            <w:tcW w:w="478" w:type="pct"/>
            <w:shd w:val="clear" w:color="auto" w:fill="auto"/>
            <w:vAlign w:val="center"/>
          </w:tcPr>
          <w:p w:rsidR="007F39DA" w:rsidRPr="007F39DA" w:rsidRDefault="007F39DA" w:rsidP="007F39DA">
            <w:pPr>
              <w:jc w:val="right"/>
              <w:rPr>
                <w:rFonts w:ascii="Arial" w:hAnsi="Arial" w:cs="Arial"/>
                <w:vanish/>
                <w:sz w:val="16"/>
              </w:rPr>
            </w:pPr>
            <w:r w:rsidRPr="007F39DA">
              <w:rPr>
                <w:rFonts w:ascii="Arial" w:hAnsi="Arial" w:cs="Arial"/>
                <w:vanish/>
                <w:sz w:val="16"/>
              </w:rPr>
              <w:t>AufgabeTensorprodukt</w:t>
            </w:r>
          </w:p>
        </w:tc>
        <w:tc>
          <w:tcPr>
            <w:tcW w:w="266" w:type="pct"/>
            <w:shd w:val="clear" w:color="auto" w:fill="auto"/>
            <w:vAlign w:val="center"/>
          </w:tcPr>
          <w:p w:rsidR="007F39DA" w:rsidRDefault="007F39DA" w:rsidP="007F39DA">
            <w:pPr>
              <w:jc w:val="right"/>
            </w:pPr>
            <w:r>
              <w:t>(</w:t>
            </w:r>
            <w:bookmarkStart w:id="16" w:name="AufgabeTensorprodukt"/>
            <w:r>
              <w:fldChar w:fldCharType="begin"/>
            </w:r>
            <w:r>
              <w:instrText xml:space="preserve"> SEQ Eq \* MERGEFORMAT </w:instrText>
            </w:r>
            <w:r>
              <w:fldChar w:fldCharType="separate"/>
            </w:r>
            <w:r w:rsidR="00F970B0">
              <w:rPr>
                <w:noProof/>
              </w:rPr>
              <w:t>12</w:t>
            </w:r>
            <w:r>
              <w:fldChar w:fldCharType="end"/>
            </w:r>
            <w:bookmarkEnd w:id="16"/>
            <w:r>
              <w:t>)</w:t>
            </w:r>
          </w:p>
        </w:tc>
      </w:tr>
      <w:tr w:rsidR="005C446D" w:rsidTr="00D04AD0">
        <w:tc>
          <w:tcPr>
            <w:tcW w:w="4256" w:type="pct"/>
            <w:shd w:val="clear" w:color="auto" w:fill="EEECE1" w:themeFill="background2"/>
            <w:vAlign w:val="center"/>
          </w:tcPr>
          <w:p w:rsidR="005C446D" w:rsidRPr="00D04AD0" w:rsidRDefault="005C446D" w:rsidP="005C446D">
            <w:pPr>
              <w:pStyle w:val="Listenabsatz"/>
              <w:numPr>
                <w:ilvl w:val="0"/>
                <w:numId w:val="14"/>
              </w:numPr>
              <w:rPr>
                <w:rStyle w:val="Buchtitel"/>
              </w:rPr>
            </w:pPr>
            <w:r>
              <w:rPr>
                <w:rStyle w:val="Buchtitel"/>
              </w:rPr>
              <w:lastRenderedPageBreak/>
              <w:t>Ist die Einheitsmatrix ein Tensorprodukt?</w:t>
            </w:r>
          </w:p>
        </w:tc>
        <w:tc>
          <w:tcPr>
            <w:tcW w:w="478" w:type="pct"/>
            <w:shd w:val="clear" w:color="auto" w:fill="auto"/>
            <w:vAlign w:val="center"/>
          </w:tcPr>
          <w:p w:rsidR="005C446D" w:rsidRPr="007F39DA" w:rsidRDefault="005C446D" w:rsidP="007F39DA">
            <w:pPr>
              <w:jc w:val="right"/>
              <w:rPr>
                <w:rFonts w:ascii="Arial" w:hAnsi="Arial" w:cs="Arial"/>
                <w:vanish/>
                <w:sz w:val="16"/>
              </w:rPr>
            </w:pPr>
          </w:p>
        </w:tc>
        <w:tc>
          <w:tcPr>
            <w:tcW w:w="266" w:type="pct"/>
            <w:shd w:val="clear" w:color="auto" w:fill="auto"/>
            <w:vAlign w:val="center"/>
          </w:tcPr>
          <w:p w:rsidR="005C446D" w:rsidRDefault="005C446D" w:rsidP="007F39DA">
            <w:pPr>
              <w:jc w:val="right"/>
            </w:pPr>
          </w:p>
        </w:tc>
      </w:tr>
    </w:tbl>
    <w:p w:rsidR="007F39DA" w:rsidRDefault="007F39DA" w:rsidP="007F39DA"/>
    <w:p w:rsidR="005F0A0A" w:rsidRDefault="005F0A0A" w:rsidP="007066F0">
      <w:pPr>
        <w:pStyle w:val="berschrift4"/>
      </w:pPr>
      <w:r>
        <w:t>Vektorprodukt</w:t>
      </w:r>
    </w:p>
    <w:p w:rsidR="00C54C6E" w:rsidRDefault="005F3449" w:rsidP="005F3449">
      <w:r>
        <w:t>Aus 2 Vektoren entsteht wieder ein Vektor. In der Physik: Drehimpuls, anderes Transformationsverhalten</w:t>
      </w:r>
      <w:r w:rsidR="00103B7D">
        <w:t xml:space="preserve"> (</w:t>
      </w:r>
      <w:r>
        <w:t>„axialer Vektor“</w:t>
      </w:r>
      <w:r w:rsidR="00103B7D">
        <w:t>)</w:t>
      </w:r>
      <w:r>
        <w:t xml:space="preserve"> wie die beiden ursprünglichen Vektoren.</w:t>
      </w:r>
      <w:r w:rsidR="00BD7463">
        <w:t xml:space="preserve"> </w:t>
      </w:r>
      <w:r w:rsidR="00DE59A5">
        <w:t>Historisch aus der Vorstellung eines dreidimensionalen Raums heraus entstanden.</w:t>
      </w:r>
    </w:p>
    <w:p w:rsidR="007A0D05" w:rsidRDefault="00DE59A5" w:rsidP="005F3449">
      <w:r>
        <w:t xml:space="preserve">Kann auch mit </w:t>
      </w:r>
      <w:r w:rsidR="0068515E">
        <w:t>dem Levi-Civita-Tensor (</w:t>
      </w:r>
      <w:r w:rsidR="000503C1">
        <w:t xml:space="preserve">total </w:t>
      </w:r>
      <w:r w:rsidR="0068515E">
        <w:t>antisymmetrischer Tensor 3. Stufe) ausgedrückt werden</w:t>
      </w:r>
      <w:r w:rsidR="00B47AB1">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91561" w:rsidTr="00E91561">
        <w:tc>
          <w:tcPr>
            <w:tcW w:w="4256" w:type="pct"/>
            <w:shd w:val="clear" w:color="auto" w:fill="auto"/>
            <w:vAlign w:val="center"/>
          </w:tcPr>
          <w:p w:rsidR="00E91561" w:rsidRDefault="00DC465A" w:rsidP="00E91561">
            <w:pPr>
              <w:jc w:val="center"/>
            </w:pPr>
            <w:r>
              <w:rPr>
                <w:noProof/>
                <w:lang w:eastAsia="de-DE"/>
              </w:rPr>
              <w:drawing>
                <wp:inline distT="0" distB="0" distL="0" distR="0">
                  <wp:extent cx="2346965" cy="441961"/>
                  <wp:effectExtent l="0" t="0" r="0" b="0"/>
                  <wp:docPr id="288" name="Grafik 288" descr="%FontSize=11&#10;%TeXFontSize=11&#10;\documentclass{article}&#10;\pagestyle{empty}&#10;\begin{document}&#10;\[&#10;   \vec{a}\times\vec{b} = \sum_{i,j,k=1}^3 \varepsilon_{ijk} a_i b_j \vec e_k&#10;\quad\quad&#10;   c_k = \varepsilon_{ijk} a_i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blip>
                          <a:stretch>
                            <a:fillRect/>
                          </a:stretch>
                        </pic:blipFill>
                        <pic:spPr>
                          <a:xfrm>
                            <a:off x="0" y="0"/>
                            <a:ext cx="2346965" cy="441961"/>
                          </a:xfrm>
                          <a:prstGeom prst="rect">
                            <a:avLst/>
                          </a:prstGeom>
                          <a:noFill/>
                          <a:ln>
                            <a:noFill/>
                          </a:ln>
                        </pic:spPr>
                      </pic:pic>
                    </a:graphicData>
                  </a:graphic>
                </wp:inline>
              </w:drawing>
            </w:r>
          </w:p>
        </w:tc>
        <w:tc>
          <w:tcPr>
            <w:tcW w:w="478" w:type="pct"/>
            <w:shd w:val="clear" w:color="auto" w:fill="auto"/>
            <w:vAlign w:val="center"/>
          </w:tcPr>
          <w:p w:rsidR="00E91561" w:rsidRPr="00E91561" w:rsidRDefault="00E91561" w:rsidP="00E91561">
            <w:pPr>
              <w:jc w:val="right"/>
              <w:rPr>
                <w:rFonts w:ascii="Arial" w:hAnsi="Arial" w:cs="Arial"/>
                <w:vanish/>
                <w:sz w:val="16"/>
              </w:rPr>
            </w:pPr>
            <w:r w:rsidRPr="00E91561">
              <w:rPr>
                <w:rFonts w:ascii="Arial" w:hAnsi="Arial" w:cs="Arial"/>
                <w:vanish/>
                <w:sz w:val="16"/>
              </w:rPr>
              <w:t>Vektorprodukt</w:t>
            </w:r>
          </w:p>
        </w:tc>
        <w:tc>
          <w:tcPr>
            <w:tcW w:w="266" w:type="pct"/>
            <w:shd w:val="clear" w:color="auto" w:fill="auto"/>
            <w:vAlign w:val="center"/>
          </w:tcPr>
          <w:p w:rsidR="00E91561" w:rsidRDefault="00E91561" w:rsidP="00E91561">
            <w:pPr>
              <w:jc w:val="right"/>
            </w:pPr>
            <w:r>
              <w:t>(</w:t>
            </w:r>
            <w:bookmarkStart w:id="17" w:name="Vektorprodukt"/>
            <w:r>
              <w:fldChar w:fldCharType="begin"/>
            </w:r>
            <w:r>
              <w:instrText xml:space="preserve"> SEQ Eq \* MERGEFORMAT </w:instrText>
            </w:r>
            <w:r>
              <w:fldChar w:fldCharType="separate"/>
            </w:r>
            <w:r w:rsidR="00F970B0">
              <w:rPr>
                <w:noProof/>
              </w:rPr>
              <w:t>13</w:t>
            </w:r>
            <w:r>
              <w:fldChar w:fldCharType="end"/>
            </w:r>
            <w:bookmarkEnd w:id="17"/>
            <w:r>
              <w:t>)</w:t>
            </w:r>
          </w:p>
        </w:tc>
      </w:tr>
    </w:tbl>
    <w:p w:rsidR="0057422F" w:rsidRDefault="00EA2AED" w:rsidP="005F3449">
      <w:r>
        <w:t>[</w:t>
      </w:r>
      <w:r w:rsidR="0057422F">
        <w:t>Dadurch abweichendes Transformationsverhalten eher einsichtig.</w:t>
      </w:r>
      <w:r w:rsidR="002F7AD7">
        <w:t xml:space="preserve"> Richtigerweise sollte man zwischen ko- und kontrvarianten Indizes unterscheiden.</w:t>
      </w:r>
      <w:r w:rsidR="00EA632E">
        <w:t xml:space="preserve"> Dazu weiter unten...</w:t>
      </w:r>
      <w:r>
        <w:t>]</w:t>
      </w:r>
    </w:p>
    <w:p w:rsidR="00B47AB1" w:rsidRPr="005F3449" w:rsidRDefault="00333EAB" w:rsidP="005F3449">
      <w:r>
        <w:t>Kann auf mehr Dime</w:t>
      </w:r>
      <w:r w:rsidR="00C871A2">
        <w:t>nsionen verallgemeinert werden und tritt in der Physik h</w:t>
      </w:r>
      <w:r w:rsidR="00C13F05">
        <w:t>in und wieder auf. Wir werden ihn</w:t>
      </w:r>
      <w:r w:rsidR="00BB7B16">
        <w:t xml:space="preserve"> in der Quanteninformation</w:t>
      </w:r>
      <w:r w:rsidR="00C871A2">
        <w:t xml:space="preserve"> eher nicht brauchen</w:t>
      </w:r>
      <w:r w:rsidR="006D49CE">
        <w:t>.</w:t>
      </w:r>
    </w:p>
    <w:p w:rsidR="00A02202" w:rsidRDefault="00ED41E9" w:rsidP="00ED41E9">
      <w:pPr>
        <w:pStyle w:val="berschrift3"/>
      </w:pPr>
      <w:bookmarkStart w:id="18" w:name="_Toc474650647"/>
      <w:r>
        <w:t>Weitere Operationen</w:t>
      </w:r>
      <w:r w:rsidR="004606F8">
        <w:t xml:space="preserve"> / Besondere Matrizen</w:t>
      </w:r>
      <w:bookmarkEnd w:id="18"/>
    </w:p>
    <w:p w:rsidR="00A66BD4" w:rsidRDefault="00A66BD4" w:rsidP="00A66BD4">
      <w:pPr>
        <w:pStyle w:val="berschrift4"/>
      </w:pPr>
      <w:r>
        <w:t>Spur</w:t>
      </w:r>
    </w:p>
    <w:p w:rsidR="00A66BD4" w:rsidRDefault="000D67C4" w:rsidP="00A66BD4">
      <w:r>
        <w:t>Die Spur einer quadratischen Matrix ist die Summe ihrer Diagonalelemente.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634C0" w:rsidTr="00D634C0">
        <w:tc>
          <w:tcPr>
            <w:tcW w:w="4256" w:type="pct"/>
            <w:shd w:val="clear" w:color="auto" w:fill="auto"/>
            <w:vAlign w:val="center"/>
          </w:tcPr>
          <w:p w:rsidR="00D634C0" w:rsidRDefault="00D634C0" w:rsidP="00D634C0">
            <w:pPr>
              <w:jc w:val="center"/>
            </w:pPr>
            <w:r>
              <w:rPr>
                <w:noProof/>
                <w:lang w:eastAsia="de-DE"/>
              </w:rPr>
              <w:drawing>
                <wp:inline distT="0" distB="0" distL="0" distR="0" wp14:anchorId="416A2F9B" wp14:editId="21B1280D">
                  <wp:extent cx="2244857" cy="394717"/>
                  <wp:effectExtent l="0" t="0" r="3175" b="5715"/>
                  <wp:docPr id="301" name="Grafik 301" descr="%FontSize=11&#10;%TeXFontSize=11&#10;\documentclass{article}&#10;\pagestyle{empty}&#10;\begin{document}&#10;\[&#10;\mathrm{Tr}  &#10;  \begin{pmatrix}&#10;    1 &amp; -3 &amp; 2 \\&#10;    2 &amp; -6 &amp; 4 \\&#10;    7 &amp; -21 &amp; 14 &#10;  \end{pmatrix}&#10;= 9&#10;\quad\quad&#10;\mathrm{Tr}(M_{ij}) = M_{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blip>
                          <a:stretch>
                            <a:fillRect/>
                          </a:stretch>
                        </pic:blipFill>
                        <pic:spPr>
                          <a:xfrm>
                            <a:off x="0" y="0"/>
                            <a:ext cx="2244857" cy="394717"/>
                          </a:xfrm>
                          <a:prstGeom prst="rect">
                            <a:avLst/>
                          </a:prstGeom>
                          <a:noFill/>
                          <a:ln>
                            <a:noFill/>
                          </a:ln>
                        </pic:spPr>
                      </pic:pic>
                    </a:graphicData>
                  </a:graphic>
                </wp:inline>
              </w:drawing>
            </w:r>
          </w:p>
        </w:tc>
        <w:tc>
          <w:tcPr>
            <w:tcW w:w="478" w:type="pct"/>
            <w:shd w:val="clear" w:color="auto" w:fill="auto"/>
            <w:vAlign w:val="center"/>
          </w:tcPr>
          <w:p w:rsidR="00D634C0" w:rsidRPr="00D634C0" w:rsidRDefault="00D634C0" w:rsidP="00D634C0">
            <w:pPr>
              <w:jc w:val="right"/>
              <w:rPr>
                <w:rFonts w:ascii="Arial" w:hAnsi="Arial" w:cs="Arial"/>
                <w:vanish/>
                <w:sz w:val="16"/>
              </w:rPr>
            </w:pPr>
            <w:r w:rsidRPr="00D634C0">
              <w:rPr>
                <w:rFonts w:ascii="Arial" w:hAnsi="Arial" w:cs="Arial"/>
                <w:vanish/>
                <w:sz w:val="16"/>
              </w:rPr>
              <w:t>SpurMatrix</w:t>
            </w:r>
          </w:p>
        </w:tc>
        <w:tc>
          <w:tcPr>
            <w:tcW w:w="266" w:type="pct"/>
            <w:shd w:val="clear" w:color="auto" w:fill="auto"/>
            <w:vAlign w:val="center"/>
          </w:tcPr>
          <w:p w:rsidR="00D634C0" w:rsidRDefault="00D634C0" w:rsidP="00D634C0">
            <w:pPr>
              <w:jc w:val="right"/>
            </w:pPr>
            <w:r>
              <w:t>(</w:t>
            </w:r>
            <w:bookmarkStart w:id="19" w:name="SpurMatrix"/>
            <w:r>
              <w:fldChar w:fldCharType="begin"/>
            </w:r>
            <w:r>
              <w:instrText xml:space="preserve"> SEQ Eq \* MERGEFORMAT </w:instrText>
            </w:r>
            <w:r>
              <w:fldChar w:fldCharType="separate"/>
            </w:r>
            <w:r w:rsidR="00F970B0">
              <w:rPr>
                <w:noProof/>
              </w:rPr>
              <w:t>14</w:t>
            </w:r>
            <w:r>
              <w:fldChar w:fldCharType="end"/>
            </w:r>
            <w:bookmarkEnd w:id="19"/>
            <w:r>
              <w:t>)</w:t>
            </w:r>
          </w:p>
        </w:tc>
      </w:tr>
    </w:tbl>
    <w:p w:rsidR="00D634C0" w:rsidRDefault="00D634C0" w:rsidP="00A66BD4"/>
    <w:p w:rsidR="00C047AD" w:rsidRDefault="00C047AD" w:rsidP="00A66BD4"/>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047AD" w:rsidTr="00C047AD">
        <w:tc>
          <w:tcPr>
            <w:tcW w:w="4256" w:type="pct"/>
            <w:shd w:val="clear" w:color="auto" w:fill="EEECE1" w:themeFill="background2"/>
            <w:vAlign w:val="center"/>
          </w:tcPr>
          <w:p w:rsidR="00C047AD" w:rsidRPr="00C047AD" w:rsidRDefault="00C047AD" w:rsidP="00C047AD">
            <w:pPr>
              <w:rPr>
                <w:rStyle w:val="Buchtitel"/>
              </w:rPr>
            </w:pPr>
            <w:r>
              <w:rPr>
                <w:rStyle w:val="Buchtitel"/>
              </w:rPr>
              <w:t>Zeige mit der Indexschreibweise, dass Gilt</w:t>
            </w:r>
          </w:p>
          <w:p w:rsidR="00C047AD" w:rsidRDefault="003639F0" w:rsidP="00C047AD">
            <w:pPr>
              <w:jc w:val="center"/>
            </w:pPr>
            <w:r>
              <w:rPr>
                <w:noProof/>
                <w:lang w:eastAsia="de-DE"/>
              </w:rPr>
              <w:drawing>
                <wp:inline distT="0" distB="0" distL="0" distR="0">
                  <wp:extent cx="1176530" cy="121920"/>
                  <wp:effectExtent l="0" t="0" r="5080" b="0"/>
                  <wp:docPr id="7" name="Grafik 7" descr="%FontSize=11&#10;%TeXFontSize=11&#10;\documentclass{article}&#10;\pagestyle{empty}&#10;\begin{document}&#10;\[&#10;\mathrm{Tr}({\mathbf A} \cdot {\mathbf B}) = \mathrm{Tr}({\mathbf B} \cdot {\mathbf A})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blip>
                          <a:stretch>
                            <a:fillRect/>
                          </a:stretch>
                        </pic:blipFill>
                        <pic:spPr>
                          <a:xfrm>
                            <a:off x="0" y="0"/>
                            <a:ext cx="1176530" cy="121920"/>
                          </a:xfrm>
                          <a:prstGeom prst="rect">
                            <a:avLst/>
                          </a:prstGeom>
                          <a:noFill/>
                          <a:ln>
                            <a:noFill/>
                          </a:ln>
                        </pic:spPr>
                      </pic:pic>
                    </a:graphicData>
                  </a:graphic>
                </wp:inline>
              </w:drawing>
            </w:r>
          </w:p>
        </w:tc>
        <w:tc>
          <w:tcPr>
            <w:tcW w:w="478" w:type="pct"/>
            <w:shd w:val="clear" w:color="auto" w:fill="auto"/>
            <w:vAlign w:val="center"/>
          </w:tcPr>
          <w:p w:rsidR="00C047AD" w:rsidRPr="00C047AD" w:rsidRDefault="00C047AD" w:rsidP="00C047AD">
            <w:pPr>
              <w:jc w:val="right"/>
              <w:rPr>
                <w:rFonts w:ascii="Arial" w:hAnsi="Arial" w:cs="Arial"/>
                <w:vanish/>
                <w:sz w:val="16"/>
              </w:rPr>
            </w:pPr>
            <w:r w:rsidRPr="00C047AD">
              <w:rPr>
                <w:rFonts w:ascii="Arial" w:hAnsi="Arial" w:cs="Arial"/>
                <w:vanish/>
                <w:sz w:val="16"/>
              </w:rPr>
              <w:t>AufgabeSpur</w:t>
            </w:r>
          </w:p>
        </w:tc>
        <w:tc>
          <w:tcPr>
            <w:tcW w:w="266" w:type="pct"/>
            <w:shd w:val="clear" w:color="auto" w:fill="auto"/>
            <w:vAlign w:val="center"/>
          </w:tcPr>
          <w:p w:rsidR="00C047AD" w:rsidRDefault="00C047AD" w:rsidP="00C047AD">
            <w:pPr>
              <w:jc w:val="right"/>
            </w:pPr>
            <w:r>
              <w:t>(</w:t>
            </w:r>
            <w:bookmarkStart w:id="20" w:name="AufgabeSpur"/>
            <w:r>
              <w:fldChar w:fldCharType="begin"/>
            </w:r>
            <w:r>
              <w:instrText xml:space="preserve"> SEQ Eq \* MERGEFORMAT </w:instrText>
            </w:r>
            <w:r>
              <w:fldChar w:fldCharType="separate"/>
            </w:r>
            <w:r w:rsidR="00F970B0">
              <w:rPr>
                <w:noProof/>
              </w:rPr>
              <w:t>15</w:t>
            </w:r>
            <w:r>
              <w:fldChar w:fldCharType="end"/>
            </w:r>
            <w:bookmarkEnd w:id="20"/>
            <w:r>
              <w:t>)</w:t>
            </w:r>
          </w:p>
        </w:tc>
      </w:tr>
    </w:tbl>
    <w:p w:rsidR="00C047AD" w:rsidRPr="00A66BD4" w:rsidRDefault="00C047AD" w:rsidP="00A66BD4"/>
    <w:p w:rsidR="00AD585B" w:rsidRDefault="003729B8" w:rsidP="003729B8">
      <w:pPr>
        <w:pStyle w:val="berschrift4"/>
      </w:pPr>
      <w:r>
        <w:t>Transposition</w:t>
      </w:r>
      <w:r w:rsidR="001870C4">
        <w:t xml:space="preserve"> / Transponierte Matrix</w:t>
      </w:r>
    </w:p>
    <w:p w:rsidR="00E56DFF" w:rsidRDefault="001B70B0" w:rsidP="00E56DFF">
      <w:r>
        <w:t>Zeilen und Spalten werden ge</w:t>
      </w:r>
      <w:r w:rsidR="00E56DFF">
        <w:t>tauscht.</w:t>
      </w:r>
      <w:r w:rsidR="00604F4C">
        <w:t xml:space="preserve"> Indexschreibweise: Zeile</w:t>
      </w:r>
      <w:r>
        <w:t>n- und Spaltenindizes werden ge</w:t>
      </w:r>
      <w:r w:rsidR="00604F4C">
        <w:t>tauscht.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A175F" w:rsidTr="00EA175F">
        <w:tc>
          <w:tcPr>
            <w:tcW w:w="4256" w:type="pct"/>
            <w:shd w:val="clear" w:color="auto" w:fill="auto"/>
            <w:vAlign w:val="center"/>
          </w:tcPr>
          <w:p w:rsidR="00EA175F" w:rsidRDefault="00294C60" w:rsidP="00EA175F">
            <w:pPr>
              <w:jc w:val="center"/>
            </w:pPr>
            <w:r>
              <w:rPr>
                <w:noProof/>
                <w:lang w:eastAsia="de-DE"/>
              </w:rPr>
              <w:drawing>
                <wp:inline distT="0" distB="0" distL="0" distR="0">
                  <wp:extent cx="2042164" cy="304801"/>
                  <wp:effectExtent l="0" t="0" r="0" b="0"/>
                  <wp:docPr id="10" name="Grafik 10" descr="%FontSize=11&#10;%TeXFontSize=11&#10;\documentclass{article}&#10;\pagestyle{empty}&#10;\begin{document}&#10;\[&#10;  \begin{pmatrix}&#10;    0 &amp; 3 \\&#10;    2 &amp; 1 &#10;  \end{pmatrix}^T&#10;=&#10;  \begin{pmatrix}&#10;    0 &amp; 2 \\&#10;    3 &amp; 1 &#10;  \end{pmatrix}&#10;\quad\quad&#10;(M^T)_{ij} = M_{j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blip>
                          <a:stretch>
                            <a:fillRect/>
                          </a:stretch>
                        </pic:blipFill>
                        <pic:spPr>
                          <a:xfrm>
                            <a:off x="0" y="0"/>
                            <a:ext cx="2042164" cy="304801"/>
                          </a:xfrm>
                          <a:prstGeom prst="rect">
                            <a:avLst/>
                          </a:prstGeom>
                          <a:noFill/>
                          <a:ln>
                            <a:noFill/>
                          </a:ln>
                        </pic:spPr>
                      </pic:pic>
                    </a:graphicData>
                  </a:graphic>
                </wp:inline>
              </w:drawing>
            </w:r>
          </w:p>
        </w:tc>
        <w:tc>
          <w:tcPr>
            <w:tcW w:w="478" w:type="pct"/>
            <w:shd w:val="clear" w:color="auto" w:fill="auto"/>
            <w:vAlign w:val="center"/>
          </w:tcPr>
          <w:p w:rsidR="00EA175F" w:rsidRPr="00EA175F" w:rsidRDefault="00EA175F" w:rsidP="00EA175F">
            <w:pPr>
              <w:jc w:val="right"/>
              <w:rPr>
                <w:rFonts w:ascii="Arial" w:hAnsi="Arial" w:cs="Arial"/>
                <w:vanish/>
                <w:sz w:val="16"/>
              </w:rPr>
            </w:pPr>
            <w:r w:rsidRPr="00EA175F">
              <w:rPr>
                <w:rFonts w:ascii="Arial" w:hAnsi="Arial" w:cs="Arial"/>
                <w:vanish/>
                <w:sz w:val="16"/>
              </w:rPr>
              <w:t>Transposition</w:t>
            </w:r>
          </w:p>
        </w:tc>
        <w:tc>
          <w:tcPr>
            <w:tcW w:w="266" w:type="pct"/>
            <w:shd w:val="clear" w:color="auto" w:fill="auto"/>
            <w:vAlign w:val="center"/>
          </w:tcPr>
          <w:p w:rsidR="00EA175F" w:rsidRDefault="00EA175F" w:rsidP="00EA175F">
            <w:pPr>
              <w:jc w:val="right"/>
            </w:pPr>
            <w:r>
              <w:t>(</w:t>
            </w:r>
            <w:bookmarkStart w:id="21" w:name="Transposition"/>
            <w:r>
              <w:fldChar w:fldCharType="begin"/>
            </w:r>
            <w:r>
              <w:instrText xml:space="preserve"> SEQ Eq \* MERGEFORMAT </w:instrText>
            </w:r>
            <w:r>
              <w:fldChar w:fldCharType="separate"/>
            </w:r>
            <w:r w:rsidR="00F970B0">
              <w:rPr>
                <w:noProof/>
              </w:rPr>
              <w:t>16</w:t>
            </w:r>
            <w:r>
              <w:fldChar w:fldCharType="end"/>
            </w:r>
            <w:bookmarkEnd w:id="21"/>
            <w:r>
              <w:t>)</w:t>
            </w:r>
          </w:p>
        </w:tc>
      </w:tr>
    </w:tbl>
    <w:p w:rsidR="00013FE2" w:rsidRDefault="00013FE2" w:rsidP="00013FE2">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013FE2" w:rsidTr="00013FE2">
        <w:tc>
          <w:tcPr>
            <w:tcW w:w="4256" w:type="pct"/>
            <w:shd w:val="clear" w:color="auto" w:fill="auto"/>
            <w:vAlign w:val="center"/>
          </w:tcPr>
          <w:p w:rsidR="00013FE2" w:rsidRDefault="00294C60" w:rsidP="00013FE2">
            <w:pPr>
              <w:jc w:val="center"/>
            </w:pPr>
            <w:r>
              <w:rPr>
                <w:noProof/>
                <w:lang w:eastAsia="de-DE"/>
              </w:rPr>
              <w:drawing>
                <wp:inline distT="0" distB="0" distL="0" distR="0">
                  <wp:extent cx="2039116" cy="158496"/>
                  <wp:effectExtent l="0" t="0" r="0" b="0"/>
                  <wp:docPr id="14" name="Grafik 14" descr="%FontSize=11&#10;%TeXFontSize=11&#10;\documentclass{article}&#10;\pagestyle{empty}&#10;\begin{document}&#10;\[&#10;({\mathbf M}^T)^T = {\mathbf M}&#10;\quad\quad&#10;({\mathbf A} \cdot {\mathbf B})^T = {\mathbf B}^T \cdot {\mathbf A}^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blip>
                          <a:stretch>
                            <a:fillRect/>
                          </a:stretch>
                        </pic:blipFill>
                        <pic:spPr>
                          <a:xfrm>
                            <a:off x="0" y="0"/>
                            <a:ext cx="2039116" cy="158496"/>
                          </a:xfrm>
                          <a:prstGeom prst="rect">
                            <a:avLst/>
                          </a:prstGeom>
                          <a:noFill/>
                          <a:ln>
                            <a:noFill/>
                          </a:ln>
                        </pic:spPr>
                      </pic:pic>
                    </a:graphicData>
                  </a:graphic>
                </wp:inline>
              </w:drawing>
            </w:r>
          </w:p>
        </w:tc>
        <w:tc>
          <w:tcPr>
            <w:tcW w:w="478" w:type="pct"/>
            <w:shd w:val="clear" w:color="auto" w:fill="auto"/>
            <w:vAlign w:val="center"/>
          </w:tcPr>
          <w:p w:rsidR="00013FE2" w:rsidRPr="00013FE2" w:rsidRDefault="00013FE2" w:rsidP="00013FE2">
            <w:pPr>
              <w:jc w:val="right"/>
              <w:rPr>
                <w:rFonts w:ascii="Arial" w:hAnsi="Arial" w:cs="Arial"/>
                <w:vanish/>
                <w:sz w:val="16"/>
              </w:rPr>
            </w:pPr>
            <w:r w:rsidRPr="00013FE2">
              <w:rPr>
                <w:rFonts w:ascii="Arial" w:hAnsi="Arial" w:cs="Arial"/>
                <w:vanish/>
                <w:sz w:val="16"/>
              </w:rPr>
              <w:t>TransponiertesProdukt</w:t>
            </w:r>
          </w:p>
        </w:tc>
        <w:tc>
          <w:tcPr>
            <w:tcW w:w="266" w:type="pct"/>
            <w:shd w:val="clear" w:color="auto" w:fill="auto"/>
            <w:vAlign w:val="center"/>
          </w:tcPr>
          <w:p w:rsidR="00013FE2" w:rsidRDefault="00013FE2" w:rsidP="00013FE2">
            <w:pPr>
              <w:jc w:val="right"/>
            </w:pPr>
            <w:r>
              <w:t>(</w:t>
            </w:r>
            <w:bookmarkStart w:id="22" w:name="TransponiertesProdukt"/>
            <w:r>
              <w:fldChar w:fldCharType="begin"/>
            </w:r>
            <w:r>
              <w:instrText xml:space="preserve"> SEQ Eq \* MERGEFORMAT </w:instrText>
            </w:r>
            <w:r>
              <w:fldChar w:fldCharType="separate"/>
            </w:r>
            <w:r w:rsidR="00F970B0">
              <w:rPr>
                <w:noProof/>
              </w:rPr>
              <w:t>17</w:t>
            </w:r>
            <w:r>
              <w:fldChar w:fldCharType="end"/>
            </w:r>
            <w:bookmarkEnd w:id="22"/>
            <w:r>
              <w:t>)</w:t>
            </w:r>
          </w:p>
        </w:tc>
      </w:tr>
    </w:tbl>
    <w:p w:rsidR="00013FE2" w:rsidRDefault="00013FE2" w:rsidP="00013FE2"/>
    <w:p w:rsidR="00C7367B" w:rsidRDefault="00FE337B" w:rsidP="003C1ECE">
      <w:pPr>
        <w:pStyle w:val="berschrift4"/>
      </w:pPr>
      <w:r>
        <w:t>Symmetrische Matrizen / Symmetrierung</w:t>
      </w:r>
    </w:p>
    <w:p w:rsidR="003C1ECE" w:rsidRPr="003C1ECE" w:rsidRDefault="003C1ECE" w:rsidP="003C1ECE">
      <w:r>
        <w:t>Eine symmetrische Matrix ist gleich ihrer</w:t>
      </w:r>
      <w:r w:rsidR="004544F3">
        <w:t xml:space="preserve"> </w:t>
      </w:r>
      <w:r>
        <w:t>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7367B" w:rsidTr="00C7367B">
        <w:tc>
          <w:tcPr>
            <w:tcW w:w="4256" w:type="pct"/>
            <w:shd w:val="clear" w:color="auto" w:fill="auto"/>
            <w:vAlign w:val="center"/>
          </w:tcPr>
          <w:p w:rsidR="00C7367B" w:rsidRDefault="003D4EB1" w:rsidP="00C7367B">
            <w:pPr>
              <w:jc w:val="center"/>
            </w:pPr>
            <w:r>
              <w:rPr>
                <w:noProof/>
                <w:lang w:eastAsia="de-DE"/>
              </w:rPr>
              <w:drawing>
                <wp:inline distT="0" distB="0" distL="0" distR="0">
                  <wp:extent cx="3386335" cy="304801"/>
                  <wp:effectExtent l="0" t="0" r="5080" b="0"/>
                  <wp:docPr id="16" name="Grafik 16" descr="%FontSize=11&#10;%TeXFontSize=11&#10;\documentclass{article}&#10;\pagestyle{empty}&#10;\begin{document}&#10;\[&#10;  \begin{pmatrix}&#10;    0 &amp; -3 \\&#10;    -3 &amp; 1 &#10;  \end{pmatrix}^T&#10;=&#10;  \begin{pmatrix}&#10;    0 &amp; -3 \\&#10;    -3 &amp; 1 &#10;  \end{pmatrix}&#10;\quad\quad&#10;M_{ij}^T = M_{ji}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blip>
                          <a:stretch>
                            <a:fillRect/>
                          </a:stretch>
                        </pic:blipFill>
                        <pic:spPr>
                          <a:xfrm>
                            <a:off x="0" y="0"/>
                            <a:ext cx="3386335" cy="304801"/>
                          </a:xfrm>
                          <a:prstGeom prst="rect">
                            <a:avLst/>
                          </a:prstGeom>
                          <a:noFill/>
                          <a:ln>
                            <a:noFill/>
                          </a:ln>
                        </pic:spPr>
                      </pic:pic>
                    </a:graphicData>
                  </a:graphic>
                </wp:inline>
              </w:drawing>
            </w:r>
          </w:p>
        </w:tc>
        <w:tc>
          <w:tcPr>
            <w:tcW w:w="478" w:type="pct"/>
            <w:shd w:val="clear" w:color="auto" w:fill="auto"/>
            <w:vAlign w:val="center"/>
          </w:tcPr>
          <w:p w:rsidR="00C7367B" w:rsidRPr="00C7367B" w:rsidRDefault="00C7367B" w:rsidP="00C7367B">
            <w:pPr>
              <w:jc w:val="right"/>
              <w:rPr>
                <w:rFonts w:ascii="Arial" w:hAnsi="Arial" w:cs="Arial"/>
                <w:vanish/>
                <w:sz w:val="16"/>
              </w:rPr>
            </w:pPr>
            <w:r w:rsidRPr="00C7367B">
              <w:rPr>
                <w:rFonts w:ascii="Arial" w:hAnsi="Arial" w:cs="Arial"/>
                <w:vanish/>
                <w:sz w:val="16"/>
              </w:rPr>
              <w:t>SymmetrischeMatrizen</w:t>
            </w:r>
          </w:p>
        </w:tc>
        <w:tc>
          <w:tcPr>
            <w:tcW w:w="266" w:type="pct"/>
            <w:shd w:val="clear" w:color="auto" w:fill="auto"/>
            <w:vAlign w:val="center"/>
          </w:tcPr>
          <w:p w:rsidR="00C7367B" w:rsidRDefault="00C7367B" w:rsidP="00C7367B">
            <w:pPr>
              <w:jc w:val="right"/>
            </w:pPr>
            <w:r>
              <w:t>(</w:t>
            </w:r>
            <w:bookmarkStart w:id="23" w:name="SymmetrischeMatrizen"/>
            <w:r>
              <w:fldChar w:fldCharType="begin"/>
            </w:r>
            <w:r>
              <w:instrText xml:space="preserve"> SEQ Eq \* MERGEFORMAT </w:instrText>
            </w:r>
            <w:r>
              <w:fldChar w:fldCharType="separate"/>
            </w:r>
            <w:r w:rsidR="00F970B0">
              <w:rPr>
                <w:noProof/>
              </w:rPr>
              <w:t>18</w:t>
            </w:r>
            <w:r>
              <w:fldChar w:fldCharType="end"/>
            </w:r>
            <w:bookmarkEnd w:id="23"/>
            <w:r>
              <w:t>)</w:t>
            </w:r>
          </w:p>
        </w:tc>
      </w:tr>
    </w:tbl>
    <w:p w:rsidR="00811373" w:rsidRDefault="00811373" w:rsidP="005F0A0A"/>
    <w:p w:rsidR="00BD2D77" w:rsidRDefault="003C5782" w:rsidP="005F0A0A">
      <w:pPr>
        <w:rPr>
          <w:noProof/>
          <w:lang w:eastAsia="de-DE"/>
        </w:rPr>
      </w:pPr>
      <w:r>
        <w:t>Erzeugung symmetrischer Matrizen aus beliebigen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D2D77" w:rsidTr="00BD2D77">
        <w:tc>
          <w:tcPr>
            <w:tcW w:w="4256" w:type="pct"/>
            <w:shd w:val="clear" w:color="auto" w:fill="auto"/>
            <w:vAlign w:val="center"/>
          </w:tcPr>
          <w:p w:rsidR="00BD2D77" w:rsidRDefault="00541899" w:rsidP="00BD2D77">
            <w:pPr>
              <w:jc w:val="center"/>
            </w:pPr>
            <w:r>
              <w:rPr>
                <w:noProof/>
                <w:lang w:eastAsia="de-DE"/>
              </w:rPr>
              <w:lastRenderedPageBreak/>
              <w:drawing>
                <wp:inline distT="0" distB="0" distL="0" distR="0">
                  <wp:extent cx="484633" cy="132588"/>
                  <wp:effectExtent l="0" t="0" r="0" b="1270"/>
                  <wp:docPr id="17" name="Grafik 17" descr="%FontSize=11&#10;%TeXFontSize=11&#10;\documentclass{article}&#10;\pagestyle{empty}&#10;\begin{document}&#10;\[&#10;{\mathbf M} + {\mathbf M}^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blip>
                          <a:stretch>
                            <a:fillRect/>
                          </a:stretch>
                        </pic:blipFill>
                        <pic:spPr>
                          <a:xfrm>
                            <a:off x="0" y="0"/>
                            <a:ext cx="484633" cy="132588"/>
                          </a:xfrm>
                          <a:prstGeom prst="rect">
                            <a:avLst/>
                          </a:prstGeom>
                          <a:noFill/>
                          <a:ln>
                            <a:noFill/>
                          </a:ln>
                        </pic:spPr>
                      </pic:pic>
                    </a:graphicData>
                  </a:graphic>
                </wp:inline>
              </w:drawing>
            </w:r>
          </w:p>
        </w:tc>
        <w:tc>
          <w:tcPr>
            <w:tcW w:w="478" w:type="pct"/>
            <w:shd w:val="clear" w:color="auto" w:fill="auto"/>
            <w:vAlign w:val="center"/>
          </w:tcPr>
          <w:p w:rsidR="00BD2D77" w:rsidRPr="00BD2D77" w:rsidRDefault="00BD2D77" w:rsidP="00BD2D77">
            <w:pPr>
              <w:jc w:val="right"/>
              <w:rPr>
                <w:rFonts w:ascii="Arial" w:hAnsi="Arial" w:cs="Arial"/>
                <w:vanish/>
                <w:sz w:val="16"/>
              </w:rPr>
            </w:pPr>
            <w:r w:rsidRPr="00BD2D77">
              <w:rPr>
                <w:rFonts w:ascii="Arial" w:hAnsi="Arial" w:cs="Arial"/>
                <w:vanish/>
                <w:sz w:val="16"/>
              </w:rPr>
              <w:t>Symmetrierung</w:t>
            </w:r>
          </w:p>
        </w:tc>
        <w:tc>
          <w:tcPr>
            <w:tcW w:w="266" w:type="pct"/>
            <w:shd w:val="clear" w:color="auto" w:fill="auto"/>
            <w:vAlign w:val="center"/>
          </w:tcPr>
          <w:p w:rsidR="00BD2D77" w:rsidRDefault="00BD2D77" w:rsidP="00BD2D77">
            <w:pPr>
              <w:jc w:val="right"/>
            </w:pPr>
            <w:r>
              <w:t>(</w:t>
            </w:r>
            <w:bookmarkStart w:id="24" w:name="Symmetrierung"/>
            <w:r>
              <w:fldChar w:fldCharType="begin"/>
            </w:r>
            <w:r>
              <w:instrText xml:space="preserve"> SEQ Eq \* MERGEFORMAT </w:instrText>
            </w:r>
            <w:r>
              <w:fldChar w:fldCharType="separate"/>
            </w:r>
            <w:r w:rsidR="00F970B0">
              <w:rPr>
                <w:noProof/>
              </w:rPr>
              <w:t>19</w:t>
            </w:r>
            <w:r>
              <w:fldChar w:fldCharType="end"/>
            </w:r>
            <w:bookmarkEnd w:id="24"/>
            <w:r>
              <w:t>)</w:t>
            </w:r>
          </w:p>
        </w:tc>
      </w:tr>
    </w:tbl>
    <w:p w:rsidR="00426C91" w:rsidRDefault="003C5782" w:rsidP="005F0A0A">
      <w:r>
        <w:t xml:space="preserve"> </w:t>
      </w:r>
    </w:p>
    <w:p w:rsidR="00EF42CC" w:rsidRDefault="00EF42CC" w:rsidP="00EF42CC">
      <w:r>
        <w:t>Eine antisymmetrische Matrix ist gleich dem Negativen ihrer 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668FD" w:rsidTr="006668FD">
        <w:tc>
          <w:tcPr>
            <w:tcW w:w="4256" w:type="pct"/>
            <w:shd w:val="clear" w:color="auto" w:fill="auto"/>
            <w:vAlign w:val="center"/>
          </w:tcPr>
          <w:p w:rsidR="006668FD" w:rsidRDefault="00AC769D" w:rsidP="006668FD">
            <w:pPr>
              <w:jc w:val="center"/>
            </w:pPr>
            <w:r>
              <w:rPr>
                <w:noProof/>
                <w:lang w:eastAsia="de-DE"/>
              </w:rPr>
              <w:drawing>
                <wp:inline distT="0" distB="0" distL="0" distR="0">
                  <wp:extent cx="3497587" cy="304801"/>
                  <wp:effectExtent l="0" t="0" r="7620" b="0"/>
                  <wp:docPr id="15" name="Grafik 15" descr="%FontSize=11&#10;%TeXFontSize=11&#10;\documentclass{article}&#10;\pagestyle{empty}&#10;\begin{document}&#10;\[&#10;  \begin{pmatrix}&#10;    0 &amp; 3 \\&#10;    -3 &amp; 0 &#10;  \end{pmatrix}^T&#10;=&#10;  - \begin{pmatrix}&#10;    0 &amp; 3 \\&#10;    -3 &amp; 0 &#10;  \end{pmatrix}&#10;\quad\quad&#10;M_{ij}^T = M_{ji} =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blip>
                          <a:stretch>
                            <a:fillRect/>
                          </a:stretch>
                        </pic:blipFill>
                        <pic:spPr>
                          <a:xfrm>
                            <a:off x="0" y="0"/>
                            <a:ext cx="3497587" cy="304801"/>
                          </a:xfrm>
                          <a:prstGeom prst="rect">
                            <a:avLst/>
                          </a:prstGeom>
                          <a:noFill/>
                          <a:ln>
                            <a:noFill/>
                          </a:ln>
                        </pic:spPr>
                      </pic:pic>
                    </a:graphicData>
                  </a:graphic>
                </wp:inline>
              </w:drawing>
            </w:r>
          </w:p>
        </w:tc>
        <w:tc>
          <w:tcPr>
            <w:tcW w:w="478" w:type="pct"/>
            <w:shd w:val="clear" w:color="auto" w:fill="auto"/>
            <w:vAlign w:val="center"/>
          </w:tcPr>
          <w:p w:rsidR="006668FD" w:rsidRPr="006668FD" w:rsidRDefault="006668FD" w:rsidP="006668FD">
            <w:pPr>
              <w:jc w:val="right"/>
              <w:rPr>
                <w:rFonts w:ascii="Arial" w:hAnsi="Arial" w:cs="Arial"/>
                <w:vanish/>
                <w:sz w:val="16"/>
              </w:rPr>
            </w:pPr>
            <w:r w:rsidRPr="006668FD">
              <w:rPr>
                <w:rFonts w:ascii="Arial" w:hAnsi="Arial" w:cs="Arial"/>
                <w:vanish/>
                <w:sz w:val="16"/>
              </w:rPr>
              <w:t>AntisymmetrischeMatrizen</w:t>
            </w:r>
          </w:p>
        </w:tc>
        <w:tc>
          <w:tcPr>
            <w:tcW w:w="266" w:type="pct"/>
            <w:shd w:val="clear" w:color="auto" w:fill="auto"/>
            <w:vAlign w:val="center"/>
          </w:tcPr>
          <w:p w:rsidR="006668FD" w:rsidRDefault="006668FD" w:rsidP="006668FD">
            <w:pPr>
              <w:jc w:val="right"/>
            </w:pPr>
            <w:r>
              <w:t>(</w:t>
            </w:r>
            <w:bookmarkStart w:id="25" w:name="AntisymmetrischeMatrizen"/>
            <w:r>
              <w:fldChar w:fldCharType="begin"/>
            </w:r>
            <w:r>
              <w:instrText xml:space="preserve"> SEQ Eq \* MERGEFORMAT </w:instrText>
            </w:r>
            <w:r>
              <w:fldChar w:fldCharType="separate"/>
            </w:r>
            <w:r w:rsidR="00F970B0">
              <w:rPr>
                <w:noProof/>
              </w:rPr>
              <w:t>20</w:t>
            </w:r>
            <w:r>
              <w:fldChar w:fldCharType="end"/>
            </w:r>
            <w:bookmarkEnd w:id="25"/>
            <w:r>
              <w:t>)</w:t>
            </w:r>
          </w:p>
        </w:tc>
      </w:tr>
    </w:tbl>
    <w:p w:rsidR="006668FD" w:rsidRPr="003C1ECE" w:rsidRDefault="006668FD" w:rsidP="00EF42CC"/>
    <w:p w:rsidR="003938D8" w:rsidRPr="005848E3" w:rsidRDefault="005848E3" w:rsidP="002A268D">
      <w:pPr>
        <w:shd w:val="clear" w:color="auto" w:fill="EEECE1" w:themeFill="background2"/>
        <w:rPr>
          <w:rStyle w:val="Buchtitel"/>
        </w:rPr>
      </w:pPr>
      <w:r>
        <w:rPr>
          <w:rStyle w:val="Buchtitel"/>
        </w:rPr>
        <w:t>Wie kann aus einer beliebigen Matrix analog zur Symmetrierung eine antisymmetrische Matrix erzeugt werden?</w:t>
      </w:r>
    </w:p>
    <w:p w:rsidR="00BA5855" w:rsidRDefault="00BA5855" w:rsidP="00BA5855">
      <w:pPr>
        <w:pStyle w:val="berschrift4"/>
      </w:pPr>
      <w:r>
        <w:t>Inverse</w:t>
      </w:r>
      <w:r w:rsidR="000E5737">
        <w:t xml:space="preserve"> Matrizen</w:t>
      </w:r>
    </w:p>
    <w:p w:rsidR="002A4561" w:rsidRDefault="002A4561" w:rsidP="002A4561">
      <w:r>
        <w:t>Definition</w:t>
      </w:r>
      <w:r w:rsidR="00FD4294">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15DCD" w:rsidTr="00715DCD">
        <w:tc>
          <w:tcPr>
            <w:tcW w:w="4256" w:type="pct"/>
            <w:shd w:val="clear" w:color="auto" w:fill="auto"/>
            <w:vAlign w:val="center"/>
          </w:tcPr>
          <w:p w:rsidR="00715DCD" w:rsidRDefault="00695DD8" w:rsidP="00715DCD">
            <w:pPr>
              <w:jc w:val="center"/>
            </w:pPr>
            <w:r>
              <w:rPr>
                <w:noProof/>
                <w:lang w:eastAsia="de-DE"/>
              </w:rPr>
              <w:drawing>
                <wp:inline distT="0" distB="0" distL="0" distR="0">
                  <wp:extent cx="1382271" cy="135636"/>
                  <wp:effectExtent l="0" t="0" r="0" b="0"/>
                  <wp:docPr id="19" name="Grafik 19" descr="%FontSize=11&#10;%TeXFontSize=11&#10;\documentclass{article}&#10;\pagestyle{empty}&#10;\begin{document}&#10;\[&#10;{\mathbf M} \cdot {\mathbf M}^{-1} = {\mathbf M}^{-1} \cdot {\mathbf M}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blip>
                          <a:stretch>
                            <a:fillRect/>
                          </a:stretch>
                        </pic:blipFill>
                        <pic:spPr>
                          <a:xfrm>
                            <a:off x="0" y="0"/>
                            <a:ext cx="1382271" cy="135636"/>
                          </a:xfrm>
                          <a:prstGeom prst="rect">
                            <a:avLst/>
                          </a:prstGeom>
                          <a:noFill/>
                          <a:ln>
                            <a:noFill/>
                          </a:ln>
                        </pic:spPr>
                      </pic:pic>
                    </a:graphicData>
                  </a:graphic>
                </wp:inline>
              </w:drawing>
            </w:r>
          </w:p>
        </w:tc>
        <w:tc>
          <w:tcPr>
            <w:tcW w:w="478" w:type="pct"/>
            <w:shd w:val="clear" w:color="auto" w:fill="auto"/>
            <w:vAlign w:val="center"/>
          </w:tcPr>
          <w:p w:rsidR="00715DCD" w:rsidRPr="00715DCD" w:rsidRDefault="00715DCD" w:rsidP="00715DCD">
            <w:pPr>
              <w:jc w:val="right"/>
              <w:rPr>
                <w:rFonts w:ascii="Arial" w:hAnsi="Arial" w:cs="Arial"/>
                <w:vanish/>
                <w:sz w:val="16"/>
              </w:rPr>
            </w:pPr>
            <w:r w:rsidRPr="00715DCD">
              <w:rPr>
                <w:rFonts w:ascii="Arial" w:hAnsi="Arial" w:cs="Arial"/>
                <w:vanish/>
                <w:sz w:val="16"/>
              </w:rPr>
              <w:t>InverseMatrix</w:t>
            </w:r>
          </w:p>
        </w:tc>
        <w:tc>
          <w:tcPr>
            <w:tcW w:w="266" w:type="pct"/>
            <w:shd w:val="clear" w:color="auto" w:fill="auto"/>
            <w:vAlign w:val="center"/>
          </w:tcPr>
          <w:p w:rsidR="00715DCD" w:rsidRDefault="00715DCD" w:rsidP="00715DCD">
            <w:pPr>
              <w:jc w:val="right"/>
            </w:pPr>
            <w:r>
              <w:t>(</w:t>
            </w:r>
            <w:bookmarkStart w:id="26" w:name="InverseMatrix"/>
            <w:r>
              <w:fldChar w:fldCharType="begin"/>
            </w:r>
            <w:r>
              <w:instrText xml:space="preserve"> SEQ Eq \* MERGEFORMAT </w:instrText>
            </w:r>
            <w:r>
              <w:fldChar w:fldCharType="separate"/>
            </w:r>
            <w:r w:rsidR="00F970B0">
              <w:rPr>
                <w:noProof/>
              </w:rPr>
              <w:t>21</w:t>
            </w:r>
            <w:r>
              <w:fldChar w:fldCharType="end"/>
            </w:r>
            <w:bookmarkEnd w:id="26"/>
            <w:r>
              <w:t>)</w:t>
            </w:r>
          </w:p>
        </w:tc>
      </w:tr>
    </w:tbl>
    <w:p w:rsidR="00B517BC" w:rsidRDefault="00B517BC" w:rsidP="002A456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F3AA3" w:rsidTr="00745797">
        <w:tc>
          <w:tcPr>
            <w:tcW w:w="4256" w:type="pct"/>
            <w:shd w:val="clear" w:color="auto" w:fill="EEECE1" w:themeFill="background2"/>
            <w:vAlign w:val="center"/>
          </w:tcPr>
          <w:p w:rsidR="00745797" w:rsidRPr="00745797" w:rsidRDefault="00745797" w:rsidP="00745797">
            <w:pPr>
              <w:rPr>
                <w:rStyle w:val="Buchtitel"/>
              </w:rPr>
            </w:pPr>
            <w:r>
              <w:rPr>
                <w:rStyle w:val="Buchtitel"/>
              </w:rPr>
              <w:t>Zeige, dass beide Produkte die Einheitsmatrix ergeben!</w:t>
            </w:r>
          </w:p>
          <w:p w:rsidR="00745797" w:rsidRDefault="00745797" w:rsidP="003F3AA3">
            <w:pPr>
              <w:jc w:val="center"/>
            </w:pPr>
          </w:p>
          <w:p w:rsidR="003F3AA3" w:rsidRDefault="003F3AA3" w:rsidP="003F3AA3">
            <w:pPr>
              <w:jc w:val="center"/>
            </w:pPr>
            <w:r>
              <w:rPr>
                <w:noProof/>
                <w:lang w:eastAsia="de-DE"/>
              </w:rPr>
              <w:drawing>
                <wp:inline distT="0" distB="0" distL="0" distR="0" wp14:anchorId="7DDC4C4C" wp14:editId="07680882">
                  <wp:extent cx="2289053" cy="274321"/>
                  <wp:effectExtent l="0" t="0" r="0" b="0"/>
                  <wp:docPr id="306" name="Grafik 306" descr="%FontSize=11&#10;%TeXFontSize=11&#10;\documentclass{article}&#10;\pagestyle{empty}&#10;\begin{document}&#10;\[&#10;{\begin{pmatrix}2&amp;5\\1&amp;3\end{pmatrix}}\cdot {\begin{pmatrix}3&amp;-5\\-1&amp;2\end{pmatrix}}&#10;\quad\quad&#10;{\begin{pmatrix}3&amp;-5\\-1&amp;2\end{pmatrix}}\cdot &#10;{\begin{pmatrix}2&amp;5\\1&amp;3\end{pmatrix}}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blip>
                          <a:stretch>
                            <a:fillRect/>
                          </a:stretch>
                        </pic:blipFill>
                        <pic:spPr>
                          <a:xfrm>
                            <a:off x="0" y="0"/>
                            <a:ext cx="2289053" cy="274321"/>
                          </a:xfrm>
                          <a:prstGeom prst="rect">
                            <a:avLst/>
                          </a:prstGeom>
                          <a:noFill/>
                          <a:ln>
                            <a:noFill/>
                          </a:ln>
                        </pic:spPr>
                      </pic:pic>
                    </a:graphicData>
                  </a:graphic>
                </wp:inline>
              </w:drawing>
            </w:r>
          </w:p>
        </w:tc>
        <w:tc>
          <w:tcPr>
            <w:tcW w:w="478" w:type="pct"/>
            <w:shd w:val="clear" w:color="auto" w:fill="auto"/>
            <w:vAlign w:val="center"/>
          </w:tcPr>
          <w:p w:rsidR="003F3AA3" w:rsidRPr="003F3AA3" w:rsidRDefault="003F3AA3" w:rsidP="003F3AA3">
            <w:pPr>
              <w:jc w:val="right"/>
              <w:rPr>
                <w:rFonts w:ascii="Arial" w:hAnsi="Arial" w:cs="Arial"/>
                <w:vanish/>
                <w:sz w:val="16"/>
              </w:rPr>
            </w:pPr>
            <w:r w:rsidRPr="003F3AA3">
              <w:rPr>
                <w:rFonts w:ascii="Arial" w:hAnsi="Arial" w:cs="Arial"/>
                <w:vanish/>
                <w:sz w:val="16"/>
              </w:rPr>
              <w:t>AufgabeInverseMatrix</w:t>
            </w:r>
          </w:p>
        </w:tc>
        <w:tc>
          <w:tcPr>
            <w:tcW w:w="266" w:type="pct"/>
            <w:shd w:val="clear" w:color="auto" w:fill="auto"/>
            <w:vAlign w:val="center"/>
          </w:tcPr>
          <w:p w:rsidR="003F3AA3" w:rsidRDefault="003F3AA3" w:rsidP="003F3AA3">
            <w:pPr>
              <w:jc w:val="right"/>
            </w:pPr>
            <w:r>
              <w:t>(</w:t>
            </w:r>
            <w:bookmarkStart w:id="27" w:name="AufgabeInverseMatrix"/>
            <w:r>
              <w:fldChar w:fldCharType="begin"/>
            </w:r>
            <w:r>
              <w:instrText xml:space="preserve"> SEQ Eq \* MERGEFORMAT </w:instrText>
            </w:r>
            <w:r>
              <w:fldChar w:fldCharType="separate"/>
            </w:r>
            <w:r w:rsidR="00F970B0">
              <w:rPr>
                <w:noProof/>
              </w:rPr>
              <w:t>22</w:t>
            </w:r>
            <w:r>
              <w:fldChar w:fldCharType="end"/>
            </w:r>
            <w:bookmarkEnd w:id="27"/>
            <w:r>
              <w:t>)</w:t>
            </w:r>
          </w:p>
        </w:tc>
      </w:tr>
    </w:tbl>
    <w:p w:rsidR="003F3AA3" w:rsidRDefault="004A5582" w:rsidP="004A5582">
      <w:pPr>
        <w:pStyle w:val="Listenabsatz"/>
        <w:numPr>
          <w:ilvl w:val="0"/>
          <w:numId w:val="10"/>
        </w:numPr>
      </w:pPr>
      <w:r>
        <w:t>Die Inverse der Inversen ist die ursprüngliche Matrix.</w:t>
      </w:r>
    </w:p>
    <w:p w:rsidR="00334414" w:rsidRDefault="00334414" w:rsidP="004A5582">
      <w:pPr>
        <w:pStyle w:val="Listenabsatz"/>
        <w:numPr>
          <w:ilvl w:val="0"/>
          <w:numId w:val="10"/>
        </w:numPr>
      </w:pPr>
      <w:r>
        <w:t>Es gibt Matrizen, die ihre eigenen Inversen sind.</w:t>
      </w:r>
    </w:p>
    <w:p w:rsidR="00314BFB" w:rsidRDefault="00314BFB" w:rsidP="00314BFB">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6"/>
        <w:gridCol w:w="579"/>
        <w:gridCol w:w="573"/>
      </w:tblGrid>
      <w:tr w:rsidR="005875E0" w:rsidTr="005875E0">
        <w:tc>
          <w:tcPr>
            <w:tcW w:w="4256" w:type="pct"/>
            <w:shd w:val="clear" w:color="auto" w:fill="auto"/>
            <w:vAlign w:val="center"/>
          </w:tcPr>
          <w:p w:rsidR="005875E0" w:rsidRDefault="00CB2738" w:rsidP="005875E0">
            <w:pPr>
              <w:jc w:val="center"/>
            </w:pPr>
            <w:r>
              <w:rPr>
                <w:noProof/>
                <w:lang w:eastAsia="de-DE"/>
              </w:rPr>
              <w:drawing>
                <wp:inline distT="0" distB="0" distL="0" distR="0" wp14:anchorId="4E953BF3" wp14:editId="4E29BF67">
                  <wp:extent cx="5029210" cy="161544"/>
                  <wp:effectExtent l="0" t="0" r="0" b="0"/>
                  <wp:docPr id="30" name="Grafik 30" descr="%FontSize=11&#10;%TeXFontSize=11&#10;\documentclass{article}&#10;\pagestyle{empty}&#10;\begin{document}&#10;\[&#10;({\mathbf M}^{-1})^{-1} = {\mathbf M}&#10;\quad\quad&#10;(c {\mathbf M})^{-1} = c^{-1} {\mathbf M}^{-1}&#10;\quad\quad&#10;\operatorname{det}({\mathbf M}^{-1}) = &#10;\operatorname{det}({\mathbf M})^{-1}&#10;\quad\quad&#10;({\mathbf A} \cdot {\mathbf B})^{-1} = {\mathbf B}^{-1} \cdot {\mathbf 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blip>
                          <a:stretch>
                            <a:fillRect/>
                          </a:stretch>
                        </pic:blipFill>
                        <pic:spPr>
                          <a:xfrm>
                            <a:off x="0" y="0"/>
                            <a:ext cx="5029210" cy="161544"/>
                          </a:xfrm>
                          <a:prstGeom prst="rect">
                            <a:avLst/>
                          </a:prstGeom>
                          <a:noFill/>
                          <a:ln>
                            <a:noFill/>
                          </a:ln>
                        </pic:spPr>
                      </pic:pic>
                    </a:graphicData>
                  </a:graphic>
                </wp:inline>
              </w:drawing>
            </w:r>
            <w:r w:rsidR="008A393A">
              <w:t xml:space="preserve"> </w:t>
            </w:r>
          </w:p>
        </w:tc>
        <w:tc>
          <w:tcPr>
            <w:tcW w:w="478" w:type="pct"/>
            <w:shd w:val="clear" w:color="auto" w:fill="auto"/>
            <w:vAlign w:val="center"/>
          </w:tcPr>
          <w:p w:rsidR="005875E0" w:rsidRPr="005875E0" w:rsidRDefault="005875E0" w:rsidP="005875E0">
            <w:pPr>
              <w:jc w:val="right"/>
              <w:rPr>
                <w:rFonts w:ascii="Arial" w:hAnsi="Arial" w:cs="Arial"/>
                <w:vanish/>
                <w:sz w:val="16"/>
              </w:rPr>
            </w:pPr>
            <w:r w:rsidRPr="005875E0">
              <w:rPr>
                <w:rFonts w:ascii="Arial" w:hAnsi="Arial" w:cs="Arial"/>
                <w:vanish/>
                <w:sz w:val="16"/>
              </w:rPr>
              <w:t>InverseMatrixRegeln</w:t>
            </w:r>
          </w:p>
        </w:tc>
        <w:tc>
          <w:tcPr>
            <w:tcW w:w="266" w:type="pct"/>
            <w:shd w:val="clear" w:color="auto" w:fill="auto"/>
            <w:vAlign w:val="center"/>
          </w:tcPr>
          <w:p w:rsidR="005875E0" w:rsidRDefault="005875E0" w:rsidP="005875E0">
            <w:pPr>
              <w:jc w:val="right"/>
            </w:pPr>
            <w:r>
              <w:t>(</w:t>
            </w:r>
            <w:bookmarkStart w:id="28" w:name="InverseMatrixRegeln"/>
            <w:r>
              <w:fldChar w:fldCharType="begin"/>
            </w:r>
            <w:r>
              <w:instrText xml:space="preserve"> SEQ Eq \* MERGEFORMAT </w:instrText>
            </w:r>
            <w:r>
              <w:fldChar w:fldCharType="separate"/>
            </w:r>
            <w:r w:rsidR="00F970B0">
              <w:rPr>
                <w:noProof/>
              </w:rPr>
              <w:t>23</w:t>
            </w:r>
            <w:r>
              <w:fldChar w:fldCharType="end"/>
            </w:r>
            <w:bookmarkEnd w:id="28"/>
            <w:r>
              <w:t>)</w:t>
            </w:r>
          </w:p>
        </w:tc>
      </w:tr>
    </w:tbl>
    <w:p w:rsidR="005875E0" w:rsidRDefault="005875E0" w:rsidP="0050409E"/>
    <w:p w:rsidR="0048781F" w:rsidRDefault="0048781F" w:rsidP="0048781F">
      <w:pPr>
        <w:pStyle w:val="berschrift4"/>
      </w:pPr>
      <w:r>
        <w:t xml:space="preserve">Eigenwerte </w:t>
      </w:r>
      <w:r w:rsidR="006F5B7C">
        <w:t xml:space="preserve">und Eigenvektoren </w:t>
      </w:r>
      <w:r w:rsidR="00F40A28">
        <w:t>q</w:t>
      </w:r>
      <w:r>
        <w:t>uadratischer Matrizen</w:t>
      </w:r>
    </w:p>
    <w:p w:rsidR="005D5E17" w:rsidRPr="005D5E17" w:rsidRDefault="000F7C15" w:rsidP="005D5E17">
      <w:r>
        <w:t>x ist ein Spaltenvektor. Dann ist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57F3F" w:rsidTr="00E57F3F">
        <w:tc>
          <w:tcPr>
            <w:tcW w:w="4256" w:type="pct"/>
            <w:shd w:val="clear" w:color="auto" w:fill="auto"/>
            <w:vAlign w:val="center"/>
          </w:tcPr>
          <w:p w:rsidR="00E57F3F" w:rsidRDefault="00E640E8" w:rsidP="00E57F3F">
            <w:pPr>
              <w:jc w:val="center"/>
            </w:pPr>
            <w:r>
              <w:rPr>
                <w:noProof/>
                <w:lang w:eastAsia="de-DE"/>
              </w:rPr>
              <w:drawing>
                <wp:inline distT="0" distB="0" distL="0" distR="0">
                  <wp:extent cx="1769368" cy="121920"/>
                  <wp:effectExtent l="0" t="0" r="2540" b="0"/>
                  <wp:docPr id="307" name="Grafik 307" descr="%FontSize=11&#10;%TeXFontSize=11&#10;\documentclass{article}&#10;\pagestyle{empty}&#10;\begin{document}&#10;\[&#10;{\mathbf A}\cdot x=\lambda \,x&#10;\quad\quad&#10;({\mathbf A} - \lambda\, {\mathbf I}) \cdot x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blip>
                          <a:stretch>
                            <a:fillRect/>
                          </a:stretch>
                        </pic:blipFill>
                        <pic:spPr>
                          <a:xfrm>
                            <a:off x="0" y="0"/>
                            <a:ext cx="1769368" cy="121920"/>
                          </a:xfrm>
                          <a:prstGeom prst="rect">
                            <a:avLst/>
                          </a:prstGeom>
                          <a:noFill/>
                          <a:ln>
                            <a:noFill/>
                          </a:ln>
                        </pic:spPr>
                      </pic:pic>
                    </a:graphicData>
                  </a:graphic>
                </wp:inline>
              </w:drawing>
            </w:r>
          </w:p>
        </w:tc>
        <w:tc>
          <w:tcPr>
            <w:tcW w:w="478" w:type="pct"/>
            <w:shd w:val="clear" w:color="auto" w:fill="auto"/>
            <w:vAlign w:val="center"/>
          </w:tcPr>
          <w:p w:rsidR="00E57F3F" w:rsidRPr="00E57F3F" w:rsidRDefault="00E57F3F" w:rsidP="00E57F3F">
            <w:pPr>
              <w:jc w:val="right"/>
              <w:rPr>
                <w:rFonts w:ascii="Arial" w:hAnsi="Arial" w:cs="Arial"/>
                <w:vanish/>
                <w:sz w:val="16"/>
              </w:rPr>
            </w:pPr>
            <w:r w:rsidRPr="00E57F3F">
              <w:rPr>
                <w:rFonts w:ascii="Arial" w:hAnsi="Arial" w:cs="Arial"/>
                <w:vanish/>
                <w:sz w:val="16"/>
              </w:rPr>
              <w:t>EigenwerteMatrizen</w:t>
            </w:r>
          </w:p>
        </w:tc>
        <w:tc>
          <w:tcPr>
            <w:tcW w:w="266" w:type="pct"/>
            <w:shd w:val="clear" w:color="auto" w:fill="auto"/>
            <w:vAlign w:val="center"/>
          </w:tcPr>
          <w:p w:rsidR="00E57F3F" w:rsidRDefault="00E57F3F" w:rsidP="00E57F3F">
            <w:pPr>
              <w:jc w:val="right"/>
            </w:pPr>
            <w:r>
              <w:t>(</w:t>
            </w:r>
            <w:bookmarkStart w:id="29" w:name="EigenwerteMatrizen"/>
            <w:r>
              <w:fldChar w:fldCharType="begin"/>
            </w:r>
            <w:r>
              <w:instrText xml:space="preserve"> SEQ Eq \* MERGEFORMAT </w:instrText>
            </w:r>
            <w:r>
              <w:fldChar w:fldCharType="separate"/>
            </w:r>
            <w:r w:rsidR="00F970B0">
              <w:rPr>
                <w:noProof/>
              </w:rPr>
              <w:t>24</w:t>
            </w:r>
            <w:r>
              <w:fldChar w:fldCharType="end"/>
            </w:r>
            <w:bookmarkEnd w:id="29"/>
            <w:r>
              <w:t>)</w:t>
            </w:r>
          </w:p>
        </w:tc>
      </w:tr>
    </w:tbl>
    <w:p w:rsidR="00E44E30" w:rsidRDefault="00E44E30" w:rsidP="0048781F"/>
    <w:p w:rsidR="0048781F" w:rsidRDefault="00E44E30" w:rsidP="0048781F">
      <w:r>
        <w:t>ein homo</w:t>
      </w:r>
      <w:r w:rsidR="008A240D">
        <w:t>genes lineares Gleichungssystem, lösbar wenn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800D8" w:rsidTr="007800D8">
        <w:tc>
          <w:tcPr>
            <w:tcW w:w="4256" w:type="pct"/>
            <w:shd w:val="clear" w:color="auto" w:fill="auto"/>
            <w:vAlign w:val="center"/>
          </w:tcPr>
          <w:p w:rsidR="007800D8" w:rsidRDefault="00842800" w:rsidP="007800D8">
            <w:pPr>
              <w:jc w:val="center"/>
            </w:pPr>
            <w:r>
              <w:rPr>
                <w:noProof/>
                <w:lang w:eastAsia="de-DE"/>
              </w:rPr>
              <w:drawing>
                <wp:inline distT="0" distB="0" distL="0" distR="0">
                  <wp:extent cx="918974" cy="120396"/>
                  <wp:effectExtent l="0" t="0" r="0" b="0"/>
                  <wp:docPr id="308" name="Grafik 308" descr="%FontSize=11&#10;%TeXFontSize=11&#10;\documentclass{article}&#10;\pagestyle{empty}&#10;\begin{document}&#10;\[&#10;{\det \left({\mathbf A}-\lambda\, {\mathbf I}\righ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blip>
                          <a:stretch>
                            <a:fillRect/>
                          </a:stretch>
                        </pic:blipFill>
                        <pic:spPr>
                          <a:xfrm>
                            <a:off x="0" y="0"/>
                            <a:ext cx="918974" cy="120396"/>
                          </a:xfrm>
                          <a:prstGeom prst="rect">
                            <a:avLst/>
                          </a:prstGeom>
                          <a:noFill/>
                          <a:ln>
                            <a:noFill/>
                          </a:ln>
                        </pic:spPr>
                      </pic:pic>
                    </a:graphicData>
                  </a:graphic>
                </wp:inline>
              </w:drawing>
            </w:r>
          </w:p>
        </w:tc>
        <w:tc>
          <w:tcPr>
            <w:tcW w:w="478" w:type="pct"/>
            <w:shd w:val="clear" w:color="auto" w:fill="auto"/>
            <w:vAlign w:val="center"/>
          </w:tcPr>
          <w:p w:rsidR="007800D8" w:rsidRPr="007800D8" w:rsidRDefault="007800D8" w:rsidP="007800D8">
            <w:pPr>
              <w:jc w:val="right"/>
              <w:rPr>
                <w:rFonts w:ascii="Arial" w:hAnsi="Arial" w:cs="Arial"/>
                <w:vanish/>
                <w:sz w:val="16"/>
              </w:rPr>
            </w:pPr>
            <w:r w:rsidRPr="007800D8">
              <w:rPr>
                <w:rFonts w:ascii="Arial" w:hAnsi="Arial" w:cs="Arial"/>
                <w:vanish/>
                <w:sz w:val="16"/>
              </w:rPr>
              <w:t>DeterminanteEigenwert</w:t>
            </w:r>
          </w:p>
        </w:tc>
        <w:tc>
          <w:tcPr>
            <w:tcW w:w="266" w:type="pct"/>
            <w:shd w:val="clear" w:color="auto" w:fill="auto"/>
            <w:vAlign w:val="center"/>
          </w:tcPr>
          <w:p w:rsidR="007800D8" w:rsidRDefault="007800D8" w:rsidP="007800D8">
            <w:pPr>
              <w:jc w:val="right"/>
            </w:pPr>
            <w:r>
              <w:t>(</w:t>
            </w:r>
            <w:bookmarkStart w:id="30" w:name="DeterminanteEigenwert"/>
            <w:r>
              <w:fldChar w:fldCharType="begin"/>
            </w:r>
            <w:r>
              <w:instrText xml:space="preserve"> SEQ Eq \* MERGEFORMAT </w:instrText>
            </w:r>
            <w:r>
              <w:fldChar w:fldCharType="separate"/>
            </w:r>
            <w:r w:rsidR="00F970B0">
              <w:rPr>
                <w:noProof/>
              </w:rPr>
              <w:t>25</w:t>
            </w:r>
            <w:r>
              <w:fldChar w:fldCharType="end"/>
            </w:r>
            <w:bookmarkEnd w:id="30"/>
            <w:r>
              <w:t>)</w:t>
            </w:r>
          </w:p>
        </w:tc>
      </w:tr>
    </w:tbl>
    <w:p w:rsidR="000675A9" w:rsidRDefault="000675A9" w:rsidP="0048781F"/>
    <w:p w:rsidR="008A240D" w:rsidRDefault="00A8060E" w:rsidP="0048781F">
      <w:r>
        <w:t>Charakteristisches Polynom</w:t>
      </w:r>
      <w:r w:rsidR="004703F8">
        <w:t>:</w:t>
      </w:r>
      <w:r>
        <w:t xml:space="preserve"> seine Nullstellen sind die Eigenwerte. Zu jedem Eigenwert gehört ein Eigenvektor.</w:t>
      </w:r>
      <w:r w:rsidR="0019773E">
        <w:t xml:space="preserve"> Ist A eine n x n Matrix, dann gibt es höchstens n Eigenwerte.</w:t>
      </w:r>
    </w:p>
    <w:p w:rsidR="00A8060E" w:rsidRDefault="00A8060E" w:rsidP="0048781F">
      <w:r>
        <w:t>Sind Eigenwerte gleich, dann heißen sie (Physik, historisch): entartet.</w:t>
      </w:r>
      <w:r w:rsidR="00CC6763">
        <w:t xml:space="preserve"> Zu einem </w:t>
      </w:r>
      <w:r w:rsidR="005F14F8">
        <w:t>k-fachen Eigenwert gehören</w:t>
      </w:r>
      <w:r w:rsidR="00DC1E3B">
        <w:t xml:space="preserve"> </w:t>
      </w:r>
      <w:r w:rsidR="005F14F8">
        <w:t>k Eigenvektoren, die einen k</w:t>
      </w:r>
      <w:r w:rsidR="00CC6763">
        <w:t>-dim</w:t>
      </w:r>
      <w:r w:rsidR="00AC6D78">
        <w:t>ensionalen Unterraum aufspannen (k &lt;= n).</w:t>
      </w:r>
    </w:p>
    <w:p w:rsidR="007422ED" w:rsidRPr="0048781F" w:rsidRDefault="007422ED" w:rsidP="0048781F">
      <w:r>
        <w:t xml:space="preserve">Die Eigenwerte </w:t>
      </w:r>
      <w:r w:rsidR="00684EF8">
        <w:t xml:space="preserve">von Matrizen </w:t>
      </w:r>
      <w:r>
        <w:t>werden uns in der Quantentheorie als mögliche Messwerte wiederbegegnen.</w:t>
      </w:r>
      <w:r w:rsidR="00D50703">
        <w:t xml:space="preserve"> </w:t>
      </w:r>
      <w:r w:rsidR="00C505E5">
        <w:t xml:space="preserve">Die Eigenwerte eines </w:t>
      </w:r>
      <w:r w:rsidR="00B61A4A">
        <w:t>Q-Bit</w:t>
      </w:r>
      <w:r w:rsidR="00C505E5">
        <w:t>s</w:t>
      </w:r>
      <w:r w:rsidR="00B61A4A">
        <w:t xml:space="preserve"> </w:t>
      </w:r>
      <w:r w:rsidR="00C505E5">
        <w:t>bezeichnet man</w:t>
      </w:r>
      <w:r w:rsidR="00A50B02">
        <w:t xml:space="preserve"> immer</w:t>
      </w:r>
      <w:r w:rsidR="00C505E5">
        <w:t xml:space="preserve"> als 0 und 1</w:t>
      </w:r>
      <w:r w:rsidR="00BF7DB1">
        <w:t>, egal welche physikalischen Messwerte ihnen entsprechen.</w:t>
      </w:r>
    </w:p>
    <w:p w:rsidR="0048781F" w:rsidRDefault="0048781F" w:rsidP="0048781F">
      <w:pPr>
        <w:pStyle w:val="berschrift4"/>
      </w:pPr>
      <w:r>
        <w:t>Orthogonale (Quadratische) Matrizen</w:t>
      </w:r>
    </w:p>
    <w:p w:rsidR="00BA5855" w:rsidRDefault="00461686" w:rsidP="00BA5855">
      <w:r>
        <w:t>Definition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07EC" w:rsidTr="005107EC">
        <w:tc>
          <w:tcPr>
            <w:tcW w:w="4256" w:type="pct"/>
            <w:shd w:val="clear" w:color="auto" w:fill="auto"/>
            <w:vAlign w:val="center"/>
          </w:tcPr>
          <w:p w:rsidR="005107EC" w:rsidRDefault="005107EC" w:rsidP="005107EC">
            <w:pPr>
              <w:jc w:val="center"/>
            </w:pPr>
            <w:r>
              <w:rPr>
                <w:noProof/>
                <w:lang w:eastAsia="de-DE"/>
              </w:rPr>
              <w:lastRenderedPageBreak/>
              <w:drawing>
                <wp:inline distT="0" distB="0" distL="0" distR="0">
                  <wp:extent cx="609601" cy="156972"/>
                  <wp:effectExtent l="0" t="0" r="0" b="0"/>
                  <wp:docPr id="295" name="Grafik 295" descr="%FontSize=11&#10;%TeXFontSize=11&#10;\documentclass{article}&#10;\pagestyle{empty}&#10;\begin{document}&#10;\[&#10;{\mathbf Q}^T \cdot {\mathbf Q} = {\mathbf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blip>
                          <a:stretch>
                            <a:fillRect/>
                          </a:stretch>
                        </pic:blipFill>
                        <pic:spPr>
                          <a:xfrm>
                            <a:off x="0" y="0"/>
                            <a:ext cx="609601" cy="156972"/>
                          </a:xfrm>
                          <a:prstGeom prst="rect">
                            <a:avLst/>
                          </a:prstGeom>
                          <a:noFill/>
                          <a:ln>
                            <a:noFill/>
                          </a:ln>
                        </pic:spPr>
                      </pic:pic>
                    </a:graphicData>
                  </a:graphic>
                </wp:inline>
              </w:drawing>
            </w:r>
          </w:p>
        </w:tc>
        <w:tc>
          <w:tcPr>
            <w:tcW w:w="478" w:type="pct"/>
            <w:shd w:val="clear" w:color="auto" w:fill="auto"/>
            <w:vAlign w:val="center"/>
          </w:tcPr>
          <w:p w:rsidR="005107EC" w:rsidRPr="005107EC" w:rsidRDefault="005107EC" w:rsidP="005107EC">
            <w:pPr>
              <w:jc w:val="right"/>
              <w:rPr>
                <w:rFonts w:ascii="Arial" w:hAnsi="Arial" w:cs="Arial"/>
                <w:vanish/>
                <w:sz w:val="16"/>
              </w:rPr>
            </w:pPr>
            <w:r w:rsidRPr="005107EC">
              <w:rPr>
                <w:rFonts w:ascii="Arial" w:hAnsi="Arial" w:cs="Arial"/>
                <w:vanish/>
                <w:sz w:val="16"/>
              </w:rPr>
              <w:t>OrthogonaleMatrix</w:t>
            </w:r>
          </w:p>
        </w:tc>
        <w:tc>
          <w:tcPr>
            <w:tcW w:w="266" w:type="pct"/>
            <w:shd w:val="clear" w:color="auto" w:fill="auto"/>
            <w:vAlign w:val="center"/>
          </w:tcPr>
          <w:p w:rsidR="005107EC" w:rsidRDefault="005107EC" w:rsidP="005107EC">
            <w:pPr>
              <w:jc w:val="right"/>
            </w:pPr>
            <w:r>
              <w:t>(</w:t>
            </w:r>
            <w:bookmarkStart w:id="31" w:name="OrthogonaleMatrix"/>
            <w:r>
              <w:fldChar w:fldCharType="begin"/>
            </w:r>
            <w:r>
              <w:instrText xml:space="preserve"> SEQ Eq \* MERGEFORMAT </w:instrText>
            </w:r>
            <w:r>
              <w:fldChar w:fldCharType="separate"/>
            </w:r>
            <w:r w:rsidR="00F970B0">
              <w:rPr>
                <w:noProof/>
              </w:rPr>
              <w:t>26</w:t>
            </w:r>
            <w:r>
              <w:fldChar w:fldCharType="end"/>
            </w:r>
            <w:bookmarkEnd w:id="31"/>
            <w:r>
              <w:t>)</w:t>
            </w:r>
          </w:p>
        </w:tc>
      </w:tr>
    </w:tbl>
    <w:p w:rsidR="00461686" w:rsidRDefault="003F3C65" w:rsidP="00BA5855">
      <w:r>
        <w:t>D.h. automatisch</w:t>
      </w:r>
    </w:p>
    <w:p w:rsidR="003F3C65" w:rsidRDefault="003F3C65" w:rsidP="003F3C65">
      <w:pPr>
        <w:pStyle w:val="Listenabsatz"/>
        <w:numPr>
          <w:ilvl w:val="0"/>
          <w:numId w:val="11"/>
        </w:numPr>
      </w:pPr>
      <w:r>
        <w:t>Mit Q ist auch ihre Transponierte orthogonal.</w:t>
      </w:r>
    </w:p>
    <w:p w:rsidR="003F3C65" w:rsidRDefault="003F3C65" w:rsidP="003F3C65">
      <w:pPr>
        <w:pStyle w:val="Listenabsatz"/>
        <w:numPr>
          <w:ilvl w:val="0"/>
          <w:numId w:val="11"/>
        </w:numPr>
      </w:pPr>
      <w:r>
        <w:t>Die Zeilenvektoren sind orthogonal.</w:t>
      </w:r>
    </w:p>
    <w:p w:rsidR="003F3C65" w:rsidRDefault="003F3C65" w:rsidP="003F3C65">
      <w:pPr>
        <w:pStyle w:val="Listenabsatz"/>
        <w:numPr>
          <w:ilvl w:val="0"/>
          <w:numId w:val="11"/>
        </w:numPr>
      </w:pPr>
      <w:r>
        <w:t>Die Spaltenvektoren sind orthogonal.</w:t>
      </w:r>
    </w:p>
    <w:p w:rsidR="003F3C65" w:rsidRDefault="003F3C65" w:rsidP="003F3C65">
      <w:pPr>
        <w:pStyle w:val="Listenabsatz"/>
        <w:numPr>
          <w:ilvl w:val="0"/>
          <w:numId w:val="11"/>
        </w:numPr>
      </w:pPr>
      <w:r>
        <w:t>Die Zeilen- und Spaltenvektoren sind auf 1 normiert.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6152" w:rsidTr="009E7E29">
        <w:tc>
          <w:tcPr>
            <w:tcW w:w="4234" w:type="pct"/>
            <w:shd w:val="clear" w:color="auto" w:fill="EEECE1" w:themeFill="background2"/>
            <w:vAlign w:val="center"/>
          </w:tcPr>
          <w:p w:rsidR="00516152" w:rsidRDefault="00516152" w:rsidP="00516152">
            <w:pPr>
              <w:rPr>
                <w:rStyle w:val="Buchtitel"/>
              </w:rPr>
            </w:pPr>
            <w:r>
              <w:rPr>
                <w:rStyle w:val="Buchtitel"/>
              </w:rPr>
              <w:t>Zeige, dass die</w:t>
            </w:r>
            <w:r w:rsidR="004A52D5">
              <w:rPr>
                <w:rStyle w:val="Buchtitel"/>
              </w:rPr>
              <w:t xml:space="preserve"> 2-dimensonale</w:t>
            </w:r>
            <w:r>
              <w:rPr>
                <w:rStyle w:val="Buchtitel"/>
              </w:rPr>
              <w:t xml:space="preserve"> Drehmatrix all das erfüllt!</w:t>
            </w:r>
          </w:p>
          <w:p w:rsidR="00571CA1" w:rsidRPr="00516152" w:rsidRDefault="00571CA1" w:rsidP="00516152">
            <w:pPr>
              <w:rPr>
                <w:rStyle w:val="Buchtitel"/>
              </w:rPr>
            </w:pPr>
          </w:p>
          <w:p w:rsidR="00516152" w:rsidRDefault="00516152" w:rsidP="00516152">
            <w:pPr>
              <w:jc w:val="center"/>
            </w:pPr>
            <w:r>
              <w:rPr>
                <w:noProof/>
                <w:lang w:eastAsia="de-DE"/>
              </w:rPr>
              <w:drawing>
                <wp:inline distT="0" distB="0" distL="0" distR="0" wp14:anchorId="2768D655" wp14:editId="7BF342BC">
                  <wp:extent cx="890018" cy="271273"/>
                  <wp:effectExtent l="0" t="0" r="5715" b="0"/>
                  <wp:docPr id="297" name="Grafik 297" descr="%FontSize=11&#10;%TeXFontSize=11&#10;\documentclass{article}&#10;\pagestyle{empty}&#10;\begin{document}&#10;\[&#10;\begin{pmatrix} \cos\alpha &amp; -\sin\alpha \\ \sin\alpha &amp; \cos\alpha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blip>
                          <a:stretch>
                            <a:fillRect/>
                          </a:stretch>
                        </pic:blipFill>
                        <pic:spPr>
                          <a:xfrm>
                            <a:off x="0" y="0"/>
                            <a:ext cx="890018" cy="271273"/>
                          </a:xfrm>
                          <a:prstGeom prst="rect">
                            <a:avLst/>
                          </a:prstGeom>
                          <a:noFill/>
                          <a:ln>
                            <a:noFill/>
                          </a:ln>
                        </pic:spPr>
                      </pic:pic>
                    </a:graphicData>
                  </a:graphic>
                </wp:inline>
              </w:drawing>
            </w:r>
          </w:p>
          <w:p w:rsidR="00AD1813" w:rsidRDefault="00AD1813" w:rsidP="00516152">
            <w:pPr>
              <w:jc w:val="center"/>
            </w:pPr>
            <w:r>
              <w:rPr>
                <w:noProof/>
                <w:lang w:eastAsia="de-DE"/>
              </w:rPr>
              <w:drawing>
                <wp:inline distT="0" distB="0" distL="0" distR="0" wp14:anchorId="189C4C6B" wp14:editId="3F2C58A6">
                  <wp:extent cx="1901825" cy="1901825"/>
                  <wp:effectExtent l="0" t="0" r="3175" b="3175"/>
                  <wp:docPr id="302" name="Grafik 302" descr="Orthogonal transformation qtl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hogonal transformation qtl1.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c>
        <w:tc>
          <w:tcPr>
            <w:tcW w:w="457" w:type="pct"/>
            <w:shd w:val="clear" w:color="auto" w:fill="auto"/>
            <w:vAlign w:val="center"/>
          </w:tcPr>
          <w:p w:rsidR="00516152" w:rsidRPr="00516152" w:rsidRDefault="00516152" w:rsidP="00516152">
            <w:pPr>
              <w:jc w:val="right"/>
              <w:rPr>
                <w:rFonts w:ascii="Arial" w:hAnsi="Arial" w:cs="Arial"/>
                <w:vanish/>
                <w:sz w:val="16"/>
              </w:rPr>
            </w:pPr>
            <w:r w:rsidRPr="00516152">
              <w:rPr>
                <w:rFonts w:ascii="Arial" w:hAnsi="Arial" w:cs="Arial"/>
                <w:vanish/>
                <w:sz w:val="16"/>
              </w:rPr>
              <w:t>AufgabeOrthogonaleMatrix</w:t>
            </w:r>
          </w:p>
        </w:tc>
        <w:tc>
          <w:tcPr>
            <w:tcW w:w="308" w:type="pct"/>
            <w:shd w:val="clear" w:color="auto" w:fill="auto"/>
            <w:vAlign w:val="center"/>
          </w:tcPr>
          <w:p w:rsidR="00516152" w:rsidRDefault="00516152" w:rsidP="00516152">
            <w:pPr>
              <w:jc w:val="right"/>
            </w:pPr>
            <w:r>
              <w:t>(</w:t>
            </w:r>
            <w:bookmarkStart w:id="32" w:name="AufgabeOrthogonaleMatrix"/>
            <w:r>
              <w:fldChar w:fldCharType="begin"/>
            </w:r>
            <w:r>
              <w:instrText xml:space="preserve"> SEQ Eq \* MERGEFORMAT </w:instrText>
            </w:r>
            <w:r>
              <w:fldChar w:fldCharType="separate"/>
            </w:r>
            <w:r w:rsidR="00F970B0">
              <w:rPr>
                <w:noProof/>
              </w:rPr>
              <w:t>27</w:t>
            </w:r>
            <w:r>
              <w:fldChar w:fldCharType="end"/>
            </w:r>
            <w:bookmarkEnd w:id="32"/>
            <w:r>
              <w:t>)</w:t>
            </w:r>
          </w:p>
        </w:tc>
      </w:tr>
    </w:tbl>
    <w:p w:rsidR="007F5194" w:rsidRDefault="007F5194" w:rsidP="00157048"/>
    <w:p w:rsidR="00316E6D" w:rsidRDefault="00A03E34" w:rsidP="00157048">
      <w:r>
        <w:t xml:space="preserve">Weiteres: </w:t>
      </w:r>
    </w:p>
    <w:p w:rsidR="00A03E34" w:rsidRDefault="0042500A" w:rsidP="00AF568F">
      <w:pPr>
        <w:pStyle w:val="Listenabsatz"/>
        <w:numPr>
          <w:ilvl w:val="0"/>
          <w:numId w:val="12"/>
        </w:numPr>
      </w:pPr>
      <w:r>
        <w:t>det Q =</w:t>
      </w:r>
      <w:r w:rsidR="00AF568F">
        <w:t xml:space="preserve"> 1</w:t>
      </w:r>
    </w:p>
    <w:p w:rsidR="00DA4106" w:rsidRDefault="00C005A9" w:rsidP="00AF568F">
      <w:pPr>
        <w:pStyle w:val="Listenabsatz"/>
        <w:numPr>
          <w:ilvl w:val="0"/>
          <w:numId w:val="12"/>
        </w:numPr>
      </w:pPr>
      <w:r>
        <w:t>Skalarprodukt</w:t>
      </w:r>
      <w:r w:rsidR="00ED3D31">
        <w:t xml:space="preserve"> der transformierten Vektoren = Skalarprodukt der untransformierten Vektoren</w:t>
      </w:r>
      <w:r w:rsidR="00247DBE">
        <w:t xml:space="preserve">. </w:t>
      </w:r>
    </w:p>
    <w:p w:rsidR="001A35EA" w:rsidRDefault="001A35EA" w:rsidP="00AF568F">
      <w:pPr>
        <w:pStyle w:val="Listenabsatz"/>
        <w:numPr>
          <w:ilvl w:val="0"/>
          <w:numId w:val="12"/>
        </w:numPr>
      </w:pPr>
      <w:r>
        <w:t>Eigenwerte sind +1 und</w:t>
      </w:r>
      <w:r w:rsidR="006D526D">
        <w:t>/oder</w:t>
      </w:r>
      <w:r>
        <w:t xml:space="preserve"> -1. </w:t>
      </w:r>
    </w:p>
    <w:p w:rsidR="00AF568F" w:rsidRDefault="00DA4106" w:rsidP="00AF568F">
      <w:pPr>
        <w:pStyle w:val="Listenabsatz"/>
        <w:numPr>
          <w:ilvl w:val="0"/>
          <w:numId w:val="12"/>
        </w:numPr>
      </w:pPr>
      <w:r>
        <w:t>Spiegelungen sind auch orthogonale Matrizen</w:t>
      </w:r>
      <w:r w:rsidR="00172EE8">
        <w:t>. Physik: Paritätsoperation</w:t>
      </w:r>
      <w:r w:rsidR="00C518EC">
        <w:t xml:space="preserve"> spiegelt die Ortskoordinaten</w:t>
      </w:r>
      <w:r w:rsidR="00E5044B">
        <w:t>.</w:t>
      </w:r>
      <w:r w:rsidR="00C005A9">
        <w:t xml:space="preserve"> </w:t>
      </w:r>
    </w:p>
    <w:p w:rsidR="004D41AE" w:rsidRPr="00BA5855" w:rsidRDefault="00447FA1" w:rsidP="00447FA1">
      <w:pPr>
        <w:pStyle w:val="Listenabsatz"/>
        <w:numPr>
          <w:ilvl w:val="0"/>
          <w:numId w:val="12"/>
        </w:numPr>
      </w:pPr>
      <w:r>
        <w:t>Orthogonale Gruppe O(n), o</w:t>
      </w:r>
      <w:r w:rsidR="004D41AE">
        <w:t>hne Spiegelungen: SO(n)</w:t>
      </w:r>
      <w:r>
        <w:t>. Kommt noch...</w:t>
      </w:r>
    </w:p>
    <w:p w:rsidR="00017509" w:rsidRDefault="00F54A46" w:rsidP="009B17E7">
      <w:pPr>
        <w:pStyle w:val="berschrift3"/>
      </w:pPr>
      <w:bookmarkStart w:id="33" w:name="_Toc474650648"/>
      <w:r>
        <w:t>Transformation</w:t>
      </w:r>
      <w:r w:rsidR="00017509">
        <w:t>en</w:t>
      </w:r>
      <w:bookmarkEnd w:id="33"/>
      <w:r>
        <w:t xml:space="preserve"> </w:t>
      </w:r>
    </w:p>
    <w:p w:rsidR="00F43353" w:rsidRDefault="00762FDB" w:rsidP="005F0A0A">
      <w:r>
        <w:t xml:space="preserve">Die Objekte der Physik sollen Modelle der Wirklichkeit sein. </w:t>
      </w:r>
      <w:r w:rsidR="008A6E42">
        <w:t>Soll die Wirklichkeit objektiv sein, so erwarten wir, dass sie nicht davon abhängt, welches Koordinatensystem wir wählen: Meter oder Zoll, Sekunden oder Minuten als Zeiteinheit, usw.</w:t>
      </w:r>
    </w:p>
    <w:p w:rsidR="00B3549A" w:rsidRDefault="00B3549A" w:rsidP="005F0A0A">
      <w:r>
        <w:t xml:space="preserve">In der klassischen </w:t>
      </w:r>
      <w:r w:rsidR="00D25F01">
        <w:t>Mechanik</w:t>
      </w:r>
      <w:r>
        <w:t xml:space="preserve"> glaubt man daran, dass die Gesetze unter diesen Transformationen </w:t>
      </w:r>
      <w:r w:rsidR="00D25F01">
        <w:t>(</w:t>
      </w:r>
      <w:r w:rsidR="00F04A1E">
        <w:t xml:space="preserve">10-parametrige </w:t>
      </w:r>
      <w:r w:rsidR="00D25F01">
        <w:t>Galilei-Gruppe</w:t>
      </w:r>
      <w:r w:rsidR="003E651D">
        <w:t xml:space="preserve"> + Spiegelungen + Zeitumkehr</w:t>
      </w:r>
      <w:r w:rsidR="00D25F01">
        <w:t xml:space="preserve">) </w:t>
      </w:r>
      <w:r>
        <w:t>invariant sein müssen</w:t>
      </w:r>
      <w:r w:rsidR="006A331C">
        <w:rPr>
          <w:rStyle w:val="Funotenzeichen"/>
        </w:rPr>
        <w:footnoteReference w:id="1"/>
      </w:r>
      <w:r>
        <w:t>:</w:t>
      </w:r>
    </w:p>
    <w:p w:rsidR="00B3549A" w:rsidRDefault="00B3549A" w:rsidP="00B3549A">
      <w:pPr>
        <w:pStyle w:val="Listenabsatz"/>
        <w:numPr>
          <w:ilvl w:val="0"/>
          <w:numId w:val="13"/>
        </w:numPr>
      </w:pPr>
      <w:r>
        <w:t>Drehungen</w:t>
      </w:r>
      <w:r w:rsidR="00DF52B1">
        <w:t>, s.o.</w:t>
      </w:r>
    </w:p>
    <w:p w:rsidR="00B3549A" w:rsidRDefault="00B3549A" w:rsidP="00B3549A">
      <w:pPr>
        <w:pStyle w:val="Listenabsatz"/>
        <w:numPr>
          <w:ilvl w:val="0"/>
          <w:numId w:val="13"/>
        </w:numPr>
      </w:pPr>
      <w:r>
        <w:t>Spiegelungen</w:t>
      </w:r>
      <w:r w:rsidR="00F80A18">
        <w:t xml:space="preserve"> x‘ = -x</w:t>
      </w:r>
      <w:r w:rsidR="007B41A9">
        <w:t xml:space="preserve"> (Quantentheorie → Parität)</w:t>
      </w:r>
    </w:p>
    <w:p w:rsidR="00F80A18" w:rsidRDefault="00F80A18" w:rsidP="00B3549A">
      <w:pPr>
        <w:pStyle w:val="Listenabsatz"/>
        <w:numPr>
          <w:ilvl w:val="0"/>
          <w:numId w:val="13"/>
        </w:numPr>
      </w:pPr>
      <w:r>
        <w:lastRenderedPageBreak/>
        <w:t>Zeitumkehr t‘ = -t</w:t>
      </w:r>
    </w:p>
    <w:p w:rsidR="00B3549A" w:rsidRDefault="00B3549A" w:rsidP="00B3549A">
      <w:pPr>
        <w:pStyle w:val="Listenabsatz"/>
        <w:numPr>
          <w:ilvl w:val="0"/>
          <w:numId w:val="13"/>
        </w:numPr>
      </w:pPr>
      <w:r>
        <w:t>Translationen</w:t>
      </w:r>
      <w:r w:rsidR="00EC68D0">
        <w:t xml:space="preserve"> x‘ = x + b</w:t>
      </w:r>
      <w:r w:rsidR="00941CBF">
        <w:t xml:space="preserve"> (</w:t>
      </w:r>
      <w:r w:rsidR="00032E0A">
        <w:t>→</w:t>
      </w:r>
      <w:r w:rsidR="00941CBF">
        <w:t xml:space="preserve"> Ableitungen und Entfernungen, keine absoluten Orte)</w:t>
      </w:r>
    </w:p>
    <w:p w:rsidR="00C638F3" w:rsidRDefault="00C638F3" w:rsidP="00B3549A">
      <w:pPr>
        <w:pStyle w:val="Listenabsatz"/>
        <w:numPr>
          <w:ilvl w:val="0"/>
          <w:numId w:val="13"/>
        </w:numPr>
      </w:pPr>
      <w:r>
        <w:t>Translationen t‘ = t + a (→ Ableitungen nach der Zeit, keine absolute Zeit)</w:t>
      </w:r>
    </w:p>
    <w:p w:rsidR="00FA51D3" w:rsidRDefault="00FA51D3" w:rsidP="00B3549A">
      <w:pPr>
        <w:pStyle w:val="Listenabsatz"/>
        <w:numPr>
          <w:ilvl w:val="0"/>
          <w:numId w:val="13"/>
        </w:numPr>
      </w:pPr>
      <w:r>
        <w:t>Gleichförmige Bewegungen (Relativitätsprinzip) x‘ = x + v</w:t>
      </w:r>
      <w:r w:rsidR="00BF6FF5">
        <w:t xml:space="preserve"> </w:t>
      </w:r>
      <w:r>
        <w:t>t</w:t>
      </w:r>
    </w:p>
    <w:p w:rsidR="008A6E42" w:rsidRDefault="00F43353" w:rsidP="005F0A0A">
      <w:r>
        <w:t xml:space="preserve">Für skalare Größen gilt: sie ändern sich </w:t>
      </w:r>
      <w:r w:rsidR="0020125B">
        <w:t xml:space="preserve">dann nicht. Die Temperatur </w:t>
      </w:r>
      <w:r w:rsidR="00067981">
        <w:t xml:space="preserve">(statistische Physik: mittlere kinetische Energie, also klassische Mechanik) </w:t>
      </w:r>
      <w:r w:rsidR="0020125B">
        <w:t>an einem Punkt (Objekt der Wirklichkeit) soll den gleichen Wert haben, egal ob wir direkt darauf schauen oder uns dre</w:t>
      </w:r>
      <w:r w:rsidR="000C51F4">
        <w:t xml:space="preserve">hen und </w:t>
      </w:r>
      <w:r w:rsidR="0065538E">
        <w:t xml:space="preserve">dann (wieder stillstehend) </w:t>
      </w:r>
      <w:r w:rsidR="000C51F4">
        <w:t>das Thermometer</w:t>
      </w:r>
      <w:r w:rsidR="0020125B">
        <w:t xml:space="preserve"> aus dem Augenwinkel heraus betrachten.</w:t>
      </w:r>
      <w:r w:rsidR="00C60149">
        <w:t xml:space="preserve"> Sie ändert sich auch nicht, wenn wir am Thermometer mit konstanter Geschwindigkeit vorbeifahren. Bei beschleunigten Bewegungen </w:t>
      </w:r>
      <w:r w:rsidR="00E06B68">
        <w:t>können sich die Gesetze jedoch ändern u</w:t>
      </w:r>
      <w:r w:rsidR="003E6F75">
        <w:t>nd tun dies auch fast immer, z.B.</w:t>
      </w:r>
      <w:r w:rsidR="00EE6383">
        <w:t xml:space="preserve"> Co</w:t>
      </w:r>
      <w:r w:rsidR="00E06B68">
        <w:t>rioliskraft</w:t>
      </w:r>
      <w:r w:rsidR="00EE6383">
        <w:t>, Zentrifugalkraft.</w:t>
      </w:r>
    </w:p>
    <w:p w:rsidR="009D349A" w:rsidRDefault="0020125B" w:rsidP="005F0A0A">
      <w:r>
        <w:t xml:space="preserve">Für vektorielle Größen gilt: sie ändern ihren Betrag nicht, der ja eine skalare Größe ist, aber ihre Richtung in Bezug </w:t>
      </w:r>
      <w:r w:rsidR="00880CBF">
        <w:t xml:space="preserve">auf das neue Koordinatensystem. Vektoren in der Physik </w:t>
      </w:r>
      <w:r w:rsidR="00021FEA">
        <w:t>sind nicht irgendwelche Zahlen in Spalten oder Zeilen, sondern n Größen, die sich bei Transformationen wie ein Vektor transformieren, d.h. entweder kovariant oder kontravariant zum Transformationsverhalten der Vektoren, die das Koordinatensystem aufspannen.</w:t>
      </w:r>
    </w:p>
    <w:p w:rsidR="00E241A8" w:rsidRDefault="00E241A8" w:rsidP="005F0A0A"/>
    <w:p w:rsidR="0045284A" w:rsidRDefault="00FE7BFD" w:rsidP="001400E7">
      <w:pPr>
        <w:jc w:val="center"/>
      </w:pPr>
      <w:r>
        <w:rPr>
          <w:noProof/>
          <w:lang w:eastAsia="de-DE"/>
        </w:rPr>
        <w:drawing>
          <wp:inline distT="0" distB="0" distL="0" distR="0">
            <wp:extent cx="1901825" cy="1901825"/>
            <wp:effectExtent l="0" t="0" r="0" b="0"/>
            <wp:docPr id="2" name="Grafik 2" descr="https://upload.wikimedia.org/wikipedia/commons/thumb/3/33/Transformation2polar_basis_vectors.svg/200px-Transformation2polar_basis_vecto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Transformation2polar_basis_vectors.svg/200px-Transformation2polar_basis_vectors.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Pr>
          <w:noProof/>
          <w:lang w:eastAsia="de-DE"/>
        </w:rPr>
        <w:drawing>
          <wp:inline distT="0" distB="0" distL="0" distR="0">
            <wp:extent cx="1901825" cy="1901825"/>
            <wp:effectExtent l="0" t="0" r="0" b="0"/>
            <wp:docPr id="5" name="Grafik 5" descr="https://upload.wikimedia.org/wikipedia/commons/thumb/c/c4/Transformation2polar_contravariant_vector.svg/200px-Transformation2polar_contravariant_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4/Transformation2polar_contravariant_vector.svg/200px-Transformation2polar_contravariant_vector.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21533" w:rsidTr="00D153B2">
        <w:tc>
          <w:tcPr>
            <w:tcW w:w="4234" w:type="pct"/>
            <w:shd w:val="clear" w:color="auto" w:fill="FFC000"/>
            <w:vAlign w:val="center"/>
          </w:tcPr>
          <w:p w:rsidR="00F21533" w:rsidRDefault="00FB291B" w:rsidP="00F21533">
            <w:pPr>
              <w:jc w:val="center"/>
            </w:pPr>
            <w:r>
              <w:rPr>
                <w:noProof/>
                <w:lang w:eastAsia="de-DE"/>
              </w:rPr>
              <w:drawing>
                <wp:inline distT="0" distB="0" distL="0" distR="0" wp14:anchorId="6EC0D157" wp14:editId="762BE2B9">
                  <wp:extent cx="3183642" cy="275845"/>
                  <wp:effectExtent l="0" t="0" r="0" b="0"/>
                  <wp:docPr id="27" name="Grafik 27" descr="%FontSize=11&#10;%TeXFontSize=11&#10;\documentclass{article}&#10;\pagestyle{empty}&#10;\begin{document}&#10;\[&#10;{\mathbf  {v}}=&#10;\begin{pmatrix}&#10;v_x &amp; v_y&#10;\end{pmatrix}&#10;\begin{pmatrix}&#10;{\mathbf e_x} \\ {\mathbf e_y}&#10;\end{pmatrix}&#10;=&#10;\begin{pmatrix}&#10;v_r &amp; v_{\varphi}&#10;\end{pmatrix} &#10;\begin{pmatrix}&#10;{\mathbf e_r} \\ {\mathbf e_{\varphi}}&#10;\end{pmatrix}&#10;\quad\quad\quad&#10;{\mathbf  {v}}=v^{i}{{\mathbf  e}}_{i}={v'\,}^{j}{\mathbf  {e}}'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blip>
                          <a:stretch>
                            <a:fillRect/>
                          </a:stretch>
                        </pic:blipFill>
                        <pic:spPr>
                          <a:xfrm>
                            <a:off x="0" y="0"/>
                            <a:ext cx="3183642" cy="275845"/>
                          </a:xfrm>
                          <a:prstGeom prst="rect">
                            <a:avLst/>
                          </a:prstGeom>
                          <a:noFill/>
                          <a:ln>
                            <a:noFill/>
                          </a:ln>
                        </pic:spPr>
                      </pic:pic>
                    </a:graphicData>
                  </a:graphic>
                </wp:inline>
              </w:drawing>
            </w:r>
          </w:p>
        </w:tc>
        <w:tc>
          <w:tcPr>
            <w:tcW w:w="457" w:type="pct"/>
            <w:shd w:val="clear" w:color="auto" w:fill="auto"/>
            <w:vAlign w:val="center"/>
          </w:tcPr>
          <w:p w:rsidR="00F21533" w:rsidRPr="00F21533" w:rsidRDefault="00F21533" w:rsidP="00F21533">
            <w:pPr>
              <w:jc w:val="right"/>
              <w:rPr>
                <w:rFonts w:ascii="Arial" w:hAnsi="Arial" w:cs="Arial"/>
                <w:vanish/>
                <w:sz w:val="16"/>
              </w:rPr>
            </w:pPr>
            <w:r w:rsidRPr="00F21533">
              <w:rPr>
                <w:rFonts w:ascii="Arial" w:hAnsi="Arial" w:cs="Arial"/>
                <w:vanish/>
                <w:sz w:val="16"/>
              </w:rPr>
              <w:t>TransformationVektor</w:t>
            </w:r>
          </w:p>
        </w:tc>
        <w:tc>
          <w:tcPr>
            <w:tcW w:w="308" w:type="pct"/>
            <w:shd w:val="clear" w:color="auto" w:fill="auto"/>
            <w:vAlign w:val="center"/>
          </w:tcPr>
          <w:p w:rsidR="00F21533" w:rsidRDefault="00F21533" w:rsidP="00F21533">
            <w:pPr>
              <w:jc w:val="right"/>
            </w:pPr>
            <w:r>
              <w:t>(</w:t>
            </w:r>
            <w:bookmarkStart w:id="34" w:name="TransformationVektor"/>
            <w:r>
              <w:fldChar w:fldCharType="begin"/>
            </w:r>
            <w:r>
              <w:instrText xml:space="preserve"> SEQ Eq \* MERGEFORMAT </w:instrText>
            </w:r>
            <w:r>
              <w:fldChar w:fldCharType="separate"/>
            </w:r>
            <w:r w:rsidR="00F970B0">
              <w:rPr>
                <w:noProof/>
              </w:rPr>
              <w:t>28</w:t>
            </w:r>
            <w:r>
              <w:fldChar w:fldCharType="end"/>
            </w:r>
            <w:bookmarkEnd w:id="34"/>
            <w:r>
              <w:t>)</w:t>
            </w:r>
          </w:p>
        </w:tc>
      </w:tr>
    </w:tbl>
    <w:p w:rsidR="005D4EE2" w:rsidRDefault="005D4EE2" w:rsidP="005F0A0A"/>
    <w:p w:rsidR="0020125B" w:rsidRDefault="0006555B" w:rsidP="005F0A0A">
      <w:r>
        <w:t>E</w:t>
      </w:r>
      <w:r w:rsidR="00910C5E">
        <w:t xml:space="preserve">s muss zwischen den Objekten, den Tensoren n-ter Stufe, und ihren Zahlenwerten unterschieden werden. Wenn wir etwas rechnen wollen, brauchen wir immer Zahlen, dazu müssen wir eine Basis von Koordinatenvektoren festsetzen. </w:t>
      </w:r>
      <w:r w:rsidR="00F74414">
        <w:t>Ein Zahlentupel eines Vektors sind seine Komponenten bezüglich dieser Basis. Sie sind nicht mit dem Vektor selbst zu verwechseln!</w:t>
      </w:r>
      <w:r w:rsidR="00910C5E">
        <w:t xml:space="preserve"> </w:t>
      </w:r>
    </w:p>
    <w:p w:rsidR="007A5C87" w:rsidRDefault="00D22689" w:rsidP="005F0A0A">
      <w:r>
        <w:t>Hat man die Komponenten eines Vektors, so kann eine Drehung oder Spiegelung durch eine Matrix ausgedrückt werden.</w:t>
      </w:r>
    </w:p>
    <w:p w:rsidR="005D4EE2" w:rsidRDefault="005D4EE2" w:rsidP="005D4EE2">
      <w:r>
        <w:t>Drehmatrix Q(α), im Beispiel sogar an jedem Punkt anders: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D4EE2" w:rsidTr="00D153B2">
        <w:tc>
          <w:tcPr>
            <w:tcW w:w="4256" w:type="pct"/>
            <w:shd w:val="clear" w:color="auto" w:fill="FFC000"/>
            <w:vAlign w:val="center"/>
          </w:tcPr>
          <w:p w:rsidR="005D4EE2" w:rsidRDefault="00BE47CD" w:rsidP="00C249E5">
            <w:pPr>
              <w:jc w:val="center"/>
            </w:pPr>
            <w:r>
              <w:rPr>
                <w:noProof/>
                <w:lang w:eastAsia="de-DE"/>
              </w:rPr>
              <w:drawing>
                <wp:inline distT="0" distB="0" distL="0" distR="0" wp14:anchorId="1BE0934A" wp14:editId="117F4358">
                  <wp:extent cx="1975108" cy="275845"/>
                  <wp:effectExtent l="0" t="0" r="6350" b="0"/>
                  <wp:docPr id="291" name="Grafik 291" descr="%FontSize=11&#10;%TeXFontSize=11&#10;\documentclass{article}&#10;\pagestyle{empty}&#10;\begin{document}&#10;\[&#10;\begin{pmatrix}&#10;v_x &amp; v_y&#10;\end{pmatrix}&#10;\begin{pmatrix}&#10;{\mathbf e_x} \\ {\mathbf e_y}&#10;\end{pmatrix}&#10;=&#10;\begin{pmatrix}&#10;v_r &amp; v_{\varphi}&#10;\end{pmatrix} &#10;{\mathbf Q}^{-1}{\mathbf Q}&#10;\begin{pmatrix}&#10;{\mathbf e_r} \\ {\mathbf e_{\varphi}}&#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1975108" cy="275845"/>
                          </a:xfrm>
                          <a:prstGeom prst="rect">
                            <a:avLst/>
                          </a:prstGeom>
                          <a:noFill/>
                          <a:ln>
                            <a:noFill/>
                          </a:ln>
                        </pic:spPr>
                      </pic:pic>
                    </a:graphicData>
                  </a:graphic>
                </wp:inline>
              </w:drawing>
            </w:r>
          </w:p>
        </w:tc>
        <w:tc>
          <w:tcPr>
            <w:tcW w:w="478" w:type="pct"/>
            <w:shd w:val="clear" w:color="auto" w:fill="auto"/>
            <w:vAlign w:val="center"/>
          </w:tcPr>
          <w:p w:rsidR="005D4EE2" w:rsidRPr="00FE231A" w:rsidRDefault="005D4EE2" w:rsidP="00C249E5">
            <w:pPr>
              <w:jc w:val="right"/>
              <w:rPr>
                <w:rFonts w:ascii="Arial" w:hAnsi="Arial" w:cs="Arial"/>
                <w:vanish/>
                <w:sz w:val="16"/>
              </w:rPr>
            </w:pPr>
            <w:r w:rsidRPr="00FE231A">
              <w:rPr>
                <w:rFonts w:ascii="Arial" w:hAnsi="Arial" w:cs="Arial"/>
                <w:vanish/>
                <w:sz w:val="16"/>
              </w:rPr>
              <w:t>TransformationDrehmatrix</w:t>
            </w:r>
          </w:p>
        </w:tc>
        <w:tc>
          <w:tcPr>
            <w:tcW w:w="266" w:type="pct"/>
            <w:shd w:val="clear" w:color="auto" w:fill="auto"/>
            <w:vAlign w:val="center"/>
          </w:tcPr>
          <w:p w:rsidR="005D4EE2" w:rsidRDefault="005D4EE2" w:rsidP="00C249E5">
            <w:pPr>
              <w:jc w:val="right"/>
            </w:pPr>
            <w:r>
              <w:t>(</w:t>
            </w:r>
            <w:bookmarkStart w:id="35" w:name="TransformationDrehmatrix"/>
            <w:r>
              <w:fldChar w:fldCharType="begin"/>
            </w:r>
            <w:r>
              <w:instrText xml:space="preserve"> SEQ Eq \* MERGEFORMAT </w:instrText>
            </w:r>
            <w:r>
              <w:fldChar w:fldCharType="separate"/>
            </w:r>
            <w:r w:rsidR="00F970B0">
              <w:rPr>
                <w:noProof/>
              </w:rPr>
              <w:t>29</w:t>
            </w:r>
            <w:r>
              <w:fldChar w:fldCharType="end"/>
            </w:r>
            <w:bookmarkEnd w:id="35"/>
            <w:r>
              <w:t>)</w:t>
            </w:r>
          </w:p>
        </w:tc>
      </w:tr>
    </w:tbl>
    <w:p w:rsidR="005D4EE2" w:rsidRDefault="006D3099" w:rsidP="005F0A0A">
      <w:r>
        <w:t>Die Basisvektoren transformieren sich kovariant, die Komponenten kontravariant.</w:t>
      </w:r>
    </w:p>
    <w:p w:rsidR="00972E9B" w:rsidRDefault="00972E9B" w:rsidP="005F0A0A">
      <w:r>
        <w:lastRenderedPageBreak/>
        <w:t xml:space="preserve">In modernen Formulierungen wird mit n-Formen gearbeitet. Ein Skalar entsteht durch die Anwendung einer 1-Form </w:t>
      </w:r>
      <w:r w:rsidR="00094352">
        <w:t>(</w:t>
      </w:r>
      <w:r w:rsidR="002461F1">
        <w:t>auch: „</w:t>
      </w:r>
      <w:r w:rsidR="00094352">
        <w:t>lineares Funktional</w:t>
      </w:r>
      <w:r w:rsidR="002461F1">
        <w:t>“</w:t>
      </w:r>
      <w:r w:rsidR="00094352">
        <w:t xml:space="preserve">) </w:t>
      </w:r>
      <w:r>
        <w:t>auf einen Vektor. Werden die Vektor</w:t>
      </w:r>
      <w:r w:rsidR="0063693B">
        <w:t>en</w:t>
      </w:r>
      <w:r>
        <w:t xml:space="preserve"> nach einer Basis entwickelt, dann gibt es dazu eine analoge Entwicklung der 1-Formen nach ihrer Basis.</w:t>
      </w:r>
      <w:r w:rsidR="00BE4996">
        <w:t xml:space="preserve"> Die 1-Formen leben im sogenannten Dualraum. Transformieren sich die Komponenten der Vektoren </w:t>
      </w:r>
      <w:r w:rsidR="005F10BF">
        <w:t>kontravariant, dann transformieren sich die Komponenten der 1-Formen im dualen Raum kovariant. Die Unterscheidung in der Indexschreibweise wird durch Hoch-</w:t>
      </w:r>
      <w:r w:rsidR="0088037F">
        <w:t xml:space="preserve"> (kontra)</w:t>
      </w:r>
      <w:r w:rsidR="005F10BF">
        <w:t xml:space="preserve"> und Tiefstellen</w:t>
      </w:r>
      <w:r w:rsidR="0088037F">
        <w:t xml:space="preserve"> (ko)</w:t>
      </w:r>
      <w:r w:rsidR="00C655DA">
        <w:t xml:space="preserve"> erreicht. </w:t>
      </w:r>
    </w:p>
    <w:p w:rsidR="00C655DA" w:rsidRDefault="00C655DA" w:rsidP="005F0A0A">
      <w:r>
        <w:t>Beispiel: Drehimpuls mit kovarianten Komponenten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E0CFD" w:rsidTr="005E0CFD">
        <w:tc>
          <w:tcPr>
            <w:tcW w:w="4256" w:type="pct"/>
            <w:shd w:val="clear" w:color="auto" w:fill="auto"/>
            <w:vAlign w:val="center"/>
          </w:tcPr>
          <w:p w:rsidR="005E0CFD" w:rsidRDefault="008B4AA4" w:rsidP="005E0CFD">
            <w:pPr>
              <w:jc w:val="center"/>
            </w:pPr>
            <w:r>
              <w:rPr>
                <w:noProof/>
                <w:lang w:eastAsia="de-DE"/>
              </w:rPr>
              <w:drawing>
                <wp:inline distT="0" distB="0" distL="0" distR="0">
                  <wp:extent cx="746762" cy="182880"/>
                  <wp:effectExtent l="0" t="0" r="0" b="7620"/>
                  <wp:docPr id="305" name="Grafik 305" descr="%FontSize=11&#10;%TeXFontSize=11&#10;\documentclass{article}&#10;\pagestyle{empty}&#10;\begin{document}&#10;\[&#10;L_k = \varepsilon_{ijk} x^i p^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blip>
                          <a:stretch>
                            <a:fillRect/>
                          </a:stretch>
                        </pic:blipFill>
                        <pic:spPr>
                          <a:xfrm>
                            <a:off x="0" y="0"/>
                            <a:ext cx="746762" cy="182880"/>
                          </a:xfrm>
                          <a:prstGeom prst="rect">
                            <a:avLst/>
                          </a:prstGeom>
                          <a:noFill/>
                          <a:ln>
                            <a:noFill/>
                          </a:ln>
                        </pic:spPr>
                      </pic:pic>
                    </a:graphicData>
                  </a:graphic>
                </wp:inline>
              </w:drawing>
            </w:r>
          </w:p>
        </w:tc>
        <w:tc>
          <w:tcPr>
            <w:tcW w:w="478" w:type="pct"/>
            <w:shd w:val="clear" w:color="auto" w:fill="auto"/>
            <w:vAlign w:val="center"/>
          </w:tcPr>
          <w:p w:rsidR="005E0CFD" w:rsidRPr="005E0CFD" w:rsidRDefault="005E0CFD" w:rsidP="005E0CFD">
            <w:pPr>
              <w:jc w:val="right"/>
              <w:rPr>
                <w:rFonts w:ascii="Arial" w:hAnsi="Arial" w:cs="Arial"/>
                <w:vanish/>
                <w:sz w:val="16"/>
              </w:rPr>
            </w:pPr>
            <w:r w:rsidRPr="005E0CFD">
              <w:rPr>
                <w:rFonts w:ascii="Arial" w:hAnsi="Arial" w:cs="Arial"/>
                <w:vanish/>
                <w:sz w:val="16"/>
              </w:rPr>
              <w:t>KoKontravarianteIndizes</w:t>
            </w:r>
          </w:p>
        </w:tc>
        <w:tc>
          <w:tcPr>
            <w:tcW w:w="266" w:type="pct"/>
            <w:shd w:val="clear" w:color="auto" w:fill="auto"/>
            <w:vAlign w:val="center"/>
          </w:tcPr>
          <w:p w:rsidR="005E0CFD" w:rsidRDefault="005E0CFD" w:rsidP="005E0CFD">
            <w:pPr>
              <w:jc w:val="right"/>
            </w:pPr>
            <w:r>
              <w:t>(</w:t>
            </w:r>
            <w:bookmarkStart w:id="36" w:name="KoKontravarianteIndizes"/>
            <w:r>
              <w:fldChar w:fldCharType="begin"/>
            </w:r>
            <w:r>
              <w:instrText xml:space="preserve"> SEQ Eq \* MERGEFORMAT </w:instrText>
            </w:r>
            <w:r>
              <w:fldChar w:fldCharType="separate"/>
            </w:r>
            <w:r w:rsidR="00F970B0">
              <w:rPr>
                <w:noProof/>
              </w:rPr>
              <w:t>30</w:t>
            </w:r>
            <w:r>
              <w:fldChar w:fldCharType="end"/>
            </w:r>
            <w:bookmarkEnd w:id="36"/>
            <w:r>
              <w:t>)</w:t>
            </w:r>
          </w:p>
        </w:tc>
      </w:tr>
    </w:tbl>
    <w:p w:rsidR="005F10BF" w:rsidRDefault="005F10BF" w:rsidP="005F0A0A"/>
    <w:p w:rsidR="00826C18" w:rsidRDefault="00795EEB" w:rsidP="00E62B8B">
      <w:r>
        <w:t xml:space="preserve">Ein Tensor 2. Stufe ordnet jedem Vektor </w:t>
      </w:r>
      <w:r w:rsidR="00D85712">
        <w:t>v</w:t>
      </w:r>
      <w:r w:rsidR="004307DC">
        <w:t xml:space="preserve"> </w:t>
      </w:r>
      <w:r w:rsidR="0084237B">
        <w:t>einen Vektor</w:t>
      </w:r>
      <w:r w:rsidR="00D85712">
        <w:t xml:space="preserve"> u</w:t>
      </w:r>
      <w:r w:rsidR="0084237B">
        <w:t xml:space="preserve"> zu: </w:t>
      </w:r>
      <w:r w:rsidR="0003763C">
        <w:t xml:space="preserve">  </w:t>
      </w:r>
      <w:r w:rsidR="00D85712">
        <w:t>u</w:t>
      </w:r>
      <w:r w:rsidR="0084237B">
        <w:t xml:space="preserve"> = T v</w:t>
      </w:r>
    </w:p>
    <w:p w:rsidR="00D85712" w:rsidRDefault="00D85712" w:rsidP="00E62B8B">
      <w:r>
        <w:t>Wie sieht die Sache in einem anderen Koordinatensystem aus?</w:t>
      </w:r>
      <w:r w:rsidR="007348A4">
        <w:t xml:space="preserve">    u‘ = Q u     v‘ = Q v</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5712" w:rsidTr="00D85712">
        <w:tc>
          <w:tcPr>
            <w:tcW w:w="4256" w:type="pct"/>
            <w:shd w:val="clear" w:color="auto" w:fill="auto"/>
            <w:vAlign w:val="center"/>
          </w:tcPr>
          <w:p w:rsidR="00D85712" w:rsidRDefault="00037680" w:rsidP="00D85712">
            <w:pPr>
              <w:jc w:val="center"/>
            </w:pPr>
            <w:r>
              <w:rPr>
                <w:noProof/>
                <w:lang w:eastAsia="de-DE"/>
              </w:rPr>
              <w:drawing>
                <wp:inline distT="0" distB="0" distL="0" distR="0">
                  <wp:extent cx="2506985" cy="160020"/>
                  <wp:effectExtent l="0" t="0" r="7620" b="0"/>
                  <wp:docPr id="298" name="Grafik 298" descr="%FontSize=11&#10;%TeXFontSize=11&#10;\documentclass{article}&#10;\pagestyle{empty}&#10;\begin{document}&#10;\[&#10;{\mathbf u}' = &#10;{\mathbf Q}\,{\mathbf u} = &#10;{\mathbf Q} {\mathbf T}\,{\mathbf v} =&#10;{\mathbf Q} {\mathbf T} {\mathbf Q}^{-1}\,{\mathbf Q} {\mathbf v} = &#10;{\mathbf Q} {\mathbf T} {\mathbf Q}^{-1}\,{\mathbf v}'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blip>
                          <a:stretch>
                            <a:fillRect/>
                          </a:stretch>
                        </pic:blipFill>
                        <pic:spPr>
                          <a:xfrm>
                            <a:off x="0" y="0"/>
                            <a:ext cx="2506985" cy="160020"/>
                          </a:xfrm>
                          <a:prstGeom prst="rect">
                            <a:avLst/>
                          </a:prstGeom>
                          <a:noFill/>
                          <a:ln>
                            <a:noFill/>
                          </a:ln>
                        </pic:spPr>
                      </pic:pic>
                    </a:graphicData>
                  </a:graphic>
                </wp:inline>
              </w:drawing>
            </w:r>
          </w:p>
        </w:tc>
        <w:tc>
          <w:tcPr>
            <w:tcW w:w="478" w:type="pct"/>
            <w:shd w:val="clear" w:color="auto" w:fill="auto"/>
            <w:vAlign w:val="center"/>
          </w:tcPr>
          <w:p w:rsidR="00D85712" w:rsidRPr="00D85712" w:rsidRDefault="00D85712" w:rsidP="00D85712">
            <w:pPr>
              <w:jc w:val="right"/>
              <w:rPr>
                <w:rFonts w:ascii="Arial" w:hAnsi="Arial" w:cs="Arial"/>
                <w:vanish/>
                <w:sz w:val="16"/>
              </w:rPr>
            </w:pPr>
            <w:r w:rsidRPr="00D85712">
              <w:rPr>
                <w:rFonts w:ascii="Arial" w:hAnsi="Arial" w:cs="Arial"/>
                <w:vanish/>
                <w:sz w:val="16"/>
              </w:rPr>
              <w:t>TransformationTensor2</w:t>
            </w:r>
          </w:p>
        </w:tc>
        <w:tc>
          <w:tcPr>
            <w:tcW w:w="266" w:type="pct"/>
            <w:shd w:val="clear" w:color="auto" w:fill="auto"/>
            <w:vAlign w:val="center"/>
          </w:tcPr>
          <w:p w:rsidR="00D85712" w:rsidRDefault="00D85712" w:rsidP="00D85712">
            <w:pPr>
              <w:jc w:val="right"/>
            </w:pPr>
            <w:r>
              <w:t>(</w:t>
            </w:r>
            <w:bookmarkStart w:id="37" w:name="TransformationTensor2"/>
            <w:r>
              <w:fldChar w:fldCharType="begin"/>
            </w:r>
            <w:r>
              <w:instrText xml:space="preserve"> SEQ Eq \* MERGEFORMAT </w:instrText>
            </w:r>
            <w:r>
              <w:fldChar w:fldCharType="separate"/>
            </w:r>
            <w:r w:rsidR="00F970B0">
              <w:rPr>
                <w:noProof/>
              </w:rPr>
              <w:t>31</w:t>
            </w:r>
            <w:r>
              <w:fldChar w:fldCharType="end"/>
            </w:r>
            <w:bookmarkEnd w:id="37"/>
            <w:r>
              <w:t>)</w:t>
            </w:r>
          </w:p>
        </w:tc>
      </w:tr>
    </w:tbl>
    <w:p w:rsidR="00826C18" w:rsidRDefault="008A26C5" w:rsidP="00E62B8B">
      <w:r>
        <w:t>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10D0B" w:rsidTr="009F5BBA">
        <w:tc>
          <w:tcPr>
            <w:tcW w:w="4256" w:type="pct"/>
            <w:shd w:val="clear" w:color="auto" w:fill="FFC000"/>
            <w:vAlign w:val="center"/>
          </w:tcPr>
          <w:p w:rsidR="00310D0B" w:rsidRDefault="00F23505" w:rsidP="00310D0B">
            <w:pPr>
              <w:jc w:val="center"/>
            </w:pPr>
            <w:r>
              <w:rPr>
                <w:noProof/>
                <w:lang w:eastAsia="de-DE"/>
              </w:rPr>
              <w:drawing>
                <wp:inline distT="0" distB="0" distL="0" distR="0" wp14:anchorId="343871B0" wp14:editId="746E4AE5">
                  <wp:extent cx="775718" cy="160020"/>
                  <wp:effectExtent l="0" t="0" r="5715" b="0"/>
                  <wp:docPr id="300" name="Grafik 300" descr="%FontSize=11&#10;%TeXFontSize=11&#10;\documentclass{article}&#10;\pagestyle{empty}&#10;\begin{document}&#10;\[&#10;{\mathbf T}' = &#10;{\mathbf Q}\,{\mathbf T}\,{\mathbf Q}^{-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blip>
                          <a:stretch>
                            <a:fillRect/>
                          </a:stretch>
                        </pic:blipFill>
                        <pic:spPr>
                          <a:xfrm>
                            <a:off x="0" y="0"/>
                            <a:ext cx="775718" cy="160020"/>
                          </a:xfrm>
                          <a:prstGeom prst="rect">
                            <a:avLst/>
                          </a:prstGeom>
                          <a:noFill/>
                          <a:ln>
                            <a:noFill/>
                          </a:ln>
                        </pic:spPr>
                      </pic:pic>
                    </a:graphicData>
                  </a:graphic>
                </wp:inline>
              </w:drawing>
            </w:r>
          </w:p>
        </w:tc>
        <w:tc>
          <w:tcPr>
            <w:tcW w:w="478" w:type="pct"/>
            <w:shd w:val="clear" w:color="auto" w:fill="auto"/>
            <w:vAlign w:val="center"/>
          </w:tcPr>
          <w:p w:rsidR="00310D0B" w:rsidRPr="00310D0B" w:rsidRDefault="00310D0B" w:rsidP="00310D0B">
            <w:pPr>
              <w:jc w:val="right"/>
              <w:rPr>
                <w:rFonts w:ascii="Arial" w:hAnsi="Arial" w:cs="Arial"/>
                <w:vanish/>
                <w:sz w:val="16"/>
              </w:rPr>
            </w:pPr>
            <w:r w:rsidRPr="00310D0B">
              <w:rPr>
                <w:rFonts w:ascii="Arial" w:hAnsi="Arial" w:cs="Arial"/>
                <w:vanish/>
                <w:sz w:val="16"/>
              </w:rPr>
              <w:t>TransformationTensor</w:t>
            </w:r>
          </w:p>
        </w:tc>
        <w:tc>
          <w:tcPr>
            <w:tcW w:w="266" w:type="pct"/>
            <w:shd w:val="clear" w:color="auto" w:fill="auto"/>
            <w:vAlign w:val="center"/>
          </w:tcPr>
          <w:p w:rsidR="00310D0B" w:rsidRDefault="00310D0B" w:rsidP="00310D0B">
            <w:pPr>
              <w:jc w:val="right"/>
            </w:pPr>
            <w:r>
              <w:t>(</w:t>
            </w:r>
            <w:bookmarkStart w:id="38" w:name="TransformationTensor"/>
            <w:r>
              <w:fldChar w:fldCharType="begin"/>
            </w:r>
            <w:r>
              <w:instrText xml:space="preserve"> SEQ Eq \* MERGEFORMAT </w:instrText>
            </w:r>
            <w:r>
              <w:fldChar w:fldCharType="separate"/>
            </w:r>
            <w:r w:rsidR="00F970B0">
              <w:rPr>
                <w:noProof/>
              </w:rPr>
              <w:t>32</w:t>
            </w:r>
            <w:r>
              <w:fldChar w:fldCharType="end"/>
            </w:r>
            <w:bookmarkEnd w:id="38"/>
            <w:r>
              <w:t>)</w:t>
            </w:r>
          </w:p>
        </w:tc>
      </w:tr>
    </w:tbl>
    <w:p w:rsidR="00671C4E" w:rsidRDefault="00671C4E" w:rsidP="005F0A0A"/>
    <w:p w:rsidR="00FD1B6A" w:rsidRDefault="00FD1B6A" w:rsidP="00FD1B6A">
      <w:pPr>
        <w:pStyle w:val="berschrift2"/>
      </w:pPr>
      <w:bookmarkStart w:id="39" w:name="_Toc474650649"/>
      <w:r>
        <w:t>Analysis</w:t>
      </w:r>
      <w:bookmarkEnd w:id="39"/>
    </w:p>
    <w:p w:rsidR="00FD1B6A" w:rsidRDefault="00FD1B6A" w:rsidP="00FD1B6A">
      <w:r>
        <w:t>Funktionen sind auch nur unendlich dichte Zahlentupel</w:t>
      </w:r>
      <w:r w:rsidR="000C4C0A">
        <w:t>. Wir werden Funktionen einer reellen Veränderlichen in der Quantentheorie mit Vektorkomp</w:t>
      </w:r>
      <w:r w:rsidR="005F77C1">
        <w:t>onenten über einen Kamm scheren;</w:t>
      </w:r>
      <w:r w:rsidR="000C4C0A">
        <w:t xml:space="preserve"> Funktionen mit 2 reellen Veränderlichen mit Matrizen</w:t>
      </w:r>
      <w:r w:rsidR="007172F8">
        <w:t>, d.h. Komponenten von Tensoren 2. Stufe</w:t>
      </w:r>
      <w:r w:rsidR="000C4C0A">
        <w:t>, usw.</w:t>
      </w:r>
    </w:p>
    <w:p w:rsidR="00CD216C" w:rsidRDefault="00CD216C" w:rsidP="00CD216C">
      <w:pPr>
        <w:pStyle w:val="berschrift3"/>
      </w:pPr>
      <w:bookmarkStart w:id="40" w:name="_Toc474650650"/>
      <w:r>
        <w:t>Ableitungsregeln</w:t>
      </w:r>
      <w:bookmarkEnd w:id="40"/>
      <w:r>
        <w:t xml:space="preserve"> </w:t>
      </w:r>
    </w:p>
    <w:p w:rsidR="00CD216C" w:rsidRDefault="00A4098E" w:rsidP="003C4273">
      <w:hyperlink r:id="rId45" w:history="1">
        <w:r w:rsidR="00D01C11" w:rsidRPr="0074729B">
          <w:rPr>
            <w:rStyle w:val="Hyperlink"/>
          </w:rPr>
          <w:t>http://www.mathe-online.at/mathint/diff1/i_ableitungen.html</w:t>
        </w:r>
      </w:hyperlink>
      <w:r w:rsidR="00D01C11">
        <w:t xml:space="preserve"> </w:t>
      </w:r>
    </w:p>
    <w:p w:rsidR="002C7F43" w:rsidRDefault="002C7F43" w:rsidP="00D8009F">
      <w:pPr>
        <w:pStyle w:val="berschrift3"/>
      </w:pPr>
      <w:bookmarkStart w:id="41" w:name="_Toc474650651"/>
      <w:r>
        <w:t>Skalarprodukt</w:t>
      </w:r>
      <w:bookmarkEnd w:id="41"/>
      <w:r>
        <w:t xml:space="preserve"> </w:t>
      </w:r>
    </w:p>
    <w:p w:rsidR="00A4478D" w:rsidRDefault="00A4478D" w:rsidP="00FD1B6A">
      <w:r>
        <w:t>Auch aus 2 Funktionen lässt sich ein Skalar gewinnen, d.h. es lässt sich ein Skalarprodukt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F439B" w:rsidTr="00EF439B">
        <w:tc>
          <w:tcPr>
            <w:tcW w:w="4256" w:type="pct"/>
            <w:shd w:val="clear" w:color="auto" w:fill="auto"/>
            <w:vAlign w:val="center"/>
          </w:tcPr>
          <w:p w:rsidR="00EF439B" w:rsidRDefault="00EF439B" w:rsidP="00EF439B">
            <w:pPr>
              <w:jc w:val="center"/>
            </w:pPr>
            <w:r>
              <w:rPr>
                <w:noProof/>
                <w:lang w:eastAsia="de-DE"/>
              </w:rPr>
              <w:drawing>
                <wp:inline distT="0" distB="0" distL="0" distR="0" wp14:anchorId="3B2CAB85" wp14:editId="3BBCD8EB">
                  <wp:extent cx="1333503" cy="347473"/>
                  <wp:effectExtent l="0" t="0" r="0" b="0"/>
                  <wp:docPr id="6" name="Grafik 6" descr="%FontSize=11&#10;%TeXFontSize=11&#10;\documentclass{article}&#10;\pagestyle{empty}&#10;\begin{document}&#10;\[&#10;\langle f, g \rangle = \int_a^b f(x) g(x) \, \mathrm 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blip>
                          <a:stretch>
                            <a:fillRect/>
                          </a:stretch>
                        </pic:blipFill>
                        <pic:spPr>
                          <a:xfrm>
                            <a:off x="0" y="0"/>
                            <a:ext cx="1333503" cy="347473"/>
                          </a:xfrm>
                          <a:prstGeom prst="rect">
                            <a:avLst/>
                          </a:prstGeom>
                          <a:noFill/>
                          <a:ln>
                            <a:noFill/>
                          </a:ln>
                        </pic:spPr>
                      </pic:pic>
                    </a:graphicData>
                  </a:graphic>
                </wp:inline>
              </w:drawing>
            </w:r>
          </w:p>
        </w:tc>
        <w:tc>
          <w:tcPr>
            <w:tcW w:w="478" w:type="pct"/>
            <w:shd w:val="clear" w:color="auto" w:fill="auto"/>
            <w:vAlign w:val="center"/>
          </w:tcPr>
          <w:p w:rsidR="00EF439B" w:rsidRPr="00EF439B" w:rsidRDefault="00EF439B" w:rsidP="00EF439B">
            <w:pPr>
              <w:jc w:val="right"/>
              <w:rPr>
                <w:rFonts w:ascii="Arial" w:hAnsi="Arial" w:cs="Arial"/>
                <w:vanish/>
                <w:sz w:val="16"/>
              </w:rPr>
            </w:pPr>
            <w:r w:rsidRPr="00EF439B">
              <w:rPr>
                <w:rFonts w:ascii="Arial" w:hAnsi="Arial" w:cs="Arial"/>
                <w:vanish/>
                <w:sz w:val="16"/>
              </w:rPr>
              <w:t>SkalarproduktFunktionen</w:t>
            </w:r>
          </w:p>
        </w:tc>
        <w:tc>
          <w:tcPr>
            <w:tcW w:w="266" w:type="pct"/>
            <w:shd w:val="clear" w:color="auto" w:fill="auto"/>
            <w:vAlign w:val="center"/>
          </w:tcPr>
          <w:p w:rsidR="00EF439B" w:rsidRDefault="00EF439B" w:rsidP="00EF439B">
            <w:pPr>
              <w:jc w:val="right"/>
            </w:pPr>
            <w:r>
              <w:t>(</w:t>
            </w:r>
            <w:bookmarkStart w:id="42" w:name="SkalarproduktFunktionen"/>
            <w:r>
              <w:fldChar w:fldCharType="begin"/>
            </w:r>
            <w:r>
              <w:instrText xml:space="preserve"> SEQ Eq \* MERGEFORMAT </w:instrText>
            </w:r>
            <w:r>
              <w:fldChar w:fldCharType="separate"/>
            </w:r>
            <w:r w:rsidR="00F970B0">
              <w:rPr>
                <w:noProof/>
              </w:rPr>
              <w:t>33</w:t>
            </w:r>
            <w:r>
              <w:fldChar w:fldCharType="end"/>
            </w:r>
            <w:bookmarkEnd w:id="42"/>
            <w:r>
              <w:t>)</w:t>
            </w:r>
          </w:p>
        </w:tc>
      </w:tr>
    </w:tbl>
    <w:p w:rsidR="00A4478D" w:rsidRDefault="00393183" w:rsidP="00FD1B6A">
      <w:r>
        <w:t>Wie das Skalarprodukt der Ve</w:t>
      </w:r>
      <w:r w:rsidR="00D704CD">
        <w:t>kto</w:t>
      </w:r>
      <w:r w:rsidR="00152B6C">
        <w:t>re</w:t>
      </w:r>
      <w:r w:rsidR="003856BE">
        <w:t>n ist es in f und g linear</w:t>
      </w:r>
      <w:r w:rsidR="00152B6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26B82" w:rsidTr="00626B82">
        <w:tc>
          <w:tcPr>
            <w:tcW w:w="4256" w:type="pct"/>
            <w:shd w:val="clear" w:color="auto" w:fill="auto"/>
            <w:vAlign w:val="center"/>
          </w:tcPr>
          <w:p w:rsidR="00626B82" w:rsidRDefault="00683BCE" w:rsidP="00626B82">
            <w:pPr>
              <w:jc w:val="center"/>
            </w:pPr>
            <w:r>
              <w:rPr>
                <w:noProof/>
                <w:lang w:eastAsia="de-DE"/>
              </w:rPr>
              <w:drawing>
                <wp:inline distT="0" distB="0" distL="0" distR="0">
                  <wp:extent cx="1921768" cy="124968"/>
                  <wp:effectExtent l="0" t="0" r="0" b="8890"/>
                  <wp:docPr id="18" name="Grafik 18" descr="%FontSize=11&#10;%TeXFontSize=11&#10;\documentclass{article}&#10;\pagestyle{empty}&#10;\begin{document}&#10;\[&#10;\langle f,\, a \cdot g + b \cdot h \rangle = &#10;a \langle f, g \rangle + b \langle f, h \rangle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1921768" cy="124968"/>
                          </a:xfrm>
                          <a:prstGeom prst="rect">
                            <a:avLst/>
                          </a:prstGeom>
                          <a:noFill/>
                          <a:ln>
                            <a:noFill/>
                          </a:ln>
                        </pic:spPr>
                      </pic:pic>
                    </a:graphicData>
                  </a:graphic>
                </wp:inline>
              </w:drawing>
            </w:r>
          </w:p>
        </w:tc>
        <w:tc>
          <w:tcPr>
            <w:tcW w:w="478" w:type="pct"/>
            <w:shd w:val="clear" w:color="auto" w:fill="auto"/>
            <w:vAlign w:val="center"/>
          </w:tcPr>
          <w:p w:rsidR="00626B82" w:rsidRPr="00626B82" w:rsidRDefault="00626B82" w:rsidP="00626B82">
            <w:pPr>
              <w:jc w:val="right"/>
              <w:rPr>
                <w:rFonts w:ascii="Arial" w:hAnsi="Arial" w:cs="Arial"/>
                <w:vanish/>
                <w:sz w:val="16"/>
              </w:rPr>
            </w:pPr>
            <w:r w:rsidRPr="00626B82">
              <w:rPr>
                <w:rFonts w:ascii="Arial" w:hAnsi="Arial" w:cs="Arial"/>
                <w:vanish/>
                <w:sz w:val="16"/>
              </w:rPr>
              <w:t>SkalarproduktFunktionenLinear</w:t>
            </w:r>
          </w:p>
        </w:tc>
        <w:tc>
          <w:tcPr>
            <w:tcW w:w="266" w:type="pct"/>
            <w:shd w:val="clear" w:color="auto" w:fill="auto"/>
            <w:vAlign w:val="center"/>
          </w:tcPr>
          <w:p w:rsidR="00626B82" w:rsidRDefault="00626B82" w:rsidP="00626B82">
            <w:pPr>
              <w:jc w:val="right"/>
            </w:pPr>
            <w:r>
              <w:t>(</w:t>
            </w:r>
            <w:bookmarkStart w:id="43" w:name="SkalarproduktFunktionenLinear"/>
            <w:r>
              <w:fldChar w:fldCharType="begin"/>
            </w:r>
            <w:r>
              <w:instrText xml:space="preserve"> SEQ Eq \* MERGEFORMAT </w:instrText>
            </w:r>
            <w:r>
              <w:fldChar w:fldCharType="separate"/>
            </w:r>
            <w:r w:rsidR="00F970B0">
              <w:rPr>
                <w:noProof/>
              </w:rPr>
              <w:t>34</w:t>
            </w:r>
            <w:r>
              <w:fldChar w:fldCharType="end"/>
            </w:r>
            <w:bookmarkEnd w:id="43"/>
            <w:r>
              <w:t>)</w:t>
            </w:r>
          </w:p>
        </w:tc>
      </w:tr>
    </w:tbl>
    <w:p w:rsidR="00152B6C" w:rsidRDefault="00D91A63" w:rsidP="00D91A63">
      <w:pPr>
        <w:pStyle w:val="berschrift3"/>
      </w:pPr>
      <w:bookmarkStart w:id="44" w:name="_Toc474650652"/>
      <w:r>
        <w:t>Delta-Distribution</w:t>
      </w:r>
      <w:bookmarkEnd w:id="44"/>
    </w:p>
    <w:p w:rsidR="00F27816" w:rsidRDefault="009517F2" w:rsidP="00FD1B6A">
      <w:r>
        <w:t xml:space="preserve">Distributionen können als eine Verallgemeinerung des Funktionsbegriffs angesehen werden. Die Delta-Distribution hat an </w:t>
      </w:r>
      <w:r w:rsidR="00DB6660">
        <w:t xml:space="preserve">der </w:t>
      </w:r>
      <w:r>
        <w:t xml:space="preserve">Stelle 0 den „Wert“ unendlich und sonst überall den Wert </w:t>
      </w:r>
      <w:r w:rsidR="0069126C">
        <w:t>0</w:t>
      </w:r>
      <w:r>
        <w:t>.</w:t>
      </w:r>
      <w:r w:rsidR="00750646">
        <w:t xml:space="preserve"> </w:t>
      </w:r>
      <w:r w:rsidR="00CC6446">
        <w:t>Die Delta-Distribution hat speziell die Eigenschaft: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41CF8" w:rsidTr="00E41CF8">
        <w:tc>
          <w:tcPr>
            <w:tcW w:w="4256" w:type="pct"/>
            <w:shd w:val="clear" w:color="auto" w:fill="auto"/>
            <w:vAlign w:val="center"/>
          </w:tcPr>
          <w:p w:rsidR="00E41CF8" w:rsidRDefault="007B7CC2" w:rsidP="00E41CF8">
            <w:pPr>
              <w:jc w:val="center"/>
            </w:pPr>
            <w:r>
              <w:rPr>
                <w:noProof/>
                <w:lang w:eastAsia="de-DE"/>
              </w:rPr>
              <w:drawing>
                <wp:inline distT="0" distB="0" distL="0" distR="0">
                  <wp:extent cx="1531623" cy="313945"/>
                  <wp:effectExtent l="0" t="0" r="0" b="0"/>
                  <wp:docPr id="292" name="Grafik 292" descr="%FontSize=11&#10;%TeXFontSize=11&#10;\documentclass{article}&#10;\pagestyle{empty}&#10;\begin{document}&#10;\[&#10;\int_{- \infty}^\infty \mathrm{d}y\, \delta (x-y)\,f(y)=f(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1531623" cy="313945"/>
                          </a:xfrm>
                          <a:prstGeom prst="rect">
                            <a:avLst/>
                          </a:prstGeom>
                          <a:noFill/>
                          <a:ln>
                            <a:noFill/>
                          </a:ln>
                        </pic:spPr>
                      </pic:pic>
                    </a:graphicData>
                  </a:graphic>
                </wp:inline>
              </w:drawing>
            </w:r>
          </w:p>
        </w:tc>
        <w:tc>
          <w:tcPr>
            <w:tcW w:w="478" w:type="pct"/>
            <w:shd w:val="clear" w:color="auto" w:fill="auto"/>
            <w:vAlign w:val="center"/>
          </w:tcPr>
          <w:p w:rsidR="00E41CF8" w:rsidRPr="00E41CF8" w:rsidRDefault="00E41CF8" w:rsidP="00E41CF8">
            <w:pPr>
              <w:jc w:val="right"/>
              <w:rPr>
                <w:rFonts w:ascii="Arial" w:hAnsi="Arial" w:cs="Arial"/>
                <w:vanish/>
                <w:sz w:val="16"/>
              </w:rPr>
            </w:pPr>
            <w:r w:rsidRPr="00E41CF8">
              <w:rPr>
                <w:rFonts w:ascii="Arial" w:hAnsi="Arial" w:cs="Arial"/>
                <w:vanish/>
                <w:sz w:val="16"/>
              </w:rPr>
              <w:t>DeltaDistribution</w:t>
            </w:r>
          </w:p>
        </w:tc>
        <w:tc>
          <w:tcPr>
            <w:tcW w:w="266" w:type="pct"/>
            <w:shd w:val="clear" w:color="auto" w:fill="auto"/>
            <w:vAlign w:val="center"/>
          </w:tcPr>
          <w:p w:rsidR="00E41CF8" w:rsidRDefault="00E41CF8" w:rsidP="00E41CF8">
            <w:pPr>
              <w:jc w:val="right"/>
            </w:pPr>
            <w:r>
              <w:t>(</w:t>
            </w:r>
            <w:bookmarkStart w:id="45" w:name="DeltaDistribution"/>
            <w:r>
              <w:fldChar w:fldCharType="begin"/>
            </w:r>
            <w:r>
              <w:instrText xml:space="preserve"> SEQ Eq \* MERGEFORMAT </w:instrText>
            </w:r>
            <w:r>
              <w:fldChar w:fldCharType="separate"/>
            </w:r>
            <w:r w:rsidR="00F970B0">
              <w:rPr>
                <w:noProof/>
              </w:rPr>
              <w:t>35</w:t>
            </w:r>
            <w:r>
              <w:fldChar w:fldCharType="end"/>
            </w:r>
            <w:bookmarkEnd w:id="45"/>
            <w:r>
              <w:t>)</w:t>
            </w:r>
          </w:p>
        </w:tc>
      </w:tr>
    </w:tbl>
    <w:p w:rsidR="00C249E5" w:rsidRDefault="00E13E41" w:rsidP="00FD1B6A">
      <w:r>
        <w:t>Man kann die Sache so betrachten:</w:t>
      </w:r>
      <w:r w:rsidR="000555B0">
        <w:t xml:space="preserve"> Dieser Ausdruck</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136BF" w:rsidTr="002136BF">
        <w:tc>
          <w:tcPr>
            <w:tcW w:w="4256" w:type="pct"/>
            <w:shd w:val="clear" w:color="auto" w:fill="auto"/>
            <w:vAlign w:val="center"/>
          </w:tcPr>
          <w:p w:rsidR="002136BF" w:rsidRDefault="0064075B" w:rsidP="002136BF">
            <w:pPr>
              <w:jc w:val="center"/>
            </w:pPr>
            <w:r>
              <w:rPr>
                <w:noProof/>
                <w:lang w:eastAsia="de-DE"/>
              </w:rPr>
              <w:drawing>
                <wp:inline distT="0" distB="0" distL="0" distR="0">
                  <wp:extent cx="993650" cy="313945"/>
                  <wp:effectExtent l="0" t="0" r="0" b="0"/>
                  <wp:docPr id="294" name="Grafik 294"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blip>
                          <a:stretch>
                            <a:fillRect/>
                          </a:stretch>
                        </pic:blipFill>
                        <pic:spPr>
                          <a:xfrm>
                            <a:off x="0" y="0"/>
                            <a:ext cx="993650" cy="313945"/>
                          </a:xfrm>
                          <a:prstGeom prst="rect">
                            <a:avLst/>
                          </a:prstGeom>
                          <a:noFill/>
                          <a:ln>
                            <a:noFill/>
                          </a:ln>
                        </pic:spPr>
                      </pic:pic>
                    </a:graphicData>
                  </a:graphic>
                </wp:inline>
              </w:drawing>
            </w:r>
          </w:p>
        </w:tc>
        <w:tc>
          <w:tcPr>
            <w:tcW w:w="478" w:type="pct"/>
            <w:shd w:val="clear" w:color="auto" w:fill="auto"/>
            <w:vAlign w:val="center"/>
          </w:tcPr>
          <w:p w:rsidR="002136BF" w:rsidRPr="002136BF" w:rsidRDefault="002136BF" w:rsidP="002136BF">
            <w:pPr>
              <w:jc w:val="right"/>
              <w:rPr>
                <w:rFonts w:ascii="Arial" w:hAnsi="Arial" w:cs="Arial"/>
                <w:vanish/>
                <w:sz w:val="16"/>
              </w:rPr>
            </w:pPr>
            <w:r w:rsidRPr="002136BF">
              <w:rPr>
                <w:rFonts w:ascii="Arial" w:hAnsi="Arial" w:cs="Arial"/>
                <w:vanish/>
                <w:sz w:val="16"/>
              </w:rPr>
              <w:t>FunktionalDeltaDistribution</w:t>
            </w:r>
          </w:p>
        </w:tc>
        <w:tc>
          <w:tcPr>
            <w:tcW w:w="266" w:type="pct"/>
            <w:shd w:val="clear" w:color="auto" w:fill="auto"/>
            <w:vAlign w:val="center"/>
          </w:tcPr>
          <w:p w:rsidR="002136BF" w:rsidRDefault="002136BF" w:rsidP="002136BF">
            <w:pPr>
              <w:jc w:val="right"/>
            </w:pPr>
            <w:r>
              <w:t>(</w:t>
            </w:r>
            <w:bookmarkStart w:id="46" w:name="FunktionalDeltaDistribution"/>
            <w:r>
              <w:fldChar w:fldCharType="begin"/>
            </w:r>
            <w:r>
              <w:instrText xml:space="preserve"> SEQ Eq \* MERGEFORMAT </w:instrText>
            </w:r>
            <w:r>
              <w:fldChar w:fldCharType="separate"/>
            </w:r>
            <w:r w:rsidR="00F970B0">
              <w:rPr>
                <w:noProof/>
              </w:rPr>
              <w:t>36</w:t>
            </w:r>
            <w:r>
              <w:fldChar w:fldCharType="end"/>
            </w:r>
            <w:bookmarkEnd w:id="46"/>
            <w:r>
              <w:t>)</w:t>
            </w:r>
          </w:p>
        </w:tc>
      </w:tr>
    </w:tbl>
    <w:p w:rsidR="00E13E41" w:rsidRDefault="000555B0" w:rsidP="00FD1B6A">
      <w:r>
        <w:lastRenderedPageBreak/>
        <w:t xml:space="preserve">ordnet jeder Funktion ein Skalar zu. So ein mathematisches Objekt heißt „Funktional“. </w:t>
      </w:r>
      <w:r w:rsidR="00643449">
        <w:t>Das Funktional mit der Delta-Distri</w:t>
      </w:r>
      <w:r w:rsidR="00400AF4">
        <w:t>bution ordnet jeder Funktion f(y</w:t>
      </w:r>
      <w:r w:rsidR="00643449">
        <w:t xml:space="preserve">) </w:t>
      </w:r>
      <w:r w:rsidR="00400AF4">
        <w:t xml:space="preserve">ihren Funktionswert an der Stelle </w:t>
      </w:r>
      <w:r w:rsidR="00643449">
        <w:t>x</w:t>
      </w:r>
      <w:r w:rsidR="00400AF4">
        <w:t xml:space="preserve"> zu, also f(x).</w:t>
      </w:r>
      <w:r w:rsidR="00AE7D9E">
        <w:t xml:space="preserve"> Es ist also die Einheitsoperation und </w:t>
      </w:r>
      <w:r w:rsidR="0064090E">
        <w:t xml:space="preserve">δ(x-y) </w:t>
      </w:r>
      <w:r w:rsidR="00AE7D9E">
        <w:t>entspricht</w:t>
      </w:r>
      <w:r w:rsidR="0064090E">
        <w:t xml:space="preserve"> damit</w:t>
      </w:r>
      <w:r w:rsidR="00271D87">
        <w:t xml:space="preserve"> der Einheitsmatrix</w:t>
      </w:r>
      <w:r w:rsidR="0064090E" w:rsidRPr="0064090E">
        <w:t xml:space="preserve"> </w:t>
      </w:r>
      <w:r w:rsidR="0064090E">
        <w:t>δ</w:t>
      </w:r>
      <w:r w:rsidR="0064090E" w:rsidRPr="0064090E">
        <w:rPr>
          <w:vertAlign w:val="subscript"/>
        </w:rPr>
        <w:t>xy</w:t>
      </w:r>
      <w:r w:rsidR="00AE7D9E">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B01C4" w:rsidTr="00DB01C4">
        <w:tc>
          <w:tcPr>
            <w:tcW w:w="4256" w:type="pct"/>
            <w:shd w:val="clear" w:color="auto" w:fill="EEECE1" w:themeFill="background2"/>
            <w:vAlign w:val="center"/>
          </w:tcPr>
          <w:p w:rsidR="00DB01C4" w:rsidRPr="00DB01C4" w:rsidRDefault="00DB01C4" w:rsidP="00DB01C4">
            <w:pPr>
              <w:rPr>
                <w:rStyle w:val="Buchtitel"/>
              </w:rPr>
            </w:pPr>
            <w:r>
              <w:rPr>
                <w:rStyle w:val="Buchtitel"/>
              </w:rPr>
              <w:t>Was ergibt?</w:t>
            </w:r>
          </w:p>
          <w:p w:rsidR="00DB01C4" w:rsidRDefault="00DB01C4" w:rsidP="00DB01C4">
            <w:pPr>
              <w:jc w:val="center"/>
            </w:pPr>
            <w:r>
              <w:rPr>
                <w:noProof/>
                <w:lang w:eastAsia="de-DE"/>
              </w:rPr>
              <w:drawing>
                <wp:inline distT="0" distB="0" distL="0" distR="0" wp14:anchorId="29D5CA35" wp14:editId="09BB2112">
                  <wp:extent cx="868682" cy="313945"/>
                  <wp:effectExtent l="0" t="0" r="7620" b="0"/>
                  <wp:docPr id="8" name="Grafik 8"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blip>
                          <a:stretch>
                            <a:fillRect/>
                          </a:stretch>
                        </pic:blipFill>
                        <pic:spPr>
                          <a:xfrm>
                            <a:off x="0" y="0"/>
                            <a:ext cx="868682" cy="313945"/>
                          </a:xfrm>
                          <a:prstGeom prst="rect">
                            <a:avLst/>
                          </a:prstGeom>
                          <a:noFill/>
                          <a:ln>
                            <a:noFill/>
                          </a:ln>
                        </pic:spPr>
                      </pic:pic>
                    </a:graphicData>
                  </a:graphic>
                </wp:inline>
              </w:drawing>
            </w:r>
          </w:p>
        </w:tc>
        <w:tc>
          <w:tcPr>
            <w:tcW w:w="478" w:type="pct"/>
            <w:shd w:val="clear" w:color="auto" w:fill="auto"/>
            <w:vAlign w:val="center"/>
          </w:tcPr>
          <w:p w:rsidR="00DB01C4" w:rsidRPr="00DB01C4" w:rsidRDefault="00DB01C4" w:rsidP="00DB01C4">
            <w:pPr>
              <w:jc w:val="right"/>
              <w:rPr>
                <w:rFonts w:ascii="Arial" w:hAnsi="Arial" w:cs="Arial"/>
                <w:vanish/>
                <w:sz w:val="16"/>
              </w:rPr>
            </w:pPr>
            <w:r w:rsidRPr="00DB01C4">
              <w:rPr>
                <w:rFonts w:ascii="Arial" w:hAnsi="Arial" w:cs="Arial"/>
                <w:vanish/>
                <w:sz w:val="16"/>
              </w:rPr>
              <w:t>NormierungDeltaDistribution</w:t>
            </w:r>
          </w:p>
        </w:tc>
        <w:tc>
          <w:tcPr>
            <w:tcW w:w="266" w:type="pct"/>
            <w:shd w:val="clear" w:color="auto" w:fill="auto"/>
            <w:vAlign w:val="center"/>
          </w:tcPr>
          <w:p w:rsidR="00DB01C4" w:rsidRDefault="00DB01C4" w:rsidP="00DB01C4">
            <w:pPr>
              <w:jc w:val="right"/>
            </w:pPr>
            <w:r>
              <w:t>(</w:t>
            </w:r>
            <w:bookmarkStart w:id="47" w:name="NormierungDeltaDistribution"/>
            <w:r>
              <w:fldChar w:fldCharType="begin"/>
            </w:r>
            <w:r>
              <w:instrText xml:space="preserve"> SEQ Eq \* MERGEFORMAT </w:instrText>
            </w:r>
            <w:r>
              <w:fldChar w:fldCharType="separate"/>
            </w:r>
            <w:r w:rsidR="00F970B0">
              <w:rPr>
                <w:noProof/>
              </w:rPr>
              <w:t>37</w:t>
            </w:r>
            <w:r>
              <w:fldChar w:fldCharType="end"/>
            </w:r>
            <w:bookmarkEnd w:id="47"/>
            <w:r>
              <w:t>)</w:t>
            </w:r>
          </w:p>
        </w:tc>
      </w:tr>
    </w:tbl>
    <w:p w:rsidR="00DB01C4" w:rsidRDefault="00FD27A7" w:rsidP="00FD1B6A">
      <w:r>
        <w:t>Fourier-Integral der Delta-Distribution</w:t>
      </w:r>
      <w:r w:rsidR="00A10335">
        <w:t xml:space="preserve"> (Vorgriff auf später</w:t>
      </w:r>
      <w:r w:rsidR="00053FB8">
        <w:t>, schlampig, weil der Grenzübergang fehlt</w:t>
      </w:r>
      <w:r w:rsidR="00A10335">
        <w:t>)</w:t>
      </w:r>
      <w:r w:rsidR="00192FE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10335" w:rsidTr="00A10335">
        <w:tc>
          <w:tcPr>
            <w:tcW w:w="4256" w:type="pct"/>
            <w:shd w:val="clear" w:color="auto" w:fill="auto"/>
            <w:vAlign w:val="center"/>
          </w:tcPr>
          <w:p w:rsidR="00A10335" w:rsidRDefault="007E4DBD" w:rsidP="00A10335">
            <w:pPr>
              <w:jc w:val="center"/>
            </w:pPr>
            <w:r>
              <w:rPr>
                <w:noProof/>
                <w:lang w:eastAsia="de-DE"/>
              </w:rPr>
              <w:drawing>
                <wp:inline distT="0" distB="0" distL="0" distR="0">
                  <wp:extent cx="1641351" cy="313945"/>
                  <wp:effectExtent l="0" t="0" r="0" b="0"/>
                  <wp:docPr id="20" name="Grafik 20" descr="%FontSize=11&#10;%TeXFontSize=11&#10;\documentclass{article}&#10;\pagestyle{empty}&#10;\begin{document}&#10;\[&#10;\delta (x-y) = \frac{1}{2\pi}&#10;\int_{- \infty}^\infty \mathrm{d}k \, e^{ik(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blip>
                          <a:stretch>
                            <a:fillRect/>
                          </a:stretch>
                        </pic:blipFill>
                        <pic:spPr>
                          <a:xfrm>
                            <a:off x="0" y="0"/>
                            <a:ext cx="1641351" cy="313945"/>
                          </a:xfrm>
                          <a:prstGeom prst="rect">
                            <a:avLst/>
                          </a:prstGeom>
                          <a:noFill/>
                          <a:ln>
                            <a:noFill/>
                          </a:ln>
                        </pic:spPr>
                      </pic:pic>
                    </a:graphicData>
                  </a:graphic>
                </wp:inline>
              </w:drawing>
            </w:r>
          </w:p>
        </w:tc>
        <w:tc>
          <w:tcPr>
            <w:tcW w:w="478" w:type="pct"/>
            <w:shd w:val="clear" w:color="auto" w:fill="auto"/>
            <w:vAlign w:val="center"/>
          </w:tcPr>
          <w:p w:rsidR="00A10335" w:rsidRPr="00A10335" w:rsidRDefault="00A10335" w:rsidP="00A10335">
            <w:pPr>
              <w:jc w:val="right"/>
              <w:rPr>
                <w:rFonts w:ascii="Arial" w:hAnsi="Arial" w:cs="Arial"/>
                <w:vanish/>
                <w:sz w:val="16"/>
              </w:rPr>
            </w:pPr>
            <w:r w:rsidRPr="00A10335">
              <w:rPr>
                <w:rFonts w:ascii="Arial" w:hAnsi="Arial" w:cs="Arial"/>
                <w:vanish/>
                <w:sz w:val="16"/>
              </w:rPr>
              <w:t>FourierDeltaDistribution</w:t>
            </w:r>
          </w:p>
        </w:tc>
        <w:tc>
          <w:tcPr>
            <w:tcW w:w="266" w:type="pct"/>
            <w:shd w:val="clear" w:color="auto" w:fill="auto"/>
            <w:vAlign w:val="center"/>
          </w:tcPr>
          <w:p w:rsidR="00A10335" w:rsidRDefault="00A10335" w:rsidP="00A10335">
            <w:pPr>
              <w:jc w:val="right"/>
            </w:pPr>
            <w:r>
              <w:t>(</w:t>
            </w:r>
            <w:bookmarkStart w:id="48" w:name="FourierDeltaDistribution"/>
            <w:r>
              <w:fldChar w:fldCharType="begin"/>
            </w:r>
            <w:r>
              <w:instrText xml:space="preserve"> SEQ Eq \* MERGEFORMAT </w:instrText>
            </w:r>
            <w:r>
              <w:fldChar w:fldCharType="separate"/>
            </w:r>
            <w:r w:rsidR="00F970B0">
              <w:rPr>
                <w:noProof/>
              </w:rPr>
              <w:t>38</w:t>
            </w:r>
            <w:r>
              <w:fldChar w:fldCharType="end"/>
            </w:r>
            <w:bookmarkEnd w:id="48"/>
            <w:r>
              <w:t>)</w:t>
            </w:r>
          </w:p>
        </w:tc>
      </w:tr>
    </w:tbl>
    <w:p w:rsidR="00A10335" w:rsidRDefault="00A10335" w:rsidP="00FD1B6A"/>
    <w:p w:rsidR="007B3860" w:rsidRDefault="007A7280" w:rsidP="00FD1B6A">
      <w:r>
        <w:t xml:space="preserve">n. </w:t>
      </w:r>
      <w:r w:rsidR="007B3860">
        <w:t>Ableitungen</w:t>
      </w:r>
      <w:r w:rsidR="0030713D">
        <w:t xml:space="preserve"> der Deltadistribution</w:t>
      </w:r>
      <w:r>
        <w:t xml:space="preserve"> ziehen sich vor das Integral gemäß</w:t>
      </w:r>
      <w:r w:rsidR="007B386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A7280" w:rsidTr="007A7280">
        <w:tc>
          <w:tcPr>
            <w:tcW w:w="4256" w:type="pct"/>
            <w:shd w:val="clear" w:color="auto" w:fill="auto"/>
            <w:vAlign w:val="center"/>
          </w:tcPr>
          <w:p w:rsidR="007A7280" w:rsidRDefault="007A7280" w:rsidP="007A7280">
            <w:pPr>
              <w:jc w:val="center"/>
            </w:pPr>
            <w:r>
              <w:rPr>
                <w:noProof/>
                <w:lang w:eastAsia="de-DE"/>
              </w:rPr>
              <w:drawing>
                <wp:inline distT="0" distB="0" distL="0" distR="0">
                  <wp:extent cx="1292355" cy="163068"/>
                  <wp:effectExtent l="0" t="0" r="3175" b="8890"/>
                  <wp:docPr id="303" name="Grafik 303" descr="%FontSize=11&#10;%TeXFontSize=11&#10;\documentclass{article}&#10;\pagestyle{empty}&#10;\begin{document}&#10;\[&#10;\langle\delta^{(n)},f\rangle=(-1)^{n}f^{(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blip>
                          <a:stretch>
                            <a:fillRect/>
                          </a:stretch>
                        </pic:blipFill>
                        <pic:spPr>
                          <a:xfrm>
                            <a:off x="0" y="0"/>
                            <a:ext cx="1292355" cy="163068"/>
                          </a:xfrm>
                          <a:prstGeom prst="rect">
                            <a:avLst/>
                          </a:prstGeom>
                          <a:noFill/>
                          <a:ln>
                            <a:noFill/>
                          </a:ln>
                        </pic:spPr>
                      </pic:pic>
                    </a:graphicData>
                  </a:graphic>
                </wp:inline>
              </w:drawing>
            </w:r>
          </w:p>
        </w:tc>
        <w:tc>
          <w:tcPr>
            <w:tcW w:w="478" w:type="pct"/>
            <w:shd w:val="clear" w:color="auto" w:fill="auto"/>
            <w:vAlign w:val="center"/>
          </w:tcPr>
          <w:p w:rsidR="007A7280" w:rsidRPr="007A7280" w:rsidRDefault="007A7280" w:rsidP="007A7280">
            <w:pPr>
              <w:jc w:val="right"/>
              <w:rPr>
                <w:rFonts w:ascii="Arial" w:hAnsi="Arial" w:cs="Arial"/>
                <w:vanish/>
                <w:sz w:val="16"/>
              </w:rPr>
            </w:pPr>
            <w:r w:rsidRPr="007A7280">
              <w:rPr>
                <w:rFonts w:ascii="Arial" w:hAnsi="Arial" w:cs="Arial"/>
                <w:vanish/>
                <w:sz w:val="16"/>
              </w:rPr>
              <w:t>AbleitungenDeltaDistribution</w:t>
            </w:r>
          </w:p>
        </w:tc>
        <w:tc>
          <w:tcPr>
            <w:tcW w:w="266" w:type="pct"/>
            <w:shd w:val="clear" w:color="auto" w:fill="auto"/>
            <w:vAlign w:val="center"/>
          </w:tcPr>
          <w:p w:rsidR="007A7280" w:rsidRDefault="007A7280" w:rsidP="007A7280">
            <w:pPr>
              <w:jc w:val="right"/>
            </w:pPr>
            <w:r>
              <w:t>(</w:t>
            </w:r>
            <w:bookmarkStart w:id="49" w:name="AbleitungenDeltaDistribution"/>
            <w:r>
              <w:fldChar w:fldCharType="begin"/>
            </w:r>
            <w:r>
              <w:instrText xml:space="preserve"> SEQ Eq \* MERGEFORMAT </w:instrText>
            </w:r>
            <w:r>
              <w:fldChar w:fldCharType="separate"/>
            </w:r>
            <w:r w:rsidR="00F970B0">
              <w:rPr>
                <w:noProof/>
              </w:rPr>
              <w:t>39</w:t>
            </w:r>
            <w:r>
              <w:fldChar w:fldCharType="end"/>
            </w:r>
            <w:bookmarkEnd w:id="49"/>
            <w:r>
              <w:t>)</w:t>
            </w:r>
          </w:p>
        </w:tc>
      </w:tr>
    </w:tbl>
    <w:p w:rsidR="007B3860" w:rsidRDefault="007B3860" w:rsidP="00FD1B6A"/>
    <w:p w:rsidR="00205BB8" w:rsidRDefault="0076449D" w:rsidP="0076449D">
      <w:pPr>
        <w:pStyle w:val="berschrift3"/>
      </w:pPr>
      <w:bookmarkStart w:id="50" w:name="_Toc474650653"/>
      <w:r>
        <w:t>Reihenentwicklungen</w:t>
      </w:r>
      <w:bookmarkEnd w:id="50"/>
      <w:r w:rsidR="00205BB8">
        <w:t xml:space="preserve"> </w:t>
      </w:r>
    </w:p>
    <w:p w:rsidR="003819F0" w:rsidRPr="003819F0" w:rsidRDefault="003819F0" w:rsidP="00F77BC2">
      <w:pPr>
        <w:pStyle w:val="berschrift4"/>
      </w:pPr>
      <w:r>
        <w:t>Taylor-Reihe</w:t>
      </w:r>
    </w:p>
    <w:p w:rsidR="004351D1" w:rsidRDefault="003757CE" w:rsidP="00205BB8">
      <w:r>
        <w:t>„</w:t>
      </w:r>
      <w:r w:rsidR="00B56566">
        <w:t>Gutmütige</w:t>
      </w:r>
      <w:r>
        <w:t>“</w:t>
      </w:r>
      <w:r w:rsidR="00B56566">
        <w:t xml:space="preserve"> Funktionen lassen sich in eine Taylor</w:t>
      </w:r>
      <w:r w:rsidR="003819F0">
        <w:t>-R</w:t>
      </w:r>
      <w:r w:rsidR="00B56566">
        <w:t>eihe entwickeln. Beispiele: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54B90" w:rsidTr="00154B90">
        <w:tc>
          <w:tcPr>
            <w:tcW w:w="4256" w:type="pct"/>
            <w:shd w:val="clear" w:color="auto" w:fill="auto"/>
            <w:vAlign w:val="center"/>
          </w:tcPr>
          <w:p w:rsidR="00154B90" w:rsidRDefault="00154B90" w:rsidP="00154B90">
            <w:pPr>
              <w:jc w:val="center"/>
            </w:pPr>
            <w:r>
              <w:rPr>
                <w:noProof/>
                <w:lang w:eastAsia="de-DE"/>
              </w:rPr>
              <w:drawing>
                <wp:inline distT="0" distB="0" distL="0" distR="0" wp14:anchorId="24533CB9" wp14:editId="284D553B">
                  <wp:extent cx="2034544" cy="394717"/>
                  <wp:effectExtent l="0" t="0" r="3810" b="5715"/>
                  <wp:docPr id="304" name="Grafik 304" descr="%FontSize=11&#10;%TeXFontSize=11&#10;\documentclass{article}&#10;\pagestyle{empty}&#10;\begin{document}&#10;\[&#10;e^x = \sum_{n=0}^\infty \frac{x^n}{n!} = 1 + x + \frac{x^2}{2!} + \frac{x^3}{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blip>
                          <a:stretch>
                            <a:fillRect/>
                          </a:stretch>
                        </pic:blipFill>
                        <pic:spPr>
                          <a:xfrm>
                            <a:off x="0" y="0"/>
                            <a:ext cx="2034544" cy="394717"/>
                          </a:xfrm>
                          <a:prstGeom prst="rect">
                            <a:avLst/>
                          </a:prstGeom>
                          <a:noFill/>
                          <a:ln>
                            <a:noFill/>
                          </a:ln>
                        </pic:spPr>
                      </pic:pic>
                    </a:graphicData>
                  </a:graphic>
                </wp:inline>
              </w:drawing>
            </w:r>
          </w:p>
        </w:tc>
        <w:tc>
          <w:tcPr>
            <w:tcW w:w="478" w:type="pct"/>
            <w:shd w:val="clear" w:color="auto" w:fill="auto"/>
            <w:vAlign w:val="center"/>
          </w:tcPr>
          <w:p w:rsidR="00154B90" w:rsidRPr="00154B90" w:rsidRDefault="00154B90" w:rsidP="00154B90">
            <w:pPr>
              <w:jc w:val="right"/>
              <w:rPr>
                <w:rFonts w:ascii="Arial" w:hAnsi="Arial" w:cs="Arial"/>
                <w:vanish/>
                <w:sz w:val="16"/>
              </w:rPr>
            </w:pPr>
            <w:r w:rsidRPr="00154B90">
              <w:rPr>
                <w:rFonts w:ascii="Arial" w:hAnsi="Arial" w:cs="Arial"/>
                <w:vanish/>
                <w:sz w:val="16"/>
              </w:rPr>
              <w:t>TaylorreiheEFunktion</w:t>
            </w:r>
          </w:p>
        </w:tc>
        <w:tc>
          <w:tcPr>
            <w:tcW w:w="266" w:type="pct"/>
            <w:shd w:val="clear" w:color="auto" w:fill="auto"/>
            <w:vAlign w:val="center"/>
          </w:tcPr>
          <w:p w:rsidR="00154B90" w:rsidRDefault="00154B90" w:rsidP="00154B90">
            <w:pPr>
              <w:jc w:val="right"/>
            </w:pPr>
            <w:r>
              <w:t>(</w:t>
            </w:r>
            <w:bookmarkStart w:id="51" w:name="TaylorreiheEFunktion"/>
            <w:r>
              <w:fldChar w:fldCharType="begin"/>
            </w:r>
            <w:r>
              <w:instrText xml:space="preserve"> SEQ Eq \* MERGEFORMAT </w:instrText>
            </w:r>
            <w:r>
              <w:fldChar w:fldCharType="separate"/>
            </w:r>
            <w:r w:rsidR="00F970B0">
              <w:rPr>
                <w:noProof/>
              </w:rPr>
              <w:t>40</w:t>
            </w:r>
            <w:r>
              <w:fldChar w:fldCharType="end"/>
            </w:r>
            <w:bookmarkEnd w:id="51"/>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0743E" w:rsidTr="00A0743E">
        <w:tc>
          <w:tcPr>
            <w:tcW w:w="4256" w:type="pct"/>
            <w:shd w:val="clear" w:color="auto" w:fill="auto"/>
            <w:vAlign w:val="center"/>
          </w:tcPr>
          <w:p w:rsidR="00A0743E" w:rsidRDefault="00A0743E" w:rsidP="00A0743E">
            <w:pPr>
              <w:jc w:val="center"/>
            </w:pPr>
            <w:r>
              <w:rPr>
                <w:noProof/>
                <w:lang w:eastAsia="de-DE"/>
              </w:rPr>
              <w:drawing>
                <wp:inline distT="0" distB="0" distL="0" distR="0">
                  <wp:extent cx="2743206" cy="396241"/>
                  <wp:effectExtent l="0" t="0" r="0" b="3810"/>
                  <wp:docPr id="309" name="Grafik 309" descr="%FontSize=11&#10;%TeXFontSize=11&#10;\documentclass{article}&#10;\pagestyle{empty}&#10;\begin{document}&#10;\[&#10;\sin(x) = \sum_{n=0}^\infty (-1)^n \frac{x^{2n+1}}{(2n+1)!} = x - \frac{x^3}{6} + \frac{x^5}{120}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blip>
                          <a:stretch>
                            <a:fillRect/>
                          </a:stretch>
                        </pic:blipFill>
                        <pic:spPr>
                          <a:xfrm>
                            <a:off x="0" y="0"/>
                            <a:ext cx="2743206" cy="396241"/>
                          </a:xfrm>
                          <a:prstGeom prst="rect">
                            <a:avLst/>
                          </a:prstGeom>
                          <a:noFill/>
                          <a:ln>
                            <a:noFill/>
                          </a:ln>
                        </pic:spPr>
                      </pic:pic>
                    </a:graphicData>
                  </a:graphic>
                </wp:inline>
              </w:drawing>
            </w:r>
          </w:p>
        </w:tc>
        <w:tc>
          <w:tcPr>
            <w:tcW w:w="478" w:type="pct"/>
            <w:shd w:val="clear" w:color="auto" w:fill="auto"/>
            <w:vAlign w:val="center"/>
          </w:tcPr>
          <w:p w:rsidR="00A0743E" w:rsidRPr="00A0743E" w:rsidRDefault="00A0743E" w:rsidP="00A0743E">
            <w:pPr>
              <w:jc w:val="right"/>
              <w:rPr>
                <w:rFonts w:ascii="Arial" w:hAnsi="Arial" w:cs="Arial"/>
                <w:vanish/>
                <w:sz w:val="16"/>
              </w:rPr>
            </w:pPr>
            <w:r w:rsidRPr="00A0743E">
              <w:rPr>
                <w:rFonts w:ascii="Arial" w:hAnsi="Arial" w:cs="Arial"/>
                <w:vanish/>
                <w:sz w:val="16"/>
              </w:rPr>
              <w:t>TaylorreiheSinus</w:t>
            </w:r>
          </w:p>
        </w:tc>
        <w:tc>
          <w:tcPr>
            <w:tcW w:w="266" w:type="pct"/>
            <w:shd w:val="clear" w:color="auto" w:fill="auto"/>
            <w:vAlign w:val="center"/>
          </w:tcPr>
          <w:p w:rsidR="00A0743E" w:rsidRDefault="00A0743E" w:rsidP="00A0743E">
            <w:pPr>
              <w:jc w:val="right"/>
            </w:pPr>
            <w:r>
              <w:t>(</w:t>
            </w:r>
            <w:bookmarkStart w:id="52" w:name="TaylorreiheSinus"/>
            <w:r>
              <w:fldChar w:fldCharType="begin"/>
            </w:r>
            <w:r>
              <w:instrText xml:space="preserve"> SEQ Eq \* MERGEFORMAT </w:instrText>
            </w:r>
            <w:r>
              <w:fldChar w:fldCharType="separate"/>
            </w:r>
            <w:r w:rsidR="00F970B0">
              <w:rPr>
                <w:noProof/>
              </w:rPr>
              <w:t>41</w:t>
            </w:r>
            <w:r>
              <w:fldChar w:fldCharType="end"/>
            </w:r>
            <w:bookmarkEnd w:id="52"/>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E2D46" w:rsidTr="004E2D46">
        <w:tc>
          <w:tcPr>
            <w:tcW w:w="4256" w:type="pct"/>
            <w:shd w:val="clear" w:color="auto" w:fill="auto"/>
            <w:vAlign w:val="center"/>
          </w:tcPr>
          <w:p w:rsidR="004E2D46" w:rsidRDefault="004E2D46" w:rsidP="004E2D46">
            <w:pPr>
              <w:jc w:val="center"/>
            </w:pPr>
            <w:r>
              <w:rPr>
                <w:noProof/>
                <w:lang w:eastAsia="de-DE"/>
              </w:rPr>
              <w:drawing>
                <wp:inline distT="0" distB="0" distL="0" distR="0">
                  <wp:extent cx="2481077" cy="393193"/>
                  <wp:effectExtent l="0" t="0" r="0" b="6985"/>
                  <wp:docPr id="310" name="Grafik 310" descr="%FontSize=11&#10;%TeXFontSize=11&#10;\documentclass{article}&#10;\pagestyle{empty}&#10;\begin{document}&#10;\[&#10;\cos(x) = \sum_{n=0}^\infty (-1)^n \frac{x^{2n}}{(2n)!} = 1 - \frac{x^2}{2} + \frac{x^4}{24}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blip>
                          <a:stretch>
                            <a:fillRect/>
                          </a:stretch>
                        </pic:blipFill>
                        <pic:spPr>
                          <a:xfrm>
                            <a:off x="0" y="0"/>
                            <a:ext cx="2481077" cy="393193"/>
                          </a:xfrm>
                          <a:prstGeom prst="rect">
                            <a:avLst/>
                          </a:prstGeom>
                          <a:noFill/>
                          <a:ln>
                            <a:noFill/>
                          </a:ln>
                        </pic:spPr>
                      </pic:pic>
                    </a:graphicData>
                  </a:graphic>
                </wp:inline>
              </w:drawing>
            </w:r>
          </w:p>
        </w:tc>
        <w:tc>
          <w:tcPr>
            <w:tcW w:w="478" w:type="pct"/>
            <w:shd w:val="clear" w:color="auto" w:fill="auto"/>
            <w:vAlign w:val="center"/>
          </w:tcPr>
          <w:p w:rsidR="004E2D46" w:rsidRPr="004E2D46" w:rsidRDefault="004E2D46" w:rsidP="004E2D46">
            <w:pPr>
              <w:jc w:val="right"/>
              <w:rPr>
                <w:rFonts w:ascii="Arial" w:hAnsi="Arial" w:cs="Arial"/>
                <w:vanish/>
                <w:sz w:val="16"/>
              </w:rPr>
            </w:pPr>
            <w:r w:rsidRPr="004E2D46">
              <w:rPr>
                <w:rFonts w:ascii="Arial" w:hAnsi="Arial" w:cs="Arial"/>
                <w:vanish/>
                <w:sz w:val="16"/>
              </w:rPr>
              <w:t>TaylorreiheKosinus</w:t>
            </w:r>
          </w:p>
        </w:tc>
        <w:tc>
          <w:tcPr>
            <w:tcW w:w="266" w:type="pct"/>
            <w:shd w:val="clear" w:color="auto" w:fill="auto"/>
            <w:vAlign w:val="center"/>
          </w:tcPr>
          <w:p w:rsidR="004E2D46" w:rsidRDefault="004E2D46" w:rsidP="004E2D46">
            <w:pPr>
              <w:jc w:val="right"/>
            </w:pPr>
            <w:r>
              <w:t>(</w:t>
            </w:r>
            <w:bookmarkStart w:id="53" w:name="TaylorreiheKosinus"/>
            <w:r>
              <w:fldChar w:fldCharType="begin"/>
            </w:r>
            <w:r>
              <w:instrText xml:space="preserve"> SEQ Eq \* MERGEFORMAT </w:instrText>
            </w:r>
            <w:r>
              <w:fldChar w:fldCharType="separate"/>
            </w:r>
            <w:r w:rsidR="00F970B0">
              <w:rPr>
                <w:noProof/>
              </w:rPr>
              <w:t>42</w:t>
            </w:r>
            <w:r>
              <w:fldChar w:fldCharType="end"/>
            </w:r>
            <w:bookmarkEnd w:id="53"/>
            <w:r>
              <w:t>)</w:t>
            </w:r>
          </w:p>
        </w:tc>
      </w:tr>
    </w:tbl>
    <w:p w:rsidR="00E43119" w:rsidRDefault="003757CE" w:rsidP="00205BB8">
      <w:r>
        <w:t>Dies lässt sich so betrachten: die Funktionen x</w:t>
      </w:r>
      <w:r w:rsidRPr="003757CE">
        <w:rPr>
          <w:vertAlign w:val="superscript"/>
        </w:rPr>
        <w:t>n</w:t>
      </w:r>
      <w:r>
        <w:t xml:space="preserve"> sind Basisvektoren und spannen den Raum der „gutmütigen“ Funktionen </w:t>
      </w:r>
      <w:r w:rsidR="0051211A">
        <w:t xml:space="preserve">(= Vektoren) </w:t>
      </w:r>
      <w:r>
        <w:t xml:space="preserve">auf. </w:t>
      </w:r>
    </w:p>
    <w:p w:rsidR="00C93B6A" w:rsidRDefault="00C93B6A" w:rsidP="00205BB8">
      <w:r>
        <w:t xml:space="preserve">Über die Reihenentwicklungen lassen </w:t>
      </w:r>
      <w:r w:rsidR="00D9189C">
        <w:t>sich</w:t>
      </w:r>
      <w:r w:rsidR="00E73AE5">
        <w:t xml:space="preserve"> Funktionen von Matrizen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605C8" w:rsidTr="004605C8">
        <w:tc>
          <w:tcPr>
            <w:tcW w:w="4256" w:type="pct"/>
            <w:shd w:val="clear" w:color="auto" w:fill="auto"/>
            <w:vAlign w:val="center"/>
          </w:tcPr>
          <w:p w:rsidR="004605C8" w:rsidRDefault="00D16A00" w:rsidP="004605C8">
            <w:pPr>
              <w:jc w:val="center"/>
            </w:pPr>
            <w:r>
              <w:rPr>
                <w:noProof/>
                <w:lang w:eastAsia="de-DE"/>
              </w:rPr>
              <w:drawing>
                <wp:inline distT="0" distB="0" distL="0" distR="0" wp14:anchorId="6C94034F" wp14:editId="054FEC2F">
                  <wp:extent cx="696469" cy="394717"/>
                  <wp:effectExtent l="0" t="0" r="8890" b="5715"/>
                  <wp:docPr id="312" name="Grafik 312" descr="%FontSize=11&#10;%TeXFontSize=11&#10;\documentclass{article}&#10;\pagestyle{empty}&#10;\begin{document}&#10;\[&#10;e^{\mathbf X}=\sum _{{k=0}}^{\infty }{\frac  {{\mathbf X}^{k}}{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blip>
                          <a:stretch>
                            <a:fillRect/>
                          </a:stretch>
                        </pic:blipFill>
                        <pic:spPr>
                          <a:xfrm>
                            <a:off x="0" y="0"/>
                            <a:ext cx="696469" cy="394717"/>
                          </a:xfrm>
                          <a:prstGeom prst="rect">
                            <a:avLst/>
                          </a:prstGeom>
                          <a:noFill/>
                          <a:ln>
                            <a:noFill/>
                          </a:ln>
                        </pic:spPr>
                      </pic:pic>
                    </a:graphicData>
                  </a:graphic>
                </wp:inline>
              </w:drawing>
            </w:r>
          </w:p>
        </w:tc>
        <w:tc>
          <w:tcPr>
            <w:tcW w:w="478" w:type="pct"/>
            <w:shd w:val="clear" w:color="auto" w:fill="auto"/>
            <w:vAlign w:val="center"/>
          </w:tcPr>
          <w:p w:rsidR="004605C8" w:rsidRPr="004605C8" w:rsidRDefault="004605C8" w:rsidP="004605C8">
            <w:pPr>
              <w:jc w:val="right"/>
              <w:rPr>
                <w:rFonts w:ascii="Arial" w:hAnsi="Arial" w:cs="Arial"/>
                <w:vanish/>
                <w:sz w:val="16"/>
              </w:rPr>
            </w:pPr>
            <w:r w:rsidRPr="004605C8">
              <w:rPr>
                <w:rFonts w:ascii="Arial" w:hAnsi="Arial" w:cs="Arial"/>
                <w:vanish/>
                <w:sz w:val="16"/>
              </w:rPr>
              <w:t>MatrixExponential</w:t>
            </w:r>
          </w:p>
        </w:tc>
        <w:tc>
          <w:tcPr>
            <w:tcW w:w="266" w:type="pct"/>
            <w:shd w:val="clear" w:color="auto" w:fill="auto"/>
            <w:vAlign w:val="center"/>
          </w:tcPr>
          <w:p w:rsidR="004605C8" w:rsidRDefault="004605C8" w:rsidP="004605C8">
            <w:pPr>
              <w:jc w:val="right"/>
            </w:pPr>
            <w:r>
              <w:t>(</w:t>
            </w:r>
            <w:bookmarkStart w:id="54" w:name="MatrixExponential"/>
            <w:r>
              <w:fldChar w:fldCharType="begin"/>
            </w:r>
            <w:r>
              <w:instrText xml:space="preserve"> SEQ Eq \* MERGEFORMAT </w:instrText>
            </w:r>
            <w:r>
              <w:fldChar w:fldCharType="separate"/>
            </w:r>
            <w:r w:rsidR="00F970B0">
              <w:rPr>
                <w:noProof/>
              </w:rPr>
              <w:t>43</w:t>
            </w:r>
            <w:r>
              <w:fldChar w:fldCharType="end"/>
            </w:r>
            <w:bookmarkEnd w:id="54"/>
            <w:r>
              <w:t>)</w:t>
            </w:r>
          </w:p>
        </w:tc>
      </w:tr>
    </w:tbl>
    <w:p w:rsidR="00E73AE5" w:rsidRDefault="00E73AE5"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872BA" w:rsidTr="00CA3937">
        <w:tc>
          <w:tcPr>
            <w:tcW w:w="4256" w:type="pct"/>
            <w:shd w:val="clear" w:color="auto" w:fill="EEECE1" w:themeFill="background2"/>
            <w:vAlign w:val="center"/>
          </w:tcPr>
          <w:p w:rsidR="00162386" w:rsidRPr="00CA3937" w:rsidRDefault="00162386" w:rsidP="00162386">
            <w:pPr>
              <w:rPr>
                <w:rStyle w:val="Buchtitel"/>
              </w:rPr>
            </w:pPr>
            <w:r>
              <w:rPr>
                <w:rStyle w:val="Buchtitel"/>
              </w:rPr>
              <w:t>Berechne!</w:t>
            </w:r>
          </w:p>
          <w:p w:rsidR="008872BA" w:rsidRDefault="00F970B0" w:rsidP="008872BA">
            <w:pPr>
              <w:jc w:val="center"/>
            </w:pPr>
            <w:r>
              <w:rPr>
                <w:noProof/>
                <w:lang w:eastAsia="de-DE"/>
              </w:rPr>
              <w:drawing>
                <wp:inline distT="0" distB="0" distL="0" distR="0" wp14:anchorId="60CD9AB0" wp14:editId="4AB43C1C">
                  <wp:extent cx="336805" cy="182880"/>
                  <wp:effectExtent l="0" t="0" r="6350" b="7620"/>
                  <wp:docPr id="9" name="Grafik 9" descr="%FontSize=11&#10;%TeXFontSize=11&#10;\documentclass{article}&#10;\pagestyle{empty}&#10;\begin{document}&#10;\[&#10;{e^{\tiny  &#10;\begin{pmatrix}&#10;1 &amp; 0 \\ 0 &amp; 2&#10;\end{pmatrix}&#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blip>
                          <a:stretch>
                            <a:fillRect/>
                          </a:stretch>
                        </pic:blipFill>
                        <pic:spPr>
                          <a:xfrm>
                            <a:off x="0" y="0"/>
                            <a:ext cx="336805" cy="182880"/>
                          </a:xfrm>
                          <a:prstGeom prst="rect">
                            <a:avLst/>
                          </a:prstGeom>
                          <a:noFill/>
                          <a:ln>
                            <a:noFill/>
                          </a:ln>
                        </pic:spPr>
                      </pic:pic>
                    </a:graphicData>
                  </a:graphic>
                </wp:inline>
              </w:drawing>
            </w:r>
          </w:p>
        </w:tc>
        <w:tc>
          <w:tcPr>
            <w:tcW w:w="478" w:type="pct"/>
            <w:shd w:val="clear" w:color="auto" w:fill="auto"/>
            <w:vAlign w:val="center"/>
          </w:tcPr>
          <w:p w:rsidR="008872BA" w:rsidRPr="008872BA" w:rsidRDefault="008872BA" w:rsidP="008872BA">
            <w:pPr>
              <w:jc w:val="right"/>
              <w:rPr>
                <w:rFonts w:ascii="Arial" w:hAnsi="Arial" w:cs="Arial"/>
                <w:vanish/>
                <w:sz w:val="16"/>
              </w:rPr>
            </w:pPr>
            <w:r w:rsidRPr="008872BA">
              <w:rPr>
                <w:rFonts w:ascii="Arial" w:hAnsi="Arial" w:cs="Arial"/>
                <w:vanish/>
                <w:sz w:val="16"/>
              </w:rPr>
              <w:t>AufgabeMatrixExponential</w:t>
            </w:r>
          </w:p>
        </w:tc>
        <w:tc>
          <w:tcPr>
            <w:tcW w:w="266" w:type="pct"/>
            <w:shd w:val="clear" w:color="auto" w:fill="auto"/>
            <w:vAlign w:val="center"/>
          </w:tcPr>
          <w:p w:rsidR="008872BA" w:rsidRDefault="008872BA" w:rsidP="008872BA">
            <w:pPr>
              <w:jc w:val="right"/>
            </w:pPr>
            <w:r>
              <w:t>(</w:t>
            </w:r>
            <w:bookmarkStart w:id="55" w:name="AufgabeMatrixExponential"/>
            <w:r>
              <w:fldChar w:fldCharType="begin"/>
            </w:r>
            <w:r>
              <w:instrText xml:space="preserve"> SEQ Eq \* MERGEFORMAT </w:instrText>
            </w:r>
            <w:r>
              <w:fldChar w:fldCharType="separate"/>
            </w:r>
            <w:r w:rsidR="00F970B0">
              <w:rPr>
                <w:noProof/>
              </w:rPr>
              <w:t>44</w:t>
            </w:r>
            <w:r>
              <w:fldChar w:fldCharType="end"/>
            </w:r>
            <w:bookmarkEnd w:id="55"/>
            <w:r>
              <w:t>)</w:t>
            </w:r>
          </w:p>
        </w:tc>
      </w:tr>
    </w:tbl>
    <w:p w:rsidR="008872BA" w:rsidRDefault="00693631" w:rsidP="00205BB8">
      <w:r>
        <w:t xml:space="preserve">Analog verhält es sich mit </w:t>
      </w:r>
      <w:r w:rsidR="008A1E5A">
        <w:t>anderen Funktionen</w:t>
      </w:r>
      <w:r>
        <w:t xml:space="preserve"> einer Diagonalmatrix.</w:t>
      </w:r>
      <w:r w:rsidR="003F782F">
        <w:t xml:space="preserve"> </w:t>
      </w:r>
    </w:p>
    <w:p w:rsidR="0024743F" w:rsidRDefault="009C2A93" w:rsidP="00E85D1B">
      <w:r>
        <w:t>Physik: in der Quanteninformation</w:t>
      </w:r>
      <w:r w:rsidR="00092C7A">
        <w:t>stheorie</w:t>
      </w:r>
      <w:r>
        <w:t xml:space="preserve"> wird die von Neumannsche Entropie eine Rolle spielen. Sie wird berechnet als </w:t>
      </w:r>
      <w:r w:rsidR="0005063D">
        <w:t>-</w:t>
      </w:r>
      <w:r>
        <w:t>Spur(X ln X), also als Spur eine</w:t>
      </w:r>
      <w:r w:rsidR="00F22C27">
        <w:t>r</w:t>
      </w:r>
      <w:r w:rsidR="00C34343">
        <w:t xml:space="preserve"> Matrix, die </w:t>
      </w:r>
      <w:r w:rsidR="004D1F4A">
        <w:t xml:space="preserve">selbst </w:t>
      </w:r>
      <w:r w:rsidR="00C34343">
        <w:t>als Funktion einer Matrix entsteht.</w:t>
      </w:r>
    </w:p>
    <w:p w:rsidR="00F644CE" w:rsidRDefault="00F644CE" w:rsidP="00A710C6">
      <w:pPr>
        <w:pStyle w:val="berschrift4"/>
      </w:pPr>
      <w:r>
        <w:lastRenderedPageBreak/>
        <w:t>Fourier-Transformation</w:t>
      </w:r>
    </w:p>
    <w:tbl>
      <w:tblPr>
        <w:tblStyle w:val="Tabellenraster"/>
        <w:tblW w:w="0" w:type="auto"/>
        <w:tblLook w:val="04A0" w:firstRow="1" w:lastRow="0" w:firstColumn="1" w:lastColumn="0" w:noHBand="0" w:noVBand="1"/>
      </w:tblPr>
      <w:tblGrid>
        <w:gridCol w:w="3492"/>
        <w:gridCol w:w="5796"/>
      </w:tblGrid>
      <w:tr w:rsidR="00B76820" w:rsidTr="00B76820">
        <w:tc>
          <w:tcPr>
            <w:tcW w:w="4606" w:type="dxa"/>
          </w:tcPr>
          <w:p w:rsidR="00B76820" w:rsidRDefault="00B76820" w:rsidP="00F97EFF">
            <w:r>
              <w:t>„Gutmütige“ periodische Funktionen lassen sich als Summe von cos- und sin-Funktionen darstellen.</w:t>
            </w:r>
          </w:p>
          <w:p w:rsidR="00D80AC0" w:rsidRDefault="00D80AC0" w:rsidP="00F97EFF"/>
          <w:p w:rsidR="00D80AC0" w:rsidRDefault="006941B8" w:rsidP="00F97EFF">
            <w:r>
              <w:t>In der Verallgemeinerung lassen sich beliebige „gutmütige“ Funktionen als unendlich dichte Summe, also ...</w:t>
            </w:r>
          </w:p>
        </w:tc>
        <w:tc>
          <w:tcPr>
            <w:tcW w:w="4606" w:type="dxa"/>
          </w:tcPr>
          <w:p w:rsidR="00B76820" w:rsidRDefault="00B76820" w:rsidP="00A55DB5">
            <w:r>
              <w:rPr>
                <w:noProof/>
                <w:lang w:eastAsia="de-DE"/>
              </w:rPr>
              <w:drawing>
                <wp:inline distT="0" distB="0" distL="0" distR="0" wp14:anchorId="3C11BAA2" wp14:editId="0F31AC1A">
                  <wp:extent cx="3540760" cy="4045585"/>
                  <wp:effectExtent l="0" t="0" r="2540" b="0"/>
                  <wp:docPr id="24" name="Grafik 24" descr="https://www.sfu.ca/sonic-studio/handbook/Graphics/Fourier_Seri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fu.ca/sonic-studio/handbook/Graphics/Fourier_Series.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0760" cy="4045585"/>
                          </a:xfrm>
                          <a:prstGeom prst="rect">
                            <a:avLst/>
                          </a:prstGeom>
                          <a:noFill/>
                          <a:ln>
                            <a:noFill/>
                          </a:ln>
                        </pic:spPr>
                      </pic:pic>
                    </a:graphicData>
                  </a:graphic>
                </wp:inline>
              </w:drawing>
            </w:r>
          </w:p>
        </w:tc>
      </w:tr>
    </w:tbl>
    <w:p w:rsidR="00B76820" w:rsidRDefault="006941B8" w:rsidP="00A55DB5">
      <w:r>
        <w:t>... als Integral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0AC0" w:rsidTr="00D80AC0">
        <w:tc>
          <w:tcPr>
            <w:tcW w:w="4256" w:type="pct"/>
            <w:shd w:val="clear" w:color="auto" w:fill="auto"/>
            <w:vAlign w:val="center"/>
          </w:tcPr>
          <w:p w:rsidR="00D80AC0" w:rsidRDefault="00BF2F9E" w:rsidP="00D80AC0">
            <w:pPr>
              <w:jc w:val="center"/>
            </w:pPr>
            <w:r>
              <w:rPr>
                <w:noProof/>
                <w:lang w:eastAsia="de-DE"/>
              </w:rPr>
              <w:drawing>
                <wp:inline distT="0" distB="0" distL="0" distR="0">
                  <wp:extent cx="2720346" cy="320041"/>
                  <wp:effectExtent l="0" t="0" r="3810" b="3810"/>
                  <wp:docPr id="313" name="Grafik 313" descr="%FontSize=11&#10;%TeXFontSize=11&#10;\documentclass{article}&#10;\pagestyle{empty}&#10;\begin{document}&#10;\[&#10; f(t) = \int _0^\infty \mathrm{d}\nu \left( {\hat f}^c(\nu) \cos (2\pi \nu t) + {\hat f}^s(\nu) \sin (2\pi \nu t) \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blip>
                          <a:stretch>
                            <a:fillRect/>
                          </a:stretch>
                        </pic:blipFill>
                        <pic:spPr>
                          <a:xfrm>
                            <a:off x="0" y="0"/>
                            <a:ext cx="2720346" cy="320041"/>
                          </a:xfrm>
                          <a:prstGeom prst="rect">
                            <a:avLst/>
                          </a:prstGeom>
                          <a:noFill/>
                          <a:ln>
                            <a:noFill/>
                          </a:ln>
                        </pic:spPr>
                      </pic:pic>
                    </a:graphicData>
                  </a:graphic>
                </wp:inline>
              </w:drawing>
            </w:r>
          </w:p>
        </w:tc>
        <w:tc>
          <w:tcPr>
            <w:tcW w:w="478" w:type="pct"/>
            <w:shd w:val="clear" w:color="auto" w:fill="auto"/>
            <w:vAlign w:val="center"/>
          </w:tcPr>
          <w:p w:rsidR="00D80AC0" w:rsidRPr="00D80AC0" w:rsidRDefault="00D80AC0" w:rsidP="00D80AC0">
            <w:pPr>
              <w:jc w:val="right"/>
              <w:rPr>
                <w:rFonts w:ascii="Arial" w:hAnsi="Arial" w:cs="Arial"/>
                <w:vanish/>
                <w:sz w:val="16"/>
              </w:rPr>
            </w:pPr>
            <w:r w:rsidRPr="00D80AC0">
              <w:rPr>
                <w:rFonts w:ascii="Arial" w:hAnsi="Arial" w:cs="Arial"/>
                <w:vanish/>
                <w:sz w:val="16"/>
              </w:rPr>
              <w:t>SinusKosinusTransformation</w:t>
            </w:r>
          </w:p>
        </w:tc>
        <w:tc>
          <w:tcPr>
            <w:tcW w:w="266" w:type="pct"/>
            <w:shd w:val="clear" w:color="auto" w:fill="auto"/>
            <w:vAlign w:val="center"/>
          </w:tcPr>
          <w:p w:rsidR="00D80AC0" w:rsidRDefault="00D80AC0" w:rsidP="00D80AC0">
            <w:pPr>
              <w:jc w:val="right"/>
            </w:pPr>
            <w:r>
              <w:t>(</w:t>
            </w:r>
            <w:bookmarkStart w:id="56" w:name="SinusKosinusTransformation"/>
            <w:r>
              <w:fldChar w:fldCharType="begin"/>
            </w:r>
            <w:r>
              <w:instrText xml:space="preserve"> SEQ Eq \* MERGEFORMAT </w:instrText>
            </w:r>
            <w:r>
              <w:fldChar w:fldCharType="separate"/>
            </w:r>
            <w:r w:rsidR="00F970B0">
              <w:rPr>
                <w:noProof/>
              </w:rPr>
              <w:t>45</w:t>
            </w:r>
            <w:r>
              <w:fldChar w:fldCharType="end"/>
            </w:r>
            <w:bookmarkEnd w:id="56"/>
            <w:r>
              <w:t>)</w:t>
            </w:r>
          </w:p>
        </w:tc>
      </w:tr>
    </w:tbl>
    <w:p w:rsidR="000634B8" w:rsidRDefault="000634B8" w:rsidP="00A55DB5"/>
    <w:p w:rsidR="00A55DB5" w:rsidRPr="00A55DB5" w:rsidRDefault="00AB3073" w:rsidP="00A55DB5">
      <w:r>
        <w:t xml:space="preserve">Im Körper der komplexen Zahlen </w:t>
      </w:r>
      <w:r w:rsidR="00D80AC0">
        <w:t>(Vorgriff)</w:t>
      </w:r>
      <w:r>
        <w:t xml:space="preserve"> lässt sich die Fouriertransformation besonders kompakt schreiben</w:t>
      </w:r>
      <w:r w:rsidR="00D80AC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1509D" w:rsidTr="00F1509D">
        <w:tc>
          <w:tcPr>
            <w:tcW w:w="4256" w:type="pct"/>
            <w:shd w:val="clear" w:color="auto" w:fill="auto"/>
            <w:vAlign w:val="center"/>
          </w:tcPr>
          <w:p w:rsidR="00F1509D" w:rsidRDefault="00151D4B" w:rsidP="00F1509D">
            <w:pPr>
              <w:jc w:val="center"/>
            </w:pPr>
            <w:r>
              <w:rPr>
                <w:noProof/>
                <w:lang w:eastAsia="de-DE"/>
              </w:rPr>
              <w:drawing>
                <wp:inline distT="0" distB="0" distL="0" distR="0">
                  <wp:extent cx="1840996" cy="333757"/>
                  <wp:effectExtent l="0" t="0" r="6985" b="9525"/>
                  <wp:docPr id="314" name="Grafik 314" descr="%FontSize=11&#10;%TeXFontSize=11&#10;\documentclass{article}&#10;\pagestyle{empty}&#10;\begin{document}&#10;\[&#10;f(y)={\frac {1}{\left(2\pi \right)^{n/2}}}\int _{\mathbb {R} ^{n}}f(x)\,e^{-\mathrm {i} y\cdot x}\,\mathrm {d}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blip>
                          <a:stretch>
                            <a:fillRect/>
                          </a:stretch>
                        </pic:blipFill>
                        <pic:spPr>
                          <a:xfrm>
                            <a:off x="0" y="0"/>
                            <a:ext cx="1840996" cy="333757"/>
                          </a:xfrm>
                          <a:prstGeom prst="rect">
                            <a:avLst/>
                          </a:prstGeom>
                          <a:noFill/>
                          <a:ln>
                            <a:noFill/>
                          </a:ln>
                        </pic:spPr>
                      </pic:pic>
                    </a:graphicData>
                  </a:graphic>
                </wp:inline>
              </w:drawing>
            </w:r>
          </w:p>
        </w:tc>
        <w:tc>
          <w:tcPr>
            <w:tcW w:w="478" w:type="pct"/>
            <w:shd w:val="clear" w:color="auto" w:fill="auto"/>
            <w:vAlign w:val="center"/>
          </w:tcPr>
          <w:p w:rsidR="00F1509D" w:rsidRPr="00F1509D" w:rsidRDefault="00F1509D" w:rsidP="00F1509D">
            <w:pPr>
              <w:jc w:val="right"/>
              <w:rPr>
                <w:rFonts w:ascii="Arial" w:hAnsi="Arial" w:cs="Arial"/>
                <w:vanish/>
                <w:sz w:val="16"/>
              </w:rPr>
            </w:pPr>
            <w:r w:rsidRPr="00F1509D">
              <w:rPr>
                <w:rFonts w:ascii="Arial" w:hAnsi="Arial" w:cs="Arial"/>
                <w:vanish/>
                <w:sz w:val="16"/>
              </w:rPr>
              <w:t>FourierTransformation</w:t>
            </w:r>
          </w:p>
        </w:tc>
        <w:tc>
          <w:tcPr>
            <w:tcW w:w="266" w:type="pct"/>
            <w:shd w:val="clear" w:color="auto" w:fill="auto"/>
            <w:vAlign w:val="center"/>
          </w:tcPr>
          <w:p w:rsidR="00F1509D" w:rsidRDefault="00F1509D" w:rsidP="00F1509D">
            <w:pPr>
              <w:jc w:val="right"/>
            </w:pPr>
            <w:r>
              <w:t>(</w:t>
            </w:r>
            <w:bookmarkStart w:id="57" w:name="FourierTransformation"/>
            <w:r>
              <w:fldChar w:fldCharType="begin"/>
            </w:r>
            <w:r>
              <w:instrText xml:space="preserve"> SEQ Eq \* MERGEFORMAT </w:instrText>
            </w:r>
            <w:r>
              <w:fldChar w:fldCharType="separate"/>
            </w:r>
            <w:r w:rsidR="00F970B0">
              <w:rPr>
                <w:noProof/>
              </w:rPr>
              <w:t>46</w:t>
            </w:r>
            <w:r>
              <w:fldChar w:fldCharType="end"/>
            </w:r>
            <w:bookmarkEnd w:id="57"/>
            <w:r>
              <w:t>)</w:t>
            </w:r>
          </w:p>
        </w:tc>
      </w:tr>
    </w:tbl>
    <w:p w:rsidR="00F644CE" w:rsidRDefault="00CB6A56" w:rsidP="00E85D1B">
      <w:r>
        <w:t>Die Normierung ist im unteren Fall so gewählt, dass die Fouriertransformation als unitäre Abbildung aufgefasst werden kann.</w:t>
      </w:r>
    </w:p>
    <w:p w:rsidR="00403A47" w:rsidRDefault="006623B1" w:rsidP="00E85D1B">
      <w:r>
        <w:t xml:space="preserve">Eine Funktion </w:t>
      </w:r>
      <w:r w:rsidR="007A519D">
        <w:t xml:space="preserve">f(x) </w:t>
      </w:r>
      <w:r>
        <w:t>kann also in eine Taylorreihe oder ein Fourierintegral transformiert werden. Wir können dies auch so auffassen, dass Taylorreihe und Fourierintegral die Koeffizienten der Funktion bezüglich verschiedener Basen sind: einmal werden Potenzen von x verwendet, das andere Mal periodische Funktionen von x.</w:t>
      </w:r>
    </w:p>
    <w:p w:rsidR="005311FC" w:rsidRDefault="00FD1B6A" w:rsidP="005311FC">
      <w:pPr>
        <w:pStyle w:val="berschrift3"/>
      </w:pPr>
      <w:bookmarkStart w:id="58" w:name="_Toc474650654"/>
      <w:r>
        <w:t>Partielle Ableitungen</w:t>
      </w:r>
      <w:bookmarkEnd w:id="58"/>
    </w:p>
    <w:p w:rsidR="00FB40BC" w:rsidRDefault="00D915AE" w:rsidP="009A7401">
      <w:pPr>
        <w:rPr>
          <w:shd w:val="clear" w:color="auto" w:fill="FFFFFF"/>
        </w:rPr>
      </w:pPr>
      <w:r>
        <w:rPr>
          <w:shd w:val="clear" w:color="auto" w:fill="FFFFFF"/>
        </w:rPr>
        <w:t>Ableitung einer</w:t>
      </w:r>
      <w:r>
        <w:rPr>
          <w:rStyle w:val="apple-converted-space"/>
          <w:rFonts w:ascii="Arial" w:hAnsi="Arial" w:cs="Arial"/>
          <w:color w:val="252525"/>
          <w:sz w:val="21"/>
          <w:szCs w:val="21"/>
          <w:shd w:val="clear" w:color="auto" w:fill="FFFFFF"/>
        </w:rPr>
        <w:t> </w:t>
      </w:r>
      <w:r w:rsidRPr="00D915AE">
        <w:rPr>
          <w:shd w:val="clear" w:color="auto" w:fill="FFFFFF"/>
        </w:rPr>
        <w:t>Funktion</w:t>
      </w:r>
      <w:r>
        <w:rPr>
          <w:rStyle w:val="apple-converted-space"/>
          <w:rFonts w:ascii="Arial" w:hAnsi="Arial" w:cs="Arial"/>
          <w:color w:val="252525"/>
          <w:sz w:val="21"/>
          <w:szCs w:val="21"/>
          <w:shd w:val="clear" w:color="auto" w:fill="FFFFFF"/>
        </w:rPr>
        <w:t> </w:t>
      </w:r>
      <w:r>
        <w:rPr>
          <w:shd w:val="clear" w:color="auto" w:fill="FFFFFF"/>
        </w:rPr>
        <w:t>mit mehreren Argumenten nach</w:t>
      </w:r>
      <w:r>
        <w:rPr>
          <w:rStyle w:val="apple-converted-space"/>
          <w:rFonts w:ascii="Arial" w:hAnsi="Arial" w:cs="Arial"/>
          <w:color w:val="252525"/>
          <w:sz w:val="21"/>
          <w:szCs w:val="21"/>
          <w:shd w:val="clear" w:color="auto" w:fill="FFFFFF"/>
        </w:rPr>
        <w:t> </w:t>
      </w:r>
      <w:r>
        <w:rPr>
          <w:i/>
          <w:iCs/>
          <w:shd w:val="clear" w:color="auto" w:fill="FFFFFF"/>
        </w:rPr>
        <w:t>einem</w:t>
      </w:r>
      <w:r>
        <w:rPr>
          <w:rStyle w:val="apple-converted-space"/>
          <w:rFonts w:ascii="Arial" w:hAnsi="Arial" w:cs="Arial"/>
          <w:color w:val="252525"/>
          <w:sz w:val="21"/>
          <w:szCs w:val="21"/>
          <w:shd w:val="clear" w:color="auto" w:fill="FFFFFF"/>
        </w:rPr>
        <w:t> </w:t>
      </w:r>
      <w:r>
        <w:rPr>
          <w:shd w:val="clear" w:color="auto" w:fill="FFFFFF"/>
        </w:rPr>
        <w:t>dieser Argumente. Die Werte der übrigen Argumente werden festgehalten.</w:t>
      </w:r>
    </w:p>
    <w:tbl>
      <w:tblPr>
        <w:tblStyle w:val="Tabellenraster"/>
        <w:tblW w:w="0" w:type="auto"/>
        <w:tblLook w:val="04A0" w:firstRow="1" w:lastRow="0" w:firstColumn="1" w:lastColumn="0" w:noHBand="0" w:noVBand="1"/>
      </w:tblPr>
      <w:tblGrid>
        <w:gridCol w:w="4618"/>
        <w:gridCol w:w="3260"/>
        <w:gridCol w:w="837"/>
        <w:gridCol w:w="497"/>
        <w:gridCol w:w="76"/>
      </w:tblGrid>
      <w:tr w:rsidR="006A1C1A" w:rsidTr="00DA262E">
        <w:trPr>
          <w:gridAfter w:val="1"/>
          <w:wAfter w:w="76" w:type="dxa"/>
        </w:trPr>
        <w:tc>
          <w:tcPr>
            <w:tcW w:w="4606" w:type="dxa"/>
            <w:tcBorders>
              <w:top w:val="nil"/>
              <w:left w:val="nil"/>
              <w:bottom w:val="nil"/>
              <w:right w:val="nil"/>
            </w:tcBorders>
          </w:tcPr>
          <w:p w:rsidR="00675E80" w:rsidRDefault="006A1C1A" w:rsidP="006A1C1A">
            <w:pPr>
              <w:rPr>
                <w:shd w:val="clear" w:color="auto" w:fill="FFFFFF"/>
              </w:rPr>
            </w:pPr>
            <w:r>
              <w:rPr>
                <w:shd w:val="clear" w:color="auto" w:fill="FFFFFF"/>
              </w:rPr>
              <w:lastRenderedPageBreak/>
              <w:t>Beispiel Volumen Rotationsellipsoid</w:t>
            </w:r>
          </w:p>
          <w:p w:rsidR="00675E80" w:rsidRDefault="00675E80" w:rsidP="006A1C1A">
            <w:pPr>
              <w:rPr>
                <w:shd w:val="clear" w:color="auto" w:fill="FFFFFF"/>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222"/>
              <w:gridCol w:w="573"/>
            </w:tblGrid>
            <w:tr w:rsidR="00675E80" w:rsidTr="00675E80">
              <w:tc>
                <w:tcPr>
                  <w:tcW w:w="4256" w:type="pct"/>
                  <w:shd w:val="clear" w:color="auto" w:fill="auto"/>
                  <w:vAlign w:val="center"/>
                </w:tcPr>
                <w:p w:rsidR="00675E80" w:rsidRDefault="00FC1BB2" w:rsidP="00675E80">
                  <w:pPr>
                    <w:jc w:val="center"/>
                    <w:rPr>
                      <w:shd w:val="clear" w:color="auto" w:fill="FFFFFF"/>
                    </w:rPr>
                  </w:pPr>
                  <w:r>
                    <w:rPr>
                      <w:noProof/>
                      <w:shd w:val="clear" w:color="auto" w:fill="FFFFFF"/>
                      <w:lang w:eastAsia="de-DE"/>
                    </w:rPr>
                    <w:drawing>
                      <wp:inline distT="0" distB="0" distL="0" distR="0" wp14:anchorId="6C1109B3" wp14:editId="64ADFF34">
                        <wp:extent cx="900686" cy="284989"/>
                        <wp:effectExtent l="0" t="0" r="0" b="1270"/>
                        <wp:docPr id="11" name="Grafik 11" descr="%FontSize=11&#10;%TeXFontSize=11&#10;\documentclass{article}&#10;\pagestyle{empty}&#10;\begin{document}&#10;\[&#10;V(a,c) = \frac{4\pi}{3} a^2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blip>
                                <a:stretch>
                                  <a:fillRect/>
                                </a:stretch>
                              </pic:blipFill>
                              <pic:spPr>
                                <a:xfrm>
                                  <a:off x="0" y="0"/>
                                  <a:ext cx="900686" cy="284989"/>
                                </a:xfrm>
                                <a:prstGeom prst="rect">
                                  <a:avLst/>
                                </a:prstGeom>
                                <a:noFill/>
                                <a:ln>
                                  <a:noFill/>
                                </a:ln>
                              </pic:spPr>
                            </pic:pic>
                          </a:graphicData>
                        </a:graphic>
                      </wp:inline>
                    </w:drawing>
                  </w:r>
                </w:p>
                <w:p w:rsidR="00FC1BB2" w:rsidRDefault="00FC1BB2" w:rsidP="00675E80">
                  <w:pPr>
                    <w:jc w:val="center"/>
                    <w:rPr>
                      <w:shd w:val="clear" w:color="auto" w:fill="FFFFFF"/>
                    </w:rPr>
                  </w:pPr>
                </w:p>
              </w:tc>
              <w:tc>
                <w:tcPr>
                  <w:tcW w:w="478" w:type="pct"/>
                  <w:shd w:val="clear" w:color="auto" w:fill="auto"/>
                  <w:vAlign w:val="center"/>
                </w:tcPr>
                <w:p w:rsidR="00675E80" w:rsidRPr="00675E80" w:rsidRDefault="00675E80" w:rsidP="00675E80">
                  <w:pPr>
                    <w:jc w:val="right"/>
                    <w:rPr>
                      <w:rFonts w:ascii="Arial" w:hAnsi="Arial" w:cs="Arial"/>
                      <w:vanish/>
                      <w:sz w:val="16"/>
                      <w:shd w:val="clear" w:color="auto" w:fill="FFFFFF"/>
                    </w:rPr>
                  </w:pPr>
                  <w:r w:rsidRPr="00675E80">
                    <w:rPr>
                      <w:rFonts w:ascii="Arial" w:hAnsi="Arial" w:cs="Arial"/>
                      <w:vanish/>
                      <w:sz w:val="16"/>
                      <w:shd w:val="clear" w:color="auto" w:fill="FFFFFF"/>
                    </w:rPr>
                    <w:t>VolumenEllipsoid</w:t>
                  </w:r>
                </w:p>
              </w:tc>
              <w:tc>
                <w:tcPr>
                  <w:tcW w:w="266" w:type="pct"/>
                  <w:shd w:val="clear" w:color="auto" w:fill="auto"/>
                  <w:vAlign w:val="center"/>
                </w:tcPr>
                <w:p w:rsidR="00675E80" w:rsidRDefault="00675E80" w:rsidP="00675E80">
                  <w:pPr>
                    <w:jc w:val="right"/>
                    <w:rPr>
                      <w:shd w:val="clear" w:color="auto" w:fill="FFFFFF"/>
                    </w:rPr>
                  </w:pPr>
                  <w:r>
                    <w:rPr>
                      <w:shd w:val="clear" w:color="auto" w:fill="FFFFFF"/>
                    </w:rPr>
                    <w:t>(</w:t>
                  </w:r>
                  <w:bookmarkStart w:id="59" w:name="VolumenEllipsoid"/>
                  <w:r>
                    <w:rPr>
                      <w:shd w:val="clear" w:color="auto" w:fill="FFFFFF"/>
                    </w:rPr>
                    <w:fldChar w:fldCharType="begin"/>
                  </w:r>
                  <w:r>
                    <w:rPr>
                      <w:shd w:val="clear" w:color="auto" w:fill="FFFFFF"/>
                    </w:rPr>
                    <w:instrText xml:space="preserve"> SEQ Eq \* MERGEFORMAT </w:instrText>
                  </w:r>
                  <w:r>
                    <w:rPr>
                      <w:shd w:val="clear" w:color="auto" w:fill="FFFFFF"/>
                    </w:rPr>
                    <w:fldChar w:fldCharType="separate"/>
                  </w:r>
                  <w:r w:rsidR="00F970B0">
                    <w:rPr>
                      <w:noProof/>
                      <w:shd w:val="clear" w:color="auto" w:fill="FFFFFF"/>
                    </w:rPr>
                    <w:t>47</w:t>
                  </w:r>
                  <w:r>
                    <w:rPr>
                      <w:shd w:val="clear" w:color="auto" w:fill="FFFFFF"/>
                    </w:rPr>
                    <w:fldChar w:fldCharType="end"/>
                  </w:r>
                  <w:bookmarkEnd w:id="59"/>
                  <w:r>
                    <w:rPr>
                      <w:shd w:val="clear" w:color="auto" w:fill="FFFFFF"/>
                    </w:rPr>
                    <w:t>)</w:t>
                  </w:r>
                </w:p>
              </w:tc>
            </w:tr>
            <w:tr w:rsidR="00FC1BB2" w:rsidTr="00675E80">
              <w:tc>
                <w:tcPr>
                  <w:tcW w:w="4256" w:type="pct"/>
                  <w:shd w:val="clear" w:color="auto" w:fill="auto"/>
                  <w:vAlign w:val="center"/>
                </w:tcPr>
                <w:p w:rsidR="00FC1BB2" w:rsidRDefault="007C336E" w:rsidP="00675E80">
                  <w:pPr>
                    <w:jc w:val="center"/>
                    <w:rPr>
                      <w:noProof/>
                      <w:shd w:val="clear" w:color="auto" w:fill="FFFFFF"/>
                      <w:lang w:eastAsia="de-DE"/>
                    </w:rPr>
                  </w:pPr>
                  <w:r>
                    <w:rPr>
                      <w:noProof/>
                      <w:shd w:val="clear" w:color="auto" w:fill="FFFFFF"/>
                      <w:lang w:eastAsia="de-DE"/>
                    </w:rPr>
                    <w:drawing>
                      <wp:inline distT="0" distB="0" distL="0" distR="0">
                        <wp:extent cx="2153416" cy="332233"/>
                        <wp:effectExtent l="0" t="0" r="0" b="0"/>
                        <wp:docPr id="322" name="Grafik 322" descr="%FontSize=11&#10;%TeXFontSize=11&#10;\documentclass{article}&#10;\pagestyle{empty}&#10;\begin{document}&#10;\[&#10;\frac{\partial V(a,c)}{\partial a} = \frac{8\pi}{3} a c&#10;\quad\quad&#10;\frac{\partial^2 V(a,c)}{\partial a^2} = \frac{8\pi}{3}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blip>
                                <a:stretch>
                                  <a:fillRect/>
                                </a:stretch>
                              </pic:blipFill>
                              <pic:spPr>
                                <a:xfrm>
                                  <a:off x="0" y="0"/>
                                  <a:ext cx="2153416" cy="332233"/>
                                </a:xfrm>
                                <a:prstGeom prst="rect">
                                  <a:avLst/>
                                </a:prstGeom>
                                <a:noFill/>
                                <a:ln>
                                  <a:noFill/>
                                </a:ln>
                              </pic:spPr>
                            </pic:pic>
                          </a:graphicData>
                        </a:graphic>
                      </wp:inline>
                    </w:drawing>
                  </w:r>
                </w:p>
                <w:p w:rsidR="00FC1BB2" w:rsidRDefault="00FC1BB2" w:rsidP="00675E80">
                  <w:pPr>
                    <w:jc w:val="center"/>
                    <w:rPr>
                      <w:noProof/>
                      <w:shd w:val="clear" w:color="auto" w:fill="FFFFFF"/>
                      <w:lang w:eastAsia="de-DE"/>
                    </w:rPr>
                  </w:pPr>
                </w:p>
                <w:p w:rsidR="00FC1BB2" w:rsidRDefault="00F17492" w:rsidP="00675E80">
                  <w:pPr>
                    <w:jc w:val="center"/>
                    <w:rPr>
                      <w:noProof/>
                      <w:shd w:val="clear" w:color="auto" w:fill="FFFFFF"/>
                      <w:lang w:eastAsia="de-DE"/>
                    </w:rPr>
                  </w:pPr>
                  <w:r>
                    <w:rPr>
                      <w:noProof/>
                      <w:shd w:val="clear" w:color="auto" w:fill="FFFFFF"/>
                      <w:lang w:eastAsia="de-DE"/>
                    </w:rPr>
                    <w:drawing>
                      <wp:inline distT="0" distB="0" distL="0" distR="0">
                        <wp:extent cx="1990348" cy="332233"/>
                        <wp:effectExtent l="0" t="0" r="0" b="0"/>
                        <wp:docPr id="321" name="Grafik 321" descr="%FontSize=11&#10;%TeXFontSize=11&#10;\documentclass{article}&#10;\pagestyle{empty}&#10;\begin{document}&#10;\[&#10;\frac{\partial V(a,c)}{\partial c} = \frac{4\pi}{3} a^2&#10;\quad\quad&#10;\frac{\partial^2 V(a,c)}{\partial c^2}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blip>
                                <a:stretch>
                                  <a:fillRect/>
                                </a:stretch>
                              </pic:blipFill>
                              <pic:spPr>
                                <a:xfrm>
                                  <a:off x="0" y="0"/>
                                  <a:ext cx="1990348" cy="332233"/>
                                </a:xfrm>
                                <a:prstGeom prst="rect">
                                  <a:avLst/>
                                </a:prstGeom>
                                <a:noFill/>
                                <a:ln>
                                  <a:noFill/>
                                </a:ln>
                              </pic:spPr>
                            </pic:pic>
                          </a:graphicData>
                        </a:graphic>
                      </wp:inline>
                    </w:drawing>
                  </w: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r w:rsidR="00FC1BB2" w:rsidTr="00675E80">
              <w:tc>
                <w:tcPr>
                  <w:tcW w:w="4256" w:type="pct"/>
                  <w:shd w:val="clear" w:color="auto" w:fill="auto"/>
                  <w:vAlign w:val="center"/>
                </w:tcPr>
                <w:p w:rsidR="00FC1BB2" w:rsidRDefault="00FC1BB2" w:rsidP="00675E80">
                  <w:pPr>
                    <w:jc w:val="center"/>
                    <w:rPr>
                      <w:noProof/>
                      <w:shd w:val="clear" w:color="auto" w:fill="FFFFFF"/>
                      <w:lang w:eastAsia="de-DE"/>
                    </w:rPr>
                  </w:pP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bl>
          <w:p w:rsidR="00675E80" w:rsidRDefault="0027190F" w:rsidP="006A1C1A">
            <w:pPr>
              <w:rPr>
                <w:shd w:val="clear" w:color="auto" w:fill="FFFFFF"/>
              </w:rPr>
            </w:pPr>
            <w:r>
              <w:rPr>
                <w:shd w:val="clear" w:color="auto" w:fill="FFFFFF"/>
              </w:rPr>
              <w:t>Die linken Formeln l</w:t>
            </w:r>
            <w:r w:rsidR="008F0072">
              <w:rPr>
                <w:shd w:val="clear" w:color="auto" w:fill="FFFFFF"/>
              </w:rPr>
              <w:t xml:space="preserve">iefern </w:t>
            </w:r>
            <w:r w:rsidR="00B01D10">
              <w:rPr>
                <w:shd w:val="clear" w:color="auto" w:fill="FFFFFF"/>
              </w:rPr>
              <w:t>Ä</w:t>
            </w:r>
            <w:r w:rsidR="004E45B4">
              <w:rPr>
                <w:shd w:val="clear" w:color="auto" w:fill="FFFFFF"/>
              </w:rPr>
              <w:t>nderung</w:t>
            </w:r>
            <w:r w:rsidR="008F0072">
              <w:rPr>
                <w:shd w:val="clear" w:color="auto" w:fill="FFFFFF"/>
              </w:rPr>
              <w:t xml:space="preserve"> von V in Abhängigkeit einer Änderung von a bzw. c.</w:t>
            </w:r>
            <w:r w:rsidR="006909BC">
              <w:rPr>
                <w:shd w:val="clear" w:color="auto" w:fill="FFFFFF"/>
              </w:rPr>
              <w:t xml:space="preserve"> </w:t>
            </w:r>
          </w:p>
          <w:p w:rsidR="006A1C1A" w:rsidRDefault="006A1C1A" w:rsidP="009A7401">
            <w:pPr>
              <w:rPr>
                <w:shd w:val="clear" w:color="auto" w:fill="FFFFFF"/>
              </w:rPr>
            </w:pPr>
          </w:p>
        </w:tc>
        <w:tc>
          <w:tcPr>
            <w:tcW w:w="4606" w:type="dxa"/>
            <w:gridSpan w:val="3"/>
            <w:tcBorders>
              <w:top w:val="nil"/>
              <w:left w:val="nil"/>
              <w:bottom w:val="nil"/>
              <w:right w:val="nil"/>
            </w:tcBorders>
          </w:tcPr>
          <w:p w:rsidR="006A1C1A" w:rsidRDefault="006A1C1A" w:rsidP="009A7401">
            <w:pPr>
              <w:rPr>
                <w:shd w:val="clear" w:color="auto" w:fill="FFFFFF"/>
              </w:rPr>
            </w:pPr>
            <w:r>
              <w:rPr>
                <w:noProof/>
                <w:lang w:eastAsia="de-DE"/>
              </w:rPr>
              <w:drawing>
                <wp:inline distT="0" distB="0" distL="0" distR="0" wp14:anchorId="7415BC8A" wp14:editId="00EEE1C3">
                  <wp:extent cx="2676878" cy="1468416"/>
                  <wp:effectExtent l="0" t="0" r="0" b="0"/>
                  <wp:docPr id="289" name="Grafik 289" descr="https://upload.wikimedia.org/wikipedia/commons/thumb/5/53/Ellipsoid-rot-ax.svg/459px-Ellipsoid-rot-a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3/Ellipsoid-rot-ax.svg/459px-Ellipsoid-rot-ax.sv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6878" cy="1468416"/>
                          </a:xfrm>
                          <a:prstGeom prst="rect">
                            <a:avLst/>
                          </a:prstGeom>
                          <a:noFill/>
                          <a:ln>
                            <a:noFill/>
                          </a:ln>
                        </pic:spPr>
                      </pic:pic>
                    </a:graphicData>
                  </a:graphic>
                </wp:inline>
              </w:drawing>
            </w:r>
          </w:p>
        </w:tc>
      </w:tr>
      <w:tr w:rsidR="004E45B4" w:rsidTr="00DA262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866" w:type="dxa"/>
            <w:gridSpan w:val="2"/>
            <w:shd w:val="clear" w:color="auto" w:fill="EEECE1" w:themeFill="background2"/>
            <w:vAlign w:val="center"/>
          </w:tcPr>
          <w:p w:rsidR="00156634" w:rsidRPr="00156634" w:rsidRDefault="00156634" w:rsidP="00156634">
            <w:pPr>
              <w:rPr>
                <w:rStyle w:val="Buchtitel"/>
              </w:rPr>
            </w:pPr>
            <w:r>
              <w:rPr>
                <w:rStyle w:val="Buchtitel"/>
              </w:rPr>
              <w:t>Bere</w:t>
            </w:r>
            <w:r w:rsidR="00AE030A">
              <w:rPr>
                <w:rStyle w:val="Buchtitel"/>
              </w:rPr>
              <w:t>chne die partiellen Ableitungen der Funktion f</w:t>
            </w:r>
            <w:r>
              <w:rPr>
                <w:rStyle w:val="Buchtitel"/>
              </w:rPr>
              <w:t xml:space="preserve"> nach x und y!</w:t>
            </w:r>
          </w:p>
          <w:p w:rsidR="004E45B4" w:rsidRDefault="002A389B" w:rsidP="004E45B4">
            <w:pPr>
              <w:jc w:val="center"/>
            </w:pPr>
            <w:r>
              <w:rPr>
                <w:noProof/>
                <w:lang w:eastAsia="de-DE"/>
              </w:rPr>
              <w:drawing>
                <wp:inline distT="0" distB="0" distL="0" distR="0" wp14:anchorId="729C006E" wp14:editId="65C96229">
                  <wp:extent cx="931166" cy="327661"/>
                  <wp:effectExtent l="0" t="0" r="2540" b="0"/>
                  <wp:docPr id="315" name="Grafik 315" descr="%FontSize=11&#10;%TeXFontSize=11&#10;\documentclass{article}&#10;\pagestyle{empty}&#10;\begin{document}&#10;\[&#10;f(x,y) = \frac{\sqrt{x}}{\sin(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blip>
                          <a:stretch>
                            <a:fillRect/>
                          </a:stretch>
                        </pic:blipFill>
                        <pic:spPr>
                          <a:xfrm>
                            <a:off x="0" y="0"/>
                            <a:ext cx="931166" cy="327661"/>
                          </a:xfrm>
                          <a:prstGeom prst="rect">
                            <a:avLst/>
                          </a:prstGeom>
                          <a:noFill/>
                          <a:ln>
                            <a:noFill/>
                          </a:ln>
                        </pic:spPr>
                      </pic:pic>
                    </a:graphicData>
                  </a:graphic>
                </wp:inline>
              </w:drawing>
            </w:r>
          </w:p>
        </w:tc>
        <w:tc>
          <w:tcPr>
            <w:tcW w:w="849" w:type="dxa"/>
            <w:shd w:val="clear" w:color="auto" w:fill="auto"/>
            <w:vAlign w:val="center"/>
          </w:tcPr>
          <w:p w:rsidR="004E45B4" w:rsidRPr="004E45B4" w:rsidRDefault="004E45B4" w:rsidP="004E45B4">
            <w:pPr>
              <w:jc w:val="right"/>
              <w:rPr>
                <w:rFonts w:ascii="Arial" w:hAnsi="Arial" w:cs="Arial"/>
                <w:vanish/>
                <w:sz w:val="16"/>
              </w:rPr>
            </w:pPr>
            <w:r w:rsidRPr="004E45B4">
              <w:rPr>
                <w:rFonts w:ascii="Arial" w:hAnsi="Arial" w:cs="Arial"/>
                <w:vanish/>
                <w:sz w:val="16"/>
              </w:rPr>
              <w:t>AufgabePartielleAbleitung</w:t>
            </w:r>
          </w:p>
        </w:tc>
        <w:tc>
          <w:tcPr>
            <w:tcW w:w="573" w:type="dxa"/>
            <w:gridSpan w:val="2"/>
            <w:shd w:val="clear" w:color="auto" w:fill="auto"/>
            <w:vAlign w:val="center"/>
          </w:tcPr>
          <w:p w:rsidR="004E45B4" w:rsidRDefault="004E45B4" w:rsidP="004E45B4">
            <w:pPr>
              <w:jc w:val="right"/>
            </w:pPr>
            <w:r>
              <w:t>(</w:t>
            </w:r>
            <w:bookmarkStart w:id="60" w:name="AufgabePartielleAbleitung"/>
            <w:r>
              <w:fldChar w:fldCharType="begin"/>
            </w:r>
            <w:r>
              <w:instrText xml:space="preserve"> SEQ Eq \* MERGEFORMAT </w:instrText>
            </w:r>
            <w:r>
              <w:fldChar w:fldCharType="separate"/>
            </w:r>
            <w:r w:rsidR="00F970B0">
              <w:rPr>
                <w:noProof/>
              </w:rPr>
              <w:t>48</w:t>
            </w:r>
            <w:r>
              <w:fldChar w:fldCharType="end"/>
            </w:r>
            <w:bookmarkEnd w:id="60"/>
            <w:r>
              <w:t>)</w:t>
            </w:r>
          </w:p>
        </w:tc>
      </w:tr>
    </w:tbl>
    <w:p w:rsidR="00CD216C" w:rsidRDefault="00CD216C" w:rsidP="009A740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76728" w:rsidTr="00FB3535">
        <w:tc>
          <w:tcPr>
            <w:tcW w:w="4256" w:type="pct"/>
            <w:shd w:val="clear" w:color="auto" w:fill="EEECE1" w:themeFill="background2"/>
            <w:vAlign w:val="center"/>
          </w:tcPr>
          <w:p w:rsidR="00FB3535" w:rsidRPr="00FB3535" w:rsidRDefault="00FB3535" w:rsidP="00FB3535">
            <w:pPr>
              <w:rPr>
                <w:rStyle w:val="Buchtitel"/>
              </w:rPr>
            </w:pPr>
            <w:r>
              <w:rPr>
                <w:rStyle w:val="Buchtitel"/>
              </w:rPr>
              <w:t>Verifiziere mit der Funktion aus (</w:t>
            </w:r>
            <w:r>
              <w:rPr>
                <w:rStyle w:val="Buchtitel"/>
              </w:rPr>
              <w:fldChar w:fldCharType="begin"/>
            </w:r>
            <w:r>
              <w:rPr>
                <w:rStyle w:val="Buchtitel"/>
              </w:rPr>
              <w:instrText xml:space="preserve"> REF AufgabePartielleAbleitung \h </w:instrText>
            </w:r>
            <w:r>
              <w:rPr>
                <w:rStyle w:val="Buchtitel"/>
              </w:rPr>
            </w:r>
            <w:r>
              <w:rPr>
                <w:rStyle w:val="Buchtitel"/>
              </w:rPr>
              <w:fldChar w:fldCharType="separate"/>
            </w:r>
            <w:r w:rsidR="00F970B0">
              <w:rPr>
                <w:noProof/>
              </w:rPr>
              <w:t>48</w:t>
            </w:r>
            <w:r>
              <w:rPr>
                <w:rStyle w:val="Buchtitel"/>
              </w:rPr>
              <w:fldChar w:fldCharType="end"/>
            </w:r>
            <w:r>
              <w:rPr>
                <w:rStyle w:val="Buchtitel"/>
              </w:rPr>
              <w:t>) den Satz von Schwarz:</w:t>
            </w:r>
          </w:p>
          <w:p w:rsidR="00176728" w:rsidRDefault="00FB3535" w:rsidP="00176728">
            <w:pPr>
              <w:jc w:val="center"/>
            </w:pPr>
            <w:r>
              <w:rPr>
                <w:noProof/>
                <w:lang w:eastAsia="de-DE"/>
              </w:rPr>
              <w:drawing>
                <wp:inline distT="0" distB="0" distL="0" distR="0" wp14:anchorId="6D66AC32" wp14:editId="16E8DAC0">
                  <wp:extent cx="813818" cy="345949"/>
                  <wp:effectExtent l="0" t="0" r="5715" b="0"/>
                  <wp:docPr id="317" name="Grafik 317" descr="%FontSize=11&#10;%TeXFontSize=11&#10;\documentclass{article}&#10;\pagestyle{empty}&#10;\begin{document}&#10;\[&#10;\frac{\partial^2 f}{\partial x \partial xy} =\frac{\partial^2 f}{\partial y \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blip>
                          <a:stretch>
                            <a:fillRect/>
                          </a:stretch>
                        </pic:blipFill>
                        <pic:spPr>
                          <a:xfrm>
                            <a:off x="0" y="0"/>
                            <a:ext cx="813818" cy="345949"/>
                          </a:xfrm>
                          <a:prstGeom prst="rect">
                            <a:avLst/>
                          </a:prstGeom>
                          <a:noFill/>
                          <a:ln>
                            <a:noFill/>
                          </a:ln>
                        </pic:spPr>
                      </pic:pic>
                    </a:graphicData>
                  </a:graphic>
                </wp:inline>
              </w:drawing>
            </w:r>
          </w:p>
        </w:tc>
        <w:tc>
          <w:tcPr>
            <w:tcW w:w="478" w:type="pct"/>
            <w:shd w:val="clear" w:color="auto" w:fill="auto"/>
            <w:vAlign w:val="center"/>
          </w:tcPr>
          <w:p w:rsidR="00176728" w:rsidRPr="00176728" w:rsidRDefault="00176728" w:rsidP="00176728">
            <w:pPr>
              <w:jc w:val="right"/>
              <w:rPr>
                <w:rFonts w:ascii="Arial" w:hAnsi="Arial" w:cs="Arial"/>
                <w:vanish/>
                <w:sz w:val="16"/>
              </w:rPr>
            </w:pPr>
            <w:r w:rsidRPr="00176728">
              <w:rPr>
                <w:rFonts w:ascii="Arial" w:hAnsi="Arial" w:cs="Arial"/>
                <w:vanish/>
                <w:sz w:val="16"/>
              </w:rPr>
              <w:t>AufgabeSatzVonSchwarz</w:t>
            </w:r>
          </w:p>
        </w:tc>
        <w:tc>
          <w:tcPr>
            <w:tcW w:w="266" w:type="pct"/>
            <w:shd w:val="clear" w:color="auto" w:fill="auto"/>
            <w:vAlign w:val="center"/>
          </w:tcPr>
          <w:p w:rsidR="00176728" w:rsidRDefault="00176728" w:rsidP="00176728">
            <w:pPr>
              <w:jc w:val="right"/>
            </w:pPr>
            <w:r>
              <w:t>(</w:t>
            </w:r>
            <w:bookmarkStart w:id="61" w:name="AufgabeSatzVonSchwarz"/>
            <w:r>
              <w:fldChar w:fldCharType="begin"/>
            </w:r>
            <w:r>
              <w:instrText xml:space="preserve"> SEQ Eq \* MERGEFORMAT </w:instrText>
            </w:r>
            <w:r>
              <w:fldChar w:fldCharType="separate"/>
            </w:r>
            <w:r w:rsidR="00F970B0">
              <w:rPr>
                <w:noProof/>
              </w:rPr>
              <w:t>49</w:t>
            </w:r>
            <w:r>
              <w:fldChar w:fldCharType="end"/>
            </w:r>
            <w:bookmarkEnd w:id="61"/>
            <w:r>
              <w:t>)</w:t>
            </w:r>
          </w:p>
        </w:tc>
      </w:tr>
    </w:tbl>
    <w:p w:rsidR="00CD216C" w:rsidRDefault="00CD216C" w:rsidP="009A7401"/>
    <w:p w:rsidR="00EA7716" w:rsidRDefault="001D6BB4" w:rsidP="009A7401">
      <w:r>
        <w:t>Man kann einen Operator definieren, der einer Funktion eine andere Funktion – nämlich ihre Ableitung – zuordnet. Dies</w:t>
      </w:r>
      <w:r w:rsidR="00B501D9">
        <w:t>en</w:t>
      </w:r>
      <w:r>
        <w:t xml:space="preserve"> nennt man </w:t>
      </w:r>
      <w:r w:rsidRPr="001D6BB4">
        <w:rPr>
          <w:b/>
        </w:rPr>
        <w:t>Differentialoperator</w:t>
      </w:r>
      <w:r>
        <w:t>.</w:t>
      </w:r>
      <w:r w:rsidR="00937AD3">
        <w:t xml:space="preserve"> So wie ma</w:t>
      </w:r>
      <w:r w:rsidR="001E718A">
        <w:t xml:space="preserve">n Funktionen von Matrizen über die Taylorreihen der </w:t>
      </w:r>
      <w:r w:rsidR="00EC554E">
        <w:t>Funktionen definieren kann</w:t>
      </w:r>
      <w:r w:rsidR="009F0959">
        <w:t>, so kann man auch Funktionen von Differentialoperatoren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D2894" w:rsidTr="002D2894">
        <w:tc>
          <w:tcPr>
            <w:tcW w:w="4256" w:type="pct"/>
            <w:shd w:val="clear" w:color="auto" w:fill="auto"/>
            <w:vAlign w:val="center"/>
          </w:tcPr>
          <w:p w:rsidR="002D2894" w:rsidRDefault="00157036" w:rsidP="002D2894">
            <w:pPr>
              <w:jc w:val="center"/>
            </w:pPr>
            <w:r>
              <w:rPr>
                <w:noProof/>
                <w:lang w:eastAsia="de-DE"/>
              </w:rPr>
              <w:drawing>
                <wp:inline distT="0" distB="0" distL="0" distR="0">
                  <wp:extent cx="2095504" cy="333757"/>
                  <wp:effectExtent l="0" t="0" r="0" b="9525"/>
                  <wp:docPr id="325" name="Grafik 325" descr="%FontSize=11&#10;%TeXFontSize=11&#10;\documentclass{article}&#10;\pagestyle{empty}&#10;\begin{document}&#10;\[&#10;e^{\frac{\partial}{\partial x}} = 1 + {\frac{\partial}{\partial x}} + \frac{1}{2!}\frac{\partial^2}{\partial x^2} + \frac{1}{3!}\frac{\partial^3}{\partial x^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blip>
                          <a:stretch>
                            <a:fillRect/>
                          </a:stretch>
                        </pic:blipFill>
                        <pic:spPr>
                          <a:xfrm>
                            <a:off x="0" y="0"/>
                            <a:ext cx="2095504" cy="333757"/>
                          </a:xfrm>
                          <a:prstGeom prst="rect">
                            <a:avLst/>
                          </a:prstGeom>
                          <a:noFill/>
                          <a:ln>
                            <a:noFill/>
                          </a:ln>
                        </pic:spPr>
                      </pic:pic>
                    </a:graphicData>
                  </a:graphic>
                </wp:inline>
              </w:drawing>
            </w:r>
          </w:p>
        </w:tc>
        <w:tc>
          <w:tcPr>
            <w:tcW w:w="478" w:type="pct"/>
            <w:shd w:val="clear" w:color="auto" w:fill="auto"/>
            <w:vAlign w:val="center"/>
          </w:tcPr>
          <w:p w:rsidR="002D2894" w:rsidRPr="002D2894" w:rsidRDefault="002D2894" w:rsidP="002D2894">
            <w:pPr>
              <w:jc w:val="right"/>
              <w:rPr>
                <w:rFonts w:ascii="Arial" w:hAnsi="Arial" w:cs="Arial"/>
                <w:vanish/>
                <w:sz w:val="16"/>
              </w:rPr>
            </w:pPr>
            <w:r w:rsidRPr="002D2894">
              <w:rPr>
                <w:rFonts w:ascii="Arial" w:hAnsi="Arial" w:cs="Arial"/>
                <w:vanish/>
                <w:sz w:val="16"/>
              </w:rPr>
              <w:t>TaylorreiheDifferentialoperator</w:t>
            </w:r>
          </w:p>
        </w:tc>
        <w:tc>
          <w:tcPr>
            <w:tcW w:w="266" w:type="pct"/>
            <w:shd w:val="clear" w:color="auto" w:fill="auto"/>
            <w:vAlign w:val="center"/>
          </w:tcPr>
          <w:p w:rsidR="002D2894" w:rsidRDefault="002D2894" w:rsidP="002D2894">
            <w:pPr>
              <w:jc w:val="right"/>
            </w:pPr>
            <w:r>
              <w:t>(</w:t>
            </w:r>
            <w:bookmarkStart w:id="62" w:name="TaylorreiheDifferentialoperator"/>
            <w:r>
              <w:fldChar w:fldCharType="begin"/>
            </w:r>
            <w:r>
              <w:instrText xml:space="preserve"> SEQ Eq \* MERGEFORMAT </w:instrText>
            </w:r>
            <w:r>
              <w:fldChar w:fldCharType="separate"/>
            </w:r>
            <w:r w:rsidR="00F970B0">
              <w:rPr>
                <w:noProof/>
              </w:rPr>
              <w:t>50</w:t>
            </w:r>
            <w:r>
              <w:fldChar w:fldCharType="end"/>
            </w:r>
            <w:bookmarkEnd w:id="62"/>
            <w:r>
              <w:t>)</w:t>
            </w:r>
          </w:p>
        </w:tc>
      </w:tr>
    </w:tbl>
    <w:p w:rsidR="005311FC" w:rsidRDefault="00F15095" w:rsidP="00F15095">
      <w:pPr>
        <w:pStyle w:val="berschrift3"/>
      </w:pPr>
      <w:bookmarkStart w:id="63" w:name="_Toc474650655"/>
      <w:r>
        <w:t>Differentialgleichungen</w:t>
      </w:r>
      <w:bookmarkEnd w:id="63"/>
    </w:p>
    <w:p w:rsidR="0028292B" w:rsidRPr="0028292B" w:rsidRDefault="00A4098E" w:rsidP="0028292B">
      <w:hyperlink r:id="rId68" w:history="1">
        <w:r w:rsidR="00B66F74" w:rsidRPr="005F2CD9">
          <w:rPr>
            <w:rStyle w:val="Hyperlink"/>
          </w:rPr>
          <w:t>http://www.mathepedia.de/Differentialgleichungen.aspx</w:t>
        </w:r>
      </w:hyperlink>
      <w:r w:rsidR="00B66F74">
        <w:t xml:space="preserve"> </w:t>
      </w:r>
    </w:p>
    <w:tbl>
      <w:tblPr>
        <w:tblStyle w:val="Tabellenraster"/>
        <w:tblW w:w="0" w:type="auto"/>
        <w:tblLook w:val="04A0" w:firstRow="1" w:lastRow="0" w:firstColumn="1" w:lastColumn="0" w:noHBand="0" w:noVBand="1"/>
      </w:tblPr>
      <w:tblGrid>
        <w:gridCol w:w="5637"/>
        <w:gridCol w:w="3575"/>
      </w:tblGrid>
      <w:tr w:rsidR="00EC57F2" w:rsidTr="00520670">
        <w:tc>
          <w:tcPr>
            <w:tcW w:w="5637" w:type="dxa"/>
            <w:tcBorders>
              <w:top w:val="nil"/>
              <w:left w:val="nil"/>
              <w:bottom w:val="nil"/>
              <w:right w:val="nil"/>
            </w:tcBorders>
          </w:tcPr>
          <w:p w:rsidR="00EC57F2" w:rsidRDefault="006656C2" w:rsidP="00520670">
            <w:r>
              <w:t xml:space="preserve">Beispiel Federpendel: </w:t>
            </w:r>
            <w:r w:rsidR="00520670">
              <w:t>die rücktreibende Kraft F ist proportional zur Auslenkung</w:t>
            </w:r>
            <w:r w:rsidR="005E18E0">
              <w:t xml:space="preserve"> y</w:t>
            </w:r>
            <w:r w:rsidR="00520670">
              <w:t xml:space="preserve">. Mit Newtons </w:t>
            </w:r>
            <w:r w:rsidR="00520670">
              <w:br/>
              <w:t>F = m a(t) = m d</w:t>
            </w:r>
            <w:r w:rsidR="00520670" w:rsidRPr="00520670">
              <w:rPr>
                <w:vertAlign w:val="superscript"/>
              </w:rPr>
              <w:t>2</w:t>
            </w:r>
            <w:r w:rsidR="00520670">
              <w:t>y/dt</w:t>
            </w:r>
            <w:r w:rsidR="00520670" w:rsidRPr="00520670">
              <w:rPr>
                <w:vertAlign w:val="superscript"/>
              </w:rPr>
              <w:t>2</w:t>
            </w:r>
            <w:r w:rsidR="00520670">
              <w:t xml:space="preserve"> kommen wir auf die Differentialgleichung</w:t>
            </w:r>
          </w:p>
          <w:p w:rsidR="00520670" w:rsidRDefault="00520670" w:rsidP="00520670"/>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376"/>
              <w:gridCol w:w="573"/>
            </w:tblGrid>
            <w:tr w:rsidR="00520670" w:rsidTr="00520670">
              <w:tc>
                <w:tcPr>
                  <w:tcW w:w="4256" w:type="pct"/>
                  <w:shd w:val="clear" w:color="auto" w:fill="auto"/>
                  <w:vAlign w:val="center"/>
                </w:tcPr>
                <w:p w:rsidR="00520670" w:rsidRDefault="00520670" w:rsidP="00520670">
                  <w:pPr>
                    <w:jc w:val="center"/>
                  </w:pPr>
                  <w:r>
                    <w:rPr>
                      <w:noProof/>
                      <w:lang w:eastAsia="de-DE"/>
                    </w:rPr>
                    <w:drawing>
                      <wp:inline distT="0" distB="0" distL="0" distR="0">
                        <wp:extent cx="1007366" cy="332233"/>
                        <wp:effectExtent l="0" t="0" r="2540" b="0"/>
                        <wp:docPr id="328" name="Grafik 328" descr="%FontSize=11&#10;%TeXFontSize=11&#10;\documentclass{article}&#10;\pagestyle{empty}&#10;\begin{document}&#10;\[&#10;m \frac{\partial^2 y(t)}{\partial t^2} = -D y(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blip>
                                <a:stretch>
                                  <a:fillRect/>
                                </a:stretch>
                              </pic:blipFill>
                              <pic:spPr>
                                <a:xfrm>
                                  <a:off x="0" y="0"/>
                                  <a:ext cx="1007366" cy="332233"/>
                                </a:xfrm>
                                <a:prstGeom prst="rect">
                                  <a:avLst/>
                                </a:prstGeom>
                                <a:noFill/>
                                <a:ln>
                                  <a:noFill/>
                                </a:ln>
                              </pic:spPr>
                            </pic:pic>
                          </a:graphicData>
                        </a:graphic>
                      </wp:inline>
                    </w:drawing>
                  </w:r>
                </w:p>
              </w:tc>
              <w:tc>
                <w:tcPr>
                  <w:tcW w:w="478" w:type="pct"/>
                  <w:shd w:val="clear" w:color="auto" w:fill="auto"/>
                  <w:vAlign w:val="center"/>
                </w:tcPr>
                <w:p w:rsidR="00520670" w:rsidRPr="00520670" w:rsidRDefault="00520670" w:rsidP="00520670">
                  <w:pPr>
                    <w:jc w:val="right"/>
                    <w:rPr>
                      <w:rFonts w:ascii="Arial" w:hAnsi="Arial" w:cs="Arial"/>
                      <w:vanish/>
                      <w:sz w:val="16"/>
                    </w:rPr>
                  </w:pPr>
                  <w:r w:rsidRPr="00520670">
                    <w:rPr>
                      <w:rFonts w:ascii="Arial" w:hAnsi="Arial" w:cs="Arial"/>
                      <w:vanish/>
                      <w:sz w:val="16"/>
                    </w:rPr>
                    <w:t>Federpendel</w:t>
                  </w:r>
                </w:p>
              </w:tc>
              <w:tc>
                <w:tcPr>
                  <w:tcW w:w="266" w:type="pct"/>
                  <w:shd w:val="clear" w:color="auto" w:fill="auto"/>
                  <w:vAlign w:val="center"/>
                </w:tcPr>
                <w:p w:rsidR="00520670" w:rsidRDefault="00520670" w:rsidP="00520670">
                  <w:pPr>
                    <w:jc w:val="right"/>
                  </w:pPr>
                  <w:r>
                    <w:t>(</w:t>
                  </w:r>
                  <w:bookmarkStart w:id="64" w:name="Federpendel"/>
                  <w:r>
                    <w:fldChar w:fldCharType="begin"/>
                  </w:r>
                  <w:r>
                    <w:instrText xml:space="preserve"> SEQ Eq \* MERGEFORMAT </w:instrText>
                  </w:r>
                  <w:r>
                    <w:fldChar w:fldCharType="separate"/>
                  </w:r>
                  <w:r w:rsidR="00F970B0">
                    <w:rPr>
                      <w:noProof/>
                    </w:rPr>
                    <w:t>51</w:t>
                  </w:r>
                  <w:r>
                    <w:fldChar w:fldCharType="end"/>
                  </w:r>
                  <w:bookmarkEnd w:id="64"/>
                  <w:r>
                    <w:t>)</w:t>
                  </w:r>
                </w:p>
              </w:tc>
            </w:tr>
          </w:tbl>
          <w:p w:rsidR="00520670" w:rsidRPr="00520670" w:rsidRDefault="00520670" w:rsidP="00520670"/>
        </w:tc>
        <w:tc>
          <w:tcPr>
            <w:tcW w:w="3575" w:type="dxa"/>
            <w:tcBorders>
              <w:top w:val="nil"/>
              <w:left w:val="nil"/>
              <w:bottom w:val="nil"/>
              <w:right w:val="nil"/>
            </w:tcBorders>
          </w:tcPr>
          <w:p w:rsidR="00EC57F2" w:rsidRDefault="00EC57F2" w:rsidP="00FD1B6A">
            <w:r>
              <w:rPr>
                <w:noProof/>
                <w:lang w:eastAsia="de-DE"/>
              </w:rPr>
              <w:drawing>
                <wp:inline distT="0" distB="0" distL="0" distR="0" wp14:anchorId="6CC32F94" wp14:editId="17052433">
                  <wp:extent cx="1660461" cy="946387"/>
                  <wp:effectExtent l="0" t="0" r="0" b="6350"/>
                  <wp:docPr id="326" name="Grafik 326" descr="https://upload.wikimedia.org/wikipedia/commons/thumb/2/26/Federpendel.PNG/220px-Federpen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6/Federpendel.PNG/220px-Federpende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0673" cy="946508"/>
                          </a:xfrm>
                          <a:prstGeom prst="rect">
                            <a:avLst/>
                          </a:prstGeom>
                          <a:noFill/>
                          <a:ln>
                            <a:noFill/>
                          </a:ln>
                        </pic:spPr>
                      </pic:pic>
                    </a:graphicData>
                  </a:graphic>
                </wp:inline>
              </w:drawing>
            </w:r>
          </w:p>
        </w:tc>
      </w:tr>
    </w:tbl>
    <w:p w:rsidR="003322F6" w:rsidRDefault="005E18E0" w:rsidP="00FD1B6A">
      <w:r>
        <w:t>D heißt „Federkonstante“.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6388" w:rsidTr="00F01797">
        <w:tc>
          <w:tcPr>
            <w:tcW w:w="4256" w:type="pct"/>
            <w:shd w:val="clear" w:color="auto" w:fill="EEECE1" w:themeFill="background2"/>
            <w:vAlign w:val="center"/>
          </w:tcPr>
          <w:p w:rsidR="00A0416D" w:rsidRDefault="00F01797" w:rsidP="00A0416D">
            <w:pPr>
              <w:rPr>
                <w:rStyle w:val="Buchtitel"/>
              </w:rPr>
            </w:pPr>
            <w:r>
              <w:rPr>
                <w:rStyle w:val="Buchtitel"/>
              </w:rPr>
              <w:t>Zeige, dass diese Funktion die Schwingungsgleichung löst</w:t>
            </w:r>
            <w:r w:rsidR="00A0416D">
              <w:rPr>
                <w:rStyle w:val="Buchtitel"/>
              </w:rPr>
              <w:t xml:space="preserve">! </w:t>
            </w:r>
          </w:p>
          <w:p w:rsidR="00B06388" w:rsidRDefault="00A0416D" w:rsidP="00A0416D">
            <w:pPr>
              <w:jc w:val="center"/>
            </w:pPr>
            <w:r>
              <w:rPr>
                <w:noProof/>
                <w:lang w:eastAsia="de-DE"/>
              </w:rPr>
              <w:drawing>
                <wp:inline distT="0" distB="0" distL="0" distR="0" wp14:anchorId="64C4A68B" wp14:editId="6736106A">
                  <wp:extent cx="1367031" cy="338329"/>
                  <wp:effectExtent l="0" t="0" r="5080" b="5080"/>
                  <wp:docPr id="296" name="Grafik 296" descr="%FontSize=11&#10;%TeXFontSize=11&#10;\documentclass{article}&#10;\pagestyle{empty}&#10;\begin{document}&#10;\[&#10;y(t) = a sin(\sqrt{\frac{D}{m}} (t-t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blip>
                          <a:stretch>
                            <a:fillRect/>
                          </a:stretch>
                        </pic:blipFill>
                        <pic:spPr>
                          <a:xfrm>
                            <a:off x="0" y="0"/>
                            <a:ext cx="1367031" cy="338329"/>
                          </a:xfrm>
                          <a:prstGeom prst="rect">
                            <a:avLst/>
                          </a:prstGeom>
                          <a:noFill/>
                          <a:ln>
                            <a:noFill/>
                          </a:ln>
                        </pic:spPr>
                      </pic:pic>
                    </a:graphicData>
                  </a:graphic>
                </wp:inline>
              </w:drawing>
            </w:r>
          </w:p>
        </w:tc>
        <w:tc>
          <w:tcPr>
            <w:tcW w:w="478" w:type="pct"/>
            <w:shd w:val="clear" w:color="auto" w:fill="auto"/>
            <w:vAlign w:val="center"/>
          </w:tcPr>
          <w:p w:rsidR="00B06388" w:rsidRPr="00B06388" w:rsidRDefault="00B06388" w:rsidP="00B06388">
            <w:pPr>
              <w:jc w:val="right"/>
              <w:rPr>
                <w:rFonts w:ascii="Arial" w:hAnsi="Arial" w:cs="Arial"/>
                <w:vanish/>
                <w:sz w:val="16"/>
              </w:rPr>
            </w:pPr>
            <w:r w:rsidRPr="00B06388">
              <w:rPr>
                <w:rFonts w:ascii="Arial" w:hAnsi="Arial" w:cs="Arial"/>
                <w:vanish/>
                <w:sz w:val="16"/>
              </w:rPr>
              <w:t>AufgabeFederpendel</w:t>
            </w:r>
          </w:p>
        </w:tc>
        <w:tc>
          <w:tcPr>
            <w:tcW w:w="266" w:type="pct"/>
            <w:shd w:val="clear" w:color="auto" w:fill="auto"/>
            <w:vAlign w:val="center"/>
          </w:tcPr>
          <w:p w:rsidR="00B06388" w:rsidRDefault="00B06388" w:rsidP="00B06388">
            <w:pPr>
              <w:jc w:val="right"/>
            </w:pPr>
            <w:r>
              <w:t>(</w:t>
            </w:r>
            <w:bookmarkStart w:id="65" w:name="AufgabeFederpendel"/>
            <w:r>
              <w:fldChar w:fldCharType="begin"/>
            </w:r>
            <w:r>
              <w:instrText xml:space="preserve"> SEQ Eq \* MERGEFORMAT </w:instrText>
            </w:r>
            <w:r>
              <w:fldChar w:fldCharType="separate"/>
            </w:r>
            <w:r w:rsidR="00F970B0">
              <w:rPr>
                <w:noProof/>
              </w:rPr>
              <w:t>52</w:t>
            </w:r>
            <w:r>
              <w:fldChar w:fldCharType="end"/>
            </w:r>
            <w:bookmarkEnd w:id="65"/>
            <w:r>
              <w:t>)</w:t>
            </w:r>
          </w:p>
        </w:tc>
      </w:tr>
      <w:tr w:rsidR="00A0416D" w:rsidTr="00F01797">
        <w:tc>
          <w:tcPr>
            <w:tcW w:w="4256" w:type="pct"/>
            <w:shd w:val="clear" w:color="auto" w:fill="EEECE1" w:themeFill="background2"/>
            <w:vAlign w:val="center"/>
          </w:tcPr>
          <w:p w:rsidR="00A0416D" w:rsidRDefault="00A0416D" w:rsidP="00A0416D">
            <w:pPr>
              <w:rPr>
                <w:rStyle w:val="Buchtitel"/>
              </w:rPr>
            </w:pPr>
            <w:r>
              <w:rPr>
                <w:rStyle w:val="Buchtitel"/>
              </w:rPr>
              <w:t>Was ist von den 2 Konstanten a und t0 zu halten?</w:t>
            </w:r>
          </w:p>
        </w:tc>
        <w:tc>
          <w:tcPr>
            <w:tcW w:w="478" w:type="pct"/>
            <w:shd w:val="clear" w:color="auto" w:fill="auto"/>
            <w:vAlign w:val="center"/>
          </w:tcPr>
          <w:p w:rsidR="00A0416D" w:rsidRPr="00B06388" w:rsidRDefault="00A0416D" w:rsidP="00B06388">
            <w:pPr>
              <w:jc w:val="right"/>
              <w:rPr>
                <w:rFonts w:ascii="Arial" w:hAnsi="Arial" w:cs="Arial"/>
                <w:vanish/>
                <w:sz w:val="16"/>
              </w:rPr>
            </w:pPr>
          </w:p>
        </w:tc>
        <w:tc>
          <w:tcPr>
            <w:tcW w:w="266" w:type="pct"/>
            <w:shd w:val="clear" w:color="auto" w:fill="auto"/>
            <w:vAlign w:val="center"/>
          </w:tcPr>
          <w:p w:rsidR="00A0416D" w:rsidRDefault="00A0416D" w:rsidP="00B06388">
            <w:pPr>
              <w:jc w:val="right"/>
            </w:pPr>
          </w:p>
        </w:tc>
      </w:tr>
    </w:tbl>
    <w:p w:rsidR="003322F6" w:rsidRDefault="00D21F07" w:rsidP="00FD1B6A">
      <w:r>
        <w:t xml:space="preserve">Bei der Schwingungsgleichung handelt es sich um eine lineare Differentialgleichung. Diese haben die Eigenschaft, dass jede Linearkombination von Lösungen auch wieder eine Lösung ist. </w:t>
      </w:r>
    </w:p>
    <w:p w:rsidR="00A318A3" w:rsidRDefault="00A318A3" w:rsidP="00FD1B6A">
      <w:r>
        <w:t>Beispiel: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71D4" w:rsidTr="00AA71D4">
        <w:tc>
          <w:tcPr>
            <w:tcW w:w="4256" w:type="pct"/>
            <w:shd w:val="clear" w:color="auto" w:fill="auto"/>
            <w:vAlign w:val="center"/>
          </w:tcPr>
          <w:p w:rsidR="00AA71D4" w:rsidRDefault="00AA71D4" w:rsidP="00AA71D4">
            <w:pPr>
              <w:jc w:val="center"/>
            </w:pPr>
            <w:r>
              <w:rPr>
                <w:noProof/>
                <w:lang w:eastAsia="de-DE"/>
              </w:rPr>
              <w:lastRenderedPageBreak/>
              <w:drawing>
                <wp:inline distT="0" distB="0" distL="0" distR="0">
                  <wp:extent cx="2543561" cy="338329"/>
                  <wp:effectExtent l="0" t="0" r="0" b="5080"/>
                  <wp:docPr id="311" name="Grafik 311" descr="%FontSize=11&#10;%TeXFontSize=11&#10;\documentclass{article}&#10;\pagestyle{empty}&#10;\begin{document}&#10;\[&#10;y_1(t) = 25 sin(\sqrt{\frac{D}{m}} t)&#10;\quad\quad&#10;y_2(t) = 7 cos(\sqrt{\frac{D}{m}} 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blip>
                          <a:stretch>
                            <a:fillRect/>
                          </a:stretch>
                        </pic:blipFill>
                        <pic:spPr>
                          <a:xfrm>
                            <a:off x="0" y="0"/>
                            <a:ext cx="2543561" cy="338329"/>
                          </a:xfrm>
                          <a:prstGeom prst="rect">
                            <a:avLst/>
                          </a:prstGeom>
                          <a:noFill/>
                          <a:ln>
                            <a:noFill/>
                          </a:ln>
                        </pic:spPr>
                      </pic:pic>
                    </a:graphicData>
                  </a:graphic>
                </wp:inline>
              </w:drawing>
            </w:r>
          </w:p>
        </w:tc>
        <w:tc>
          <w:tcPr>
            <w:tcW w:w="478" w:type="pct"/>
            <w:shd w:val="clear" w:color="auto" w:fill="auto"/>
            <w:vAlign w:val="center"/>
          </w:tcPr>
          <w:p w:rsidR="00AA71D4" w:rsidRPr="00AA71D4" w:rsidRDefault="00AA71D4" w:rsidP="00AA71D4">
            <w:pPr>
              <w:jc w:val="right"/>
              <w:rPr>
                <w:rFonts w:ascii="Arial" w:hAnsi="Arial" w:cs="Arial"/>
                <w:vanish/>
                <w:sz w:val="16"/>
              </w:rPr>
            </w:pPr>
            <w:r w:rsidRPr="00AA71D4">
              <w:rPr>
                <w:rFonts w:ascii="Arial" w:hAnsi="Arial" w:cs="Arial"/>
                <w:vanish/>
                <w:sz w:val="16"/>
              </w:rPr>
              <w:t>LineareDGLLinearkombination</w:t>
            </w:r>
          </w:p>
        </w:tc>
        <w:tc>
          <w:tcPr>
            <w:tcW w:w="266" w:type="pct"/>
            <w:shd w:val="clear" w:color="auto" w:fill="auto"/>
            <w:vAlign w:val="center"/>
          </w:tcPr>
          <w:p w:rsidR="00AA71D4" w:rsidRDefault="00AA71D4" w:rsidP="00AA71D4">
            <w:pPr>
              <w:jc w:val="right"/>
            </w:pPr>
            <w:r>
              <w:t>(</w:t>
            </w:r>
            <w:bookmarkStart w:id="66" w:name="LineareDGLLinearkombination"/>
            <w:r>
              <w:fldChar w:fldCharType="begin"/>
            </w:r>
            <w:r>
              <w:instrText xml:space="preserve"> SEQ Eq \* MERGEFORMAT </w:instrText>
            </w:r>
            <w:r>
              <w:fldChar w:fldCharType="separate"/>
            </w:r>
            <w:r>
              <w:rPr>
                <w:noProof/>
              </w:rPr>
              <w:t>53</w:t>
            </w:r>
            <w:r>
              <w:fldChar w:fldCharType="end"/>
            </w:r>
            <w:bookmarkEnd w:id="66"/>
            <w:r>
              <w:t>)</w:t>
            </w:r>
          </w:p>
        </w:tc>
      </w:tr>
    </w:tbl>
    <w:p w:rsidR="00A318A3" w:rsidRDefault="00AA71D4" w:rsidP="00FD1B6A">
      <w:r>
        <w:t>Dann ist auch c</w:t>
      </w:r>
      <w:r w:rsidR="00BC2A74" w:rsidRPr="00BC2A74">
        <w:rPr>
          <w:vertAlign w:val="subscript"/>
        </w:rPr>
        <w:t>1</w:t>
      </w:r>
      <w:r>
        <w:t>y</w:t>
      </w:r>
      <w:r w:rsidR="00BC2A74" w:rsidRPr="00BC2A74">
        <w:rPr>
          <w:vertAlign w:val="subscript"/>
        </w:rPr>
        <w:t>1</w:t>
      </w:r>
      <w:r w:rsidR="00BC2A74">
        <w:t>(t)</w:t>
      </w:r>
      <w:r>
        <w:t xml:space="preserve"> + c</w:t>
      </w:r>
      <w:r w:rsidR="00BC2A74" w:rsidRPr="00BC2A74">
        <w:rPr>
          <w:vertAlign w:val="subscript"/>
        </w:rPr>
        <w:t>2</w:t>
      </w:r>
      <w:r>
        <w:t>y</w:t>
      </w:r>
      <w:r w:rsidR="00BC2A74" w:rsidRPr="00BC2A74">
        <w:rPr>
          <w:vertAlign w:val="subscript"/>
        </w:rPr>
        <w:t>2</w:t>
      </w:r>
      <w:r w:rsidR="00BC2A74">
        <w:t>(t)</w:t>
      </w:r>
      <w:r>
        <w:t xml:space="preserve"> eine Lösung der</w:t>
      </w:r>
      <w:r w:rsidR="00276E3F">
        <w:t xml:space="preserve"> linearen</w:t>
      </w:r>
      <w:r w:rsidR="00BB7436">
        <w:t xml:space="preserve"> DGL.</w:t>
      </w:r>
    </w:p>
    <w:p w:rsidR="0095711A" w:rsidRDefault="0095711A" w:rsidP="00FD1B6A">
      <w:r>
        <w:t xml:space="preserve">Für Funktionen mehrerer Veränderlicher erhält man in der Verallgemeinerung partielle Differentialgleichungen. </w:t>
      </w:r>
      <w:r w:rsidR="00CD50D2">
        <w:t>Beispiel Maxwell-Gleichungen: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F76A9" w:rsidTr="004F76A9">
        <w:tc>
          <w:tcPr>
            <w:tcW w:w="4256" w:type="pct"/>
            <w:shd w:val="clear" w:color="auto" w:fill="auto"/>
            <w:vAlign w:val="center"/>
          </w:tcPr>
          <w:p w:rsidR="004F76A9" w:rsidRDefault="004F76A9" w:rsidP="004F76A9">
            <w:pPr>
              <w:jc w:val="center"/>
            </w:pPr>
            <w:r>
              <w:rPr>
                <w:noProof/>
                <w:lang w:eastAsia="de-DE"/>
              </w:rPr>
              <w:drawing>
                <wp:inline distT="0" distB="0" distL="0" distR="0">
                  <wp:extent cx="4041656" cy="352045"/>
                  <wp:effectExtent l="0" t="0" r="0" b="0"/>
                  <wp:docPr id="318" name="Grafik 318" descr="%FontSize=11&#10;%TeXFontSize=11&#10;\documentclass{article}&#10;\pagestyle{empty}&#10;\begin{document}&#10;\[&#10;\vec \nabla \cdot \vec {E}=\frac {\rho }{\varepsilon _0} \quad\quad \vec \nabla \cdot \vec B=0 \quad\quad \vec \nabla \times \vec {E}=-\frac {\partial \vec {B}}{\partial t} \quad\quad \vec {\nabla }\times \vec {B}=\mu _0 \vec {j}+\mu _0\varepsilon _0 \frac {\partial \vec {E}}{\partial t}\]&#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blip>
                          <a:stretch>
                            <a:fillRect/>
                          </a:stretch>
                        </pic:blipFill>
                        <pic:spPr>
                          <a:xfrm>
                            <a:off x="0" y="0"/>
                            <a:ext cx="4041656" cy="352045"/>
                          </a:xfrm>
                          <a:prstGeom prst="rect">
                            <a:avLst/>
                          </a:prstGeom>
                          <a:noFill/>
                          <a:ln>
                            <a:noFill/>
                          </a:ln>
                        </pic:spPr>
                      </pic:pic>
                    </a:graphicData>
                  </a:graphic>
                </wp:inline>
              </w:drawing>
            </w:r>
          </w:p>
        </w:tc>
        <w:tc>
          <w:tcPr>
            <w:tcW w:w="478" w:type="pct"/>
            <w:shd w:val="clear" w:color="auto" w:fill="auto"/>
            <w:vAlign w:val="center"/>
          </w:tcPr>
          <w:p w:rsidR="004F76A9" w:rsidRPr="004F76A9" w:rsidRDefault="004F76A9" w:rsidP="004F76A9">
            <w:pPr>
              <w:jc w:val="right"/>
              <w:rPr>
                <w:rFonts w:ascii="Arial" w:hAnsi="Arial" w:cs="Arial"/>
                <w:vanish/>
                <w:sz w:val="16"/>
              </w:rPr>
            </w:pPr>
            <w:r w:rsidRPr="004F76A9">
              <w:rPr>
                <w:rFonts w:ascii="Arial" w:hAnsi="Arial" w:cs="Arial"/>
                <w:vanish/>
                <w:sz w:val="16"/>
              </w:rPr>
              <w:t>Maxwell</w:t>
            </w:r>
          </w:p>
        </w:tc>
        <w:tc>
          <w:tcPr>
            <w:tcW w:w="266" w:type="pct"/>
            <w:shd w:val="clear" w:color="auto" w:fill="auto"/>
            <w:vAlign w:val="center"/>
          </w:tcPr>
          <w:p w:rsidR="004F76A9" w:rsidRDefault="004F76A9" w:rsidP="004F76A9">
            <w:pPr>
              <w:jc w:val="right"/>
            </w:pPr>
            <w:r>
              <w:t>(</w:t>
            </w:r>
            <w:bookmarkStart w:id="67" w:name="Maxwell"/>
            <w:r>
              <w:fldChar w:fldCharType="begin"/>
            </w:r>
            <w:r>
              <w:instrText xml:space="preserve"> SEQ Eq \* MERGEFORMAT </w:instrText>
            </w:r>
            <w:r>
              <w:fldChar w:fldCharType="separate"/>
            </w:r>
            <w:r>
              <w:rPr>
                <w:noProof/>
              </w:rPr>
              <w:t>54</w:t>
            </w:r>
            <w:r>
              <w:fldChar w:fldCharType="end"/>
            </w:r>
            <w:bookmarkEnd w:id="67"/>
            <w:r>
              <w:t>)</w:t>
            </w:r>
          </w:p>
        </w:tc>
      </w:tr>
    </w:tbl>
    <w:p w:rsidR="00E13BD0" w:rsidRDefault="007E4D50" w:rsidP="00FD1B6A">
      <w:r>
        <w:t>E, B, j und ρ sind Felder, die von 3 Ortskoordinaten x,y,z und der Zeit t abhängen, also Funktionen von 4 Veränderli</w:t>
      </w:r>
      <w:r w:rsidR="00B94A52">
        <w:t>chen. E, B und j sind Vektoren, ρ ist eine skalare Funktion.</w:t>
      </w:r>
      <w:r w:rsidR="00A05FEF">
        <w:t xml:space="preserve"> </w:t>
      </w:r>
      <w:r w:rsidR="00AB5115">
        <w:t xml:space="preserve">In den Gleichungen finden wir </w:t>
      </w:r>
      <w:r w:rsidR="00E917EC">
        <w:t>die</w:t>
      </w:r>
      <w:r w:rsidR="00AB5115">
        <w:t xml:space="preserve"> Komponenten </w:t>
      </w:r>
      <w:r w:rsidR="00E917EC">
        <w:t xml:space="preserve">der „physikalischen Objekte“ </w:t>
      </w:r>
      <w:r w:rsidR="00AB5115">
        <w:t xml:space="preserve">bez. einer bestimmten Basis. </w:t>
      </w:r>
    </w:p>
    <w:p w:rsidR="004F76A9" w:rsidRDefault="00413EA4" w:rsidP="00FD1B6A">
      <w:r>
        <w:t xml:space="preserve">Partielle lineare Differentialgleichungen </w:t>
      </w:r>
      <w:r w:rsidR="00BA0265">
        <w:t>lassen sich mit Hilfe von Differentialoperatoren in Matrixfo</w:t>
      </w:r>
      <w:r w:rsidR="002862B7">
        <w:t>rm bringen. In unserem Beispiel können wir definieren:</w:t>
      </w:r>
      <w:r w:rsidR="007C148C">
        <w:rPr>
          <w:rStyle w:val="Funotenzeichen"/>
        </w:rPr>
        <w:footnoteReference w:id="2"/>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C5684" w:rsidTr="00BC5684">
        <w:tc>
          <w:tcPr>
            <w:tcW w:w="4256" w:type="pct"/>
            <w:shd w:val="clear" w:color="auto" w:fill="auto"/>
            <w:vAlign w:val="center"/>
          </w:tcPr>
          <w:p w:rsidR="00BC5684" w:rsidRDefault="00D025A4" w:rsidP="00BC5684">
            <w:pPr>
              <w:jc w:val="center"/>
            </w:pPr>
            <w:r>
              <w:rPr>
                <w:noProof/>
                <w:lang w:eastAsia="de-DE"/>
              </w:rPr>
              <w:drawing>
                <wp:inline distT="0" distB="0" distL="0" distR="0">
                  <wp:extent cx="3558547" cy="1667259"/>
                  <wp:effectExtent l="0" t="0" r="3810" b="9525"/>
                  <wp:docPr id="347" name="Grafik 347" descr="%FontSize=11&#10;%TeXFontSize=11&#10;\documentclass{article}&#10;\pagestyle{empty}&#10;\begin{document}&#10;\[&#10;\hat{\mathbf O} := \begin{pmatrix}&#10;0 &amp; \frac{\partial}{\partial x} &amp; \frac{\partial}{\partial y} &amp; \frac{\partial}{\partial z} &amp; 0 &amp; 0 &amp; 0 &amp; 0 \\ &#10;0 &amp; -\mu _0\varepsilon _0\frac{\partial}{\partial t} &amp; 0 &amp; 0 &amp; 0 &amp; 0 &amp; -\frac{\partial}{\partial z} &amp; \frac{\partial}{\partial y} \\ &#10;0 &amp; 0 &amp; -\mu _0\varepsilon _0\frac{\partial}{\partial t} &amp; 0 &amp; 0 &amp; \frac{\partial}{\partial z} &amp; 0 &amp; -\frac{\partial}{\partial x} \\ &#10;0 &amp; 0 &amp; 0 &amp; -\mu _0\varepsilon _0\frac{\partial}{\partial t} &amp; 0 &amp; -\frac{\partial}{\partial y} &amp; \frac{\partial}{\partial x} &amp; 0 \\ &#10;0 &amp; 0 &amp; 0 &amp; 0 &amp; 0 &amp; \frac{\partial}{\partial x} &amp; \frac{\partial}{\partial y} &amp; \frac{\partial}{\partial z} \\ &#10;0 &amp; 0 &amp; -\frac{\partial}{\partial z} &amp; \frac{\partial}{\partial y} &amp; 0 &amp; \frac{\partial}{\partial t} &amp; 0 &amp; 0 \\ &#10;0 &amp; \frac{\partial}{\partial z} &amp; 0 &amp; -\frac{\partial}{\partial x} &amp; 0 &amp; 0 &amp; \frac{\partial}{\partial t} &amp; 0 \\ &#10;0 &amp; -\frac{\partial}{\partial y} &amp; \frac{\partial}{\partial x} &amp; 0 &amp; 0 &amp; 0 &amp; 0 &amp; \frac{\partial}{\partial t}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blip>
                          <a:stretch>
                            <a:fillRect/>
                          </a:stretch>
                        </pic:blipFill>
                        <pic:spPr>
                          <a:xfrm>
                            <a:off x="0" y="0"/>
                            <a:ext cx="3558547" cy="1667259"/>
                          </a:xfrm>
                          <a:prstGeom prst="rect">
                            <a:avLst/>
                          </a:prstGeom>
                          <a:noFill/>
                          <a:ln>
                            <a:noFill/>
                          </a:ln>
                        </pic:spPr>
                      </pic:pic>
                    </a:graphicData>
                  </a:graphic>
                </wp:inline>
              </w:drawing>
            </w:r>
          </w:p>
        </w:tc>
        <w:tc>
          <w:tcPr>
            <w:tcW w:w="478" w:type="pct"/>
            <w:shd w:val="clear" w:color="auto" w:fill="auto"/>
            <w:vAlign w:val="center"/>
          </w:tcPr>
          <w:p w:rsidR="00BC5684" w:rsidRPr="00BC5684" w:rsidRDefault="00BC5684" w:rsidP="00BC5684">
            <w:pPr>
              <w:jc w:val="right"/>
              <w:rPr>
                <w:rFonts w:ascii="Arial" w:hAnsi="Arial" w:cs="Arial"/>
                <w:vanish/>
                <w:sz w:val="16"/>
              </w:rPr>
            </w:pPr>
            <w:r w:rsidRPr="00BC5684">
              <w:rPr>
                <w:rFonts w:ascii="Arial" w:hAnsi="Arial" w:cs="Arial"/>
                <w:vanish/>
                <w:sz w:val="16"/>
              </w:rPr>
              <w:t>MaxwellMitDifferentialoperator</w:t>
            </w:r>
          </w:p>
        </w:tc>
        <w:tc>
          <w:tcPr>
            <w:tcW w:w="266" w:type="pct"/>
            <w:shd w:val="clear" w:color="auto" w:fill="auto"/>
            <w:vAlign w:val="center"/>
          </w:tcPr>
          <w:p w:rsidR="00BC5684" w:rsidRDefault="00BC5684" w:rsidP="00BC5684">
            <w:pPr>
              <w:jc w:val="right"/>
            </w:pPr>
            <w:r>
              <w:t>(</w:t>
            </w:r>
            <w:bookmarkStart w:id="68" w:name="MaxwellMitDifferentialoperator"/>
            <w:r>
              <w:fldChar w:fldCharType="begin"/>
            </w:r>
            <w:r>
              <w:instrText xml:space="preserve"> SEQ Eq \* MERGEFORMAT </w:instrText>
            </w:r>
            <w:r>
              <w:fldChar w:fldCharType="separate"/>
            </w:r>
            <w:r>
              <w:rPr>
                <w:noProof/>
              </w:rPr>
              <w:t>55</w:t>
            </w:r>
            <w:r>
              <w:fldChar w:fldCharType="end"/>
            </w:r>
            <w:bookmarkEnd w:id="68"/>
            <w:r>
              <w:t>)</w:t>
            </w:r>
          </w:p>
        </w:tc>
      </w:tr>
      <w:tr w:rsidR="00B32A52" w:rsidTr="00BC5684">
        <w:tc>
          <w:tcPr>
            <w:tcW w:w="4256" w:type="pct"/>
            <w:shd w:val="clear" w:color="auto" w:fill="auto"/>
            <w:vAlign w:val="center"/>
          </w:tcPr>
          <w:p w:rsidR="00B32A52" w:rsidRDefault="00B32A52" w:rsidP="00BC5684">
            <w:pPr>
              <w:jc w:val="center"/>
              <w:rPr>
                <w:noProof/>
                <w:lang w:eastAsia="de-DE"/>
              </w:rPr>
            </w:pP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r w:rsidR="00B32A52" w:rsidTr="00BC5684">
        <w:tc>
          <w:tcPr>
            <w:tcW w:w="4256" w:type="pct"/>
            <w:shd w:val="clear" w:color="auto" w:fill="auto"/>
            <w:vAlign w:val="center"/>
          </w:tcPr>
          <w:p w:rsidR="00B32A52" w:rsidRDefault="00D025A4" w:rsidP="00BC5684">
            <w:pPr>
              <w:jc w:val="center"/>
              <w:rPr>
                <w:noProof/>
                <w:lang w:eastAsia="de-DE"/>
              </w:rPr>
            </w:pPr>
            <w:r>
              <w:rPr>
                <w:noProof/>
                <w:lang w:eastAsia="de-DE"/>
              </w:rPr>
              <w:drawing>
                <wp:inline distT="0" distB="0" distL="0" distR="0">
                  <wp:extent cx="3665227" cy="1143002"/>
                  <wp:effectExtent l="0" t="0" r="0" b="0"/>
                  <wp:docPr id="346" name="Grafik 346" descr="%FontSize=11&#10;%TeXFontSize=11&#10;\documentclass{article}&#10;\pagestyle{empty}&#10;\begin{document}&#10;\[&#10;\psi := \begin{pmatrix}&#10;0 \\ E_x(x,y,z,t) \\ E_y(x,y,z,t) \\ E_z(x,y,z,t)  \\ 0 \\ B_x(x,y,z,t) \\ B_y(x,y,z,t) \\ B_z(x,y,z,t) &#10;\end{pmatrix} \quad\quad&#10;j := \begin{pmatrix}&#10;\frac {1}{\varepsilon _0}\rho(x,y,z,t) \\ \mu _0 j_x(x,y,z,t) \\ \mu _0 j_y(x,y,z,t) \\ \mu _0 j_z(x,y,z,t) \\ 0 \\ 0 \\ 0 \\ 0&#10;\end{pmatrix}&#10;\quad\quad&#10;\Rightarrow&#10;\quad\quad&#10;\hat{\mathbf O}\psi = 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blip>
                          <a:stretch>
                            <a:fillRect/>
                          </a:stretch>
                        </pic:blipFill>
                        <pic:spPr>
                          <a:xfrm>
                            <a:off x="0" y="0"/>
                            <a:ext cx="3665227" cy="1143002"/>
                          </a:xfrm>
                          <a:prstGeom prst="rect">
                            <a:avLst/>
                          </a:prstGeom>
                          <a:noFill/>
                          <a:ln>
                            <a:noFill/>
                          </a:ln>
                        </pic:spPr>
                      </pic:pic>
                    </a:graphicData>
                  </a:graphic>
                </wp:inline>
              </w:drawing>
            </w: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bl>
    <w:p w:rsidR="009A251E" w:rsidRDefault="009A251E" w:rsidP="00FD1B6A"/>
    <w:p w:rsidR="00E44BEF" w:rsidRPr="00F72919" w:rsidRDefault="00F72919" w:rsidP="00F72919">
      <w:pPr>
        <w:shd w:val="clear" w:color="auto" w:fill="EEECE1" w:themeFill="background2"/>
        <w:rPr>
          <w:rStyle w:val="Buchtitel"/>
        </w:rPr>
      </w:pPr>
      <w:r w:rsidRPr="00F72919">
        <w:rPr>
          <w:rStyle w:val="Buchtitel"/>
        </w:rPr>
        <w:t>Wie sieht der Differentialoperator der Schwingungsgleichung aus?</w:t>
      </w:r>
      <w:r w:rsidR="00FF4D9B">
        <w:rPr>
          <w:rStyle w:val="Buchtitel"/>
        </w:rPr>
        <w:br/>
        <w:t xml:space="preserve">Schreibe sie auch in der Form </w:t>
      </w:r>
      <w:r w:rsidR="0090080A">
        <w:rPr>
          <w:rStyle w:val="Buchtitel"/>
        </w:rPr>
        <w:t>Ô</w:t>
      </w:r>
      <w:r w:rsidR="005D5510">
        <w:rPr>
          <w:rStyle w:val="Buchtitel"/>
        </w:rPr>
        <w:t>ψ</w:t>
      </w:r>
      <w:r w:rsidR="00FF4D9B">
        <w:rPr>
          <w:rStyle w:val="Buchtitel"/>
        </w:rPr>
        <w:t xml:space="preserve"> = j! Wie groß ist j?</w:t>
      </w:r>
    </w:p>
    <w:p w:rsidR="00F72919" w:rsidRDefault="00CD78B5" w:rsidP="00FD1B6A">
      <w:r>
        <w:t>Zwischen unserer einfachen</w:t>
      </w:r>
      <w:r w:rsidR="00EC1A46">
        <w:t xml:space="preserve"> Schwingungsgleichungen und den Max</w:t>
      </w:r>
      <w:r>
        <w:t>wellgleichungen wie oben angegeben besteht ein wesentlicher Unterschied: j</w:t>
      </w:r>
    </w:p>
    <w:p w:rsidR="00CD78B5" w:rsidRDefault="00CD78B5" w:rsidP="00FD1B6A">
      <w:r>
        <w:lastRenderedPageBreak/>
        <w:t xml:space="preserve">Dadurch werden die Maxwellgleichungen </w:t>
      </w:r>
      <w:r w:rsidRPr="0004167E">
        <w:rPr>
          <w:b/>
        </w:rPr>
        <w:t>inhomogen</w:t>
      </w:r>
      <w:r>
        <w:t xml:space="preserve"> und die Möglichkeit der </w:t>
      </w:r>
      <w:r w:rsidR="00A65937">
        <w:t xml:space="preserve">freien </w:t>
      </w:r>
      <w:r>
        <w:t xml:space="preserve">Linearkombination von Lösungen geht verloren. </w:t>
      </w:r>
      <w:r w:rsidR="00CD1BC9">
        <w:t xml:space="preserve">Dennoch kann man </w:t>
      </w:r>
      <w:r w:rsidR="004F7C38">
        <w:t>zu 2 Lösungen sofort wieder weitere</w:t>
      </w:r>
      <w:r w:rsidR="00CD1BC9">
        <w:t xml:space="preserve"> Lösung</w:t>
      </w:r>
      <w:r w:rsidR="004F7C38">
        <w:t>en</w:t>
      </w:r>
      <w:r w:rsidR="00CD1BC9">
        <w:t xml:space="preserve"> angeben: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11F39" w:rsidTr="00E11F39">
        <w:tc>
          <w:tcPr>
            <w:tcW w:w="4256" w:type="pct"/>
            <w:shd w:val="clear" w:color="auto" w:fill="auto"/>
            <w:vAlign w:val="center"/>
          </w:tcPr>
          <w:p w:rsidR="00E11F39" w:rsidRDefault="00D025A4" w:rsidP="00E11F39">
            <w:pPr>
              <w:jc w:val="center"/>
            </w:pPr>
            <w:r>
              <w:rPr>
                <w:noProof/>
                <w:lang w:eastAsia="de-DE"/>
              </w:rPr>
              <w:drawing>
                <wp:inline distT="0" distB="0" distL="0" distR="0">
                  <wp:extent cx="4340361" cy="153924"/>
                  <wp:effectExtent l="0" t="0" r="0" b="0"/>
                  <wp:docPr id="350" name="Grafik 350" descr="%FontSize=11&#10;%TeXFontSize=11&#10;\documentclass{article}&#10;\pagestyle{empty}&#10;\begin{document}&#10;\[&#10;\hat{\mathbf O}\psi_1  = j&#10;\quad&#10;\hat{\mathbf O}\psi_2  = j&#10;\quad\Rightarrow\quad&#10;\hat{\mathbf O}\psi_3  := &#10;\hat{\mathbf O}(c\psi_1 + (1-c)\psi_2)  = j \quad mit \quad 0 \leq c \l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blip>
                          <a:stretch>
                            <a:fillRect/>
                          </a:stretch>
                        </pic:blipFill>
                        <pic:spPr>
                          <a:xfrm>
                            <a:off x="0" y="0"/>
                            <a:ext cx="4340361" cy="153924"/>
                          </a:xfrm>
                          <a:prstGeom prst="rect">
                            <a:avLst/>
                          </a:prstGeom>
                          <a:noFill/>
                          <a:ln>
                            <a:noFill/>
                          </a:ln>
                        </pic:spPr>
                      </pic:pic>
                    </a:graphicData>
                  </a:graphic>
                </wp:inline>
              </w:drawing>
            </w:r>
          </w:p>
        </w:tc>
        <w:tc>
          <w:tcPr>
            <w:tcW w:w="478" w:type="pct"/>
            <w:shd w:val="clear" w:color="auto" w:fill="auto"/>
            <w:vAlign w:val="center"/>
          </w:tcPr>
          <w:p w:rsidR="00E11F39" w:rsidRPr="00E11F39" w:rsidRDefault="00E11F39" w:rsidP="00E11F39">
            <w:pPr>
              <w:jc w:val="right"/>
              <w:rPr>
                <w:rFonts w:ascii="Arial" w:hAnsi="Arial" w:cs="Arial"/>
                <w:vanish/>
                <w:sz w:val="16"/>
              </w:rPr>
            </w:pPr>
            <w:r w:rsidRPr="00E11F39">
              <w:rPr>
                <w:rFonts w:ascii="Arial" w:hAnsi="Arial" w:cs="Arial"/>
                <w:vanish/>
                <w:sz w:val="16"/>
              </w:rPr>
              <w:t>DGLInhomogenLinearkombination</w:t>
            </w:r>
          </w:p>
        </w:tc>
        <w:tc>
          <w:tcPr>
            <w:tcW w:w="266" w:type="pct"/>
            <w:shd w:val="clear" w:color="auto" w:fill="auto"/>
            <w:vAlign w:val="center"/>
          </w:tcPr>
          <w:p w:rsidR="00E11F39" w:rsidRDefault="00E11F39" w:rsidP="00E11F39">
            <w:pPr>
              <w:jc w:val="right"/>
            </w:pPr>
            <w:r>
              <w:t>(</w:t>
            </w:r>
            <w:bookmarkStart w:id="69" w:name="DGLInhomogenLinearkombination"/>
            <w:r>
              <w:fldChar w:fldCharType="begin"/>
            </w:r>
            <w:r>
              <w:instrText xml:space="preserve"> SEQ Eq \* MERGEFORMAT </w:instrText>
            </w:r>
            <w:r>
              <w:fldChar w:fldCharType="separate"/>
            </w:r>
            <w:r>
              <w:rPr>
                <w:noProof/>
              </w:rPr>
              <w:t>56</w:t>
            </w:r>
            <w:r>
              <w:fldChar w:fldCharType="end"/>
            </w:r>
            <w:bookmarkEnd w:id="69"/>
            <w:r>
              <w:t>)</w:t>
            </w:r>
          </w:p>
        </w:tc>
      </w:tr>
    </w:tbl>
    <w:p w:rsidR="00553DED" w:rsidRDefault="00553DED" w:rsidP="00FD1B6A"/>
    <w:p w:rsidR="00F603DC" w:rsidRDefault="00553DED" w:rsidP="00FD1B6A">
      <w:r>
        <w:t xml:space="preserve">Diese </w:t>
      </w:r>
      <w:r w:rsidR="00330DED">
        <w:t>Linearitätse</w:t>
      </w:r>
      <w:r>
        <w:t xml:space="preserve">igenschaften sind übrigens ein Modell dafür, dass wir getrennte Dinge sehen können. Die 4 „Materiefelder“ j werden von den Dingen vorgegeben am Rand eines Gebiets, in dem sich elektromagnetische </w:t>
      </w:r>
      <w:r w:rsidR="00F603DC">
        <w:t>Wellen</w:t>
      </w:r>
      <w:r w:rsidR="00E65CD8">
        <w:t xml:space="preserve"> (Licht)</w:t>
      </w:r>
      <w:r w:rsidR="00F603DC">
        <w:t xml:space="preserve"> ausbreiten, ohne dass diese Wellen</w:t>
      </w:r>
      <w:r>
        <w:t xml:space="preserve"> sich </w:t>
      </w:r>
      <w:r w:rsidR="00F603DC">
        <w:t xml:space="preserve">bei der gegenseitigen Durchdringung </w:t>
      </w:r>
      <w:r>
        <w:t xml:space="preserve">verändern: sie </w:t>
      </w:r>
      <w:r w:rsidR="00F603DC">
        <w:t>überlagern</w:t>
      </w:r>
      <w:r>
        <w:t xml:space="preserve"> sich</w:t>
      </w:r>
      <w:r w:rsidR="00F603DC">
        <w:t xml:space="preserve"> und bewahren ihre einzelne Form und Stärke. </w:t>
      </w:r>
    </w:p>
    <w:p w:rsidR="00E11F39" w:rsidRDefault="00F603DC" w:rsidP="00FD1B6A">
      <w:r>
        <w:t xml:space="preserve">Schließlich </w:t>
      </w:r>
      <w:r w:rsidR="00EB6308">
        <w:t xml:space="preserve">erzeugen sie ein Bild in einer Digitalkamera oder auf unserer Netzhaut. </w:t>
      </w:r>
      <w:r w:rsidR="004D0993">
        <w:t xml:space="preserve">Dieses Bild lässt sich zerlegen in Teilbilder, </w:t>
      </w:r>
      <w:r w:rsidR="00400E74">
        <w:t>al</w:t>
      </w:r>
      <w:r w:rsidR="000279A1">
        <w:t>s</w:t>
      </w:r>
      <w:r w:rsidR="00400E74">
        <w:t xml:space="preserve"> wäre </w:t>
      </w:r>
      <w:r w:rsidR="00031A70">
        <w:t xml:space="preserve">jedes </w:t>
      </w:r>
      <w:r w:rsidR="00E65CD8">
        <w:t xml:space="preserve">Teilbild </w:t>
      </w:r>
      <w:r w:rsidR="00031A70">
        <w:t xml:space="preserve">erzeugt von einem </w:t>
      </w:r>
      <w:r w:rsidR="00400E74">
        <w:t>einzelnen Ding unabhängig von den Bildern anderer Dinge.</w:t>
      </w:r>
    </w:p>
    <w:p w:rsidR="003A49CF" w:rsidRDefault="003A49CF" w:rsidP="00E47ECA">
      <w:pPr>
        <w:pStyle w:val="berschrift4"/>
      </w:pPr>
      <w:r>
        <w:t>Eigenfunktionen und Eigenwerte</w:t>
      </w:r>
    </w:p>
    <w:p w:rsidR="00CB2104" w:rsidRDefault="007422ED" w:rsidP="00FD1B6A">
      <w:r>
        <w:t>Analog zu (</w:t>
      </w:r>
      <w:r>
        <w:fldChar w:fldCharType="begin"/>
      </w:r>
      <w:r>
        <w:instrText xml:space="preserve"> REF EigenwerteMatrizen \h </w:instrText>
      </w:r>
      <w:r>
        <w:fldChar w:fldCharType="separate"/>
      </w:r>
      <w:r>
        <w:rPr>
          <w:noProof/>
        </w:rPr>
        <w:t>24</w:t>
      </w:r>
      <w:r>
        <w:fldChar w:fldCharType="end"/>
      </w:r>
      <w:r>
        <w:t>) lassen sich für homogene lineare DGL</w:t>
      </w:r>
      <w:r w:rsidR="009D2456">
        <w:t>-Systeme</w:t>
      </w:r>
      <w:r>
        <w:t xml:space="preserve"> Eigenfunktionen (entsprechend Eigenvektoren) und Eigenwerte </w:t>
      </w:r>
      <w:r w:rsidR="00CB2104">
        <w:t>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B2104" w:rsidTr="00CB2104">
        <w:tc>
          <w:tcPr>
            <w:tcW w:w="4256" w:type="pct"/>
            <w:shd w:val="clear" w:color="auto" w:fill="auto"/>
            <w:vAlign w:val="center"/>
          </w:tcPr>
          <w:p w:rsidR="00CB2104" w:rsidRDefault="006746A9" w:rsidP="00CB2104">
            <w:pPr>
              <w:jc w:val="center"/>
            </w:pPr>
            <w:r>
              <w:rPr>
                <w:noProof/>
                <w:lang w:eastAsia="de-DE"/>
              </w:rPr>
              <w:drawing>
                <wp:inline distT="0" distB="0" distL="0" distR="0">
                  <wp:extent cx="1880620" cy="153924"/>
                  <wp:effectExtent l="0" t="0" r="5715" b="0"/>
                  <wp:docPr id="351" name="Grafik 351" descr="%FontSize=11&#10;%TeXFontSize=11&#10;\documentclass{article}&#10;\pagestyle{empty}&#10;\begin{document}&#10;\[&#10;\hat{\mathbf O}\cdot \psi=\lambda \,\psi&#10;\quad\quad&#10;(\hat{\mathbf O}\ - \lambda\, {\mathbf 1}) \cdot \psi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blip>
                          <a:stretch>
                            <a:fillRect/>
                          </a:stretch>
                        </pic:blipFill>
                        <pic:spPr>
                          <a:xfrm>
                            <a:off x="0" y="0"/>
                            <a:ext cx="1880620" cy="153924"/>
                          </a:xfrm>
                          <a:prstGeom prst="rect">
                            <a:avLst/>
                          </a:prstGeom>
                          <a:noFill/>
                          <a:ln>
                            <a:noFill/>
                          </a:ln>
                        </pic:spPr>
                      </pic:pic>
                    </a:graphicData>
                  </a:graphic>
                </wp:inline>
              </w:drawing>
            </w:r>
          </w:p>
        </w:tc>
        <w:tc>
          <w:tcPr>
            <w:tcW w:w="478" w:type="pct"/>
            <w:shd w:val="clear" w:color="auto" w:fill="auto"/>
            <w:vAlign w:val="center"/>
          </w:tcPr>
          <w:p w:rsidR="00CB2104" w:rsidRPr="00CB2104" w:rsidRDefault="00CB2104" w:rsidP="00CB2104">
            <w:pPr>
              <w:jc w:val="right"/>
              <w:rPr>
                <w:rFonts w:ascii="Arial" w:hAnsi="Arial" w:cs="Arial"/>
                <w:vanish/>
                <w:sz w:val="16"/>
              </w:rPr>
            </w:pPr>
            <w:r w:rsidRPr="00CB2104">
              <w:rPr>
                <w:rFonts w:ascii="Arial" w:hAnsi="Arial" w:cs="Arial"/>
                <w:vanish/>
                <w:sz w:val="16"/>
              </w:rPr>
              <w:t>EigenwerteDGL</w:t>
            </w:r>
          </w:p>
        </w:tc>
        <w:tc>
          <w:tcPr>
            <w:tcW w:w="266" w:type="pct"/>
            <w:shd w:val="clear" w:color="auto" w:fill="auto"/>
            <w:vAlign w:val="center"/>
          </w:tcPr>
          <w:p w:rsidR="00CB2104" w:rsidRDefault="00CB2104" w:rsidP="00CB2104">
            <w:pPr>
              <w:jc w:val="right"/>
            </w:pPr>
            <w:r>
              <w:t>(</w:t>
            </w:r>
            <w:bookmarkStart w:id="70" w:name="EigenwerteDGL"/>
            <w:r>
              <w:fldChar w:fldCharType="begin"/>
            </w:r>
            <w:r>
              <w:instrText xml:space="preserve"> SEQ Eq \* MERGEFORMAT </w:instrText>
            </w:r>
            <w:r>
              <w:fldChar w:fldCharType="separate"/>
            </w:r>
            <w:r>
              <w:rPr>
                <w:noProof/>
              </w:rPr>
              <w:t>57</w:t>
            </w:r>
            <w:r>
              <w:fldChar w:fldCharType="end"/>
            </w:r>
            <w:bookmarkEnd w:id="70"/>
            <w:r>
              <w:t>)</w:t>
            </w:r>
          </w:p>
        </w:tc>
      </w:tr>
    </w:tbl>
    <w:p w:rsidR="001A1944" w:rsidRDefault="007422ED" w:rsidP="00FD1B6A">
      <w:r>
        <w:t xml:space="preserve"> </w:t>
      </w:r>
      <w:r w:rsidR="00466A8F">
        <w:t>1 ist der Einheitsoperator. Auch diesen Eigenwerte</w:t>
      </w:r>
      <w:r w:rsidR="00654559">
        <w:t>n</w:t>
      </w:r>
      <w:r w:rsidR="00466A8F">
        <w:t xml:space="preserve"> werden wir in der Quantentheorie als mögliche Messwerte wiederbegegnen.</w:t>
      </w:r>
    </w:p>
    <w:p w:rsidR="00496008" w:rsidRDefault="00496008" w:rsidP="00496008">
      <w:pPr>
        <w:pStyle w:val="berschrift4"/>
      </w:pPr>
      <w:r>
        <w:t>Nichtlineare Differentialgleichungen</w:t>
      </w:r>
    </w:p>
    <w:p w:rsidR="00697858" w:rsidRDefault="00990255" w:rsidP="00FD1B6A">
      <w:r>
        <w:t xml:space="preserve">Die Lösungen nichtlinearer </w:t>
      </w:r>
      <w:r w:rsidR="00EE70E6">
        <w:t>DGL</w:t>
      </w:r>
      <w:r>
        <w:t xml:space="preserve"> haben</w:t>
      </w:r>
      <w:r w:rsidR="00D872EA">
        <w:t xml:space="preserve"> im Allgemeinen</w:t>
      </w:r>
      <w:r>
        <w:t xml:space="preserve"> qualitativ vollkommen andere Eigenschaften als die linearer </w:t>
      </w:r>
      <w:r w:rsidR="00991C27">
        <w:t>DGL</w:t>
      </w:r>
      <w:r>
        <w:t>. Sie lassen sich nicht mehr unabhängig überlagern</w:t>
      </w:r>
      <w:r w:rsidR="001F6B12">
        <w:t xml:space="preserve"> (linear kombini</w:t>
      </w:r>
      <w:r w:rsidR="00092020">
        <w:t>eren)</w:t>
      </w:r>
      <w:r w:rsidR="009304BF">
        <w:t>;</w:t>
      </w:r>
      <w:r w:rsidR="00092020">
        <w:t xml:space="preserve"> das Ganze kann qualitativ etwas vollkommen anderes sein als die Teile.</w:t>
      </w:r>
      <w:r w:rsidR="001F6B12">
        <w:t xml:space="preserve"> </w:t>
      </w:r>
    </w:p>
    <w:p w:rsidR="001A1944" w:rsidRDefault="00A9326E" w:rsidP="00FD1B6A">
      <w:r>
        <w:t xml:space="preserve">Bereits die Lösungen von Gleichungen mit wenigen Variablen können komplizierteste Lösungsfunktionen hervorbringen. </w:t>
      </w:r>
      <w:r w:rsidR="00EE70E6">
        <w:t xml:space="preserve">Dagegen erscheinen die Lösungen linearer DGL </w:t>
      </w:r>
      <w:r w:rsidR="0089610D">
        <w:t>langweilig und tot.</w:t>
      </w:r>
    </w:p>
    <w:p w:rsidR="00FB20DF" w:rsidRDefault="00FB20DF" w:rsidP="00FD1B6A">
      <w:r>
        <w:t xml:space="preserve">Auf makroskopischer Ebene sind bei genauerer Betrachtung alle Kraftgesetze nichtlinear. </w:t>
      </w:r>
      <w:r w:rsidR="00697858">
        <w:t xml:space="preserve">Traditionell rechnen Physiker in linearen Näherungen, um überhaupt etwas rechnen zu können. </w:t>
      </w:r>
    </w:p>
    <w:tbl>
      <w:tblPr>
        <w:tblStyle w:val="Tabellenraster"/>
        <w:tblW w:w="0" w:type="auto"/>
        <w:tblLook w:val="04A0" w:firstRow="1" w:lastRow="0" w:firstColumn="1" w:lastColumn="0" w:noHBand="0" w:noVBand="1"/>
      </w:tblPr>
      <w:tblGrid>
        <w:gridCol w:w="4776"/>
        <w:gridCol w:w="4512"/>
      </w:tblGrid>
      <w:tr w:rsidR="00804100" w:rsidTr="00804100">
        <w:tc>
          <w:tcPr>
            <w:tcW w:w="4606" w:type="dxa"/>
            <w:tcBorders>
              <w:top w:val="nil"/>
              <w:left w:val="nil"/>
              <w:bottom w:val="nil"/>
              <w:right w:val="nil"/>
            </w:tcBorders>
          </w:tcPr>
          <w:p w:rsidR="00804100" w:rsidRDefault="00804100" w:rsidP="00FD1B6A">
            <w:r>
              <w:rPr>
                <w:noProof/>
                <w:lang w:eastAsia="de-DE"/>
              </w:rPr>
              <w:drawing>
                <wp:inline distT="0" distB="0" distL="0" distR="0" wp14:anchorId="1111EF69" wp14:editId="781A519A">
                  <wp:extent cx="2889504" cy="1272616"/>
                  <wp:effectExtent l="0" t="0" r="6350" b="3810"/>
                  <wp:docPr id="352" name="Grafik 352" descr="http://physikalismus.de/sites/default/files/pictures/Harmonische_Naeh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ysikalismus.de/sites/default/files/pictures/Harmonische_Naeherung.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91340" cy="1273425"/>
                          </a:xfrm>
                          <a:prstGeom prst="rect">
                            <a:avLst/>
                          </a:prstGeom>
                          <a:noFill/>
                          <a:ln>
                            <a:noFill/>
                          </a:ln>
                        </pic:spPr>
                      </pic:pic>
                    </a:graphicData>
                  </a:graphic>
                </wp:inline>
              </w:drawing>
            </w:r>
          </w:p>
        </w:tc>
        <w:tc>
          <w:tcPr>
            <w:tcW w:w="4606" w:type="dxa"/>
            <w:tcBorders>
              <w:top w:val="nil"/>
              <w:left w:val="nil"/>
              <w:bottom w:val="nil"/>
              <w:right w:val="nil"/>
            </w:tcBorders>
          </w:tcPr>
          <w:p w:rsidR="00804100" w:rsidRDefault="00804100" w:rsidP="00D904AD">
            <w:r>
              <w:t>Ein lineares Weg-Kraftgesetz ist die Ableitung eines quadratischen Energiepotentials</w:t>
            </w:r>
            <w:r w:rsidR="00756699">
              <w:t xml:space="preserve"> (potentielle Energie, die quadratisch von der Auslenkung abhängt)</w:t>
            </w:r>
            <w:r>
              <w:t xml:space="preserve">. Systeme im energetischen Minimum befinden sich in einer „glatten </w:t>
            </w:r>
            <w:r w:rsidR="003B2C94">
              <w:t>Potentialm</w:t>
            </w:r>
            <w:r>
              <w:t xml:space="preserve">ulde“, die durch eine </w:t>
            </w:r>
            <w:r w:rsidR="00D904AD">
              <w:t xml:space="preserve">(ggf. mehrdimensionale) </w:t>
            </w:r>
            <w:r>
              <w:t>Parabel angenähert w</w:t>
            </w:r>
            <w:r w:rsidR="00D904AD">
              <w:t>e</w:t>
            </w:r>
            <w:r>
              <w:t>rd</w:t>
            </w:r>
            <w:r w:rsidR="00D904AD">
              <w:t>en kann</w:t>
            </w:r>
            <w:r>
              <w:t xml:space="preserve">. </w:t>
            </w:r>
            <w:r w:rsidR="00AA2407">
              <w:t>Dadurch kann das blaue Potential durch das rote angenähert werden, welches uns auf die Schwingungsgleichung führt. Bei starken Auslenkungen versagt die Näherung.</w:t>
            </w:r>
          </w:p>
        </w:tc>
      </w:tr>
      <w:tr w:rsidR="002753B1" w:rsidTr="00804100">
        <w:tc>
          <w:tcPr>
            <w:tcW w:w="4606" w:type="dxa"/>
            <w:tcBorders>
              <w:top w:val="nil"/>
              <w:left w:val="nil"/>
              <w:bottom w:val="nil"/>
              <w:right w:val="nil"/>
            </w:tcBorders>
          </w:tcPr>
          <w:p w:rsidR="002753B1" w:rsidRDefault="002753B1" w:rsidP="00FD1B6A">
            <w:r>
              <w:lastRenderedPageBreak/>
              <w:t>Nichtlineare DGL eignen sich als Modell für Effekte wie den Schmetterlingseffekt oder Tsunamis.</w:t>
            </w:r>
            <w:r w:rsidR="00CB14B6">
              <w:t xml:space="preserve"> Eine interessante Galerie von chaotischen Attraktoren: </w:t>
            </w:r>
            <w:hyperlink r:id="rId79" w:history="1">
              <w:r w:rsidR="00CB14B6" w:rsidRPr="00D507C8">
                <w:rPr>
                  <w:rStyle w:val="Hyperlink"/>
                </w:rPr>
                <w:t>http://www.chaoscope.org</w:t>
              </w:r>
            </w:hyperlink>
            <w:r w:rsidR="00CB14B6">
              <w:t xml:space="preserve">  </w:t>
            </w:r>
          </w:p>
          <w:p w:rsidR="00CB14B6" w:rsidRDefault="00CB14B6" w:rsidP="00FD1B6A"/>
          <w:p w:rsidR="001B7B84" w:rsidRDefault="001B7B84" w:rsidP="00CB14B6">
            <w:pPr>
              <w:rPr>
                <w:noProof/>
                <w:lang w:eastAsia="de-DE"/>
              </w:rPr>
            </w:pPr>
            <w:r>
              <w:rPr>
                <w:noProof/>
                <w:lang w:eastAsia="de-DE"/>
              </w:rPr>
              <w:t xml:space="preserve">In der unteren Schicht der </w:t>
            </w:r>
            <w:r w:rsidRPr="00CB14B6">
              <w:rPr>
                <w:b/>
                <w:noProof/>
                <w:lang w:eastAsia="de-DE"/>
              </w:rPr>
              <w:t>Quantentheorie</w:t>
            </w:r>
            <w:r>
              <w:rPr>
                <w:noProof/>
                <w:lang w:eastAsia="de-DE"/>
              </w:rPr>
              <w:t xml:space="preserve"> (der „Rechenschicht“) werden uns</w:t>
            </w:r>
            <w:r w:rsidR="00CB14B6">
              <w:rPr>
                <w:noProof/>
                <w:lang w:eastAsia="de-DE"/>
              </w:rPr>
              <w:t xml:space="preserve"> dagegen</w:t>
            </w:r>
            <w:r>
              <w:rPr>
                <w:noProof/>
                <w:lang w:eastAsia="de-DE"/>
              </w:rPr>
              <w:t xml:space="preserve"> </w:t>
            </w:r>
            <w:r w:rsidR="00CB14B6" w:rsidRPr="00CB14B6">
              <w:rPr>
                <w:b/>
                <w:noProof/>
                <w:lang w:eastAsia="de-DE"/>
              </w:rPr>
              <w:t>immer</w:t>
            </w:r>
            <w:r w:rsidRPr="00CB14B6">
              <w:rPr>
                <w:b/>
                <w:noProof/>
                <w:lang w:eastAsia="de-DE"/>
              </w:rPr>
              <w:t xml:space="preserve"> lineare DGL</w:t>
            </w:r>
            <w:r>
              <w:rPr>
                <w:noProof/>
                <w:lang w:eastAsia="de-DE"/>
              </w:rPr>
              <w:t xml:space="preserve"> begenen!</w:t>
            </w:r>
          </w:p>
        </w:tc>
        <w:tc>
          <w:tcPr>
            <w:tcW w:w="4606" w:type="dxa"/>
            <w:tcBorders>
              <w:top w:val="nil"/>
              <w:left w:val="nil"/>
              <w:bottom w:val="nil"/>
              <w:right w:val="nil"/>
            </w:tcBorders>
          </w:tcPr>
          <w:p w:rsidR="002753B1" w:rsidRDefault="00CB14B6" w:rsidP="00D904AD">
            <w:r>
              <w:rPr>
                <w:noProof/>
                <w:lang w:eastAsia="de-DE"/>
              </w:rPr>
              <w:drawing>
                <wp:inline distT="0" distB="0" distL="0" distR="0">
                  <wp:extent cx="2545689" cy="1910062"/>
                  <wp:effectExtent l="0" t="0" r="7620" b="0"/>
                  <wp:docPr id="355" name="Grafik 355" descr="http://www.chaoscope.org/images/gallery/poisson_satu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aoscope.org/images/gallery/poisson_saturne.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52606" cy="1915252"/>
                          </a:xfrm>
                          <a:prstGeom prst="rect">
                            <a:avLst/>
                          </a:prstGeom>
                          <a:noFill/>
                          <a:ln>
                            <a:noFill/>
                          </a:ln>
                        </pic:spPr>
                      </pic:pic>
                    </a:graphicData>
                  </a:graphic>
                </wp:inline>
              </w:drawing>
            </w:r>
          </w:p>
        </w:tc>
      </w:tr>
    </w:tbl>
    <w:p w:rsidR="00804100" w:rsidRDefault="00804100" w:rsidP="00FD1B6A"/>
    <w:p w:rsidR="00FD1B6A" w:rsidRDefault="00FD1B6A" w:rsidP="00FD1B6A">
      <w:pPr>
        <w:pStyle w:val="berschrift2"/>
      </w:pPr>
      <w:bookmarkStart w:id="71" w:name="_Toc474650656"/>
      <w:r>
        <w:t>Komplexe Zahlen</w:t>
      </w:r>
      <w:bookmarkEnd w:id="71"/>
    </w:p>
    <w:p w:rsidR="003466CE" w:rsidRDefault="003466CE" w:rsidP="00867679">
      <w:r>
        <w:t>Imaginäre Einheit mit der Eigenschaft i</w:t>
      </w:r>
      <w:r w:rsidRPr="003466CE">
        <w:rPr>
          <w:vertAlign w:val="superscript"/>
        </w:rPr>
        <w:t>2</w:t>
      </w:r>
      <w:r>
        <w:t xml:space="preserve"> = -1.</w:t>
      </w:r>
      <w:r w:rsidR="00807C1A">
        <w:t xml:space="preserve"> D.h. Wurzel aus -1 ist +i oder –i.</w:t>
      </w:r>
    </w:p>
    <w:p w:rsidR="00575915" w:rsidRDefault="00C77C16" w:rsidP="00867679">
      <w:r>
        <w:t>Reelle Zahl: a</w:t>
      </w:r>
      <w:r w:rsidR="00575915">
        <w:br/>
      </w:r>
      <w:r>
        <w:t>Imaginäre Zahl: b</w:t>
      </w:r>
      <w:r w:rsidR="00575915">
        <w:t>ˑi</w:t>
      </w:r>
      <w:r>
        <w:t xml:space="preserve"> (b</w:t>
      </w:r>
      <w:r w:rsidR="00EC6C5C">
        <w:t xml:space="preserve"> ist reell)</w:t>
      </w:r>
      <w:r w:rsidR="00574431">
        <w:t xml:space="preserve"> </w:t>
      </w:r>
      <w:r w:rsidR="00575915">
        <w:br/>
        <w:t>Komplex</w:t>
      </w:r>
      <w:r w:rsidR="009A6F24">
        <w:t xml:space="preserve">e Zahl </w:t>
      </w:r>
      <w:r w:rsidR="00F07440">
        <w:t>z</w:t>
      </w:r>
      <w:r w:rsidR="004177F2">
        <w:t xml:space="preserve"> ist</w:t>
      </w:r>
      <w:r w:rsidR="00F07440">
        <w:t xml:space="preserve"> </w:t>
      </w:r>
      <w:r w:rsidR="009A6F24">
        <w:t xml:space="preserve">2-teilig: </w:t>
      </w:r>
      <w:r w:rsidR="00F07440">
        <w:t xml:space="preserve">z := </w:t>
      </w:r>
      <w:r w:rsidR="009A6F24">
        <w:t>a</w:t>
      </w:r>
      <w:r>
        <w:t xml:space="preserve"> + b</w:t>
      </w:r>
      <w:r w:rsidR="00575915">
        <w:t>ˑi</w:t>
      </w:r>
      <w:r w:rsidR="00FE2932">
        <w:br/>
      </w:r>
      <w:r w:rsidR="00F62FDF">
        <w:t xml:space="preserve">  </w:t>
      </w:r>
      <w:r w:rsidR="004D2300">
        <w:t>oder in der Darstellung als 2-Tupel (a b)</w:t>
      </w:r>
    </w:p>
    <w:p w:rsidR="00127928" w:rsidRDefault="00127928" w:rsidP="00127928">
      <w:pPr>
        <w:pStyle w:val="berschrift3"/>
      </w:pPr>
      <w:r>
        <w:t>Real- und Imaginärteil</w:t>
      </w:r>
    </w:p>
    <w:p w:rsidR="002A7B2B" w:rsidRPr="002A7B2B" w:rsidRDefault="002A7B2B" w:rsidP="002A7B2B">
      <w:r>
        <w:t>Beide Funktionen liefern reelle Zahlen:</w:t>
      </w:r>
    </w:p>
    <w:p w:rsidR="00127928" w:rsidRPr="00127928" w:rsidRDefault="004327F5" w:rsidP="00127928">
      <w:r>
        <w:t>Re(z) = Re(</w:t>
      </w:r>
      <w:r w:rsidR="00752AA6">
        <w:t>a + bˑi</w:t>
      </w:r>
      <w:r>
        <w:t>) = a</w:t>
      </w:r>
      <w:r>
        <w:br/>
        <w:t>Im(z) = Im(</w:t>
      </w:r>
      <w:r w:rsidR="00752AA6">
        <w:t>a + bˑi</w:t>
      </w:r>
      <w:r>
        <w:t>) = b</w:t>
      </w:r>
    </w:p>
    <w:p w:rsidR="00C3189B" w:rsidRDefault="00C3189B" w:rsidP="00C3189B">
      <w:pPr>
        <w:pStyle w:val="berschrift3"/>
      </w:pPr>
      <w:r>
        <w:t>Addition</w:t>
      </w:r>
    </w:p>
    <w:p w:rsidR="00A855C7" w:rsidRPr="00DD254B" w:rsidRDefault="00482F02" w:rsidP="00A855C7">
      <w:r>
        <w:t>z</w:t>
      </w:r>
      <w:r w:rsidRPr="00482F02">
        <w:rPr>
          <w:vertAlign w:val="subscript"/>
        </w:rPr>
        <w:t>1</w:t>
      </w:r>
      <w:r>
        <w:t xml:space="preserve"> + z</w:t>
      </w:r>
      <w:r w:rsidRPr="00482F02">
        <w:rPr>
          <w:vertAlign w:val="subscript"/>
        </w:rPr>
        <w:t>2</w:t>
      </w:r>
      <w:r>
        <w:t xml:space="preserve"> = </w:t>
      </w:r>
      <w:r w:rsidR="0090512D">
        <w:t>(</w:t>
      </w:r>
      <w:r>
        <w:t>a</w:t>
      </w:r>
      <w:r w:rsidR="00DD254B" w:rsidRPr="00DD254B">
        <w:rPr>
          <w:vertAlign w:val="subscript"/>
        </w:rPr>
        <w:t>1</w:t>
      </w:r>
      <w:r>
        <w:t xml:space="preserve"> + b</w:t>
      </w:r>
      <w:r w:rsidR="00DD254B" w:rsidRPr="00DD254B">
        <w:rPr>
          <w:vertAlign w:val="subscript"/>
        </w:rPr>
        <w:t>1</w:t>
      </w:r>
      <w:r>
        <w:t>ˑi</w:t>
      </w:r>
      <w:r w:rsidR="0090512D">
        <w:t>)</w:t>
      </w:r>
      <w:r w:rsidR="00DD254B">
        <w:t xml:space="preserve"> + </w:t>
      </w:r>
      <w:r w:rsidR="0090512D">
        <w:t>(</w:t>
      </w:r>
      <w:r w:rsidR="00DD254B">
        <w:t>a</w:t>
      </w:r>
      <w:r w:rsidR="00DD254B" w:rsidRPr="00DD254B">
        <w:rPr>
          <w:vertAlign w:val="subscript"/>
        </w:rPr>
        <w:t>2</w:t>
      </w:r>
      <w:r w:rsidR="00DD254B">
        <w:t xml:space="preserve"> + b</w:t>
      </w:r>
      <w:r w:rsidR="00DD254B" w:rsidRPr="00DD254B">
        <w:rPr>
          <w:vertAlign w:val="subscript"/>
        </w:rPr>
        <w:t>2</w:t>
      </w:r>
      <w:r w:rsidR="00DD254B">
        <w:t>ˑi</w:t>
      </w:r>
      <w:r w:rsidR="0090512D">
        <w:t>)</w:t>
      </w:r>
      <w:r w:rsidR="00DD254B">
        <w:t xml:space="preserve"> = (</w:t>
      </w:r>
      <w:r w:rsidR="00DD254B">
        <w:t>a</w:t>
      </w:r>
      <w:r w:rsidR="00DD254B" w:rsidRPr="00DD254B">
        <w:rPr>
          <w:vertAlign w:val="subscript"/>
        </w:rPr>
        <w:t>1</w:t>
      </w:r>
      <w:r w:rsidR="00DD254B">
        <w:t xml:space="preserve"> + a</w:t>
      </w:r>
      <w:r w:rsidR="00DD254B" w:rsidRPr="00DD254B">
        <w:rPr>
          <w:vertAlign w:val="subscript"/>
        </w:rPr>
        <w:t>2</w:t>
      </w:r>
      <w:r w:rsidR="00DD254B" w:rsidRPr="00DD254B">
        <w:t>)</w:t>
      </w:r>
      <w:r w:rsidR="00DD254B">
        <w:t xml:space="preserve"> + (</w:t>
      </w:r>
      <w:r w:rsidR="00DD254B">
        <w:t>b</w:t>
      </w:r>
      <w:r w:rsidR="00DD254B" w:rsidRPr="00DD254B">
        <w:rPr>
          <w:vertAlign w:val="subscript"/>
        </w:rPr>
        <w:t>1</w:t>
      </w:r>
      <w:r w:rsidR="00DD254B">
        <w:t xml:space="preserve"> + b</w:t>
      </w:r>
      <w:r w:rsidR="00DD254B" w:rsidRPr="00DD254B">
        <w:rPr>
          <w:vertAlign w:val="subscript"/>
        </w:rPr>
        <w:t>2</w:t>
      </w:r>
      <w:r w:rsidR="00DD254B" w:rsidRPr="00DD254B">
        <w:t>)</w:t>
      </w:r>
      <w:r w:rsidR="00DD254B">
        <w:t>ˑi</w:t>
      </w:r>
    </w:p>
    <w:p w:rsidR="00F07440" w:rsidRDefault="00F07440" w:rsidP="00F07440">
      <w:pPr>
        <w:pStyle w:val="Listenabsatz"/>
        <w:numPr>
          <w:ilvl w:val="0"/>
          <w:numId w:val="6"/>
        </w:numPr>
      </w:pPr>
      <w:r>
        <w:t xml:space="preserve">assoziativ:  </w:t>
      </w:r>
      <w:r w:rsidR="00396DEA">
        <w:t>(x + y) + z = x + (y + z) = x + y + z</w:t>
      </w:r>
    </w:p>
    <w:p w:rsidR="00F07440" w:rsidRDefault="004456BB" w:rsidP="00F07440">
      <w:pPr>
        <w:pStyle w:val="Listenabsatz"/>
        <w:numPr>
          <w:ilvl w:val="0"/>
          <w:numId w:val="6"/>
        </w:numPr>
      </w:pPr>
      <w:r>
        <w:t>kommutativ: y + z = z + y</w:t>
      </w:r>
    </w:p>
    <w:p w:rsidR="00F07440" w:rsidRDefault="00F07440" w:rsidP="00F07440">
      <w:pPr>
        <w:pStyle w:val="Listenabsatz"/>
        <w:numPr>
          <w:ilvl w:val="0"/>
          <w:numId w:val="6"/>
        </w:numPr>
      </w:pPr>
      <w:r>
        <w:t xml:space="preserve">neutrales Element ist </w:t>
      </w:r>
      <w:r w:rsidR="00246441">
        <w:t>0 + 0</w:t>
      </w:r>
      <w:r w:rsidR="00246441">
        <w:t>ˑi</w:t>
      </w:r>
      <w:r w:rsidR="002D1D5D">
        <w:t xml:space="preserve"> oder</w:t>
      </w:r>
      <w:r w:rsidR="00453C72">
        <w:t xml:space="preserve"> anders geschrieben</w:t>
      </w:r>
      <w:r w:rsidR="002D1D5D">
        <w:t xml:space="preserve"> (0</w:t>
      </w:r>
      <w:r w:rsidR="00246441">
        <w:t xml:space="preserve"> 0)</w:t>
      </w:r>
      <w:r w:rsidR="0090512D">
        <w:t xml:space="preserve"> oder ganz kurz 0</w:t>
      </w:r>
    </w:p>
    <w:p w:rsidR="00C86654" w:rsidRDefault="00C86654" w:rsidP="00C86654">
      <w:pPr>
        <w:pStyle w:val="berschrift3"/>
      </w:pPr>
      <w:r>
        <w:t>Multiplikat</w:t>
      </w:r>
      <w:r>
        <w:t>ion</w:t>
      </w:r>
    </w:p>
    <w:p w:rsidR="00DA294F" w:rsidRPr="00DA294F" w:rsidRDefault="00DA294F" w:rsidP="00DA294F">
      <w:r>
        <w:t>z</w:t>
      </w:r>
      <w:r w:rsidRPr="00482F02">
        <w:rPr>
          <w:vertAlign w:val="subscript"/>
        </w:rPr>
        <w:t>1</w:t>
      </w:r>
      <w:r>
        <w:t xml:space="preserve"> ˑ z</w:t>
      </w:r>
      <w:r w:rsidRPr="00482F02">
        <w:rPr>
          <w:vertAlign w:val="subscript"/>
        </w:rPr>
        <w:t>2</w:t>
      </w:r>
      <w:r>
        <w:t xml:space="preserve"> = (a</w:t>
      </w:r>
      <w:r w:rsidRPr="00DD254B">
        <w:rPr>
          <w:vertAlign w:val="subscript"/>
        </w:rPr>
        <w:t>1</w:t>
      </w:r>
      <w:r>
        <w:t xml:space="preserve"> + b</w:t>
      </w:r>
      <w:r w:rsidRPr="00DD254B">
        <w:rPr>
          <w:vertAlign w:val="subscript"/>
        </w:rPr>
        <w:t>1</w:t>
      </w:r>
      <w:r>
        <w:t>ˑi) ˑ (a</w:t>
      </w:r>
      <w:r w:rsidRPr="00DD254B">
        <w:rPr>
          <w:vertAlign w:val="subscript"/>
        </w:rPr>
        <w:t>2</w:t>
      </w:r>
      <w:r>
        <w:t xml:space="preserve"> + b</w:t>
      </w:r>
      <w:r w:rsidRPr="00DD254B">
        <w:rPr>
          <w:vertAlign w:val="subscript"/>
        </w:rPr>
        <w:t>2</w:t>
      </w:r>
      <w:r>
        <w:t>ˑi) = a</w:t>
      </w:r>
      <w:r w:rsidRPr="00DD254B">
        <w:rPr>
          <w:vertAlign w:val="subscript"/>
        </w:rPr>
        <w:t>1</w:t>
      </w:r>
      <w:r>
        <w:t>a</w:t>
      </w:r>
      <w:r w:rsidRPr="00DD254B">
        <w:rPr>
          <w:vertAlign w:val="subscript"/>
        </w:rPr>
        <w:t>2</w:t>
      </w:r>
      <w:r>
        <w:t xml:space="preserve"> + a</w:t>
      </w:r>
      <w:r w:rsidRPr="00DD254B">
        <w:rPr>
          <w:vertAlign w:val="subscript"/>
        </w:rPr>
        <w:t>1</w:t>
      </w:r>
      <w:r>
        <w:t>b</w:t>
      </w:r>
      <w:r>
        <w:rPr>
          <w:vertAlign w:val="subscript"/>
        </w:rPr>
        <w:t>2</w:t>
      </w:r>
      <w:r>
        <w:t>ˑi + a</w:t>
      </w:r>
      <w:r>
        <w:rPr>
          <w:vertAlign w:val="subscript"/>
        </w:rPr>
        <w:t>2</w:t>
      </w:r>
      <w:r>
        <w:t>b</w:t>
      </w:r>
      <w:r w:rsidRPr="00DD254B">
        <w:rPr>
          <w:vertAlign w:val="subscript"/>
        </w:rPr>
        <w:t>1</w:t>
      </w:r>
      <w:r>
        <w:t>ˑi + b</w:t>
      </w:r>
      <w:r>
        <w:rPr>
          <w:vertAlign w:val="subscript"/>
        </w:rPr>
        <w:t>1</w:t>
      </w:r>
      <w:r>
        <w:t>b</w:t>
      </w:r>
      <w:r w:rsidRPr="00DD254B">
        <w:rPr>
          <w:vertAlign w:val="subscript"/>
        </w:rPr>
        <w:t>2</w:t>
      </w:r>
      <w:r>
        <w:t>ˑi</w:t>
      </w:r>
      <w:r w:rsidRPr="00DA294F">
        <w:rPr>
          <w:vertAlign w:val="superscript"/>
        </w:rPr>
        <w:t>2</w:t>
      </w:r>
      <w:r w:rsidR="001F47CF">
        <w:t xml:space="preserve"> = </w:t>
      </w:r>
      <w:r w:rsidR="00225345">
        <w:t>(</w:t>
      </w:r>
      <w:r w:rsidR="00225345">
        <w:t>a</w:t>
      </w:r>
      <w:r w:rsidR="00225345" w:rsidRPr="00DD254B">
        <w:rPr>
          <w:vertAlign w:val="subscript"/>
        </w:rPr>
        <w:t>1</w:t>
      </w:r>
      <w:r w:rsidR="00225345">
        <w:t>a</w:t>
      </w:r>
      <w:r w:rsidR="00225345" w:rsidRPr="00DD254B">
        <w:rPr>
          <w:vertAlign w:val="subscript"/>
        </w:rPr>
        <w:t>2</w:t>
      </w:r>
      <w:r w:rsidR="00225345">
        <w:t xml:space="preserve"> -</w:t>
      </w:r>
      <w:r w:rsidR="00225345">
        <w:t xml:space="preserve"> b</w:t>
      </w:r>
      <w:r w:rsidR="00225345">
        <w:rPr>
          <w:vertAlign w:val="subscript"/>
        </w:rPr>
        <w:t>1</w:t>
      </w:r>
      <w:r w:rsidR="00225345">
        <w:t>b</w:t>
      </w:r>
      <w:r w:rsidR="00225345" w:rsidRPr="00DD254B">
        <w:rPr>
          <w:vertAlign w:val="subscript"/>
        </w:rPr>
        <w:t>2</w:t>
      </w:r>
      <w:r w:rsidR="00225345" w:rsidRPr="00225345">
        <w:t>)</w:t>
      </w:r>
      <w:r w:rsidR="00225345">
        <w:t xml:space="preserve"> + </w:t>
      </w:r>
      <w:r w:rsidR="00225345">
        <w:t>(</w:t>
      </w:r>
      <w:r w:rsidR="00225345">
        <w:t>a</w:t>
      </w:r>
      <w:r w:rsidR="00225345" w:rsidRPr="00DD254B">
        <w:rPr>
          <w:vertAlign w:val="subscript"/>
        </w:rPr>
        <w:t>1</w:t>
      </w:r>
      <w:r w:rsidR="00225345">
        <w:t>b</w:t>
      </w:r>
      <w:r w:rsidR="00225345">
        <w:rPr>
          <w:vertAlign w:val="subscript"/>
        </w:rPr>
        <w:t>2</w:t>
      </w:r>
      <w:r w:rsidR="00225345">
        <w:t xml:space="preserve"> </w:t>
      </w:r>
      <w:r w:rsidR="00225345">
        <w:t>+ a</w:t>
      </w:r>
      <w:r w:rsidR="00225345">
        <w:rPr>
          <w:vertAlign w:val="subscript"/>
        </w:rPr>
        <w:t>2</w:t>
      </w:r>
      <w:r w:rsidR="00225345">
        <w:t>b</w:t>
      </w:r>
      <w:r w:rsidR="00225345" w:rsidRPr="00DD254B">
        <w:rPr>
          <w:vertAlign w:val="subscript"/>
        </w:rPr>
        <w:t>1</w:t>
      </w:r>
      <w:r w:rsidR="00225345" w:rsidRPr="00225345">
        <w:t>)</w:t>
      </w:r>
      <w:r w:rsidR="00225345">
        <w:t>ˑi</w:t>
      </w:r>
    </w:p>
    <w:p w:rsidR="007E299C" w:rsidRDefault="007E299C" w:rsidP="007E299C">
      <w:pPr>
        <w:pStyle w:val="Listenabsatz"/>
        <w:numPr>
          <w:ilvl w:val="0"/>
          <w:numId w:val="6"/>
        </w:numPr>
      </w:pPr>
      <w:r>
        <w:t>assoziativ:  (x ˑ y) ˑ z = x ˑ (y ˑ z) = x ˑ y ˑ z</w:t>
      </w:r>
    </w:p>
    <w:p w:rsidR="007E299C" w:rsidRDefault="007E299C" w:rsidP="007E299C">
      <w:pPr>
        <w:pStyle w:val="Listenabsatz"/>
        <w:numPr>
          <w:ilvl w:val="0"/>
          <w:numId w:val="6"/>
        </w:numPr>
      </w:pPr>
      <w:r>
        <w:t>kommutativ: y ˑ z = z ˑ y</w:t>
      </w:r>
    </w:p>
    <w:p w:rsidR="007E299C" w:rsidRDefault="007E299C" w:rsidP="007E299C">
      <w:pPr>
        <w:pStyle w:val="Listenabsatz"/>
        <w:numPr>
          <w:ilvl w:val="0"/>
          <w:numId w:val="6"/>
        </w:numPr>
      </w:pPr>
      <w:r>
        <w:t xml:space="preserve">neutrales Element ist </w:t>
      </w:r>
      <w:r>
        <w:t>1</w:t>
      </w:r>
      <w:r>
        <w:t xml:space="preserve"> + 0ˑi oder anders geschrieben</w:t>
      </w:r>
      <w:r>
        <w:t xml:space="preserve"> (1</w:t>
      </w:r>
      <w:r>
        <w:t xml:space="preserve"> 0)</w:t>
      </w:r>
      <w:r>
        <w:t xml:space="preserve"> oder ganz kurz 1</w:t>
      </w:r>
    </w:p>
    <w:p w:rsidR="00A5099B" w:rsidRDefault="0065294C" w:rsidP="00867679">
      <w:r>
        <w:t>Für die Division folgt:</w:t>
      </w:r>
    </w:p>
    <w:p w:rsidR="00954D15" w:rsidRDefault="0065294C" w:rsidP="00867679">
      <w:r>
        <w:rPr>
          <w:noProof/>
          <w:lang w:eastAsia="de-DE"/>
        </w:rPr>
        <w:drawing>
          <wp:inline distT="0" distB="0" distL="0" distR="0">
            <wp:extent cx="2478029" cy="312421"/>
            <wp:effectExtent l="0" t="0" r="0" b="0"/>
            <wp:docPr id="21" name="Grafik 21" descr="%FontSize=11&#10;%TeXFontSize=11&#10;\documentclass{article}&#10;\pagestyle{empty}&#10;\begin{document}&#10;\[&#10;{\displaystyle {\frac {z_{1}}{z_{2}}}={\frac {(a+b\,\mathrm {i} )(c-d\,\mathrm {i} )}{(c+d\,\mathrm {i} )(c-d\,\mathrm {i} )}}={\frac {ac+bd}{c^{2}+d^{2}}}+{\frac {bc-ad}{c^{2}+d^{2}}}\mathrm {i}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blip>
                    <a:stretch>
                      <a:fillRect/>
                    </a:stretch>
                  </pic:blipFill>
                  <pic:spPr>
                    <a:xfrm>
                      <a:off x="0" y="0"/>
                      <a:ext cx="2478029" cy="312421"/>
                    </a:xfrm>
                    <a:prstGeom prst="rect">
                      <a:avLst/>
                    </a:prstGeom>
                    <a:noFill/>
                    <a:ln>
                      <a:noFill/>
                    </a:ln>
                  </pic:spPr>
                </pic:pic>
              </a:graphicData>
            </a:graphic>
          </wp:inline>
        </w:drawing>
      </w:r>
    </w:p>
    <w:p w:rsidR="00451695" w:rsidRDefault="000060AA" w:rsidP="000060AA">
      <w:pPr>
        <w:pStyle w:val="berschrift3"/>
      </w:pPr>
      <w:r>
        <w:t>Betrag</w:t>
      </w:r>
    </w:p>
    <w:p w:rsidR="002022FE" w:rsidRDefault="00626BC5" w:rsidP="004F66AE">
      <w:r>
        <w:t>Der Betrag wird definiert wie die Länge eines Vektors (a b):</w:t>
      </w:r>
      <w:r w:rsidR="000F5231">
        <w:t xml:space="preserve">  </w:t>
      </w:r>
    </w:p>
    <w:p w:rsidR="004F66AE" w:rsidRPr="004F66AE" w:rsidRDefault="004F66AE" w:rsidP="004F66AE">
      <w:r>
        <w:rPr>
          <w:noProof/>
          <w:lang w:eastAsia="de-DE"/>
        </w:rPr>
        <w:drawing>
          <wp:inline distT="0" distB="0" distL="0" distR="0">
            <wp:extent cx="809246" cy="179832"/>
            <wp:effectExtent l="0" t="0" r="0" b="0"/>
            <wp:docPr id="23" name="Grafik 23" descr="%FontSize=11&#10;%TeXFontSize=11&#10;\documentclass{article}&#10;\pagestyle{empty}&#10;\begin{document}&#10;\[&#10;|z| = \sqrt{a^2 + b^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blip>
                    <a:stretch>
                      <a:fillRect/>
                    </a:stretch>
                  </pic:blipFill>
                  <pic:spPr>
                    <a:xfrm>
                      <a:off x="0" y="0"/>
                      <a:ext cx="809246" cy="179832"/>
                    </a:xfrm>
                    <a:prstGeom prst="rect">
                      <a:avLst/>
                    </a:prstGeom>
                    <a:noFill/>
                    <a:ln>
                      <a:noFill/>
                    </a:ln>
                  </pic:spPr>
                </pic:pic>
              </a:graphicData>
            </a:graphic>
          </wp:inline>
        </w:drawing>
      </w:r>
    </w:p>
    <w:p w:rsidR="00E4751D" w:rsidRDefault="00E4751D" w:rsidP="00E4751D">
      <w:pPr>
        <w:pStyle w:val="berschrift3"/>
      </w:pPr>
      <w:r>
        <w:lastRenderedPageBreak/>
        <w:t>Polardarstellung</w:t>
      </w:r>
    </w:p>
    <w:p w:rsidR="00E4751D" w:rsidRDefault="002827B7" w:rsidP="00E4751D">
      <w:r>
        <w:t>Über die Taylorentwicklungen der trigonometrischen Funktionen sin und cos</w:t>
      </w:r>
    </w:p>
    <w:p w:rsidR="002827B7" w:rsidRPr="00E4751D" w:rsidRDefault="00241DA8" w:rsidP="00E4751D">
      <w:r>
        <w:rPr>
          <w:noProof/>
          <w:lang w:eastAsia="de-DE"/>
        </w:rPr>
        <w:drawing>
          <wp:inline distT="0" distB="0" distL="0" distR="0">
            <wp:extent cx="2744730" cy="396241"/>
            <wp:effectExtent l="0" t="0" r="0" b="3810"/>
            <wp:docPr id="316" name="Grafik 316" descr="%FontSize=11&#10;%TeXFontSize=11&#10;\documentclass{article}&#10;\pagestyle{empty}&#10;\begin{document}&#10;\[&#10;\sin (x) = \sum_{n=0}^\infty (-1)^n\frac{x^{2n+1}}{(2n+1)!} = \frac{x}{1!}-\frac{x^3}{3!}+\frac{x^5}{5!}\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blip>
                    <a:stretch>
                      <a:fillRect/>
                    </a:stretch>
                  </pic:blipFill>
                  <pic:spPr>
                    <a:xfrm>
                      <a:off x="0" y="0"/>
                      <a:ext cx="2744730" cy="396241"/>
                    </a:xfrm>
                    <a:prstGeom prst="rect">
                      <a:avLst/>
                    </a:prstGeom>
                    <a:noFill/>
                    <a:ln>
                      <a:noFill/>
                    </a:ln>
                  </pic:spPr>
                </pic:pic>
              </a:graphicData>
            </a:graphic>
          </wp:inline>
        </w:drawing>
      </w:r>
      <w:r>
        <w:t xml:space="preserve">    </w:t>
      </w:r>
      <w:r>
        <w:rPr>
          <w:noProof/>
          <w:lang w:eastAsia="de-DE"/>
        </w:rPr>
        <w:drawing>
          <wp:inline distT="0" distB="0" distL="0" distR="0">
            <wp:extent cx="2567945" cy="394717"/>
            <wp:effectExtent l="0" t="0" r="3810" b="5715"/>
            <wp:docPr id="320" name="Grafik 320" descr="%FontSize=11&#10;%TeXFontSize=11&#10;\documentclass{article}&#10;\pagestyle{empty}&#10;\begin{document}&#10;\[&#10;\cos (x) = \sum_{n=0}^\infty (-1)^n\frac{x^{2n}}{(2n)!} = \frac{x^0}{0!}-\frac{x^2}{2!}+\frac{x^4}{4!}\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blip>
                    <a:stretch>
                      <a:fillRect/>
                    </a:stretch>
                  </pic:blipFill>
                  <pic:spPr>
                    <a:xfrm>
                      <a:off x="0" y="0"/>
                      <a:ext cx="2567945" cy="394717"/>
                    </a:xfrm>
                    <a:prstGeom prst="rect">
                      <a:avLst/>
                    </a:prstGeom>
                    <a:noFill/>
                    <a:ln>
                      <a:noFill/>
                    </a:ln>
                  </pic:spPr>
                </pic:pic>
              </a:graphicData>
            </a:graphic>
          </wp:inline>
        </w:drawing>
      </w:r>
    </w:p>
    <w:p w:rsidR="00451695" w:rsidRDefault="00EF7E0D" w:rsidP="00867679">
      <w:r>
        <w:t xml:space="preserve">sowie </w:t>
      </w:r>
      <w:r w:rsidR="00D54B72">
        <w:t xml:space="preserve">die der e-Funktion </w:t>
      </w:r>
      <w:r w:rsidR="00E11C23">
        <w:t>(</w:t>
      </w:r>
      <w:r w:rsidR="00E11C23">
        <w:fldChar w:fldCharType="begin"/>
      </w:r>
      <w:r w:rsidR="00E11C23">
        <w:instrText xml:space="preserve"> REF TaylorreiheEFunktion \h </w:instrText>
      </w:r>
      <w:r w:rsidR="00E11C23">
        <w:fldChar w:fldCharType="separate"/>
      </w:r>
      <w:r w:rsidR="00E11C23">
        <w:rPr>
          <w:noProof/>
        </w:rPr>
        <w:t>40</w:t>
      </w:r>
      <w:r w:rsidR="00E11C23">
        <w:fldChar w:fldCharType="end"/>
      </w:r>
      <w:r w:rsidR="00E11C23">
        <w:t>)</w:t>
      </w:r>
      <w:r>
        <w:t xml:space="preserve"> </w:t>
      </w:r>
      <w:r w:rsidR="003302AC">
        <w:t xml:space="preserve">lässt sich zeigen, dass für komplexe </w:t>
      </w:r>
      <w:r w:rsidR="00250DD7">
        <w:t>Zahlen</w:t>
      </w:r>
      <w:r w:rsidR="003302AC">
        <w:t xml:space="preserve"> gilt</w:t>
      </w:r>
      <w:r w:rsidR="00E11C23">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3256"/>
        <w:gridCol w:w="849"/>
        <w:gridCol w:w="502"/>
        <w:gridCol w:w="74"/>
      </w:tblGrid>
      <w:tr w:rsidR="005D23A6" w:rsidTr="008A56A2">
        <w:tc>
          <w:tcPr>
            <w:tcW w:w="4233" w:type="pct"/>
            <w:gridSpan w:val="2"/>
            <w:shd w:val="clear" w:color="auto" w:fill="FFC000"/>
            <w:vAlign w:val="center"/>
          </w:tcPr>
          <w:p w:rsidR="005D23A6" w:rsidRDefault="005D23A6" w:rsidP="005D23A6">
            <w:pPr>
              <w:jc w:val="center"/>
            </w:pPr>
            <w:r>
              <w:rPr>
                <w:noProof/>
                <w:lang w:eastAsia="de-DE"/>
              </w:rPr>
              <w:drawing>
                <wp:inline distT="0" distB="0" distL="0" distR="0" wp14:anchorId="19AD02C6" wp14:editId="1D5036C8">
                  <wp:extent cx="1784608" cy="163068"/>
                  <wp:effectExtent l="0" t="0" r="0" b="8890"/>
                  <wp:docPr id="323" name="Grafik 323" descr="%FontSize=11&#10;%TeXFontSize=11&#10;\documentclass{article}&#10;\pagestyle{empty}&#10;\begin{document}&#10;\[&#10;z = r \cdot e^{\mathrm{i}\varphi} = r \cdot (\cos \varphi + \mathrm{i} \cdot \sin \varph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blip>
                          <a:stretch>
                            <a:fillRect/>
                          </a:stretch>
                        </pic:blipFill>
                        <pic:spPr>
                          <a:xfrm>
                            <a:off x="0" y="0"/>
                            <a:ext cx="1784608" cy="163068"/>
                          </a:xfrm>
                          <a:prstGeom prst="rect">
                            <a:avLst/>
                          </a:prstGeom>
                          <a:noFill/>
                          <a:ln>
                            <a:noFill/>
                          </a:ln>
                        </pic:spPr>
                      </pic:pic>
                    </a:graphicData>
                  </a:graphic>
                </wp:inline>
              </w:drawing>
            </w:r>
          </w:p>
          <w:p w:rsidR="00E4216C" w:rsidRDefault="00E4216C" w:rsidP="005D23A6">
            <w:pPr>
              <w:jc w:val="center"/>
            </w:pPr>
          </w:p>
        </w:tc>
        <w:tc>
          <w:tcPr>
            <w:tcW w:w="457" w:type="pct"/>
            <w:shd w:val="clear" w:color="auto" w:fill="auto"/>
            <w:vAlign w:val="center"/>
          </w:tcPr>
          <w:p w:rsidR="005D23A6" w:rsidRPr="005D23A6" w:rsidRDefault="005D23A6" w:rsidP="005D23A6">
            <w:pPr>
              <w:jc w:val="right"/>
              <w:rPr>
                <w:rFonts w:ascii="Arial" w:hAnsi="Arial" w:cs="Arial"/>
                <w:vanish/>
                <w:sz w:val="16"/>
              </w:rPr>
            </w:pPr>
            <w:r w:rsidRPr="005D23A6">
              <w:rPr>
                <w:rFonts w:ascii="Arial" w:hAnsi="Arial" w:cs="Arial"/>
                <w:vanish/>
                <w:sz w:val="16"/>
              </w:rPr>
              <w:t>PolardarstellungKomplexeZahl</w:t>
            </w:r>
          </w:p>
        </w:tc>
        <w:tc>
          <w:tcPr>
            <w:tcW w:w="310" w:type="pct"/>
            <w:gridSpan w:val="2"/>
            <w:shd w:val="clear" w:color="auto" w:fill="auto"/>
            <w:vAlign w:val="center"/>
          </w:tcPr>
          <w:p w:rsidR="005D23A6" w:rsidRDefault="005D23A6" w:rsidP="005D23A6">
            <w:pPr>
              <w:jc w:val="right"/>
            </w:pPr>
            <w:r>
              <w:t>(</w:t>
            </w:r>
            <w:bookmarkStart w:id="72" w:name="PolardarstellungKomplexeZahl"/>
            <w:r>
              <w:fldChar w:fldCharType="begin"/>
            </w:r>
            <w:r>
              <w:instrText xml:space="preserve"> SEQ Eq \* MERGEFORMAT </w:instrText>
            </w:r>
            <w:r>
              <w:fldChar w:fldCharType="separate"/>
            </w:r>
            <w:r>
              <w:rPr>
                <w:noProof/>
              </w:rPr>
              <w:t>59</w:t>
            </w:r>
            <w:r>
              <w:fldChar w:fldCharType="end"/>
            </w:r>
            <w:bookmarkEnd w:id="72"/>
            <w:r>
              <w:t>)</w:t>
            </w:r>
          </w:p>
        </w:tc>
      </w:tr>
      <w:tr w:rsidR="00F21F74" w:rsidTr="00585B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0" w:type="pct"/>
        </w:trPr>
        <w:tc>
          <w:tcPr>
            <w:tcW w:w="2480" w:type="pct"/>
            <w:tcBorders>
              <w:top w:val="nil"/>
              <w:left w:val="nil"/>
              <w:bottom w:val="nil"/>
              <w:right w:val="nil"/>
            </w:tcBorders>
          </w:tcPr>
          <w:p w:rsidR="00F74464" w:rsidRDefault="00F74464" w:rsidP="00867679"/>
          <w:p w:rsidR="00F21F74" w:rsidRDefault="00F21F74" w:rsidP="00867679">
            <w:r>
              <w:t>Dadurch wird eine geometrische Darstellung in der Ebene („komplexe Zahlenebene“) möglich.</w:t>
            </w:r>
          </w:p>
          <w:p w:rsidR="007A3A8B" w:rsidRDefault="007A3A8B" w:rsidP="00867679"/>
          <w:p w:rsidR="007A3A8B" w:rsidRPr="007A3A8B" w:rsidRDefault="007A3A8B" w:rsidP="007A3A8B">
            <w:r>
              <w:t>re</w:t>
            </w:r>
            <w:r w:rsidRPr="007A3A8B">
              <w:rPr>
                <w:vertAlign w:val="superscript"/>
              </w:rPr>
              <w:t>iϕ</w:t>
            </w:r>
            <w:r>
              <w:rPr>
                <w:vertAlign w:val="superscript"/>
              </w:rPr>
              <w:t xml:space="preserve"> </w:t>
            </w:r>
            <w:r>
              <w:t>ist die reelle Zahl r gedreht um den Winkel ϕ.</w:t>
            </w:r>
          </w:p>
        </w:tc>
        <w:tc>
          <w:tcPr>
            <w:tcW w:w="2480" w:type="pct"/>
            <w:gridSpan w:val="3"/>
            <w:tcBorders>
              <w:top w:val="nil"/>
              <w:left w:val="nil"/>
              <w:bottom w:val="nil"/>
              <w:right w:val="nil"/>
            </w:tcBorders>
          </w:tcPr>
          <w:p w:rsidR="00F21F74" w:rsidRDefault="00F21F74" w:rsidP="00867679">
            <w:r>
              <w:rPr>
                <w:noProof/>
                <w:lang w:eastAsia="de-DE"/>
              </w:rPr>
              <w:drawing>
                <wp:inline distT="0" distB="0" distL="0" distR="0" wp14:anchorId="295249C2" wp14:editId="54E46CAB">
                  <wp:extent cx="2662555" cy="1974850"/>
                  <wp:effectExtent l="0" t="0" r="4445" b="6350"/>
                  <wp:docPr id="324" name="Grafik 324" descr="https://upload.wikimedia.org/wikipedia/commons/thumb/c/c6/Komplexe_zahlenebene.svg/280px-Komplexe_zahlenebe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6/Komplexe_zahlenebene.svg/280px-Komplexe_zahlenebene.sv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2555" cy="1974850"/>
                          </a:xfrm>
                          <a:prstGeom prst="rect">
                            <a:avLst/>
                          </a:prstGeom>
                          <a:noFill/>
                          <a:ln>
                            <a:noFill/>
                          </a:ln>
                        </pic:spPr>
                      </pic:pic>
                    </a:graphicData>
                  </a:graphic>
                </wp:inline>
              </w:drawing>
            </w:r>
          </w:p>
        </w:tc>
      </w:tr>
    </w:tbl>
    <w:p w:rsidR="008A56A2" w:rsidRDefault="00C42092" w:rsidP="008A56A2">
      <w:r>
        <w:t>Anders herum</w:t>
      </w:r>
      <w:r w:rsidR="008A56A2">
        <w:t xml:space="preserve"> lassen sich sin und cos über e-Funktionen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40AD5" w:rsidTr="00B40AD5">
        <w:tc>
          <w:tcPr>
            <w:tcW w:w="4256" w:type="pct"/>
            <w:shd w:val="clear" w:color="auto" w:fill="auto"/>
            <w:vAlign w:val="center"/>
          </w:tcPr>
          <w:p w:rsidR="00B40AD5" w:rsidRDefault="00B40AD5" w:rsidP="00B40AD5">
            <w:pPr>
              <w:jc w:val="center"/>
            </w:pPr>
            <w:r>
              <w:rPr>
                <w:noProof/>
                <w:lang w:eastAsia="de-DE"/>
              </w:rPr>
              <w:drawing>
                <wp:inline distT="0" distB="0" distL="0" distR="0">
                  <wp:extent cx="2685293" cy="284989"/>
                  <wp:effectExtent l="0" t="0" r="1270" b="1270"/>
                  <wp:docPr id="331" name="Grafik 331" descr="%FontSize=11&#10;%TeXFontSize=11&#10;\documentclass{article}&#10;\pagestyle{empty}&#10;\begin{document}&#10;\[&#10;{\displaystyle \sin x={\frac {1}{2\mathrm {i} }}\left(\mathrm {e} ^{\mathrm {i} x}-\mathrm {e} ^{-\mathrm {i} x}\right)}&#10;\quad\quad&#10;{\displaystyle \cos x={\frac {1}{2}}\left(\mathrm {e} ^{\mathrm {i} x}+\mathrm {e} ^{-\mathrm {i} x}\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blip>
                          <a:stretch>
                            <a:fillRect/>
                          </a:stretch>
                        </pic:blipFill>
                        <pic:spPr>
                          <a:xfrm>
                            <a:off x="0" y="0"/>
                            <a:ext cx="2685293" cy="284989"/>
                          </a:xfrm>
                          <a:prstGeom prst="rect">
                            <a:avLst/>
                          </a:prstGeom>
                          <a:noFill/>
                          <a:ln>
                            <a:noFill/>
                          </a:ln>
                        </pic:spPr>
                      </pic:pic>
                    </a:graphicData>
                  </a:graphic>
                </wp:inline>
              </w:drawing>
            </w:r>
          </w:p>
        </w:tc>
        <w:tc>
          <w:tcPr>
            <w:tcW w:w="478" w:type="pct"/>
            <w:shd w:val="clear" w:color="auto" w:fill="auto"/>
            <w:vAlign w:val="center"/>
          </w:tcPr>
          <w:p w:rsidR="00B40AD5" w:rsidRPr="00B40AD5" w:rsidRDefault="00B40AD5" w:rsidP="00B40AD5">
            <w:pPr>
              <w:jc w:val="right"/>
              <w:rPr>
                <w:rFonts w:ascii="Arial" w:hAnsi="Arial" w:cs="Arial"/>
                <w:vanish/>
                <w:sz w:val="16"/>
              </w:rPr>
            </w:pPr>
            <w:r w:rsidRPr="00B40AD5">
              <w:rPr>
                <w:rFonts w:ascii="Arial" w:hAnsi="Arial" w:cs="Arial"/>
                <w:vanish/>
                <w:sz w:val="16"/>
              </w:rPr>
              <w:t>SinusCosinusKomplex</w:t>
            </w:r>
          </w:p>
        </w:tc>
        <w:tc>
          <w:tcPr>
            <w:tcW w:w="266" w:type="pct"/>
            <w:shd w:val="clear" w:color="auto" w:fill="auto"/>
            <w:vAlign w:val="center"/>
          </w:tcPr>
          <w:p w:rsidR="00B40AD5" w:rsidRDefault="00B40AD5" w:rsidP="00B40AD5">
            <w:pPr>
              <w:jc w:val="right"/>
            </w:pPr>
            <w:r>
              <w:t>(</w:t>
            </w:r>
            <w:bookmarkStart w:id="73" w:name="SinusCosinusKomplex"/>
            <w:r>
              <w:fldChar w:fldCharType="begin"/>
            </w:r>
            <w:r>
              <w:instrText xml:space="preserve"> SEQ Eq \* MERGEFORMAT </w:instrText>
            </w:r>
            <w:r>
              <w:fldChar w:fldCharType="separate"/>
            </w:r>
            <w:r>
              <w:rPr>
                <w:noProof/>
              </w:rPr>
              <w:t>60</w:t>
            </w:r>
            <w:r>
              <w:fldChar w:fldCharType="end"/>
            </w:r>
            <w:bookmarkEnd w:id="73"/>
            <w:r>
              <w:t>)</w:t>
            </w:r>
          </w:p>
        </w:tc>
      </w:tr>
    </w:tbl>
    <w:p w:rsidR="00FA79F0" w:rsidRDefault="00FA79F0" w:rsidP="008A56A2"/>
    <w:p w:rsidR="005D23A6" w:rsidRDefault="00EA2B23" w:rsidP="00EA2B23">
      <w:pPr>
        <w:pStyle w:val="berschrift3"/>
      </w:pPr>
      <w:r>
        <w:t>Komplexe Konjugation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BB5812" w:rsidTr="00BB5812">
        <w:tc>
          <w:tcPr>
            <w:tcW w:w="4606" w:type="dxa"/>
          </w:tcPr>
          <w:p w:rsidR="00355637" w:rsidRDefault="00355637" w:rsidP="00490266"/>
          <w:p w:rsidR="00BB5812" w:rsidRDefault="00BB5812" w:rsidP="00490266">
            <w:r>
              <w:t>Diese Operation wird in der Quantentheorie ständig verwendet.</w:t>
            </w:r>
            <w:r w:rsidR="00490266">
              <w:t xml:space="preserve"> Geometrisch entspricht sie einer Spiegelung an der reellen Achse.</w:t>
            </w:r>
          </w:p>
          <w:p w:rsidR="002D642F" w:rsidRDefault="002D642F" w:rsidP="00490266">
            <w:r>
              <w:t xml:space="preserve">Statt </w:t>
            </w:r>
            <w:r w:rsidR="00C23A76">
              <w:t>dem Strich verwenden die Physiker allerdings den Stern:</w:t>
            </w:r>
          </w:p>
          <w:p w:rsidR="00C23A76" w:rsidRDefault="003C2296" w:rsidP="00773117">
            <w:r>
              <w:t xml:space="preserve">z = a + </w:t>
            </w:r>
            <w:r w:rsidR="00D51373">
              <w:t>b</w:t>
            </w:r>
            <w:r w:rsidR="00773117">
              <w:t>ˑ</w:t>
            </w:r>
            <w:r>
              <w:t>i</w:t>
            </w:r>
            <w:r w:rsidR="00D51373">
              <w:br/>
              <w:t>z* = (a + b</w:t>
            </w:r>
            <w:r w:rsidR="00773117">
              <w:t>ˑ</w:t>
            </w:r>
            <w:r>
              <w:t>i</w:t>
            </w:r>
            <w:r w:rsidR="00D51373">
              <w:t>)* = a - b</w:t>
            </w:r>
            <w:r w:rsidR="00773117">
              <w:t>ˑ</w:t>
            </w:r>
            <w:r>
              <w:t>i</w:t>
            </w:r>
          </w:p>
          <w:p w:rsidR="00CE03CF" w:rsidRDefault="00CE03CF" w:rsidP="00773117"/>
          <w:p w:rsidR="00CE03CF" w:rsidRDefault="00CE03CF" w:rsidP="00B02C94"/>
        </w:tc>
        <w:tc>
          <w:tcPr>
            <w:tcW w:w="4606" w:type="dxa"/>
          </w:tcPr>
          <w:p w:rsidR="00BB5812" w:rsidRDefault="00F66617" w:rsidP="00867679">
            <w:r>
              <w:rPr>
                <w:noProof/>
                <w:lang w:eastAsia="de-DE"/>
              </w:rPr>
              <w:drawing>
                <wp:inline distT="0" distB="0" distL="0" distR="0">
                  <wp:extent cx="2662555" cy="2179955"/>
                  <wp:effectExtent l="0" t="0" r="4445" b="0"/>
                  <wp:docPr id="327" name="Grafik 327" descr="https://upload.wikimedia.org/wikipedia/commons/thumb/f/f3/Komplexe_konjugation.svg/280px-Komplexe_konjug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3/Komplexe_konjugation.svg/280px-Komplexe_konjugation.svg.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62555" cy="2179955"/>
                          </a:xfrm>
                          <a:prstGeom prst="rect">
                            <a:avLst/>
                          </a:prstGeom>
                          <a:noFill/>
                          <a:ln>
                            <a:noFill/>
                          </a:ln>
                        </pic:spPr>
                      </pic:pic>
                    </a:graphicData>
                  </a:graphic>
                </wp:inline>
              </w:drawing>
            </w:r>
          </w:p>
        </w:tc>
      </w:tr>
    </w:tbl>
    <w:p w:rsidR="00B02C94" w:rsidRDefault="00B02C94" w:rsidP="00B02C94">
      <w:r>
        <w:t>Mit der kom</w:t>
      </w:r>
      <w:r w:rsidR="00B36583">
        <w:t>p</w:t>
      </w:r>
      <w:r>
        <w:t>lexen Konjugation lässt sich der Betrag einer komplexen Zahl auch so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2C94" w:rsidTr="008F4BA7">
        <w:tc>
          <w:tcPr>
            <w:tcW w:w="4234" w:type="pct"/>
            <w:shd w:val="clear" w:color="auto" w:fill="auto"/>
            <w:vAlign w:val="center"/>
          </w:tcPr>
          <w:p w:rsidR="00B02C94" w:rsidRDefault="00524BA2" w:rsidP="00B02C94">
            <w:pPr>
              <w:jc w:val="center"/>
            </w:pPr>
            <w:r>
              <w:rPr>
                <w:noProof/>
                <w:lang w:eastAsia="de-DE"/>
              </w:rPr>
              <w:drawing>
                <wp:inline distT="0" distB="0" distL="0" distR="0">
                  <wp:extent cx="1610871" cy="179832"/>
                  <wp:effectExtent l="0" t="0" r="8890" b="0"/>
                  <wp:docPr id="332" name="Grafik 332" descr="%FontSize=11&#10;%TeXFontSize=11&#10;\documentclass{article}&#10;\pagestyle{empty}&#10;\begin{document}&#10;\[&#10;r = |z| = \sqrt{a^2 + b^2}=\sqrt{z \cdot z^*}.&#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blip>
                          <a:stretch>
                            <a:fillRect/>
                          </a:stretch>
                        </pic:blipFill>
                        <pic:spPr>
                          <a:xfrm>
                            <a:off x="0" y="0"/>
                            <a:ext cx="1610871" cy="179832"/>
                          </a:xfrm>
                          <a:prstGeom prst="rect">
                            <a:avLst/>
                          </a:prstGeom>
                          <a:noFill/>
                          <a:ln>
                            <a:noFill/>
                          </a:ln>
                        </pic:spPr>
                      </pic:pic>
                    </a:graphicData>
                  </a:graphic>
                </wp:inline>
              </w:drawing>
            </w:r>
          </w:p>
        </w:tc>
        <w:tc>
          <w:tcPr>
            <w:tcW w:w="457" w:type="pct"/>
            <w:shd w:val="clear" w:color="auto" w:fill="auto"/>
            <w:vAlign w:val="center"/>
          </w:tcPr>
          <w:p w:rsidR="00B02C94" w:rsidRPr="00B02C94" w:rsidRDefault="00B02C94" w:rsidP="00B02C94">
            <w:pPr>
              <w:jc w:val="right"/>
              <w:rPr>
                <w:rFonts w:ascii="Arial" w:hAnsi="Arial" w:cs="Arial"/>
                <w:vanish/>
                <w:sz w:val="16"/>
              </w:rPr>
            </w:pPr>
            <w:r w:rsidRPr="00B02C94">
              <w:rPr>
                <w:rFonts w:ascii="Arial" w:hAnsi="Arial" w:cs="Arial"/>
                <w:vanish/>
                <w:sz w:val="16"/>
              </w:rPr>
              <w:t>BetragKomplexeZahlMitKonjugation</w:t>
            </w:r>
          </w:p>
        </w:tc>
        <w:tc>
          <w:tcPr>
            <w:tcW w:w="308" w:type="pct"/>
            <w:shd w:val="clear" w:color="auto" w:fill="auto"/>
            <w:vAlign w:val="center"/>
          </w:tcPr>
          <w:p w:rsidR="00B02C94" w:rsidRDefault="00B02C94" w:rsidP="00B02C94">
            <w:pPr>
              <w:jc w:val="right"/>
            </w:pPr>
            <w:r>
              <w:t>(</w:t>
            </w:r>
            <w:bookmarkStart w:id="74" w:name="BetragKomplexeZahlMitKonjugation"/>
            <w:r>
              <w:fldChar w:fldCharType="begin"/>
            </w:r>
            <w:r>
              <w:instrText xml:space="preserve"> SEQ Eq \* MERGEFORMAT </w:instrText>
            </w:r>
            <w:r>
              <w:fldChar w:fldCharType="separate"/>
            </w:r>
            <w:r>
              <w:rPr>
                <w:noProof/>
              </w:rPr>
              <w:t>60</w:t>
            </w:r>
            <w:r>
              <w:fldChar w:fldCharType="end"/>
            </w:r>
            <w:bookmarkEnd w:id="74"/>
            <w:r>
              <w:t>)</w:t>
            </w:r>
          </w:p>
        </w:tc>
      </w:tr>
    </w:tbl>
    <w:p w:rsidR="00B02C94" w:rsidRDefault="001A53C7" w:rsidP="001A53C7">
      <w:pPr>
        <w:pStyle w:val="berschrift3"/>
      </w:pPr>
      <w:r>
        <w:t>Physikalische Bedeutung</w:t>
      </w:r>
    </w:p>
    <w:p w:rsidR="00696BA2" w:rsidRDefault="00503EED" w:rsidP="00867679">
      <w:r>
        <w:t xml:space="preserve">Wir </w:t>
      </w:r>
      <w:r w:rsidR="00AB0F3C">
        <w:t xml:space="preserve">sehen in den Erscheinungen vor dem Bewusstsein nichts, was sich in komplexen </w:t>
      </w:r>
      <w:r w:rsidR="002C2C9C">
        <w:t>Zahlene</w:t>
      </w:r>
      <w:r w:rsidR="00AB0F3C">
        <w:t>benen abspielt</w:t>
      </w:r>
      <w:r w:rsidR="004728A4">
        <w:t xml:space="preserve"> (vielleich</w:t>
      </w:r>
      <w:r w:rsidR="00AC00DA">
        <w:t>t</w:t>
      </w:r>
      <w:r w:rsidR="004728A4">
        <w:t xml:space="preserve"> im LSD-Rausch?)</w:t>
      </w:r>
      <w:r w:rsidR="00AB0F3C">
        <w:t>.</w:t>
      </w:r>
      <w:r w:rsidR="00781BA0">
        <w:t xml:space="preserve"> Die Skalen irgendwelcher Messinstrumente li</w:t>
      </w:r>
      <w:r w:rsidR="0001337D">
        <w:t>efern bestenfalls reelle Zahlen</w:t>
      </w:r>
      <w:r w:rsidR="005E3656">
        <w:t>, ein Digitalmultimeter vom Elektronikhän</w:t>
      </w:r>
      <w:r w:rsidR="00CA7C4C">
        <w:t>dler sogar nur rationale Zahlen in Dezimaldarstellung.</w:t>
      </w:r>
      <w:r w:rsidR="00AB0F3C">
        <w:t xml:space="preserve"> </w:t>
      </w:r>
    </w:p>
    <w:p w:rsidR="001A0917" w:rsidRDefault="002C2C9C" w:rsidP="00867679">
      <w:r>
        <w:lastRenderedPageBreak/>
        <w:t>In der Elektrotechnik können sich</w:t>
      </w:r>
      <w:r w:rsidR="00B20998">
        <w:t xml:space="preserve"> durch Rechnen mit komplexen Zahlen</w:t>
      </w:r>
      <w:r>
        <w:t xml:space="preserve"> einfachere mathematische Ausdrücke ergeben </w:t>
      </w:r>
      <w:r>
        <w:t>(</w:t>
      </w:r>
      <w:hyperlink r:id="rId90" w:history="1">
        <w:r w:rsidRPr="00485A44">
          <w:rPr>
            <w:rStyle w:val="Hyperlink"/>
          </w:rPr>
          <w:t>https://de.wikipedia.org/wiki/Komplexe_Wechselstromrechnung</w:t>
        </w:r>
      </w:hyperlink>
      <w:r>
        <w:t>)</w:t>
      </w:r>
      <w:r>
        <w:t>. Am Ende</w:t>
      </w:r>
      <w:r w:rsidR="006D4552">
        <w:t xml:space="preserve"> muss dort ein Schritt stehen, der wieder reelle Zahlen liefert. </w:t>
      </w:r>
      <w:r w:rsidR="00690FF4">
        <w:t xml:space="preserve">Das geschieht durch Re(z), manchmal Im(z). </w:t>
      </w:r>
      <w:r w:rsidR="006D25C0">
        <w:t xml:space="preserve">Grob gesagt wird am Ende der Rechnung die Hälfte weggeworfen, da sie nicht reell ist, sondern nur </w:t>
      </w:r>
      <w:r w:rsidR="005207DA">
        <w:t xml:space="preserve">das Ergebnis </w:t>
      </w:r>
      <w:r w:rsidR="006D25C0">
        <w:t>ein</w:t>
      </w:r>
      <w:r w:rsidR="005207DA">
        <w:t>es</w:t>
      </w:r>
      <w:r w:rsidR="006D25C0">
        <w:t xml:space="preserve"> Rechentrick</w:t>
      </w:r>
      <w:r w:rsidR="005207DA">
        <w:t>s</w:t>
      </w:r>
      <w:r w:rsidR="006D25C0">
        <w:t>.</w:t>
      </w:r>
    </w:p>
    <w:p w:rsidR="00415C48" w:rsidRDefault="0050759A" w:rsidP="00867679">
      <w:r>
        <w:t>Ähnlich</w:t>
      </w:r>
      <w:r w:rsidR="001A0917">
        <w:t xml:space="preserve"> ist es in der Quantentheorie: durch die komplexen Zahlen lassen sich die Formeln wesentlich kompakter formulieren. </w:t>
      </w:r>
      <w:r w:rsidR="00404D61">
        <w:t xml:space="preserve">Irgendwo gibt es wieder einen Schritt, der reelle Zahlen liefert, bevor es weiter Richtung </w:t>
      </w:r>
      <w:r w:rsidR="006E0B28">
        <w:t>bewusst wahrnehmbarer Erscheinungen</w:t>
      </w:r>
      <w:r w:rsidR="00404D61">
        <w:t xml:space="preserve"> geht.</w:t>
      </w:r>
      <w:r w:rsidR="002C2C9C">
        <w:t xml:space="preserve"> </w:t>
      </w:r>
      <w:r w:rsidR="00794308">
        <w:t xml:space="preserve">Dieser Schritt wirft wieder Information </w:t>
      </w:r>
      <w:r w:rsidR="0014104A">
        <w:t xml:space="preserve">aus </w:t>
      </w:r>
      <w:r w:rsidR="00794308">
        <w:t>der Rechenschicht weg</w:t>
      </w:r>
      <w:r w:rsidR="005C5752">
        <w:t>.</w:t>
      </w:r>
      <w:r w:rsidR="00626240">
        <w:t xml:space="preserve"> Tatsächlich ließe sich die gesamte Quantentheorie ohne komplexe Zahlen formulieren</w:t>
      </w:r>
      <w:r w:rsidR="0000757E">
        <w:t>, aber dafür müssten äquivalente mathematisch</w:t>
      </w:r>
      <w:r w:rsidR="00B93598">
        <w:t>e Objekte an ihre Stelle treten.</w:t>
      </w:r>
      <w:r w:rsidR="004E0154">
        <w:t xml:space="preserve"> </w:t>
      </w:r>
      <w:hyperlink r:id="rId91" w:history="1">
        <w:r w:rsidR="004E0154" w:rsidRPr="00485A44">
          <w:rPr>
            <w:rStyle w:val="Hyperlink"/>
          </w:rPr>
          <w:t>https://de.wikipedia.org/wiki/Komplexe_Zahl</w:t>
        </w:r>
      </w:hyperlink>
      <w:r w:rsidR="004E0154">
        <w:t xml:space="preserve"> -&gt; Matrizen zeigt, wie es geht:</w:t>
      </w:r>
    </w:p>
    <w:p w:rsidR="00B93598" w:rsidRDefault="00B93598" w:rsidP="00867679">
      <w:r>
        <w:rPr>
          <w:noProof/>
          <w:lang w:eastAsia="de-DE"/>
        </w:rPr>
        <w:drawing>
          <wp:inline distT="0" distB="0" distL="0" distR="0">
            <wp:extent cx="2839218" cy="271273"/>
            <wp:effectExtent l="0" t="0" r="0" b="0"/>
            <wp:docPr id="333" name="Grafik 333" descr="%FontSize=11&#10;%TeXFontSize=11&#10;\documentclass{article}&#10;\pagestyle{empty}&#10;\begin{document}&#10;\[&#10;Z = \begin{pmatrix}a&amp;-b\\b&amp;a\end{pmatrix} = a \begin{pmatrix}1&amp;0\\0&amp;1\end{pmatrix} + b \begin{pmatrix}0&amp;-1\\1&amp;0\end{pmatrix} = a \cdot E + b \cdot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blip>
                    <a:stretch>
                      <a:fillRect/>
                    </a:stretch>
                  </pic:blipFill>
                  <pic:spPr>
                    <a:xfrm>
                      <a:off x="0" y="0"/>
                      <a:ext cx="2839218" cy="271273"/>
                    </a:xfrm>
                    <a:prstGeom prst="rect">
                      <a:avLst/>
                    </a:prstGeom>
                    <a:noFill/>
                    <a:ln>
                      <a:noFill/>
                    </a:ln>
                  </pic:spPr>
                </pic:pic>
              </a:graphicData>
            </a:graphic>
          </wp:inline>
        </w:drawing>
      </w:r>
    </w:p>
    <w:p w:rsidR="005C5752" w:rsidRDefault="00165970" w:rsidP="00867679">
      <w:r>
        <w:t xml:space="preserve">Wir sehen hier ein Prinzip, dass öfter auftaucht: verschiedene mathematische Modelle sind gleichwertig, darin gibt es aber einen gemeinsamen Kern, </w:t>
      </w:r>
      <w:r w:rsidR="002C6BB7">
        <w:t xml:space="preserve">den man scheinbar nicht loswerden kann. </w:t>
      </w:r>
      <w:r w:rsidR="0020225B">
        <w:t>Dieser Kern ist hier die Algebra, wie sie einerseits durch komplexe Zahlen dargestellt werden kann, andererseits durch 2x2 Matrizen.</w:t>
      </w:r>
      <w:r w:rsidR="009C2FBF">
        <w:t xml:space="preserve"> Andere solche Kerne sind Symmetriegruppen (oben haben wir die Galilei-Gruppe kennengelernt), die in jeder Formulierung zu finden </w:t>
      </w:r>
      <w:r w:rsidR="00CC7BA2">
        <w:t>sein sollen</w:t>
      </w:r>
      <w:r w:rsidR="009C2FBF">
        <w:t>.</w:t>
      </w:r>
      <w:r w:rsidR="006E1E9B">
        <w:t xml:space="preserve"> </w:t>
      </w:r>
      <w:r w:rsidR="009F5AB1">
        <w:t xml:space="preserve">Genauer gesagt sind die Kerne keine konkreten Gruppen (wie z.B. Gruppe der Drehungen in 3 Dimensionen </w:t>
      </w:r>
      <w:r w:rsidR="00F26BD3">
        <w:t>S</w:t>
      </w:r>
      <w:r w:rsidR="009F5AB1">
        <w:t>O(3)</w:t>
      </w:r>
      <w:r w:rsidR="008168FF">
        <w:t xml:space="preserve">) sondern wieder </w:t>
      </w:r>
      <w:r w:rsidR="000B35D5">
        <w:t xml:space="preserve">nur </w:t>
      </w:r>
      <w:r w:rsidR="001C50F5">
        <w:t>die</w:t>
      </w:r>
      <w:r w:rsidR="008168FF">
        <w:t xml:space="preserve"> algebraische</w:t>
      </w:r>
      <w:r w:rsidR="009F5AB1">
        <w:t xml:space="preserve"> Strukturen, die von diesen Gruppen darg</w:t>
      </w:r>
      <w:r w:rsidR="00F26BD3">
        <w:t>estellt werden. Zum Beispiel ist die Gruppe SU(2)</w:t>
      </w:r>
      <w:r w:rsidR="008D7801">
        <w:t xml:space="preserve"> - im Komplexen -</w:t>
      </w:r>
      <w:r w:rsidR="00F26BD3">
        <w:t xml:space="preserve"> der schwachen Wechselwirkung äquivalent</w:t>
      </w:r>
      <w:r w:rsidR="008D7801">
        <w:t xml:space="preserve"> </w:t>
      </w:r>
      <w:r w:rsidR="00FE31D9">
        <w:t xml:space="preserve">zur </w:t>
      </w:r>
      <w:r w:rsidR="003B309E">
        <w:t>Drehg</w:t>
      </w:r>
      <w:bookmarkStart w:id="75" w:name="_GoBack"/>
      <w:bookmarkEnd w:id="75"/>
      <w:r w:rsidR="00FE31D9">
        <w:t>ruppe SO(3) – im Reellen.</w:t>
      </w:r>
      <w:r w:rsidR="00827413">
        <w:t xml:space="preserve"> Diese Erfahrung hat den Glauben an die Realität solcher algebraischer Str</w:t>
      </w:r>
      <w:r w:rsidR="003C1C0A">
        <w:t xml:space="preserve">ukturen in der Natur gefestigt, z.B.: </w:t>
      </w:r>
      <w:hyperlink r:id="rId93" w:history="1">
        <w:r w:rsidR="00BE27C5" w:rsidRPr="00485A44">
          <w:rPr>
            <w:rStyle w:val="Hyperlink"/>
          </w:rPr>
          <w:t>http://www.lyre.de/Lyre-SSR-2012.pdf</w:t>
        </w:r>
      </w:hyperlink>
      <w:r w:rsidR="00BE27C5">
        <w:t xml:space="preserve"> </w:t>
      </w:r>
    </w:p>
    <w:p w:rsidR="0032138D" w:rsidRDefault="00B765CF" w:rsidP="00351FAA">
      <w:r>
        <w:t>Die komplexen Zahlen fallen unter das weitere Thema der Clifford-Algebren, zu denen die Quaternionen</w:t>
      </w:r>
      <w:r w:rsidR="007E4E2A">
        <w:t xml:space="preserve"> genauso</w:t>
      </w:r>
      <w:r>
        <w:t xml:space="preserve"> gehören wie die Dirac-Matrizen</w:t>
      </w:r>
      <w:r w:rsidR="00785D91">
        <w:t>. Dirac-Matrizen kommen zur Anwendung in</w:t>
      </w:r>
      <w:r>
        <w:t xml:space="preserve"> Gleichungen, die zur Beschreibung von Fermionen dienen. </w:t>
      </w:r>
      <w:r w:rsidR="00AF1CF3">
        <w:t>Auch hier dürfte sich die Darstellung relativ leicht wechseln lassen, wobei die Alg</w:t>
      </w:r>
      <w:r w:rsidR="00350C53">
        <w:t>e</w:t>
      </w:r>
      <w:r w:rsidR="00AF1CF3">
        <w:t>bra dieselbe bleiben wird.</w:t>
      </w:r>
    </w:p>
    <w:p w:rsidR="000D5D03" w:rsidRDefault="000D5D03" w:rsidP="000D5D03">
      <w:pPr>
        <w:pStyle w:val="berschrift2"/>
      </w:pPr>
      <w:bookmarkStart w:id="76" w:name="_Toc474650657"/>
      <w:r>
        <w:t>Gruppen</w:t>
      </w:r>
      <w:bookmarkEnd w:id="76"/>
    </w:p>
    <w:p w:rsidR="000D5D03" w:rsidRDefault="000D5D03" w:rsidP="000D5D03">
      <w:r>
        <w:t>Definition</w:t>
      </w:r>
    </w:p>
    <w:p w:rsidR="00EF09F0" w:rsidRDefault="00EF09F0" w:rsidP="00EF09F0">
      <w:pPr>
        <w:pStyle w:val="berschrift2"/>
      </w:pPr>
      <w:bookmarkStart w:id="77" w:name="_Toc474650658"/>
      <w:r>
        <w:t>Vektorräume</w:t>
      </w:r>
      <w:bookmarkEnd w:id="77"/>
    </w:p>
    <w:p w:rsidR="00850E34" w:rsidRDefault="00850E34" w:rsidP="006D228C">
      <w:pPr>
        <w:pStyle w:val="berschrift1"/>
      </w:pPr>
      <w:bookmarkStart w:id="78" w:name="_Toc474650659"/>
      <w:r>
        <w:t>Hilberträume</w:t>
      </w:r>
      <w:bookmarkEnd w:id="78"/>
    </w:p>
    <w:p w:rsidR="00850E34" w:rsidRDefault="00850E34" w:rsidP="00850E34"/>
    <w:p w:rsidR="00F511CD" w:rsidRDefault="00F511CD" w:rsidP="006D228C">
      <w:pPr>
        <w:pStyle w:val="berschrift1"/>
      </w:pPr>
      <w:bookmarkStart w:id="79" w:name="_Toc474650660"/>
      <w:r>
        <w:t>Shannonsche Informationstheorie</w:t>
      </w:r>
      <w:bookmarkEnd w:id="79"/>
    </w:p>
    <w:p w:rsidR="003365A5" w:rsidRDefault="003365A5" w:rsidP="003365A5"/>
    <w:p w:rsidR="003365A5" w:rsidRDefault="003365A5" w:rsidP="006D228C">
      <w:pPr>
        <w:pStyle w:val="berschrift1"/>
      </w:pPr>
      <w:bookmarkStart w:id="80" w:name="_Toc474650661"/>
      <w:r>
        <w:t>Philosophischer Ausflug</w:t>
      </w:r>
      <w:bookmarkEnd w:id="80"/>
    </w:p>
    <w:p w:rsidR="00D73BAB" w:rsidRDefault="00D73BAB" w:rsidP="00D73BAB"/>
    <w:p w:rsidR="00D73BAB" w:rsidRDefault="006D228C" w:rsidP="006D228C">
      <w:pPr>
        <w:pStyle w:val="berschrift1"/>
      </w:pPr>
      <w:bookmarkStart w:id="81" w:name="_Toc474650662"/>
      <w:r>
        <w:lastRenderedPageBreak/>
        <w:t>Quantentheorie</w:t>
      </w:r>
      <w:bookmarkEnd w:id="81"/>
    </w:p>
    <w:p w:rsidR="00482072" w:rsidRPr="00482072" w:rsidRDefault="00482072" w:rsidP="00482072">
      <w:pPr>
        <w:jc w:val="center"/>
      </w:pPr>
      <w:r>
        <w:rPr>
          <w:noProof/>
          <w:lang w:eastAsia="de-DE"/>
        </w:rPr>
        <w:drawing>
          <wp:inline distT="0" distB="0" distL="0" distR="0" wp14:anchorId="7B941FCF" wp14:editId="0EDCA08E">
            <wp:extent cx="4206240" cy="1593775"/>
            <wp:effectExtent l="0" t="0" r="381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214867" cy="1597044"/>
                    </a:xfrm>
                    <a:prstGeom prst="rect">
                      <a:avLst/>
                    </a:prstGeom>
                  </pic:spPr>
                </pic:pic>
              </a:graphicData>
            </a:graphic>
          </wp:inline>
        </w:drawing>
      </w:r>
    </w:p>
    <w:p w:rsidR="00482072" w:rsidRPr="00482072" w:rsidRDefault="00482072" w:rsidP="00482072"/>
    <w:p w:rsidR="00FC1877" w:rsidRPr="00E13A2E" w:rsidRDefault="001F062F" w:rsidP="00E13A2E">
      <w:pPr>
        <w:numPr>
          <w:ilvl w:val="0"/>
          <w:numId w:val="2"/>
        </w:numPr>
      </w:pPr>
      <w:r w:rsidRPr="00E13A2E">
        <w:t>alles über 1 Kamm scheren: Hilbertraum und lineare Operatoren als abstraktes Modell für Funktionen/n-Tupel und lineare Differential- und Matrixoperatoren</w:t>
      </w:r>
    </w:p>
    <w:p w:rsidR="00FC1877" w:rsidRPr="00E13A2E" w:rsidRDefault="001F062F" w:rsidP="00E13A2E">
      <w:pPr>
        <w:numPr>
          <w:ilvl w:val="0"/>
          <w:numId w:val="2"/>
        </w:numPr>
      </w:pPr>
      <w:r w:rsidRPr="00E13A2E">
        <w:t>Die aufgrund der Linearität beliebige Zerlegbarkeit (freie Wahl der Basis), z.B. Fouriertransformation</w:t>
      </w:r>
    </w:p>
    <w:p w:rsidR="00FC1877" w:rsidRPr="00E13A2E" w:rsidRDefault="001F062F" w:rsidP="00E13A2E">
      <w:pPr>
        <w:numPr>
          <w:ilvl w:val="0"/>
          <w:numId w:val="2"/>
        </w:numPr>
      </w:pPr>
      <w:r w:rsidRPr="00E13A2E">
        <w:t>Eigenwerte linearer Operatoren</w:t>
      </w:r>
    </w:p>
    <w:p w:rsidR="00FC1877" w:rsidRPr="00E13A2E" w:rsidRDefault="001F062F" w:rsidP="00E13A2E">
      <w:pPr>
        <w:numPr>
          <w:ilvl w:val="0"/>
          <w:numId w:val="2"/>
        </w:numPr>
      </w:pPr>
      <w:r w:rsidRPr="00E13A2E">
        <w:t>Das Skalarprodukt. Die Zweischichtigkeit: linear und nichtlinear</w:t>
      </w:r>
    </w:p>
    <w:p w:rsidR="00FC1877" w:rsidRPr="00E13A2E" w:rsidRDefault="001F062F" w:rsidP="00E13A2E">
      <w:pPr>
        <w:numPr>
          <w:ilvl w:val="0"/>
          <w:numId w:val="2"/>
        </w:numPr>
      </w:pPr>
      <w:r w:rsidRPr="00E13A2E">
        <w:t>Produkträume, offene Quantensysteme, Dichteoperatoren, Verschränkung und Ganzheit</w:t>
      </w:r>
    </w:p>
    <w:p w:rsidR="006D228C" w:rsidRPr="006D228C" w:rsidRDefault="006D228C" w:rsidP="006D228C"/>
    <w:p w:rsidR="00D73BAB" w:rsidRPr="00D73BAB" w:rsidRDefault="00D73BAB" w:rsidP="00D73BAB"/>
    <w:p w:rsidR="00FC1877" w:rsidRPr="00023728" w:rsidRDefault="001F062F" w:rsidP="00023728">
      <w:pPr>
        <w:numPr>
          <w:ilvl w:val="0"/>
          <w:numId w:val="3"/>
        </w:numPr>
      </w:pPr>
      <w:r w:rsidRPr="00023728">
        <w:t>halbklassisch, Korrespondenzprinzip</w:t>
      </w:r>
    </w:p>
    <w:p w:rsidR="00FC1877" w:rsidRPr="00023728" w:rsidRDefault="001F062F" w:rsidP="00023728">
      <w:pPr>
        <w:numPr>
          <w:ilvl w:val="0"/>
          <w:numId w:val="3"/>
        </w:numPr>
      </w:pPr>
      <w:r w:rsidRPr="00023728">
        <w:t>es gibt eine absolute Zeit (passend zu unserer Alltagsvorstellung, erst mal ausreichend für Quantenrechner)</w:t>
      </w:r>
    </w:p>
    <w:p w:rsidR="00FC1877" w:rsidRPr="00023728" w:rsidRDefault="001F062F" w:rsidP="00023728">
      <w:pPr>
        <w:numPr>
          <w:ilvl w:val="0"/>
          <w:numId w:val="3"/>
        </w:numPr>
      </w:pPr>
      <w:r w:rsidRPr="00023728">
        <w:t>Schrödingergleichung, Pauligleichung</w:t>
      </w:r>
    </w:p>
    <w:p w:rsidR="00FC1877" w:rsidRPr="00023728" w:rsidRDefault="001F062F" w:rsidP="00023728">
      <w:pPr>
        <w:numPr>
          <w:ilvl w:val="0"/>
          <w:numId w:val="3"/>
        </w:numPr>
      </w:pPr>
      <w:r w:rsidRPr="00023728">
        <w:t>Beispiele (Wasserstoffproblem, harmonischer Oszillator)</w:t>
      </w:r>
    </w:p>
    <w:p w:rsidR="00FC1877" w:rsidRPr="00023728" w:rsidRDefault="001F062F" w:rsidP="00023728">
      <w:pPr>
        <w:numPr>
          <w:ilvl w:val="0"/>
          <w:numId w:val="3"/>
        </w:numPr>
      </w:pPr>
      <w:r w:rsidRPr="00023728">
        <w:t>Die unitäre Zeitentwicklung: „es geschieht nichts“ (Heisenberg). Integration der Schrödingergleichung.</w:t>
      </w:r>
    </w:p>
    <w:p w:rsidR="003365A5" w:rsidRDefault="00023728" w:rsidP="00023728">
      <w:pPr>
        <w:pStyle w:val="berschrift1"/>
      </w:pPr>
      <w:bookmarkStart w:id="82" w:name="_Toc474650663"/>
      <w:r>
        <w:t>Interpretationen der Quantentheorie</w:t>
      </w:r>
      <w:bookmarkEnd w:id="82"/>
    </w:p>
    <w:p w:rsidR="00FC1877" w:rsidRPr="00023728" w:rsidRDefault="001F062F" w:rsidP="00023728">
      <w:pPr>
        <w:numPr>
          <w:ilvl w:val="0"/>
          <w:numId w:val="4"/>
        </w:numPr>
      </w:pPr>
      <w:r w:rsidRPr="00023728">
        <w:t>Das Messproblem: seine Dreifaltigkeit und 2/3 Lösung durch Dekohärenztheorie</w:t>
      </w:r>
    </w:p>
    <w:p w:rsidR="00FC1877" w:rsidRPr="00023728" w:rsidRDefault="001F062F" w:rsidP="00023728">
      <w:pPr>
        <w:numPr>
          <w:ilvl w:val="0"/>
          <w:numId w:val="4"/>
        </w:numPr>
      </w:pPr>
      <w:r w:rsidRPr="00023728">
        <w:t>Das verbleibende schlimme 1/3: die totlebendige Schrödingerkatze.</w:t>
      </w:r>
    </w:p>
    <w:p w:rsidR="00FC1877" w:rsidRPr="00023728" w:rsidRDefault="001F062F" w:rsidP="00023728">
      <w:pPr>
        <w:numPr>
          <w:ilvl w:val="0"/>
          <w:numId w:val="4"/>
        </w:numPr>
      </w:pPr>
      <w:r w:rsidRPr="00023728">
        <w:t>Die Wahrscheinlichkeitsinterpretation (z.B. Stern-Gerlach-Experimente) mit Kollaps der Wellenfunktion</w:t>
      </w:r>
    </w:p>
    <w:p w:rsidR="00FC1877" w:rsidRPr="00023728" w:rsidRDefault="001F062F" w:rsidP="00023728">
      <w:pPr>
        <w:numPr>
          <w:ilvl w:val="0"/>
          <w:numId w:val="4"/>
        </w:numPr>
      </w:pPr>
      <w:r w:rsidRPr="00023728">
        <w:t>Wigners Freund, Heisenbergsche Schnitte</w:t>
      </w:r>
    </w:p>
    <w:p w:rsidR="00FC1877" w:rsidRPr="00023728" w:rsidRDefault="001F062F" w:rsidP="00023728">
      <w:pPr>
        <w:numPr>
          <w:ilvl w:val="0"/>
          <w:numId w:val="4"/>
        </w:numPr>
      </w:pPr>
      <w:r w:rsidRPr="00023728">
        <w:lastRenderedPageBreak/>
        <w:t>Die Viele-Welten-Interpretation („many minds“)</w:t>
      </w:r>
    </w:p>
    <w:p w:rsidR="00FC1877" w:rsidRPr="001A1944" w:rsidRDefault="001F062F" w:rsidP="00023728">
      <w:pPr>
        <w:numPr>
          <w:ilvl w:val="0"/>
          <w:numId w:val="4"/>
        </w:numPr>
        <w:rPr>
          <w:lang w:val="en-US"/>
        </w:rPr>
      </w:pPr>
      <w:r w:rsidRPr="001A1944">
        <w:rPr>
          <w:lang w:val="en-US"/>
        </w:rPr>
        <w:t>[Die „shut up and calculate“ Interpretation]</w:t>
      </w:r>
    </w:p>
    <w:p w:rsidR="00023728" w:rsidRPr="00023728" w:rsidRDefault="00023728" w:rsidP="001F062F">
      <w:pPr>
        <w:pStyle w:val="Listenabsatz"/>
        <w:numPr>
          <w:ilvl w:val="0"/>
          <w:numId w:val="4"/>
        </w:numPr>
      </w:pPr>
      <w:r w:rsidRPr="00023728">
        <w:t>Es gibt keine Teilchen, es gibt keine Materiefelder, es gibt Symmetrien, mathematikartige Gesetze, Bewusstsein.</w:t>
      </w:r>
    </w:p>
    <w:p w:rsidR="00023728" w:rsidRDefault="00023728" w:rsidP="00023728">
      <w:pPr>
        <w:pStyle w:val="berschrift1"/>
      </w:pPr>
      <w:bookmarkStart w:id="83" w:name="_Toc474650664"/>
      <w:r>
        <w:t>Quanteninformation</w:t>
      </w:r>
      <w:bookmarkEnd w:id="83"/>
    </w:p>
    <w:p w:rsidR="00023728" w:rsidRDefault="00023728" w:rsidP="00023728"/>
    <w:p w:rsidR="00FC1877" w:rsidRPr="0075174D" w:rsidRDefault="001F062F" w:rsidP="0075174D">
      <w:pPr>
        <w:numPr>
          <w:ilvl w:val="0"/>
          <w:numId w:val="5"/>
        </w:numPr>
      </w:pPr>
      <w:r w:rsidRPr="0075174D">
        <w:t>[Das Problem des Kontinuums mit der Information, die Willkür der Einteilung, absolute Information durch schwarze Löcher?]</w:t>
      </w:r>
    </w:p>
    <w:p w:rsidR="00FC1877" w:rsidRPr="0075174D" w:rsidRDefault="001F062F" w:rsidP="0075174D">
      <w:pPr>
        <w:numPr>
          <w:ilvl w:val="0"/>
          <w:numId w:val="5"/>
        </w:numPr>
      </w:pPr>
      <w:r w:rsidRPr="0075174D">
        <w:t>Q-Bit als kleinste sinnvolle Einheit, die Beziehung zwischen Q-Bit und klassischem Bit</w:t>
      </w:r>
    </w:p>
    <w:p w:rsidR="00FC1877" w:rsidRPr="0075174D" w:rsidRDefault="001F062F" w:rsidP="0075174D">
      <w:pPr>
        <w:numPr>
          <w:ilvl w:val="0"/>
          <w:numId w:val="5"/>
        </w:numPr>
      </w:pPr>
      <w:r w:rsidRPr="0075174D">
        <w:t>Q-Bit Beispiele (es gibt auch Q-Trits, …)</w:t>
      </w:r>
    </w:p>
    <w:p w:rsidR="00FC1877" w:rsidRPr="0075174D" w:rsidRDefault="001F062F" w:rsidP="0075174D">
      <w:pPr>
        <w:numPr>
          <w:ilvl w:val="0"/>
          <w:numId w:val="5"/>
        </w:numPr>
      </w:pPr>
      <w:r w:rsidRPr="0075174D">
        <w:t>Produkträume von Q-Bits und unitäre Zeitentwicklung = Quantenrechner</w:t>
      </w:r>
    </w:p>
    <w:p w:rsidR="00FC1877" w:rsidRDefault="001F062F" w:rsidP="0075174D">
      <w:pPr>
        <w:numPr>
          <w:ilvl w:val="0"/>
          <w:numId w:val="5"/>
        </w:numPr>
      </w:pPr>
      <w:r w:rsidRPr="0075174D">
        <w:t xml:space="preserve">In etwa bis zur Hälfte von </w:t>
      </w:r>
      <w:hyperlink r:id="rId95" w:history="1">
        <w:r w:rsidR="0075174D" w:rsidRPr="00237124">
          <w:rPr>
            <w:rStyle w:val="Hyperlink"/>
          </w:rPr>
          <w:t>https://quantiki.org/wiki/basic-concepts-quantum-computation</w:t>
        </w:r>
      </w:hyperlink>
      <w:r w:rsidR="00B450EB">
        <w:t xml:space="preserve"> oder Matthias Homeister</w:t>
      </w:r>
    </w:p>
    <w:p w:rsidR="00B450EB" w:rsidRPr="0075174D" w:rsidRDefault="00B450EB" w:rsidP="00B450EB"/>
    <w:p w:rsidR="00023728" w:rsidRPr="00023728" w:rsidRDefault="00236F93" w:rsidP="00023728">
      <w:r>
        <w:t>Literaturverweise und Aufgaben in den einzelnen Kapiteln</w:t>
      </w:r>
    </w:p>
    <w:p w:rsidR="003365A5" w:rsidRPr="003365A5" w:rsidRDefault="003365A5" w:rsidP="003365A5"/>
    <w:p w:rsidR="00F511CD" w:rsidRPr="00850E34" w:rsidRDefault="00F511CD" w:rsidP="00850E34"/>
    <w:p w:rsidR="00EF09F0" w:rsidRPr="00EF09F0" w:rsidRDefault="00EF09F0" w:rsidP="00EF09F0"/>
    <w:p w:rsidR="00EF09F0" w:rsidRDefault="00EF09F0" w:rsidP="000D5D03"/>
    <w:p w:rsidR="000D5D03" w:rsidRPr="000D5D03" w:rsidRDefault="000D5D03" w:rsidP="000D5D03"/>
    <w:p w:rsidR="000D5D03" w:rsidRDefault="000D5D03" w:rsidP="00351FAA"/>
    <w:p w:rsidR="00867679" w:rsidRPr="00867679" w:rsidRDefault="00867679" w:rsidP="00867679"/>
    <w:p w:rsidR="00FD1B6A" w:rsidRPr="00FD1B6A" w:rsidRDefault="00FD1B6A" w:rsidP="00FD1B6A"/>
    <w:p w:rsidR="005F0A0A" w:rsidRPr="005F0A0A" w:rsidRDefault="005F0A0A" w:rsidP="005F0A0A"/>
    <w:sectPr w:rsidR="005F0A0A" w:rsidRPr="005F0A0A">
      <w:footerReference w:type="default" r:id="rId9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098E" w:rsidRDefault="00A4098E" w:rsidP="00B40906">
      <w:pPr>
        <w:spacing w:after="0" w:line="240" w:lineRule="auto"/>
      </w:pPr>
      <w:r>
        <w:separator/>
      </w:r>
    </w:p>
  </w:endnote>
  <w:endnote w:type="continuationSeparator" w:id="0">
    <w:p w:rsidR="00A4098E" w:rsidRDefault="00A4098E" w:rsidP="00B4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138" w:rsidRPr="00377D0E" w:rsidRDefault="00985138" w:rsidP="00027D84">
    <w:pPr>
      <w:pStyle w:val="Fuzeile"/>
      <w:pBdr>
        <w:top w:val="single" w:sz="4" w:space="1" w:color="auto"/>
      </w:pBdr>
      <w:rPr>
        <w:rFonts w:eastAsiaTheme="majorEastAsia" w:cstheme="majorBidi"/>
        <w:sz w:val="18"/>
      </w:rPr>
    </w:pPr>
    <w:r w:rsidRPr="00377D0E">
      <w:rPr>
        <w:rFonts w:eastAsiaTheme="majorEastAsia" w:cstheme="majorBidi"/>
        <w:sz w:val="18"/>
      </w:rPr>
      <w:t>Quanteninformation, Harald Rieder, 2017</w:t>
    </w:r>
    <w:r w:rsidRPr="00377D0E">
      <w:rPr>
        <w:rFonts w:eastAsiaTheme="majorEastAsia" w:cstheme="majorBidi"/>
        <w:sz w:val="18"/>
      </w:rPr>
      <w:ptab w:relativeTo="margin" w:alignment="right" w:leader="none"/>
    </w:r>
    <w:r w:rsidRPr="00377D0E">
      <w:rPr>
        <w:rFonts w:eastAsiaTheme="majorEastAsia" w:cstheme="majorBidi"/>
        <w:sz w:val="18"/>
      </w:rPr>
      <w:t xml:space="preserve">Seite </w:t>
    </w:r>
    <w:r w:rsidRPr="00377D0E">
      <w:rPr>
        <w:rFonts w:eastAsiaTheme="minorEastAsia"/>
        <w:sz w:val="18"/>
      </w:rPr>
      <w:fldChar w:fldCharType="begin"/>
    </w:r>
    <w:r w:rsidRPr="00377D0E">
      <w:rPr>
        <w:sz w:val="18"/>
      </w:rPr>
      <w:instrText>PAGE   \* MERGEFORMAT</w:instrText>
    </w:r>
    <w:r w:rsidRPr="00377D0E">
      <w:rPr>
        <w:rFonts w:eastAsiaTheme="minorEastAsia"/>
        <w:sz w:val="18"/>
      </w:rPr>
      <w:fldChar w:fldCharType="separate"/>
    </w:r>
    <w:r w:rsidR="003B309E" w:rsidRPr="003B309E">
      <w:rPr>
        <w:rFonts w:eastAsiaTheme="majorEastAsia" w:cstheme="majorBidi"/>
        <w:noProof/>
        <w:sz w:val="18"/>
      </w:rPr>
      <w:t>16</w:t>
    </w:r>
    <w:r w:rsidRPr="00377D0E">
      <w:rPr>
        <w:rFonts w:eastAsiaTheme="majorEastAsia" w:cstheme="majorBidi"/>
        <w:sz w:val="18"/>
      </w:rPr>
      <w:fldChar w:fldCharType="end"/>
    </w:r>
  </w:p>
  <w:p w:rsidR="00985138" w:rsidRDefault="0098513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098E" w:rsidRDefault="00A4098E" w:rsidP="00B40906">
      <w:pPr>
        <w:spacing w:after="0" w:line="240" w:lineRule="auto"/>
      </w:pPr>
      <w:r>
        <w:separator/>
      </w:r>
    </w:p>
  </w:footnote>
  <w:footnote w:type="continuationSeparator" w:id="0">
    <w:p w:rsidR="00A4098E" w:rsidRDefault="00A4098E" w:rsidP="00B40906">
      <w:pPr>
        <w:spacing w:after="0" w:line="240" w:lineRule="auto"/>
      </w:pPr>
      <w:r>
        <w:continuationSeparator/>
      </w:r>
    </w:p>
  </w:footnote>
  <w:footnote w:id="1">
    <w:p w:rsidR="006A331C" w:rsidRDefault="006A331C">
      <w:pPr>
        <w:pStyle w:val="Funotentext"/>
      </w:pPr>
      <w:r>
        <w:rPr>
          <w:rStyle w:val="Funotenzeichen"/>
        </w:rPr>
        <w:footnoteRef/>
      </w:r>
      <w:r>
        <w:t xml:space="preserve"> Dieser Glaube betrifft die fundamentalen Grundgesetze. Es gibt viele Gleichungen der klassischen </w:t>
      </w:r>
      <w:r w:rsidR="009721F7">
        <w:t>Physik</w:t>
      </w:r>
      <w:r>
        <w:t xml:space="preserve">, die nicht </w:t>
      </w:r>
      <w:r w:rsidR="009721F7">
        <w:t>alle dieser Symmetrien erfüllen. Wenn erste Ableitungen der Zeit auftreten, dann verschwindet die Zeitumkehrinvarianz wie z.B. in der Wärmeleitungsgleichung. Die Wärmeleitungsgleichung kann nicht zu einer fundamentalen Beschreibung der Natur gehören. Sie muss mit Hilfe komplizierter mikroskopischer Modelle aus invarianten Gleichungen abgeleitet werden.</w:t>
      </w:r>
    </w:p>
  </w:footnote>
  <w:footnote w:id="2">
    <w:p w:rsidR="007C148C" w:rsidRDefault="007C148C">
      <w:pPr>
        <w:pStyle w:val="Funotentext"/>
      </w:pPr>
      <w:r>
        <w:rPr>
          <w:rStyle w:val="Funotenzeichen"/>
        </w:rPr>
        <w:footnoteRef/>
      </w:r>
      <w:r>
        <w:t xml:space="preserve"> In der Relativitätstheorie wird die Galilei-Invarianz abgelöst durch die Poincaré-Invarianz. </w:t>
      </w:r>
      <w:r w:rsidR="00B20A58">
        <w:t xml:space="preserve">Es zeigt sich, dass sich das elektromagnetische Feld wie ein Tensor 2. Stufe transformiert. </w:t>
      </w:r>
      <w:r w:rsidR="003F66C5">
        <w:t xml:space="preserve">Unsere naiv gewählten Definitionen werden dort also durch andere abgelöst, </w:t>
      </w:r>
      <w:r w:rsidR="00CB0093">
        <w:t>mit denen sich die Maxwell-Gleichungen aber wieder</w:t>
      </w:r>
      <w:r w:rsidR="003F66C5">
        <w:t xml:space="preserve"> auf die Form mit einem linearen Differentialoperator bringen lassen</w:t>
      </w:r>
      <w:r w:rsidR="00096C21">
        <w:t>, nur dass jetzt der Operator ein Vektor ist und die Felder ein Tensor</w:t>
      </w:r>
      <w:r w:rsidR="007D5724">
        <w:t xml:space="preserve"> sind</w:t>
      </w:r>
      <w:r w:rsidR="003F66C5">
        <w:t>:</w:t>
      </w:r>
    </w:p>
    <w:p w:rsidR="003F66C5" w:rsidRDefault="00D025A4">
      <w:pPr>
        <w:pStyle w:val="Funotentext"/>
      </w:pPr>
      <w:r>
        <w:rPr>
          <w:noProof/>
          <w:lang w:eastAsia="de-DE"/>
        </w:rPr>
        <w:drawing>
          <wp:inline distT="0" distB="0" distL="0" distR="0">
            <wp:extent cx="3713996" cy="248413"/>
            <wp:effectExtent l="0" t="0" r="1270" b="0"/>
            <wp:docPr id="348" name="Grafik 348" descr="%FontSize=10&#10;%TeXFontSize=10&#10;\documentclass{article}&#10;\pagestyle{empty}&#10;\begin{document}&#10;\[&#10;\hat{\mathbf O} := \begin{pmatrix} &#10;\frac{\partial}{\partial t} &amp; -\frac{\partial}{\partial x} &amp; -\frac{\partial}{\partial y} &amp; -\frac{\partial}{\partial z} &amp; &#10;\frac{\partial}{\partial t} &amp; -\frac{\partial}{\partial x} &amp; -\frac{\partial}{\partial y} &amp; -\frac{\partial}{\partial z} &#10;\end{pmatrix} \quad\quad &#10;\psi := \begin{pmatrix} F &amp; 0 \\ 0 &amp; F^*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blip>
                    <a:stretch>
                      <a:fillRect/>
                    </a:stretch>
                  </pic:blipFill>
                  <pic:spPr>
                    <a:xfrm>
                      <a:off x="0" y="0"/>
                      <a:ext cx="3713996" cy="248413"/>
                    </a:xfrm>
                    <a:prstGeom prst="rect">
                      <a:avLst/>
                    </a:prstGeom>
                    <a:noFill/>
                    <a:ln>
                      <a:noFill/>
                    </a:ln>
                  </pic:spPr>
                </pic:pic>
              </a:graphicData>
            </a:graphic>
          </wp:inline>
        </w:drawing>
      </w:r>
    </w:p>
    <w:p w:rsidR="004E3751" w:rsidRDefault="004E3751">
      <w:pPr>
        <w:pStyle w:val="Funotentext"/>
      </w:pPr>
      <w:r>
        <w:t>F und F* f</w:t>
      </w:r>
      <w:r w:rsidR="00AB244A">
        <w:t>indet man in der Literatur als [</w:t>
      </w:r>
      <w:r>
        <w:t>zueinander duale</w:t>
      </w:r>
      <w:r w:rsidR="00AB244A">
        <w:t>]</w:t>
      </w:r>
      <w:r>
        <w:t xml:space="preserve"> </w:t>
      </w:r>
      <w:r w:rsidR="00236199">
        <w:t>„</w:t>
      </w:r>
      <w:r>
        <w:t>antisymmetrische Feldstärketensoren</w:t>
      </w:r>
      <w:r w:rsidR="00236199">
        <w:t>“</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8D6"/>
    <w:multiLevelType w:val="hybridMultilevel"/>
    <w:tmpl w:val="FE941C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265218"/>
    <w:multiLevelType w:val="hybridMultilevel"/>
    <w:tmpl w:val="B4ACD9FA"/>
    <w:lvl w:ilvl="0" w:tplc="A856889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69A49EE"/>
    <w:multiLevelType w:val="hybridMultilevel"/>
    <w:tmpl w:val="DA5C8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8757BE3"/>
    <w:multiLevelType w:val="hybridMultilevel"/>
    <w:tmpl w:val="0D9EC426"/>
    <w:lvl w:ilvl="0" w:tplc="91141FCC">
      <w:start w:val="1"/>
      <w:numFmt w:val="bullet"/>
      <w:lvlText w:val="•"/>
      <w:lvlJc w:val="left"/>
      <w:pPr>
        <w:tabs>
          <w:tab w:val="num" w:pos="720"/>
        </w:tabs>
        <w:ind w:left="720" w:hanging="360"/>
      </w:pPr>
      <w:rPr>
        <w:rFonts w:ascii="Arial" w:hAnsi="Arial" w:hint="default"/>
      </w:rPr>
    </w:lvl>
    <w:lvl w:ilvl="1" w:tplc="3B663CFE" w:tentative="1">
      <w:start w:val="1"/>
      <w:numFmt w:val="bullet"/>
      <w:lvlText w:val="•"/>
      <w:lvlJc w:val="left"/>
      <w:pPr>
        <w:tabs>
          <w:tab w:val="num" w:pos="1440"/>
        </w:tabs>
        <w:ind w:left="1440" w:hanging="360"/>
      </w:pPr>
      <w:rPr>
        <w:rFonts w:ascii="Arial" w:hAnsi="Arial" w:hint="default"/>
      </w:rPr>
    </w:lvl>
    <w:lvl w:ilvl="2" w:tplc="3AAC3028" w:tentative="1">
      <w:start w:val="1"/>
      <w:numFmt w:val="bullet"/>
      <w:lvlText w:val="•"/>
      <w:lvlJc w:val="left"/>
      <w:pPr>
        <w:tabs>
          <w:tab w:val="num" w:pos="2160"/>
        </w:tabs>
        <w:ind w:left="2160" w:hanging="360"/>
      </w:pPr>
      <w:rPr>
        <w:rFonts w:ascii="Arial" w:hAnsi="Arial" w:hint="default"/>
      </w:rPr>
    </w:lvl>
    <w:lvl w:ilvl="3" w:tplc="CEBA63A6" w:tentative="1">
      <w:start w:val="1"/>
      <w:numFmt w:val="bullet"/>
      <w:lvlText w:val="•"/>
      <w:lvlJc w:val="left"/>
      <w:pPr>
        <w:tabs>
          <w:tab w:val="num" w:pos="2880"/>
        </w:tabs>
        <w:ind w:left="2880" w:hanging="360"/>
      </w:pPr>
      <w:rPr>
        <w:rFonts w:ascii="Arial" w:hAnsi="Arial" w:hint="default"/>
      </w:rPr>
    </w:lvl>
    <w:lvl w:ilvl="4" w:tplc="76F8A7E8" w:tentative="1">
      <w:start w:val="1"/>
      <w:numFmt w:val="bullet"/>
      <w:lvlText w:val="•"/>
      <w:lvlJc w:val="left"/>
      <w:pPr>
        <w:tabs>
          <w:tab w:val="num" w:pos="3600"/>
        </w:tabs>
        <w:ind w:left="3600" w:hanging="360"/>
      </w:pPr>
      <w:rPr>
        <w:rFonts w:ascii="Arial" w:hAnsi="Arial" w:hint="default"/>
      </w:rPr>
    </w:lvl>
    <w:lvl w:ilvl="5" w:tplc="15780478" w:tentative="1">
      <w:start w:val="1"/>
      <w:numFmt w:val="bullet"/>
      <w:lvlText w:val="•"/>
      <w:lvlJc w:val="left"/>
      <w:pPr>
        <w:tabs>
          <w:tab w:val="num" w:pos="4320"/>
        </w:tabs>
        <w:ind w:left="4320" w:hanging="360"/>
      </w:pPr>
      <w:rPr>
        <w:rFonts w:ascii="Arial" w:hAnsi="Arial" w:hint="default"/>
      </w:rPr>
    </w:lvl>
    <w:lvl w:ilvl="6" w:tplc="B9E41016" w:tentative="1">
      <w:start w:val="1"/>
      <w:numFmt w:val="bullet"/>
      <w:lvlText w:val="•"/>
      <w:lvlJc w:val="left"/>
      <w:pPr>
        <w:tabs>
          <w:tab w:val="num" w:pos="5040"/>
        </w:tabs>
        <w:ind w:left="5040" w:hanging="360"/>
      </w:pPr>
      <w:rPr>
        <w:rFonts w:ascii="Arial" w:hAnsi="Arial" w:hint="default"/>
      </w:rPr>
    </w:lvl>
    <w:lvl w:ilvl="7" w:tplc="7BACD9F6" w:tentative="1">
      <w:start w:val="1"/>
      <w:numFmt w:val="bullet"/>
      <w:lvlText w:val="•"/>
      <w:lvlJc w:val="left"/>
      <w:pPr>
        <w:tabs>
          <w:tab w:val="num" w:pos="5760"/>
        </w:tabs>
        <w:ind w:left="5760" w:hanging="360"/>
      </w:pPr>
      <w:rPr>
        <w:rFonts w:ascii="Arial" w:hAnsi="Arial" w:hint="default"/>
      </w:rPr>
    </w:lvl>
    <w:lvl w:ilvl="8" w:tplc="611A934E" w:tentative="1">
      <w:start w:val="1"/>
      <w:numFmt w:val="bullet"/>
      <w:lvlText w:val="•"/>
      <w:lvlJc w:val="left"/>
      <w:pPr>
        <w:tabs>
          <w:tab w:val="num" w:pos="6480"/>
        </w:tabs>
        <w:ind w:left="6480" w:hanging="360"/>
      </w:pPr>
      <w:rPr>
        <w:rFonts w:ascii="Arial" w:hAnsi="Arial" w:hint="default"/>
      </w:rPr>
    </w:lvl>
  </w:abstractNum>
  <w:abstractNum w:abstractNumId="4">
    <w:nsid w:val="33B61DE3"/>
    <w:multiLevelType w:val="hybridMultilevel"/>
    <w:tmpl w:val="92647658"/>
    <w:lvl w:ilvl="0" w:tplc="7E3C3384">
      <w:start w:val="1"/>
      <w:numFmt w:val="bullet"/>
      <w:lvlText w:val="•"/>
      <w:lvlJc w:val="left"/>
      <w:pPr>
        <w:tabs>
          <w:tab w:val="num" w:pos="720"/>
        </w:tabs>
        <w:ind w:left="720" w:hanging="360"/>
      </w:pPr>
      <w:rPr>
        <w:rFonts w:ascii="Arial" w:hAnsi="Arial" w:hint="default"/>
      </w:rPr>
    </w:lvl>
    <w:lvl w:ilvl="1" w:tplc="DDC6968C" w:tentative="1">
      <w:start w:val="1"/>
      <w:numFmt w:val="bullet"/>
      <w:lvlText w:val="•"/>
      <w:lvlJc w:val="left"/>
      <w:pPr>
        <w:tabs>
          <w:tab w:val="num" w:pos="1440"/>
        </w:tabs>
        <w:ind w:left="1440" w:hanging="360"/>
      </w:pPr>
      <w:rPr>
        <w:rFonts w:ascii="Arial" w:hAnsi="Arial" w:hint="default"/>
      </w:rPr>
    </w:lvl>
    <w:lvl w:ilvl="2" w:tplc="1B9EEDAA" w:tentative="1">
      <w:start w:val="1"/>
      <w:numFmt w:val="bullet"/>
      <w:lvlText w:val="•"/>
      <w:lvlJc w:val="left"/>
      <w:pPr>
        <w:tabs>
          <w:tab w:val="num" w:pos="2160"/>
        </w:tabs>
        <w:ind w:left="2160" w:hanging="360"/>
      </w:pPr>
      <w:rPr>
        <w:rFonts w:ascii="Arial" w:hAnsi="Arial" w:hint="default"/>
      </w:rPr>
    </w:lvl>
    <w:lvl w:ilvl="3" w:tplc="336AF628" w:tentative="1">
      <w:start w:val="1"/>
      <w:numFmt w:val="bullet"/>
      <w:lvlText w:val="•"/>
      <w:lvlJc w:val="left"/>
      <w:pPr>
        <w:tabs>
          <w:tab w:val="num" w:pos="2880"/>
        </w:tabs>
        <w:ind w:left="2880" w:hanging="360"/>
      </w:pPr>
      <w:rPr>
        <w:rFonts w:ascii="Arial" w:hAnsi="Arial" w:hint="default"/>
      </w:rPr>
    </w:lvl>
    <w:lvl w:ilvl="4" w:tplc="1DF46EA0" w:tentative="1">
      <w:start w:val="1"/>
      <w:numFmt w:val="bullet"/>
      <w:lvlText w:val="•"/>
      <w:lvlJc w:val="left"/>
      <w:pPr>
        <w:tabs>
          <w:tab w:val="num" w:pos="3600"/>
        </w:tabs>
        <w:ind w:left="3600" w:hanging="360"/>
      </w:pPr>
      <w:rPr>
        <w:rFonts w:ascii="Arial" w:hAnsi="Arial" w:hint="default"/>
      </w:rPr>
    </w:lvl>
    <w:lvl w:ilvl="5" w:tplc="8F38BEA6" w:tentative="1">
      <w:start w:val="1"/>
      <w:numFmt w:val="bullet"/>
      <w:lvlText w:val="•"/>
      <w:lvlJc w:val="left"/>
      <w:pPr>
        <w:tabs>
          <w:tab w:val="num" w:pos="4320"/>
        </w:tabs>
        <w:ind w:left="4320" w:hanging="360"/>
      </w:pPr>
      <w:rPr>
        <w:rFonts w:ascii="Arial" w:hAnsi="Arial" w:hint="default"/>
      </w:rPr>
    </w:lvl>
    <w:lvl w:ilvl="6" w:tplc="A11C49B2" w:tentative="1">
      <w:start w:val="1"/>
      <w:numFmt w:val="bullet"/>
      <w:lvlText w:val="•"/>
      <w:lvlJc w:val="left"/>
      <w:pPr>
        <w:tabs>
          <w:tab w:val="num" w:pos="5040"/>
        </w:tabs>
        <w:ind w:left="5040" w:hanging="360"/>
      </w:pPr>
      <w:rPr>
        <w:rFonts w:ascii="Arial" w:hAnsi="Arial" w:hint="default"/>
      </w:rPr>
    </w:lvl>
    <w:lvl w:ilvl="7" w:tplc="C5888CFA" w:tentative="1">
      <w:start w:val="1"/>
      <w:numFmt w:val="bullet"/>
      <w:lvlText w:val="•"/>
      <w:lvlJc w:val="left"/>
      <w:pPr>
        <w:tabs>
          <w:tab w:val="num" w:pos="5760"/>
        </w:tabs>
        <w:ind w:left="5760" w:hanging="360"/>
      </w:pPr>
      <w:rPr>
        <w:rFonts w:ascii="Arial" w:hAnsi="Arial" w:hint="default"/>
      </w:rPr>
    </w:lvl>
    <w:lvl w:ilvl="8" w:tplc="EF181604" w:tentative="1">
      <w:start w:val="1"/>
      <w:numFmt w:val="bullet"/>
      <w:lvlText w:val="•"/>
      <w:lvlJc w:val="left"/>
      <w:pPr>
        <w:tabs>
          <w:tab w:val="num" w:pos="6480"/>
        </w:tabs>
        <w:ind w:left="6480" w:hanging="360"/>
      </w:pPr>
      <w:rPr>
        <w:rFonts w:ascii="Arial" w:hAnsi="Arial" w:hint="default"/>
      </w:rPr>
    </w:lvl>
  </w:abstractNum>
  <w:abstractNum w:abstractNumId="5">
    <w:nsid w:val="33C375B1"/>
    <w:multiLevelType w:val="hybridMultilevel"/>
    <w:tmpl w:val="BA12C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4362F4C"/>
    <w:multiLevelType w:val="hybridMultilevel"/>
    <w:tmpl w:val="6BEEEBF8"/>
    <w:lvl w:ilvl="0" w:tplc="4C3AB3B8">
      <w:start w:val="1"/>
      <w:numFmt w:val="bullet"/>
      <w:lvlText w:val="•"/>
      <w:lvlJc w:val="left"/>
      <w:pPr>
        <w:tabs>
          <w:tab w:val="num" w:pos="720"/>
        </w:tabs>
        <w:ind w:left="720" w:hanging="360"/>
      </w:pPr>
      <w:rPr>
        <w:rFonts w:ascii="Arial" w:hAnsi="Arial" w:hint="default"/>
      </w:rPr>
    </w:lvl>
    <w:lvl w:ilvl="1" w:tplc="2E2CB694" w:tentative="1">
      <w:start w:val="1"/>
      <w:numFmt w:val="bullet"/>
      <w:lvlText w:val="•"/>
      <w:lvlJc w:val="left"/>
      <w:pPr>
        <w:tabs>
          <w:tab w:val="num" w:pos="1440"/>
        </w:tabs>
        <w:ind w:left="1440" w:hanging="360"/>
      </w:pPr>
      <w:rPr>
        <w:rFonts w:ascii="Arial" w:hAnsi="Arial" w:hint="default"/>
      </w:rPr>
    </w:lvl>
    <w:lvl w:ilvl="2" w:tplc="EB26B148" w:tentative="1">
      <w:start w:val="1"/>
      <w:numFmt w:val="bullet"/>
      <w:lvlText w:val="•"/>
      <w:lvlJc w:val="left"/>
      <w:pPr>
        <w:tabs>
          <w:tab w:val="num" w:pos="2160"/>
        </w:tabs>
        <w:ind w:left="2160" w:hanging="360"/>
      </w:pPr>
      <w:rPr>
        <w:rFonts w:ascii="Arial" w:hAnsi="Arial" w:hint="default"/>
      </w:rPr>
    </w:lvl>
    <w:lvl w:ilvl="3" w:tplc="C69C0992" w:tentative="1">
      <w:start w:val="1"/>
      <w:numFmt w:val="bullet"/>
      <w:lvlText w:val="•"/>
      <w:lvlJc w:val="left"/>
      <w:pPr>
        <w:tabs>
          <w:tab w:val="num" w:pos="2880"/>
        </w:tabs>
        <w:ind w:left="2880" w:hanging="360"/>
      </w:pPr>
      <w:rPr>
        <w:rFonts w:ascii="Arial" w:hAnsi="Arial" w:hint="default"/>
      </w:rPr>
    </w:lvl>
    <w:lvl w:ilvl="4" w:tplc="6E924EB8" w:tentative="1">
      <w:start w:val="1"/>
      <w:numFmt w:val="bullet"/>
      <w:lvlText w:val="•"/>
      <w:lvlJc w:val="left"/>
      <w:pPr>
        <w:tabs>
          <w:tab w:val="num" w:pos="3600"/>
        </w:tabs>
        <w:ind w:left="3600" w:hanging="360"/>
      </w:pPr>
      <w:rPr>
        <w:rFonts w:ascii="Arial" w:hAnsi="Arial" w:hint="default"/>
      </w:rPr>
    </w:lvl>
    <w:lvl w:ilvl="5" w:tplc="599AF84E" w:tentative="1">
      <w:start w:val="1"/>
      <w:numFmt w:val="bullet"/>
      <w:lvlText w:val="•"/>
      <w:lvlJc w:val="left"/>
      <w:pPr>
        <w:tabs>
          <w:tab w:val="num" w:pos="4320"/>
        </w:tabs>
        <w:ind w:left="4320" w:hanging="360"/>
      </w:pPr>
      <w:rPr>
        <w:rFonts w:ascii="Arial" w:hAnsi="Arial" w:hint="default"/>
      </w:rPr>
    </w:lvl>
    <w:lvl w:ilvl="6" w:tplc="8AFC481E" w:tentative="1">
      <w:start w:val="1"/>
      <w:numFmt w:val="bullet"/>
      <w:lvlText w:val="•"/>
      <w:lvlJc w:val="left"/>
      <w:pPr>
        <w:tabs>
          <w:tab w:val="num" w:pos="5040"/>
        </w:tabs>
        <w:ind w:left="5040" w:hanging="360"/>
      </w:pPr>
      <w:rPr>
        <w:rFonts w:ascii="Arial" w:hAnsi="Arial" w:hint="default"/>
      </w:rPr>
    </w:lvl>
    <w:lvl w:ilvl="7" w:tplc="133E7CE4" w:tentative="1">
      <w:start w:val="1"/>
      <w:numFmt w:val="bullet"/>
      <w:lvlText w:val="•"/>
      <w:lvlJc w:val="left"/>
      <w:pPr>
        <w:tabs>
          <w:tab w:val="num" w:pos="5760"/>
        </w:tabs>
        <w:ind w:left="5760" w:hanging="360"/>
      </w:pPr>
      <w:rPr>
        <w:rFonts w:ascii="Arial" w:hAnsi="Arial" w:hint="default"/>
      </w:rPr>
    </w:lvl>
    <w:lvl w:ilvl="8" w:tplc="DA2AFFC8" w:tentative="1">
      <w:start w:val="1"/>
      <w:numFmt w:val="bullet"/>
      <w:lvlText w:val="•"/>
      <w:lvlJc w:val="left"/>
      <w:pPr>
        <w:tabs>
          <w:tab w:val="num" w:pos="6480"/>
        </w:tabs>
        <w:ind w:left="6480" w:hanging="360"/>
      </w:pPr>
      <w:rPr>
        <w:rFonts w:ascii="Arial" w:hAnsi="Arial" w:hint="default"/>
      </w:rPr>
    </w:lvl>
  </w:abstractNum>
  <w:abstractNum w:abstractNumId="7">
    <w:nsid w:val="382530D7"/>
    <w:multiLevelType w:val="hybridMultilevel"/>
    <w:tmpl w:val="D5D25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CD14F9A"/>
    <w:multiLevelType w:val="hybridMultilevel"/>
    <w:tmpl w:val="C8C49CC2"/>
    <w:lvl w:ilvl="0" w:tplc="1932D468">
      <w:start w:val="1"/>
      <w:numFmt w:val="bullet"/>
      <w:lvlText w:val="•"/>
      <w:lvlJc w:val="left"/>
      <w:pPr>
        <w:tabs>
          <w:tab w:val="num" w:pos="720"/>
        </w:tabs>
        <w:ind w:left="720" w:hanging="360"/>
      </w:pPr>
      <w:rPr>
        <w:rFonts w:ascii="Arial" w:hAnsi="Arial" w:hint="default"/>
      </w:rPr>
    </w:lvl>
    <w:lvl w:ilvl="1" w:tplc="1FB02E40" w:tentative="1">
      <w:start w:val="1"/>
      <w:numFmt w:val="bullet"/>
      <w:lvlText w:val="•"/>
      <w:lvlJc w:val="left"/>
      <w:pPr>
        <w:tabs>
          <w:tab w:val="num" w:pos="1440"/>
        </w:tabs>
        <w:ind w:left="1440" w:hanging="360"/>
      </w:pPr>
      <w:rPr>
        <w:rFonts w:ascii="Arial" w:hAnsi="Arial" w:hint="default"/>
      </w:rPr>
    </w:lvl>
    <w:lvl w:ilvl="2" w:tplc="B0B82538" w:tentative="1">
      <w:start w:val="1"/>
      <w:numFmt w:val="bullet"/>
      <w:lvlText w:val="•"/>
      <w:lvlJc w:val="left"/>
      <w:pPr>
        <w:tabs>
          <w:tab w:val="num" w:pos="2160"/>
        </w:tabs>
        <w:ind w:left="2160" w:hanging="360"/>
      </w:pPr>
      <w:rPr>
        <w:rFonts w:ascii="Arial" w:hAnsi="Arial" w:hint="default"/>
      </w:rPr>
    </w:lvl>
    <w:lvl w:ilvl="3" w:tplc="1A965888" w:tentative="1">
      <w:start w:val="1"/>
      <w:numFmt w:val="bullet"/>
      <w:lvlText w:val="•"/>
      <w:lvlJc w:val="left"/>
      <w:pPr>
        <w:tabs>
          <w:tab w:val="num" w:pos="2880"/>
        </w:tabs>
        <w:ind w:left="2880" w:hanging="360"/>
      </w:pPr>
      <w:rPr>
        <w:rFonts w:ascii="Arial" w:hAnsi="Arial" w:hint="default"/>
      </w:rPr>
    </w:lvl>
    <w:lvl w:ilvl="4" w:tplc="DFB6E1F0" w:tentative="1">
      <w:start w:val="1"/>
      <w:numFmt w:val="bullet"/>
      <w:lvlText w:val="•"/>
      <w:lvlJc w:val="left"/>
      <w:pPr>
        <w:tabs>
          <w:tab w:val="num" w:pos="3600"/>
        </w:tabs>
        <w:ind w:left="3600" w:hanging="360"/>
      </w:pPr>
      <w:rPr>
        <w:rFonts w:ascii="Arial" w:hAnsi="Arial" w:hint="default"/>
      </w:rPr>
    </w:lvl>
    <w:lvl w:ilvl="5" w:tplc="6CA42C58" w:tentative="1">
      <w:start w:val="1"/>
      <w:numFmt w:val="bullet"/>
      <w:lvlText w:val="•"/>
      <w:lvlJc w:val="left"/>
      <w:pPr>
        <w:tabs>
          <w:tab w:val="num" w:pos="4320"/>
        </w:tabs>
        <w:ind w:left="4320" w:hanging="360"/>
      </w:pPr>
      <w:rPr>
        <w:rFonts w:ascii="Arial" w:hAnsi="Arial" w:hint="default"/>
      </w:rPr>
    </w:lvl>
    <w:lvl w:ilvl="6" w:tplc="894E0D96" w:tentative="1">
      <w:start w:val="1"/>
      <w:numFmt w:val="bullet"/>
      <w:lvlText w:val="•"/>
      <w:lvlJc w:val="left"/>
      <w:pPr>
        <w:tabs>
          <w:tab w:val="num" w:pos="5040"/>
        </w:tabs>
        <w:ind w:left="5040" w:hanging="360"/>
      </w:pPr>
      <w:rPr>
        <w:rFonts w:ascii="Arial" w:hAnsi="Arial" w:hint="default"/>
      </w:rPr>
    </w:lvl>
    <w:lvl w:ilvl="7" w:tplc="96328CD0" w:tentative="1">
      <w:start w:val="1"/>
      <w:numFmt w:val="bullet"/>
      <w:lvlText w:val="•"/>
      <w:lvlJc w:val="left"/>
      <w:pPr>
        <w:tabs>
          <w:tab w:val="num" w:pos="5760"/>
        </w:tabs>
        <w:ind w:left="5760" w:hanging="360"/>
      </w:pPr>
      <w:rPr>
        <w:rFonts w:ascii="Arial" w:hAnsi="Arial" w:hint="default"/>
      </w:rPr>
    </w:lvl>
    <w:lvl w:ilvl="8" w:tplc="76B6AA4A" w:tentative="1">
      <w:start w:val="1"/>
      <w:numFmt w:val="bullet"/>
      <w:lvlText w:val="•"/>
      <w:lvlJc w:val="left"/>
      <w:pPr>
        <w:tabs>
          <w:tab w:val="num" w:pos="6480"/>
        </w:tabs>
        <w:ind w:left="6480" w:hanging="360"/>
      </w:pPr>
      <w:rPr>
        <w:rFonts w:ascii="Arial" w:hAnsi="Arial" w:hint="default"/>
      </w:rPr>
    </w:lvl>
  </w:abstractNum>
  <w:abstractNum w:abstractNumId="9">
    <w:nsid w:val="46881811"/>
    <w:multiLevelType w:val="hybridMultilevel"/>
    <w:tmpl w:val="DAAA3E50"/>
    <w:lvl w:ilvl="0" w:tplc="A2FC45B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6C10E9C"/>
    <w:multiLevelType w:val="hybridMultilevel"/>
    <w:tmpl w:val="69BA9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A72473A"/>
    <w:multiLevelType w:val="hybridMultilevel"/>
    <w:tmpl w:val="8BD4D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7BF730C"/>
    <w:multiLevelType w:val="hybridMultilevel"/>
    <w:tmpl w:val="ED58E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5D432AA"/>
    <w:multiLevelType w:val="hybridMultilevel"/>
    <w:tmpl w:val="A04E6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8"/>
  </w:num>
  <w:num w:numId="5">
    <w:abstractNumId w:val="3"/>
  </w:num>
  <w:num w:numId="6">
    <w:abstractNumId w:val="2"/>
  </w:num>
  <w:num w:numId="7">
    <w:abstractNumId w:val="5"/>
  </w:num>
  <w:num w:numId="8">
    <w:abstractNumId w:val="13"/>
  </w:num>
  <w:num w:numId="9">
    <w:abstractNumId w:val="10"/>
  </w:num>
  <w:num w:numId="10">
    <w:abstractNumId w:val="12"/>
  </w:num>
  <w:num w:numId="11">
    <w:abstractNumId w:val="0"/>
  </w:num>
  <w:num w:numId="12">
    <w:abstractNumId w:val="7"/>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TeXsword_CustomStyText" w:val="\usepackage{amsmath}_x000d__x000a_% use URW Nimbus Roman fonts (~Times)_x000d__x000a_\usepackage{txfonts}_x000d__x000a_% use Bitstream Vera Sans fonts (~Arial)_x000d__x000a_%\usepackage{arev}_x000d__x000a_% use  URW Paladio fonts (~Palatino Linotype)_x000d__x000a_%\usepackage{mathpazo}_x000d__x000a__x000d__x000a_\newcommand{\TeXsword}{{\TeX}\texttt{sword}}_x000d__x000a__x000d__x000a_"/>
    <w:docVar w:name="TeXsword_dvipngCom" w:val="dvipng"/>
    <w:docVar w:name="TeXsword_latexCom" w:val="latex"/>
    <w:docVar w:name="TeXsword_PNGResolution" w:val="600"/>
    <w:docVar w:name="TeXsword_TeXname" w:val="formula"/>
    <w:docVar w:name="TeXsword_TeXTemplateDown" w:val="\]_x000d__x000a_\end{document}"/>
    <w:docVar w:name="TeXsword_TeXTemplateUp" w:val="\documentclass{article}_x000d__x000a_\pagestyle{empty}_x000d__x000a_\begin{document}_x000d__x000a_\[_x000d__x000a_"/>
    <w:docVar w:name="TeXsword_TimeOutInSeconds" w:val="10"/>
    <w:docVar w:name="TeXsword_TMPdir" w:val="c:\temp"/>
    <w:docVar w:name="TeXsword_UseCustomSty" w:val="1"/>
  </w:docVars>
  <w:rsids>
    <w:rsidRoot w:val="00492E8E"/>
    <w:rsid w:val="00005348"/>
    <w:rsid w:val="000060AA"/>
    <w:rsid w:val="0000757E"/>
    <w:rsid w:val="000076F4"/>
    <w:rsid w:val="0001337D"/>
    <w:rsid w:val="00013FE2"/>
    <w:rsid w:val="00017509"/>
    <w:rsid w:val="00021FEA"/>
    <w:rsid w:val="00023728"/>
    <w:rsid w:val="000279A1"/>
    <w:rsid w:val="00027D84"/>
    <w:rsid w:val="00031A70"/>
    <w:rsid w:val="00032E0A"/>
    <w:rsid w:val="0003763C"/>
    <w:rsid w:val="00037680"/>
    <w:rsid w:val="0004167E"/>
    <w:rsid w:val="00041FF6"/>
    <w:rsid w:val="00042F75"/>
    <w:rsid w:val="000503C1"/>
    <w:rsid w:val="0005063D"/>
    <w:rsid w:val="00053FB8"/>
    <w:rsid w:val="000555B0"/>
    <w:rsid w:val="00056385"/>
    <w:rsid w:val="000601B0"/>
    <w:rsid w:val="000634B8"/>
    <w:rsid w:val="0006555B"/>
    <w:rsid w:val="000675A9"/>
    <w:rsid w:val="00067981"/>
    <w:rsid w:val="00067B60"/>
    <w:rsid w:val="00070ABE"/>
    <w:rsid w:val="00071682"/>
    <w:rsid w:val="00073D89"/>
    <w:rsid w:val="00092020"/>
    <w:rsid w:val="00092C7A"/>
    <w:rsid w:val="00094352"/>
    <w:rsid w:val="00096C21"/>
    <w:rsid w:val="00097013"/>
    <w:rsid w:val="000B040D"/>
    <w:rsid w:val="000B205C"/>
    <w:rsid w:val="000B35D5"/>
    <w:rsid w:val="000B46C0"/>
    <w:rsid w:val="000B4F39"/>
    <w:rsid w:val="000B609A"/>
    <w:rsid w:val="000B7EA1"/>
    <w:rsid w:val="000C4051"/>
    <w:rsid w:val="000C4C0A"/>
    <w:rsid w:val="000C51F4"/>
    <w:rsid w:val="000C76D7"/>
    <w:rsid w:val="000C7B31"/>
    <w:rsid w:val="000D1B25"/>
    <w:rsid w:val="000D2C38"/>
    <w:rsid w:val="000D5D03"/>
    <w:rsid w:val="000D67C4"/>
    <w:rsid w:val="000E3CF7"/>
    <w:rsid w:val="000E54A1"/>
    <w:rsid w:val="000E5737"/>
    <w:rsid w:val="000E7124"/>
    <w:rsid w:val="000F2FE6"/>
    <w:rsid w:val="000F4224"/>
    <w:rsid w:val="000F5231"/>
    <w:rsid w:val="000F7C15"/>
    <w:rsid w:val="00100C48"/>
    <w:rsid w:val="00102B86"/>
    <w:rsid w:val="00103B7D"/>
    <w:rsid w:val="00106484"/>
    <w:rsid w:val="00107AB3"/>
    <w:rsid w:val="00116C0B"/>
    <w:rsid w:val="00117555"/>
    <w:rsid w:val="001202CC"/>
    <w:rsid w:val="0012119A"/>
    <w:rsid w:val="00127928"/>
    <w:rsid w:val="001400E7"/>
    <w:rsid w:val="0014104A"/>
    <w:rsid w:val="001507AA"/>
    <w:rsid w:val="00151512"/>
    <w:rsid w:val="00151D4B"/>
    <w:rsid w:val="001524B1"/>
    <w:rsid w:val="00152887"/>
    <w:rsid w:val="00152B6C"/>
    <w:rsid w:val="00154B90"/>
    <w:rsid w:val="001563F8"/>
    <w:rsid w:val="00156634"/>
    <w:rsid w:val="00157036"/>
    <w:rsid w:val="00157048"/>
    <w:rsid w:val="00162386"/>
    <w:rsid w:val="00165970"/>
    <w:rsid w:val="00172EE8"/>
    <w:rsid w:val="0017321A"/>
    <w:rsid w:val="001741AF"/>
    <w:rsid w:val="00176728"/>
    <w:rsid w:val="001842B7"/>
    <w:rsid w:val="00185423"/>
    <w:rsid w:val="001870C4"/>
    <w:rsid w:val="00192F9E"/>
    <w:rsid w:val="00192FEC"/>
    <w:rsid w:val="001969C2"/>
    <w:rsid w:val="0019773E"/>
    <w:rsid w:val="001978CF"/>
    <w:rsid w:val="00197C7D"/>
    <w:rsid w:val="001A0917"/>
    <w:rsid w:val="001A1922"/>
    <w:rsid w:val="001A1944"/>
    <w:rsid w:val="001A35EA"/>
    <w:rsid w:val="001A53C7"/>
    <w:rsid w:val="001B3929"/>
    <w:rsid w:val="001B70B0"/>
    <w:rsid w:val="001B7B84"/>
    <w:rsid w:val="001C2A17"/>
    <w:rsid w:val="001C50F5"/>
    <w:rsid w:val="001D6BB4"/>
    <w:rsid w:val="001E2514"/>
    <w:rsid w:val="001E718A"/>
    <w:rsid w:val="001F062F"/>
    <w:rsid w:val="001F47CF"/>
    <w:rsid w:val="001F6B12"/>
    <w:rsid w:val="001F7E55"/>
    <w:rsid w:val="0020125B"/>
    <w:rsid w:val="0020225B"/>
    <w:rsid w:val="002022FE"/>
    <w:rsid w:val="00205581"/>
    <w:rsid w:val="00205BB8"/>
    <w:rsid w:val="00212D81"/>
    <w:rsid w:val="002136BF"/>
    <w:rsid w:val="00225345"/>
    <w:rsid w:val="0022584B"/>
    <w:rsid w:val="00226588"/>
    <w:rsid w:val="002277ED"/>
    <w:rsid w:val="00236199"/>
    <w:rsid w:val="00236923"/>
    <w:rsid w:val="00236F93"/>
    <w:rsid w:val="00241DA8"/>
    <w:rsid w:val="00243806"/>
    <w:rsid w:val="002461F1"/>
    <w:rsid w:val="00246441"/>
    <w:rsid w:val="0024743F"/>
    <w:rsid w:val="00247DBE"/>
    <w:rsid w:val="00250991"/>
    <w:rsid w:val="00250DD7"/>
    <w:rsid w:val="00251262"/>
    <w:rsid w:val="00264F8D"/>
    <w:rsid w:val="00266F9F"/>
    <w:rsid w:val="0027190F"/>
    <w:rsid w:val="00271D87"/>
    <w:rsid w:val="002753B1"/>
    <w:rsid w:val="00276E3F"/>
    <w:rsid w:val="002812D6"/>
    <w:rsid w:val="002827B7"/>
    <w:rsid w:val="0028292B"/>
    <w:rsid w:val="002862B7"/>
    <w:rsid w:val="00294666"/>
    <w:rsid w:val="00294C60"/>
    <w:rsid w:val="00296895"/>
    <w:rsid w:val="002A268D"/>
    <w:rsid w:val="002A389B"/>
    <w:rsid w:val="002A4561"/>
    <w:rsid w:val="002A752B"/>
    <w:rsid w:val="002A7B2B"/>
    <w:rsid w:val="002B2FC0"/>
    <w:rsid w:val="002B2FCC"/>
    <w:rsid w:val="002C2C9C"/>
    <w:rsid w:val="002C3195"/>
    <w:rsid w:val="002C6BB7"/>
    <w:rsid w:val="002C7F43"/>
    <w:rsid w:val="002D0CFD"/>
    <w:rsid w:val="002D17D0"/>
    <w:rsid w:val="002D1D5D"/>
    <w:rsid w:val="002D2894"/>
    <w:rsid w:val="002D3DE9"/>
    <w:rsid w:val="002D642F"/>
    <w:rsid w:val="002E27E0"/>
    <w:rsid w:val="002E46DD"/>
    <w:rsid w:val="002E5A3C"/>
    <w:rsid w:val="002E63AD"/>
    <w:rsid w:val="002F31A7"/>
    <w:rsid w:val="002F7AD7"/>
    <w:rsid w:val="00305ECA"/>
    <w:rsid w:val="0030713D"/>
    <w:rsid w:val="00307599"/>
    <w:rsid w:val="00310D0B"/>
    <w:rsid w:val="0031337A"/>
    <w:rsid w:val="003138E4"/>
    <w:rsid w:val="00314BFB"/>
    <w:rsid w:val="00316E6D"/>
    <w:rsid w:val="0032138D"/>
    <w:rsid w:val="00323656"/>
    <w:rsid w:val="003255DD"/>
    <w:rsid w:val="003276B5"/>
    <w:rsid w:val="003302AC"/>
    <w:rsid w:val="00330DED"/>
    <w:rsid w:val="003322F6"/>
    <w:rsid w:val="00333EAB"/>
    <w:rsid w:val="00334414"/>
    <w:rsid w:val="00334D13"/>
    <w:rsid w:val="003365A5"/>
    <w:rsid w:val="00337A4A"/>
    <w:rsid w:val="00340323"/>
    <w:rsid w:val="003466CE"/>
    <w:rsid w:val="00350C53"/>
    <w:rsid w:val="00351FAA"/>
    <w:rsid w:val="00352EFA"/>
    <w:rsid w:val="00353AC2"/>
    <w:rsid w:val="00355637"/>
    <w:rsid w:val="003639F0"/>
    <w:rsid w:val="00363B84"/>
    <w:rsid w:val="00365DB2"/>
    <w:rsid w:val="003729B8"/>
    <w:rsid w:val="003757CE"/>
    <w:rsid w:val="00377D0E"/>
    <w:rsid w:val="003819F0"/>
    <w:rsid w:val="00383F72"/>
    <w:rsid w:val="003856BE"/>
    <w:rsid w:val="00385C06"/>
    <w:rsid w:val="00392B36"/>
    <w:rsid w:val="00392E9F"/>
    <w:rsid w:val="00393183"/>
    <w:rsid w:val="00393759"/>
    <w:rsid w:val="003938D8"/>
    <w:rsid w:val="0039540D"/>
    <w:rsid w:val="00396DEA"/>
    <w:rsid w:val="00397218"/>
    <w:rsid w:val="003A46D2"/>
    <w:rsid w:val="003A49CF"/>
    <w:rsid w:val="003B197E"/>
    <w:rsid w:val="003B2C94"/>
    <w:rsid w:val="003B309E"/>
    <w:rsid w:val="003B740D"/>
    <w:rsid w:val="003C1C0A"/>
    <w:rsid w:val="003C1ECE"/>
    <w:rsid w:val="003C1F4C"/>
    <w:rsid w:val="003C2296"/>
    <w:rsid w:val="003C2637"/>
    <w:rsid w:val="003C3C46"/>
    <w:rsid w:val="003C4273"/>
    <w:rsid w:val="003C5782"/>
    <w:rsid w:val="003C58BC"/>
    <w:rsid w:val="003D4EB1"/>
    <w:rsid w:val="003E651D"/>
    <w:rsid w:val="003E6F75"/>
    <w:rsid w:val="003F3AA3"/>
    <w:rsid w:val="003F3C65"/>
    <w:rsid w:val="003F66C5"/>
    <w:rsid w:val="003F782F"/>
    <w:rsid w:val="00400AF4"/>
    <w:rsid w:val="00400E74"/>
    <w:rsid w:val="00403A47"/>
    <w:rsid w:val="00403E68"/>
    <w:rsid w:val="00404D61"/>
    <w:rsid w:val="00407467"/>
    <w:rsid w:val="00413EA4"/>
    <w:rsid w:val="00415C48"/>
    <w:rsid w:val="004177F2"/>
    <w:rsid w:val="0042500A"/>
    <w:rsid w:val="00426C91"/>
    <w:rsid w:val="004307DC"/>
    <w:rsid w:val="004327F5"/>
    <w:rsid w:val="004351D1"/>
    <w:rsid w:val="00441A4B"/>
    <w:rsid w:val="00442A27"/>
    <w:rsid w:val="004456BB"/>
    <w:rsid w:val="00445804"/>
    <w:rsid w:val="00446BA3"/>
    <w:rsid w:val="00447FA1"/>
    <w:rsid w:val="00451695"/>
    <w:rsid w:val="0045284A"/>
    <w:rsid w:val="00453C72"/>
    <w:rsid w:val="004544F3"/>
    <w:rsid w:val="004603DB"/>
    <w:rsid w:val="004605C8"/>
    <w:rsid w:val="004606F8"/>
    <w:rsid w:val="00461686"/>
    <w:rsid w:val="004621A9"/>
    <w:rsid w:val="00466A8F"/>
    <w:rsid w:val="004703F8"/>
    <w:rsid w:val="004728A4"/>
    <w:rsid w:val="00474865"/>
    <w:rsid w:val="00474F93"/>
    <w:rsid w:val="00482072"/>
    <w:rsid w:val="00482E33"/>
    <w:rsid w:val="00482F02"/>
    <w:rsid w:val="0048781F"/>
    <w:rsid w:val="00490266"/>
    <w:rsid w:val="00492E8E"/>
    <w:rsid w:val="00493424"/>
    <w:rsid w:val="00493B87"/>
    <w:rsid w:val="00496008"/>
    <w:rsid w:val="004A1118"/>
    <w:rsid w:val="004A52D5"/>
    <w:rsid w:val="004A5582"/>
    <w:rsid w:val="004A69B5"/>
    <w:rsid w:val="004A7C1A"/>
    <w:rsid w:val="004C3D16"/>
    <w:rsid w:val="004C59EF"/>
    <w:rsid w:val="004C714E"/>
    <w:rsid w:val="004D0993"/>
    <w:rsid w:val="004D1F4A"/>
    <w:rsid w:val="004D2300"/>
    <w:rsid w:val="004D30A0"/>
    <w:rsid w:val="004D41AE"/>
    <w:rsid w:val="004D62C8"/>
    <w:rsid w:val="004E0154"/>
    <w:rsid w:val="004E03A7"/>
    <w:rsid w:val="004E13B5"/>
    <w:rsid w:val="004E2D46"/>
    <w:rsid w:val="004E3751"/>
    <w:rsid w:val="004E45B4"/>
    <w:rsid w:val="004F1BC2"/>
    <w:rsid w:val="004F66AE"/>
    <w:rsid w:val="004F76A9"/>
    <w:rsid w:val="004F7C38"/>
    <w:rsid w:val="00503EED"/>
    <w:rsid w:val="0050409E"/>
    <w:rsid w:val="0050759A"/>
    <w:rsid w:val="005107E3"/>
    <w:rsid w:val="005107EC"/>
    <w:rsid w:val="00510DA5"/>
    <w:rsid w:val="0051211A"/>
    <w:rsid w:val="00516152"/>
    <w:rsid w:val="00517BF5"/>
    <w:rsid w:val="00520670"/>
    <w:rsid w:val="005207DA"/>
    <w:rsid w:val="00521F88"/>
    <w:rsid w:val="00522BD2"/>
    <w:rsid w:val="00524BA2"/>
    <w:rsid w:val="00526CD6"/>
    <w:rsid w:val="005311FC"/>
    <w:rsid w:val="00537942"/>
    <w:rsid w:val="00537DD2"/>
    <w:rsid w:val="00541899"/>
    <w:rsid w:val="005451AE"/>
    <w:rsid w:val="005503FA"/>
    <w:rsid w:val="00553DED"/>
    <w:rsid w:val="005563DA"/>
    <w:rsid w:val="00562BCD"/>
    <w:rsid w:val="005700A9"/>
    <w:rsid w:val="00571CA1"/>
    <w:rsid w:val="0057422F"/>
    <w:rsid w:val="00574431"/>
    <w:rsid w:val="00575915"/>
    <w:rsid w:val="00580EAE"/>
    <w:rsid w:val="005848E3"/>
    <w:rsid w:val="00584FF1"/>
    <w:rsid w:val="00585BE4"/>
    <w:rsid w:val="00586C8F"/>
    <w:rsid w:val="005875E0"/>
    <w:rsid w:val="0059750D"/>
    <w:rsid w:val="005A3D66"/>
    <w:rsid w:val="005B3E58"/>
    <w:rsid w:val="005C446D"/>
    <w:rsid w:val="005C481A"/>
    <w:rsid w:val="005C5752"/>
    <w:rsid w:val="005D23A6"/>
    <w:rsid w:val="005D4EE2"/>
    <w:rsid w:val="005D5510"/>
    <w:rsid w:val="005D5E17"/>
    <w:rsid w:val="005E0CFD"/>
    <w:rsid w:val="005E18E0"/>
    <w:rsid w:val="005E3656"/>
    <w:rsid w:val="005E561E"/>
    <w:rsid w:val="005E6253"/>
    <w:rsid w:val="005F0580"/>
    <w:rsid w:val="005F0A0A"/>
    <w:rsid w:val="005F10BF"/>
    <w:rsid w:val="005F14F8"/>
    <w:rsid w:val="005F3449"/>
    <w:rsid w:val="005F4AFA"/>
    <w:rsid w:val="005F77C1"/>
    <w:rsid w:val="006033E3"/>
    <w:rsid w:val="006036EF"/>
    <w:rsid w:val="00604F4C"/>
    <w:rsid w:val="00607BE6"/>
    <w:rsid w:val="00611F5E"/>
    <w:rsid w:val="00617794"/>
    <w:rsid w:val="00624367"/>
    <w:rsid w:val="00626240"/>
    <w:rsid w:val="00626B82"/>
    <w:rsid w:val="00626BC5"/>
    <w:rsid w:val="00631DB8"/>
    <w:rsid w:val="0063693B"/>
    <w:rsid w:val="0064075B"/>
    <w:rsid w:val="0064090E"/>
    <w:rsid w:val="00643449"/>
    <w:rsid w:val="006470B5"/>
    <w:rsid w:val="0064718A"/>
    <w:rsid w:val="0065294C"/>
    <w:rsid w:val="00654559"/>
    <w:rsid w:val="0065538E"/>
    <w:rsid w:val="006623B1"/>
    <w:rsid w:val="006656C2"/>
    <w:rsid w:val="006668FD"/>
    <w:rsid w:val="00670399"/>
    <w:rsid w:val="00671C4E"/>
    <w:rsid w:val="006746A9"/>
    <w:rsid w:val="00675E80"/>
    <w:rsid w:val="0067665F"/>
    <w:rsid w:val="00683BCE"/>
    <w:rsid w:val="00684EF8"/>
    <w:rsid w:val="0068515E"/>
    <w:rsid w:val="00686D29"/>
    <w:rsid w:val="00687389"/>
    <w:rsid w:val="00687A2A"/>
    <w:rsid w:val="006909BC"/>
    <w:rsid w:val="00690FF4"/>
    <w:rsid w:val="0069126C"/>
    <w:rsid w:val="00693631"/>
    <w:rsid w:val="006941B8"/>
    <w:rsid w:val="00695134"/>
    <w:rsid w:val="00695DD8"/>
    <w:rsid w:val="00696BA2"/>
    <w:rsid w:val="00697297"/>
    <w:rsid w:val="00697858"/>
    <w:rsid w:val="006A0A8F"/>
    <w:rsid w:val="006A1C1A"/>
    <w:rsid w:val="006A3182"/>
    <w:rsid w:val="006A331C"/>
    <w:rsid w:val="006B5B48"/>
    <w:rsid w:val="006D228C"/>
    <w:rsid w:val="006D25C0"/>
    <w:rsid w:val="006D3099"/>
    <w:rsid w:val="006D4552"/>
    <w:rsid w:val="006D49CE"/>
    <w:rsid w:val="006D4A38"/>
    <w:rsid w:val="006D526D"/>
    <w:rsid w:val="006E0B28"/>
    <w:rsid w:val="006E1E9B"/>
    <w:rsid w:val="006E3181"/>
    <w:rsid w:val="006E61A1"/>
    <w:rsid w:val="006F5B7C"/>
    <w:rsid w:val="0070021E"/>
    <w:rsid w:val="00700CA7"/>
    <w:rsid w:val="00704142"/>
    <w:rsid w:val="007066F0"/>
    <w:rsid w:val="00715DCD"/>
    <w:rsid w:val="00716273"/>
    <w:rsid w:val="007172F8"/>
    <w:rsid w:val="007302D1"/>
    <w:rsid w:val="0073075D"/>
    <w:rsid w:val="007348A4"/>
    <w:rsid w:val="007422ED"/>
    <w:rsid w:val="00745797"/>
    <w:rsid w:val="00750646"/>
    <w:rsid w:val="0075174D"/>
    <w:rsid w:val="00752AA6"/>
    <w:rsid w:val="00756699"/>
    <w:rsid w:val="00762FDB"/>
    <w:rsid w:val="0076449D"/>
    <w:rsid w:val="00773117"/>
    <w:rsid w:val="00773B8D"/>
    <w:rsid w:val="00774E14"/>
    <w:rsid w:val="0077621D"/>
    <w:rsid w:val="00776F78"/>
    <w:rsid w:val="007800D8"/>
    <w:rsid w:val="00781BA0"/>
    <w:rsid w:val="00782600"/>
    <w:rsid w:val="007857D2"/>
    <w:rsid w:val="00785BFF"/>
    <w:rsid w:val="00785D91"/>
    <w:rsid w:val="007876AD"/>
    <w:rsid w:val="00794308"/>
    <w:rsid w:val="00795620"/>
    <w:rsid w:val="00795BC8"/>
    <w:rsid w:val="00795E04"/>
    <w:rsid w:val="00795EEB"/>
    <w:rsid w:val="007A0D05"/>
    <w:rsid w:val="007A3A8B"/>
    <w:rsid w:val="007A519D"/>
    <w:rsid w:val="007A578C"/>
    <w:rsid w:val="007A5C87"/>
    <w:rsid w:val="007A7280"/>
    <w:rsid w:val="007B19BA"/>
    <w:rsid w:val="007B3860"/>
    <w:rsid w:val="007B41A9"/>
    <w:rsid w:val="007B76A9"/>
    <w:rsid w:val="007B7CC2"/>
    <w:rsid w:val="007C148C"/>
    <w:rsid w:val="007C336E"/>
    <w:rsid w:val="007D4AA6"/>
    <w:rsid w:val="007D5724"/>
    <w:rsid w:val="007D7613"/>
    <w:rsid w:val="007E2383"/>
    <w:rsid w:val="007E299C"/>
    <w:rsid w:val="007E4D50"/>
    <w:rsid w:val="007E4DBD"/>
    <w:rsid w:val="007E4E2A"/>
    <w:rsid w:val="007E7B86"/>
    <w:rsid w:val="007F28E2"/>
    <w:rsid w:val="007F39DA"/>
    <w:rsid w:val="007F5194"/>
    <w:rsid w:val="007F75EF"/>
    <w:rsid w:val="00804100"/>
    <w:rsid w:val="00807C1A"/>
    <w:rsid w:val="00807D65"/>
    <w:rsid w:val="00811373"/>
    <w:rsid w:val="00814656"/>
    <w:rsid w:val="008167F2"/>
    <w:rsid w:val="008168FF"/>
    <w:rsid w:val="0082349A"/>
    <w:rsid w:val="00826C18"/>
    <w:rsid w:val="00827413"/>
    <w:rsid w:val="00827CB8"/>
    <w:rsid w:val="00835235"/>
    <w:rsid w:val="008361ED"/>
    <w:rsid w:val="00836837"/>
    <w:rsid w:val="0084237B"/>
    <w:rsid w:val="00842800"/>
    <w:rsid w:val="00850488"/>
    <w:rsid w:val="00850E34"/>
    <w:rsid w:val="00850E52"/>
    <w:rsid w:val="00855E41"/>
    <w:rsid w:val="00866EEB"/>
    <w:rsid w:val="00867679"/>
    <w:rsid w:val="0088037F"/>
    <w:rsid w:val="00880CBF"/>
    <w:rsid w:val="008872BA"/>
    <w:rsid w:val="00892C10"/>
    <w:rsid w:val="00893415"/>
    <w:rsid w:val="0089610D"/>
    <w:rsid w:val="00897E4A"/>
    <w:rsid w:val="008A17C6"/>
    <w:rsid w:val="008A186C"/>
    <w:rsid w:val="008A1E5A"/>
    <w:rsid w:val="008A214E"/>
    <w:rsid w:val="008A240D"/>
    <w:rsid w:val="008A26C5"/>
    <w:rsid w:val="008A393A"/>
    <w:rsid w:val="008A56A2"/>
    <w:rsid w:val="008A6E42"/>
    <w:rsid w:val="008B499B"/>
    <w:rsid w:val="008B4AA4"/>
    <w:rsid w:val="008C0770"/>
    <w:rsid w:val="008C502E"/>
    <w:rsid w:val="008C67E7"/>
    <w:rsid w:val="008C6CBD"/>
    <w:rsid w:val="008D2984"/>
    <w:rsid w:val="008D5DA2"/>
    <w:rsid w:val="008D7801"/>
    <w:rsid w:val="008F0072"/>
    <w:rsid w:val="008F2D4B"/>
    <w:rsid w:val="008F47B9"/>
    <w:rsid w:val="008F4BA7"/>
    <w:rsid w:val="008F5958"/>
    <w:rsid w:val="00900483"/>
    <w:rsid w:val="0090080A"/>
    <w:rsid w:val="0090512D"/>
    <w:rsid w:val="00906525"/>
    <w:rsid w:val="00910C5E"/>
    <w:rsid w:val="00917C1D"/>
    <w:rsid w:val="00924936"/>
    <w:rsid w:val="00926C92"/>
    <w:rsid w:val="009304BF"/>
    <w:rsid w:val="00931251"/>
    <w:rsid w:val="009325BF"/>
    <w:rsid w:val="00937AD3"/>
    <w:rsid w:val="00941ADB"/>
    <w:rsid w:val="00941CBF"/>
    <w:rsid w:val="0094606B"/>
    <w:rsid w:val="0095040B"/>
    <w:rsid w:val="009517F2"/>
    <w:rsid w:val="00954D15"/>
    <w:rsid w:val="00955B8D"/>
    <w:rsid w:val="0095711A"/>
    <w:rsid w:val="009612EF"/>
    <w:rsid w:val="009721F7"/>
    <w:rsid w:val="00972E9B"/>
    <w:rsid w:val="00985138"/>
    <w:rsid w:val="00990255"/>
    <w:rsid w:val="00991C27"/>
    <w:rsid w:val="00992EB7"/>
    <w:rsid w:val="00997DCD"/>
    <w:rsid w:val="009A251E"/>
    <w:rsid w:val="009A6786"/>
    <w:rsid w:val="009A6F24"/>
    <w:rsid w:val="009A7401"/>
    <w:rsid w:val="009B07F0"/>
    <w:rsid w:val="009B17E7"/>
    <w:rsid w:val="009B7602"/>
    <w:rsid w:val="009B7D6B"/>
    <w:rsid w:val="009C2A93"/>
    <w:rsid w:val="009C2FBF"/>
    <w:rsid w:val="009C4C50"/>
    <w:rsid w:val="009D2456"/>
    <w:rsid w:val="009D349A"/>
    <w:rsid w:val="009D4823"/>
    <w:rsid w:val="009D6A78"/>
    <w:rsid w:val="009E7E29"/>
    <w:rsid w:val="009F0959"/>
    <w:rsid w:val="009F13E3"/>
    <w:rsid w:val="009F31E4"/>
    <w:rsid w:val="009F4D74"/>
    <w:rsid w:val="009F5AB1"/>
    <w:rsid w:val="009F5BBA"/>
    <w:rsid w:val="009F6EE4"/>
    <w:rsid w:val="00A02202"/>
    <w:rsid w:val="00A03676"/>
    <w:rsid w:val="00A03E34"/>
    <w:rsid w:val="00A0416D"/>
    <w:rsid w:val="00A05FEF"/>
    <w:rsid w:val="00A0743E"/>
    <w:rsid w:val="00A10335"/>
    <w:rsid w:val="00A10D1F"/>
    <w:rsid w:val="00A1133A"/>
    <w:rsid w:val="00A13F7C"/>
    <w:rsid w:val="00A15797"/>
    <w:rsid w:val="00A21EDC"/>
    <w:rsid w:val="00A30A6E"/>
    <w:rsid w:val="00A31092"/>
    <w:rsid w:val="00A3158C"/>
    <w:rsid w:val="00A318A3"/>
    <w:rsid w:val="00A33CD6"/>
    <w:rsid w:val="00A34982"/>
    <w:rsid w:val="00A4098E"/>
    <w:rsid w:val="00A41216"/>
    <w:rsid w:val="00A41B0B"/>
    <w:rsid w:val="00A4478D"/>
    <w:rsid w:val="00A46F57"/>
    <w:rsid w:val="00A5024F"/>
    <w:rsid w:val="00A5099B"/>
    <w:rsid w:val="00A50B02"/>
    <w:rsid w:val="00A55DB5"/>
    <w:rsid w:val="00A563F7"/>
    <w:rsid w:val="00A61951"/>
    <w:rsid w:val="00A65937"/>
    <w:rsid w:val="00A66BD4"/>
    <w:rsid w:val="00A6773A"/>
    <w:rsid w:val="00A70395"/>
    <w:rsid w:val="00A710C6"/>
    <w:rsid w:val="00A71E29"/>
    <w:rsid w:val="00A745A3"/>
    <w:rsid w:val="00A8060E"/>
    <w:rsid w:val="00A855C7"/>
    <w:rsid w:val="00A90722"/>
    <w:rsid w:val="00A9326E"/>
    <w:rsid w:val="00AA2407"/>
    <w:rsid w:val="00AA71D4"/>
    <w:rsid w:val="00AB0F3C"/>
    <w:rsid w:val="00AB244A"/>
    <w:rsid w:val="00AB3073"/>
    <w:rsid w:val="00AB5115"/>
    <w:rsid w:val="00AC00DA"/>
    <w:rsid w:val="00AC059C"/>
    <w:rsid w:val="00AC065E"/>
    <w:rsid w:val="00AC6D78"/>
    <w:rsid w:val="00AC769D"/>
    <w:rsid w:val="00AD1813"/>
    <w:rsid w:val="00AD2885"/>
    <w:rsid w:val="00AD585B"/>
    <w:rsid w:val="00AE030A"/>
    <w:rsid w:val="00AE2266"/>
    <w:rsid w:val="00AE7D9E"/>
    <w:rsid w:val="00AF1CF3"/>
    <w:rsid w:val="00AF4657"/>
    <w:rsid w:val="00AF5176"/>
    <w:rsid w:val="00AF568F"/>
    <w:rsid w:val="00B01D10"/>
    <w:rsid w:val="00B02C94"/>
    <w:rsid w:val="00B06388"/>
    <w:rsid w:val="00B07AB6"/>
    <w:rsid w:val="00B103B5"/>
    <w:rsid w:val="00B20998"/>
    <w:rsid w:val="00B20A58"/>
    <w:rsid w:val="00B32A52"/>
    <w:rsid w:val="00B3549A"/>
    <w:rsid w:val="00B36583"/>
    <w:rsid w:val="00B36BCC"/>
    <w:rsid w:val="00B40906"/>
    <w:rsid w:val="00B40AD5"/>
    <w:rsid w:val="00B450EB"/>
    <w:rsid w:val="00B4668E"/>
    <w:rsid w:val="00B46DD8"/>
    <w:rsid w:val="00B47AB1"/>
    <w:rsid w:val="00B501D9"/>
    <w:rsid w:val="00B517BC"/>
    <w:rsid w:val="00B542A9"/>
    <w:rsid w:val="00B5488C"/>
    <w:rsid w:val="00B56566"/>
    <w:rsid w:val="00B61A4A"/>
    <w:rsid w:val="00B66F74"/>
    <w:rsid w:val="00B6709E"/>
    <w:rsid w:val="00B765CF"/>
    <w:rsid w:val="00B76820"/>
    <w:rsid w:val="00B77DB2"/>
    <w:rsid w:val="00B83562"/>
    <w:rsid w:val="00B8627B"/>
    <w:rsid w:val="00B869EF"/>
    <w:rsid w:val="00B92B4F"/>
    <w:rsid w:val="00B93598"/>
    <w:rsid w:val="00B94A52"/>
    <w:rsid w:val="00B967D2"/>
    <w:rsid w:val="00BA0265"/>
    <w:rsid w:val="00BA0880"/>
    <w:rsid w:val="00BA5855"/>
    <w:rsid w:val="00BB3BDE"/>
    <w:rsid w:val="00BB3F39"/>
    <w:rsid w:val="00BB5812"/>
    <w:rsid w:val="00BB5EFF"/>
    <w:rsid w:val="00BB7436"/>
    <w:rsid w:val="00BB7B16"/>
    <w:rsid w:val="00BB7E49"/>
    <w:rsid w:val="00BC2A74"/>
    <w:rsid w:val="00BC3453"/>
    <w:rsid w:val="00BC5684"/>
    <w:rsid w:val="00BD2D77"/>
    <w:rsid w:val="00BD5BF6"/>
    <w:rsid w:val="00BD7463"/>
    <w:rsid w:val="00BE27C5"/>
    <w:rsid w:val="00BE2BC7"/>
    <w:rsid w:val="00BE39C9"/>
    <w:rsid w:val="00BE47CD"/>
    <w:rsid w:val="00BE4996"/>
    <w:rsid w:val="00BF2F9E"/>
    <w:rsid w:val="00BF6FF5"/>
    <w:rsid w:val="00BF7DB1"/>
    <w:rsid w:val="00C005A9"/>
    <w:rsid w:val="00C047AD"/>
    <w:rsid w:val="00C13F05"/>
    <w:rsid w:val="00C1432B"/>
    <w:rsid w:val="00C15444"/>
    <w:rsid w:val="00C15C87"/>
    <w:rsid w:val="00C21B7D"/>
    <w:rsid w:val="00C23A76"/>
    <w:rsid w:val="00C249E5"/>
    <w:rsid w:val="00C2671E"/>
    <w:rsid w:val="00C3189B"/>
    <w:rsid w:val="00C33E1E"/>
    <w:rsid w:val="00C34343"/>
    <w:rsid w:val="00C3572D"/>
    <w:rsid w:val="00C42092"/>
    <w:rsid w:val="00C44E8C"/>
    <w:rsid w:val="00C505E5"/>
    <w:rsid w:val="00C518EC"/>
    <w:rsid w:val="00C5443F"/>
    <w:rsid w:val="00C54C6E"/>
    <w:rsid w:val="00C576B8"/>
    <w:rsid w:val="00C60149"/>
    <w:rsid w:val="00C6333C"/>
    <w:rsid w:val="00C638F3"/>
    <w:rsid w:val="00C655DA"/>
    <w:rsid w:val="00C65993"/>
    <w:rsid w:val="00C7367B"/>
    <w:rsid w:val="00C76422"/>
    <w:rsid w:val="00C77C16"/>
    <w:rsid w:val="00C77E41"/>
    <w:rsid w:val="00C86654"/>
    <w:rsid w:val="00C871A2"/>
    <w:rsid w:val="00C90F40"/>
    <w:rsid w:val="00C93B6A"/>
    <w:rsid w:val="00CA1294"/>
    <w:rsid w:val="00CA311E"/>
    <w:rsid w:val="00CA3937"/>
    <w:rsid w:val="00CA64E1"/>
    <w:rsid w:val="00CA7C4C"/>
    <w:rsid w:val="00CB0093"/>
    <w:rsid w:val="00CB14B6"/>
    <w:rsid w:val="00CB2104"/>
    <w:rsid w:val="00CB2738"/>
    <w:rsid w:val="00CB6A56"/>
    <w:rsid w:val="00CC0C9B"/>
    <w:rsid w:val="00CC6446"/>
    <w:rsid w:val="00CC6763"/>
    <w:rsid w:val="00CC7BA2"/>
    <w:rsid w:val="00CD0F27"/>
    <w:rsid w:val="00CD1BC9"/>
    <w:rsid w:val="00CD216C"/>
    <w:rsid w:val="00CD42DE"/>
    <w:rsid w:val="00CD50D2"/>
    <w:rsid w:val="00CD78B5"/>
    <w:rsid w:val="00CD7C2E"/>
    <w:rsid w:val="00CE03CF"/>
    <w:rsid w:val="00CE1F38"/>
    <w:rsid w:val="00CF4731"/>
    <w:rsid w:val="00D00E2E"/>
    <w:rsid w:val="00D01C11"/>
    <w:rsid w:val="00D025A4"/>
    <w:rsid w:val="00D04AD0"/>
    <w:rsid w:val="00D12E42"/>
    <w:rsid w:val="00D141DE"/>
    <w:rsid w:val="00D153B2"/>
    <w:rsid w:val="00D16A00"/>
    <w:rsid w:val="00D20C0C"/>
    <w:rsid w:val="00D21F07"/>
    <w:rsid w:val="00D22689"/>
    <w:rsid w:val="00D25435"/>
    <w:rsid w:val="00D25F01"/>
    <w:rsid w:val="00D27899"/>
    <w:rsid w:val="00D438A4"/>
    <w:rsid w:val="00D4514E"/>
    <w:rsid w:val="00D50703"/>
    <w:rsid w:val="00D51373"/>
    <w:rsid w:val="00D54B72"/>
    <w:rsid w:val="00D55BDF"/>
    <w:rsid w:val="00D600EA"/>
    <w:rsid w:val="00D61223"/>
    <w:rsid w:val="00D634C0"/>
    <w:rsid w:val="00D704CD"/>
    <w:rsid w:val="00D72B7C"/>
    <w:rsid w:val="00D73BAB"/>
    <w:rsid w:val="00D763D9"/>
    <w:rsid w:val="00D76E44"/>
    <w:rsid w:val="00D8009F"/>
    <w:rsid w:val="00D80AC0"/>
    <w:rsid w:val="00D85712"/>
    <w:rsid w:val="00D8604C"/>
    <w:rsid w:val="00D872EA"/>
    <w:rsid w:val="00D904AD"/>
    <w:rsid w:val="00D9149E"/>
    <w:rsid w:val="00D915AE"/>
    <w:rsid w:val="00D9189C"/>
    <w:rsid w:val="00D91A63"/>
    <w:rsid w:val="00D97962"/>
    <w:rsid w:val="00DA0A46"/>
    <w:rsid w:val="00DA250B"/>
    <w:rsid w:val="00DA262E"/>
    <w:rsid w:val="00DA294F"/>
    <w:rsid w:val="00DA4106"/>
    <w:rsid w:val="00DA6560"/>
    <w:rsid w:val="00DB01C4"/>
    <w:rsid w:val="00DB5366"/>
    <w:rsid w:val="00DB6660"/>
    <w:rsid w:val="00DC0522"/>
    <w:rsid w:val="00DC0A93"/>
    <w:rsid w:val="00DC1E3B"/>
    <w:rsid w:val="00DC465A"/>
    <w:rsid w:val="00DC6B9C"/>
    <w:rsid w:val="00DD05CD"/>
    <w:rsid w:val="00DD254B"/>
    <w:rsid w:val="00DD3E24"/>
    <w:rsid w:val="00DD4CEF"/>
    <w:rsid w:val="00DE0E1B"/>
    <w:rsid w:val="00DE2434"/>
    <w:rsid w:val="00DE59A5"/>
    <w:rsid w:val="00DF47A0"/>
    <w:rsid w:val="00DF5068"/>
    <w:rsid w:val="00DF52B1"/>
    <w:rsid w:val="00E01317"/>
    <w:rsid w:val="00E06B68"/>
    <w:rsid w:val="00E1069B"/>
    <w:rsid w:val="00E11C23"/>
    <w:rsid w:val="00E11F39"/>
    <w:rsid w:val="00E12B02"/>
    <w:rsid w:val="00E13A2E"/>
    <w:rsid w:val="00E13BD0"/>
    <w:rsid w:val="00E13E41"/>
    <w:rsid w:val="00E241A8"/>
    <w:rsid w:val="00E25512"/>
    <w:rsid w:val="00E25688"/>
    <w:rsid w:val="00E3065C"/>
    <w:rsid w:val="00E359EA"/>
    <w:rsid w:val="00E41CF8"/>
    <w:rsid w:val="00E4216C"/>
    <w:rsid w:val="00E43119"/>
    <w:rsid w:val="00E43618"/>
    <w:rsid w:val="00E44BEF"/>
    <w:rsid w:val="00E44C51"/>
    <w:rsid w:val="00E44E30"/>
    <w:rsid w:val="00E46A99"/>
    <w:rsid w:val="00E4751D"/>
    <w:rsid w:val="00E47ECA"/>
    <w:rsid w:val="00E5044B"/>
    <w:rsid w:val="00E51F38"/>
    <w:rsid w:val="00E56DFF"/>
    <w:rsid w:val="00E57EBF"/>
    <w:rsid w:val="00E57F3F"/>
    <w:rsid w:val="00E62B8B"/>
    <w:rsid w:val="00E62BDE"/>
    <w:rsid w:val="00E640E8"/>
    <w:rsid w:val="00E65CD8"/>
    <w:rsid w:val="00E73AE5"/>
    <w:rsid w:val="00E855FD"/>
    <w:rsid w:val="00E85D1B"/>
    <w:rsid w:val="00E91561"/>
    <w:rsid w:val="00E917EC"/>
    <w:rsid w:val="00E92718"/>
    <w:rsid w:val="00E93C7F"/>
    <w:rsid w:val="00E951A0"/>
    <w:rsid w:val="00EA175F"/>
    <w:rsid w:val="00EA2AED"/>
    <w:rsid w:val="00EA2B23"/>
    <w:rsid w:val="00EA4EBB"/>
    <w:rsid w:val="00EA632E"/>
    <w:rsid w:val="00EA7716"/>
    <w:rsid w:val="00EB0725"/>
    <w:rsid w:val="00EB5B77"/>
    <w:rsid w:val="00EB6308"/>
    <w:rsid w:val="00EC00B1"/>
    <w:rsid w:val="00EC04C7"/>
    <w:rsid w:val="00EC1A46"/>
    <w:rsid w:val="00EC554E"/>
    <w:rsid w:val="00EC57D9"/>
    <w:rsid w:val="00EC57F2"/>
    <w:rsid w:val="00EC68D0"/>
    <w:rsid w:val="00EC6C5C"/>
    <w:rsid w:val="00ED3D31"/>
    <w:rsid w:val="00ED41E9"/>
    <w:rsid w:val="00ED5E7A"/>
    <w:rsid w:val="00EE6383"/>
    <w:rsid w:val="00EE6F56"/>
    <w:rsid w:val="00EE70E6"/>
    <w:rsid w:val="00EF09F0"/>
    <w:rsid w:val="00EF42CC"/>
    <w:rsid w:val="00EF439B"/>
    <w:rsid w:val="00EF7E0D"/>
    <w:rsid w:val="00F01797"/>
    <w:rsid w:val="00F02C69"/>
    <w:rsid w:val="00F03A1C"/>
    <w:rsid w:val="00F04A1E"/>
    <w:rsid w:val="00F04A7E"/>
    <w:rsid w:val="00F07440"/>
    <w:rsid w:val="00F15095"/>
    <w:rsid w:val="00F1509D"/>
    <w:rsid w:val="00F16E0F"/>
    <w:rsid w:val="00F17492"/>
    <w:rsid w:val="00F21533"/>
    <w:rsid w:val="00F21F74"/>
    <w:rsid w:val="00F22C27"/>
    <w:rsid w:val="00F22FB0"/>
    <w:rsid w:val="00F23505"/>
    <w:rsid w:val="00F245F7"/>
    <w:rsid w:val="00F26BD3"/>
    <w:rsid w:val="00F27816"/>
    <w:rsid w:val="00F31A87"/>
    <w:rsid w:val="00F32DD1"/>
    <w:rsid w:val="00F340A3"/>
    <w:rsid w:val="00F40A28"/>
    <w:rsid w:val="00F413C2"/>
    <w:rsid w:val="00F43353"/>
    <w:rsid w:val="00F511CD"/>
    <w:rsid w:val="00F52EF5"/>
    <w:rsid w:val="00F54A46"/>
    <w:rsid w:val="00F54FC3"/>
    <w:rsid w:val="00F56B3B"/>
    <w:rsid w:val="00F603DC"/>
    <w:rsid w:val="00F61AD1"/>
    <w:rsid w:val="00F62FDF"/>
    <w:rsid w:val="00F644CE"/>
    <w:rsid w:val="00F6462E"/>
    <w:rsid w:val="00F66617"/>
    <w:rsid w:val="00F72919"/>
    <w:rsid w:val="00F74414"/>
    <w:rsid w:val="00F74464"/>
    <w:rsid w:val="00F77BC2"/>
    <w:rsid w:val="00F80A18"/>
    <w:rsid w:val="00F84014"/>
    <w:rsid w:val="00F94694"/>
    <w:rsid w:val="00F970B0"/>
    <w:rsid w:val="00F97EFF"/>
    <w:rsid w:val="00FA51D3"/>
    <w:rsid w:val="00FA79F0"/>
    <w:rsid w:val="00FB2070"/>
    <w:rsid w:val="00FB20DF"/>
    <w:rsid w:val="00FB291B"/>
    <w:rsid w:val="00FB3535"/>
    <w:rsid w:val="00FB40BC"/>
    <w:rsid w:val="00FC1808"/>
    <w:rsid w:val="00FC1877"/>
    <w:rsid w:val="00FC1BB2"/>
    <w:rsid w:val="00FD1B6A"/>
    <w:rsid w:val="00FD27A7"/>
    <w:rsid w:val="00FD4294"/>
    <w:rsid w:val="00FD4D04"/>
    <w:rsid w:val="00FE231A"/>
    <w:rsid w:val="00FE2932"/>
    <w:rsid w:val="00FE31D9"/>
    <w:rsid w:val="00FE337B"/>
    <w:rsid w:val="00FE43BA"/>
    <w:rsid w:val="00FE7BFD"/>
    <w:rsid w:val="00FF13DC"/>
    <w:rsid w:val="00FF19E0"/>
    <w:rsid w:val="00FF4128"/>
    <w:rsid w:val="00FF4D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97506">
      <w:bodyDiv w:val="1"/>
      <w:marLeft w:val="0"/>
      <w:marRight w:val="0"/>
      <w:marTop w:val="0"/>
      <w:marBottom w:val="0"/>
      <w:divBdr>
        <w:top w:val="none" w:sz="0" w:space="0" w:color="auto"/>
        <w:left w:val="none" w:sz="0" w:space="0" w:color="auto"/>
        <w:bottom w:val="none" w:sz="0" w:space="0" w:color="auto"/>
        <w:right w:val="none" w:sz="0" w:space="0" w:color="auto"/>
      </w:divBdr>
      <w:divsChild>
        <w:div w:id="1370691679">
          <w:marLeft w:val="547"/>
          <w:marRight w:val="0"/>
          <w:marTop w:val="120"/>
          <w:marBottom w:val="0"/>
          <w:divBdr>
            <w:top w:val="none" w:sz="0" w:space="0" w:color="auto"/>
            <w:left w:val="none" w:sz="0" w:space="0" w:color="auto"/>
            <w:bottom w:val="none" w:sz="0" w:space="0" w:color="auto"/>
            <w:right w:val="none" w:sz="0" w:space="0" w:color="auto"/>
          </w:divBdr>
        </w:div>
        <w:div w:id="523252160">
          <w:marLeft w:val="547"/>
          <w:marRight w:val="0"/>
          <w:marTop w:val="120"/>
          <w:marBottom w:val="0"/>
          <w:divBdr>
            <w:top w:val="none" w:sz="0" w:space="0" w:color="auto"/>
            <w:left w:val="none" w:sz="0" w:space="0" w:color="auto"/>
            <w:bottom w:val="none" w:sz="0" w:space="0" w:color="auto"/>
            <w:right w:val="none" w:sz="0" w:space="0" w:color="auto"/>
          </w:divBdr>
        </w:div>
        <w:div w:id="1022248414">
          <w:marLeft w:val="547"/>
          <w:marRight w:val="0"/>
          <w:marTop w:val="120"/>
          <w:marBottom w:val="0"/>
          <w:divBdr>
            <w:top w:val="none" w:sz="0" w:space="0" w:color="auto"/>
            <w:left w:val="none" w:sz="0" w:space="0" w:color="auto"/>
            <w:bottom w:val="none" w:sz="0" w:space="0" w:color="auto"/>
            <w:right w:val="none" w:sz="0" w:space="0" w:color="auto"/>
          </w:divBdr>
        </w:div>
        <w:div w:id="1986662338">
          <w:marLeft w:val="547"/>
          <w:marRight w:val="0"/>
          <w:marTop w:val="120"/>
          <w:marBottom w:val="0"/>
          <w:divBdr>
            <w:top w:val="none" w:sz="0" w:space="0" w:color="auto"/>
            <w:left w:val="none" w:sz="0" w:space="0" w:color="auto"/>
            <w:bottom w:val="none" w:sz="0" w:space="0" w:color="auto"/>
            <w:right w:val="none" w:sz="0" w:space="0" w:color="auto"/>
          </w:divBdr>
        </w:div>
        <w:div w:id="1580871136">
          <w:marLeft w:val="547"/>
          <w:marRight w:val="0"/>
          <w:marTop w:val="120"/>
          <w:marBottom w:val="0"/>
          <w:divBdr>
            <w:top w:val="none" w:sz="0" w:space="0" w:color="auto"/>
            <w:left w:val="none" w:sz="0" w:space="0" w:color="auto"/>
            <w:bottom w:val="none" w:sz="0" w:space="0" w:color="auto"/>
            <w:right w:val="none" w:sz="0" w:space="0" w:color="auto"/>
          </w:divBdr>
        </w:div>
      </w:divsChild>
    </w:div>
    <w:div w:id="1389643357">
      <w:bodyDiv w:val="1"/>
      <w:marLeft w:val="0"/>
      <w:marRight w:val="0"/>
      <w:marTop w:val="0"/>
      <w:marBottom w:val="0"/>
      <w:divBdr>
        <w:top w:val="none" w:sz="0" w:space="0" w:color="auto"/>
        <w:left w:val="none" w:sz="0" w:space="0" w:color="auto"/>
        <w:bottom w:val="none" w:sz="0" w:space="0" w:color="auto"/>
        <w:right w:val="none" w:sz="0" w:space="0" w:color="auto"/>
      </w:divBdr>
      <w:divsChild>
        <w:div w:id="462388345">
          <w:marLeft w:val="547"/>
          <w:marRight w:val="0"/>
          <w:marTop w:val="86"/>
          <w:marBottom w:val="0"/>
          <w:divBdr>
            <w:top w:val="none" w:sz="0" w:space="0" w:color="auto"/>
            <w:left w:val="none" w:sz="0" w:space="0" w:color="auto"/>
            <w:bottom w:val="none" w:sz="0" w:space="0" w:color="auto"/>
            <w:right w:val="none" w:sz="0" w:space="0" w:color="auto"/>
          </w:divBdr>
        </w:div>
        <w:div w:id="147552981">
          <w:marLeft w:val="547"/>
          <w:marRight w:val="0"/>
          <w:marTop w:val="86"/>
          <w:marBottom w:val="0"/>
          <w:divBdr>
            <w:top w:val="none" w:sz="0" w:space="0" w:color="auto"/>
            <w:left w:val="none" w:sz="0" w:space="0" w:color="auto"/>
            <w:bottom w:val="none" w:sz="0" w:space="0" w:color="auto"/>
            <w:right w:val="none" w:sz="0" w:space="0" w:color="auto"/>
          </w:divBdr>
        </w:div>
        <w:div w:id="798255764">
          <w:marLeft w:val="547"/>
          <w:marRight w:val="0"/>
          <w:marTop w:val="86"/>
          <w:marBottom w:val="0"/>
          <w:divBdr>
            <w:top w:val="none" w:sz="0" w:space="0" w:color="auto"/>
            <w:left w:val="none" w:sz="0" w:space="0" w:color="auto"/>
            <w:bottom w:val="none" w:sz="0" w:space="0" w:color="auto"/>
            <w:right w:val="none" w:sz="0" w:space="0" w:color="auto"/>
          </w:divBdr>
        </w:div>
        <w:div w:id="354116676">
          <w:marLeft w:val="547"/>
          <w:marRight w:val="0"/>
          <w:marTop w:val="86"/>
          <w:marBottom w:val="0"/>
          <w:divBdr>
            <w:top w:val="none" w:sz="0" w:space="0" w:color="auto"/>
            <w:left w:val="none" w:sz="0" w:space="0" w:color="auto"/>
            <w:bottom w:val="none" w:sz="0" w:space="0" w:color="auto"/>
            <w:right w:val="none" w:sz="0" w:space="0" w:color="auto"/>
          </w:divBdr>
        </w:div>
        <w:div w:id="943151002">
          <w:marLeft w:val="547"/>
          <w:marRight w:val="0"/>
          <w:marTop w:val="86"/>
          <w:marBottom w:val="0"/>
          <w:divBdr>
            <w:top w:val="none" w:sz="0" w:space="0" w:color="auto"/>
            <w:left w:val="none" w:sz="0" w:space="0" w:color="auto"/>
            <w:bottom w:val="none" w:sz="0" w:space="0" w:color="auto"/>
            <w:right w:val="none" w:sz="0" w:space="0" w:color="auto"/>
          </w:divBdr>
        </w:div>
      </w:divsChild>
    </w:div>
    <w:div w:id="1866746009">
      <w:bodyDiv w:val="1"/>
      <w:marLeft w:val="0"/>
      <w:marRight w:val="0"/>
      <w:marTop w:val="0"/>
      <w:marBottom w:val="0"/>
      <w:divBdr>
        <w:top w:val="none" w:sz="0" w:space="0" w:color="auto"/>
        <w:left w:val="none" w:sz="0" w:space="0" w:color="auto"/>
        <w:bottom w:val="none" w:sz="0" w:space="0" w:color="auto"/>
        <w:right w:val="none" w:sz="0" w:space="0" w:color="auto"/>
      </w:divBdr>
      <w:divsChild>
        <w:div w:id="1378166797">
          <w:marLeft w:val="547"/>
          <w:marRight w:val="0"/>
          <w:marTop w:val="120"/>
          <w:marBottom w:val="0"/>
          <w:divBdr>
            <w:top w:val="none" w:sz="0" w:space="0" w:color="auto"/>
            <w:left w:val="none" w:sz="0" w:space="0" w:color="auto"/>
            <w:bottom w:val="none" w:sz="0" w:space="0" w:color="auto"/>
            <w:right w:val="none" w:sz="0" w:space="0" w:color="auto"/>
          </w:divBdr>
        </w:div>
        <w:div w:id="1054156932">
          <w:marLeft w:val="547"/>
          <w:marRight w:val="0"/>
          <w:marTop w:val="120"/>
          <w:marBottom w:val="0"/>
          <w:divBdr>
            <w:top w:val="none" w:sz="0" w:space="0" w:color="auto"/>
            <w:left w:val="none" w:sz="0" w:space="0" w:color="auto"/>
            <w:bottom w:val="none" w:sz="0" w:space="0" w:color="auto"/>
            <w:right w:val="none" w:sz="0" w:space="0" w:color="auto"/>
          </w:divBdr>
        </w:div>
        <w:div w:id="539782921">
          <w:marLeft w:val="547"/>
          <w:marRight w:val="0"/>
          <w:marTop w:val="120"/>
          <w:marBottom w:val="0"/>
          <w:divBdr>
            <w:top w:val="none" w:sz="0" w:space="0" w:color="auto"/>
            <w:left w:val="none" w:sz="0" w:space="0" w:color="auto"/>
            <w:bottom w:val="none" w:sz="0" w:space="0" w:color="auto"/>
            <w:right w:val="none" w:sz="0" w:space="0" w:color="auto"/>
          </w:divBdr>
        </w:div>
        <w:div w:id="310209354">
          <w:marLeft w:val="547"/>
          <w:marRight w:val="0"/>
          <w:marTop w:val="120"/>
          <w:marBottom w:val="0"/>
          <w:divBdr>
            <w:top w:val="none" w:sz="0" w:space="0" w:color="auto"/>
            <w:left w:val="none" w:sz="0" w:space="0" w:color="auto"/>
            <w:bottom w:val="none" w:sz="0" w:space="0" w:color="auto"/>
            <w:right w:val="none" w:sz="0" w:space="0" w:color="auto"/>
          </w:divBdr>
        </w:div>
        <w:div w:id="417412379">
          <w:marLeft w:val="547"/>
          <w:marRight w:val="0"/>
          <w:marTop w:val="120"/>
          <w:marBottom w:val="0"/>
          <w:divBdr>
            <w:top w:val="none" w:sz="0" w:space="0" w:color="auto"/>
            <w:left w:val="none" w:sz="0" w:space="0" w:color="auto"/>
            <w:bottom w:val="none" w:sz="0" w:space="0" w:color="auto"/>
            <w:right w:val="none" w:sz="0" w:space="0" w:color="auto"/>
          </w:divBdr>
        </w:div>
        <w:div w:id="1328709383">
          <w:marLeft w:val="547"/>
          <w:marRight w:val="0"/>
          <w:marTop w:val="120"/>
          <w:marBottom w:val="0"/>
          <w:divBdr>
            <w:top w:val="none" w:sz="0" w:space="0" w:color="auto"/>
            <w:left w:val="none" w:sz="0" w:space="0" w:color="auto"/>
            <w:bottom w:val="none" w:sz="0" w:space="0" w:color="auto"/>
            <w:right w:val="none" w:sz="0" w:space="0" w:color="auto"/>
          </w:divBdr>
        </w:div>
      </w:divsChild>
    </w:div>
    <w:div w:id="1906988985">
      <w:bodyDiv w:val="1"/>
      <w:marLeft w:val="0"/>
      <w:marRight w:val="0"/>
      <w:marTop w:val="0"/>
      <w:marBottom w:val="0"/>
      <w:divBdr>
        <w:top w:val="none" w:sz="0" w:space="0" w:color="auto"/>
        <w:left w:val="none" w:sz="0" w:space="0" w:color="auto"/>
        <w:bottom w:val="none" w:sz="0" w:space="0" w:color="auto"/>
        <w:right w:val="none" w:sz="0" w:space="0" w:color="auto"/>
      </w:divBdr>
      <w:divsChild>
        <w:div w:id="494539298">
          <w:marLeft w:val="547"/>
          <w:marRight w:val="0"/>
          <w:marTop w:val="96"/>
          <w:marBottom w:val="0"/>
          <w:divBdr>
            <w:top w:val="none" w:sz="0" w:space="0" w:color="auto"/>
            <w:left w:val="none" w:sz="0" w:space="0" w:color="auto"/>
            <w:bottom w:val="none" w:sz="0" w:space="0" w:color="auto"/>
            <w:right w:val="none" w:sz="0" w:space="0" w:color="auto"/>
          </w:divBdr>
        </w:div>
        <w:div w:id="141436690">
          <w:marLeft w:val="547"/>
          <w:marRight w:val="0"/>
          <w:marTop w:val="96"/>
          <w:marBottom w:val="0"/>
          <w:divBdr>
            <w:top w:val="none" w:sz="0" w:space="0" w:color="auto"/>
            <w:left w:val="none" w:sz="0" w:space="0" w:color="auto"/>
            <w:bottom w:val="none" w:sz="0" w:space="0" w:color="auto"/>
            <w:right w:val="none" w:sz="0" w:space="0" w:color="auto"/>
          </w:divBdr>
        </w:div>
        <w:div w:id="389958243">
          <w:marLeft w:val="547"/>
          <w:marRight w:val="0"/>
          <w:marTop w:val="96"/>
          <w:marBottom w:val="0"/>
          <w:divBdr>
            <w:top w:val="none" w:sz="0" w:space="0" w:color="auto"/>
            <w:left w:val="none" w:sz="0" w:space="0" w:color="auto"/>
            <w:bottom w:val="none" w:sz="0" w:space="0" w:color="auto"/>
            <w:right w:val="none" w:sz="0" w:space="0" w:color="auto"/>
          </w:divBdr>
        </w:div>
        <w:div w:id="124857844">
          <w:marLeft w:val="547"/>
          <w:marRight w:val="0"/>
          <w:marTop w:val="96"/>
          <w:marBottom w:val="0"/>
          <w:divBdr>
            <w:top w:val="none" w:sz="0" w:space="0" w:color="auto"/>
            <w:left w:val="none" w:sz="0" w:space="0" w:color="auto"/>
            <w:bottom w:val="none" w:sz="0" w:space="0" w:color="auto"/>
            <w:right w:val="none" w:sz="0" w:space="0" w:color="auto"/>
          </w:divBdr>
        </w:div>
        <w:div w:id="1955289604">
          <w:marLeft w:val="547"/>
          <w:marRight w:val="0"/>
          <w:marTop w:val="96"/>
          <w:marBottom w:val="0"/>
          <w:divBdr>
            <w:top w:val="none" w:sz="0" w:space="0" w:color="auto"/>
            <w:left w:val="none" w:sz="0" w:space="0" w:color="auto"/>
            <w:bottom w:val="none" w:sz="0" w:space="0" w:color="auto"/>
            <w:right w:val="none" w:sz="0" w:space="0" w:color="auto"/>
          </w:divBdr>
        </w:div>
      </w:divsChild>
    </w:div>
    <w:div w:id="1940288617">
      <w:bodyDiv w:val="1"/>
      <w:marLeft w:val="0"/>
      <w:marRight w:val="0"/>
      <w:marTop w:val="0"/>
      <w:marBottom w:val="0"/>
      <w:divBdr>
        <w:top w:val="none" w:sz="0" w:space="0" w:color="auto"/>
        <w:left w:val="none" w:sz="0" w:space="0" w:color="auto"/>
        <w:bottom w:val="none" w:sz="0" w:space="0" w:color="auto"/>
        <w:right w:val="none" w:sz="0" w:space="0" w:color="auto"/>
      </w:divBdr>
      <w:divsChild>
        <w:div w:id="391974829">
          <w:marLeft w:val="547"/>
          <w:marRight w:val="0"/>
          <w:marTop w:val="96"/>
          <w:marBottom w:val="0"/>
          <w:divBdr>
            <w:top w:val="none" w:sz="0" w:space="0" w:color="auto"/>
            <w:left w:val="none" w:sz="0" w:space="0" w:color="auto"/>
            <w:bottom w:val="none" w:sz="0" w:space="0" w:color="auto"/>
            <w:right w:val="none" w:sz="0" w:space="0" w:color="auto"/>
          </w:divBdr>
        </w:div>
        <w:div w:id="1204825351">
          <w:marLeft w:val="547"/>
          <w:marRight w:val="0"/>
          <w:marTop w:val="96"/>
          <w:marBottom w:val="0"/>
          <w:divBdr>
            <w:top w:val="none" w:sz="0" w:space="0" w:color="auto"/>
            <w:left w:val="none" w:sz="0" w:space="0" w:color="auto"/>
            <w:bottom w:val="none" w:sz="0" w:space="0" w:color="auto"/>
            <w:right w:val="none" w:sz="0" w:space="0" w:color="auto"/>
          </w:divBdr>
        </w:div>
        <w:div w:id="1860391974">
          <w:marLeft w:val="547"/>
          <w:marRight w:val="0"/>
          <w:marTop w:val="96"/>
          <w:marBottom w:val="0"/>
          <w:divBdr>
            <w:top w:val="none" w:sz="0" w:space="0" w:color="auto"/>
            <w:left w:val="none" w:sz="0" w:space="0" w:color="auto"/>
            <w:bottom w:val="none" w:sz="0" w:space="0" w:color="auto"/>
            <w:right w:val="none" w:sz="0" w:space="0" w:color="auto"/>
          </w:divBdr>
        </w:div>
        <w:div w:id="496656685">
          <w:marLeft w:val="547"/>
          <w:marRight w:val="0"/>
          <w:marTop w:val="96"/>
          <w:marBottom w:val="0"/>
          <w:divBdr>
            <w:top w:val="none" w:sz="0" w:space="0" w:color="auto"/>
            <w:left w:val="none" w:sz="0" w:space="0" w:color="auto"/>
            <w:bottom w:val="none" w:sz="0" w:space="0" w:color="auto"/>
            <w:right w:val="none" w:sz="0" w:space="0" w:color="auto"/>
          </w:divBdr>
        </w:div>
        <w:div w:id="769473877">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www.mathepedia.de/Differentialgleichungen.aspx" TargetMode="External"/><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mathe-online.at/mathint/diff1/i_ableitungen.html" TargetMode="External"/><Relationship Id="rId53" Type="http://schemas.openxmlformats.org/officeDocument/2006/relationships/image" Target="media/image44.png"/><Relationship Id="rId58" Type="http://schemas.openxmlformats.org/officeDocument/2006/relationships/image" Target="media/image49.gif"/><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yperlink" Target="http://www.chaoscope.org" TargetMode="External"/><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2.png"/><Relationship Id="rId90" Type="http://schemas.openxmlformats.org/officeDocument/2006/relationships/hyperlink" Target="https://de.wikipedia.org/wiki/Komplexe_Wechselstromrechnung" TargetMode="External"/><Relationship Id="rId95" Type="http://schemas.openxmlformats.org/officeDocument/2006/relationships/hyperlink" Target="https://quantiki.org/wiki/basic-concepts-quantum-computatio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jpeg"/><Relationship Id="rId85" Type="http://schemas.openxmlformats.org/officeDocument/2006/relationships/image" Target="media/image75.png"/><Relationship Id="rId93" Type="http://schemas.openxmlformats.org/officeDocument/2006/relationships/hyperlink" Target="http://www.lyre.de/Lyre-SSR-2012.pdf"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de.wikipedia.org/wiki/Komplexe_Zahl"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1.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footnotes.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E1067-9D2B-451E-933B-F9EE20AFF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3854</Words>
  <Characters>24287</Characters>
  <Application>Microsoft Office Word</Application>
  <DocSecurity>0</DocSecurity>
  <Lines>202</Lines>
  <Paragraphs>56</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28085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Harald Rieder</dc:creator>
  <cp:lastModifiedBy>Harald Rieder</cp:lastModifiedBy>
  <cp:revision>342</cp:revision>
  <dcterms:created xsi:type="dcterms:W3CDTF">2017-02-09T17:02:00Z</dcterms:created>
  <dcterms:modified xsi:type="dcterms:W3CDTF">2017-02-15T20:35:00Z</dcterms:modified>
</cp:coreProperties>
</file>