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EndPr/>
      <w:sdtContent>
        <w:p w:rsidR="00071682" w:rsidRDefault="00071682">
          <w:pPr>
            <w:pStyle w:val="Inhaltsverzeichnisberschrift"/>
          </w:pPr>
          <w:r>
            <w:t>Inhalt</w:t>
          </w:r>
        </w:p>
        <w:p w:rsidR="00A4630A"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6504864" w:history="1">
            <w:r w:rsidR="00A4630A" w:rsidRPr="00BF405B">
              <w:rPr>
                <w:rStyle w:val="Hyperlink"/>
                <w:noProof/>
              </w:rPr>
              <w:t>Mathe-Auffrischung</w:t>
            </w:r>
            <w:r w:rsidR="00A4630A">
              <w:rPr>
                <w:noProof/>
                <w:webHidden/>
              </w:rPr>
              <w:tab/>
            </w:r>
            <w:r w:rsidR="00A4630A">
              <w:rPr>
                <w:noProof/>
                <w:webHidden/>
              </w:rPr>
              <w:fldChar w:fldCharType="begin"/>
            </w:r>
            <w:r w:rsidR="00A4630A">
              <w:rPr>
                <w:noProof/>
                <w:webHidden/>
              </w:rPr>
              <w:instrText xml:space="preserve"> PAGEREF _Toc476504864 \h </w:instrText>
            </w:r>
            <w:r w:rsidR="00A4630A">
              <w:rPr>
                <w:noProof/>
                <w:webHidden/>
              </w:rPr>
            </w:r>
            <w:r w:rsidR="00A4630A">
              <w:rPr>
                <w:noProof/>
                <w:webHidden/>
              </w:rPr>
              <w:fldChar w:fldCharType="separate"/>
            </w:r>
            <w:r w:rsidR="0065504A">
              <w:rPr>
                <w:noProof/>
                <w:webHidden/>
              </w:rPr>
              <w:t>2</w:t>
            </w:r>
            <w:r w:rsidR="00A4630A">
              <w:rPr>
                <w:noProof/>
                <w:webHidden/>
              </w:rPr>
              <w:fldChar w:fldCharType="end"/>
            </w:r>
          </w:hyperlink>
        </w:p>
        <w:p w:rsidR="00A4630A" w:rsidRDefault="003D2C75">
          <w:pPr>
            <w:pStyle w:val="Verzeichnis2"/>
            <w:tabs>
              <w:tab w:val="right" w:leader="dot" w:pos="9062"/>
            </w:tabs>
            <w:rPr>
              <w:rFonts w:eastAsiaTheme="minorEastAsia"/>
              <w:noProof/>
              <w:lang w:eastAsia="de-DE"/>
            </w:rPr>
          </w:pPr>
          <w:hyperlink w:anchor="_Toc476504865" w:history="1">
            <w:r w:rsidR="00A4630A" w:rsidRPr="00BF405B">
              <w:rPr>
                <w:rStyle w:val="Hyperlink"/>
                <w:noProof/>
              </w:rPr>
              <w:t>Vektoren und Matrizen</w:t>
            </w:r>
            <w:r w:rsidR="00A4630A">
              <w:rPr>
                <w:noProof/>
                <w:webHidden/>
              </w:rPr>
              <w:tab/>
            </w:r>
            <w:r w:rsidR="00A4630A">
              <w:rPr>
                <w:noProof/>
                <w:webHidden/>
              </w:rPr>
              <w:fldChar w:fldCharType="begin"/>
            </w:r>
            <w:r w:rsidR="00A4630A">
              <w:rPr>
                <w:noProof/>
                <w:webHidden/>
              </w:rPr>
              <w:instrText xml:space="preserve"> PAGEREF _Toc476504865 \h </w:instrText>
            </w:r>
            <w:r w:rsidR="00A4630A">
              <w:rPr>
                <w:noProof/>
                <w:webHidden/>
              </w:rPr>
            </w:r>
            <w:r w:rsidR="00A4630A">
              <w:rPr>
                <w:noProof/>
                <w:webHidden/>
              </w:rPr>
              <w:fldChar w:fldCharType="separate"/>
            </w:r>
            <w:r w:rsidR="0065504A">
              <w:rPr>
                <w:noProof/>
                <w:webHidden/>
              </w:rPr>
              <w:t>2</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66" w:history="1">
            <w:r w:rsidR="00A4630A" w:rsidRPr="00BF405B">
              <w:rPr>
                <w:rStyle w:val="Hyperlink"/>
                <w:noProof/>
              </w:rPr>
              <w:t>Addition</w:t>
            </w:r>
            <w:r w:rsidR="00A4630A">
              <w:rPr>
                <w:noProof/>
                <w:webHidden/>
              </w:rPr>
              <w:tab/>
            </w:r>
            <w:r w:rsidR="00A4630A">
              <w:rPr>
                <w:noProof/>
                <w:webHidden/>
              </w:rPr>
              <w:fldChar w:fldCharType="begin"/>
            </w:r>
            <w:r w:rsidR="00A4630A">
              <w:rPr>
                <w:noProof/>
                <w:webHidden/>
              </w:rPr>
              <w:instrText xml:space="preserve"> PAGEREF _Toc476504866 \h </w:instrText>
            </w:r>
            <w:r w:rsidR="00A4630A">
              <w:rPr>
                <w:noProof/>
                <w:webHidden/>
              </w:rPr>
            </w:r>
            <w:r w:rsidR="00A4630A">
              <w:rPr>
                <w:noProof/>
                <w:webHidden/>
              </w:rPr>
              <w:fldChar w:fldCharType="separate"/>
            </w:r>
            <w:r w:rsidR="0065504A">
              <w:rPr>
                <w:noProof/>
                <w:webHidden/>
              </w:rPr>
              <w:t>3</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67" w:history="1">
            <w:r w:rsidR="00A4630A" w:rsidRPr="00BF405B">
              <w:rPr>
                <w:rStyle w:val="Hyperlink"/>
                <w:noProof/>
              </w:rPr>
              <w:t>Multiplikation</w:t>
            </w:r>
            <w:r w:rsidR="00A4630A">
              <w:rPr>
                <w:noProof/>
                <w:webHidden/>
              </w:rPr>
              <w:tab/>
            </w:r>
            <w:r w:rsidR="00A4630A">
              <w:rPr>
                <w:noProof/>
                <w:webHidden/>
              </w:rPr>
              <w:fldChar w:fldCharType="begin"/>
            </w:r>
            <w:r w:rsidR="00A4630A">
              <w:rPr>
                <w:noProof/>
                <w:webHidden/>
              </w:rPr>
              <w:instrText xml:space="preserve"> PAGEREF _Toc476504867 \h </w:instrText>
            </w:r>
            <w:r w:rsidR="00A4630A">
              <w:rPr>
                <w:noProof/>
                <w:webHidden/>
              </w:rPr>
            </w:r>
            <w:r w:rsidR="00A4630A">
              <w:rPr>
                <w:noProof/>
                <w:webHidden/>
              </w:rPr>
              <w:fldChar w:fldCharType="separate"/>
            </w:r>
            <w:r w:rsidR="0065504A">
              <w:rPr>
                <w:noProof/>
                <w:webHidden/>
              </w:rPr>
              <w:t>3</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68" w:history="1">
            <w:r w:rsidR="00A4630A" w:rsidRPr="00BF405B">
              <w:rPr>
                <w:rStyle w:val="Hyperlink"/>
                <w:noProof/>
              </w:rPr>
              <w:t>Weitere Operationen / Besondere Matrizen</w:t>
            </w:r>
            <w:r w:rsidR="00A4630A">
              <w:rPr>
                <w:noProof/>
                <w:webHidden/>
              </w:rPr>
              <w:tab/>
            </w:r>
            <w:r w:rsidR="00A4630A">
              <w:rPr>
                <w:noProof/>
                <w:webHidden/>
              </w:rPr>
              <w:fldChar w:fldCharType="begin"/>
            </w:r>
            <w:r w:rsidR="00A4630A">
              <w:rPr>
                <w:noProof/>
                <w:webHidden/>
              </w:rPr>
              <w:instrText xml:space="preserve"> PAGEREF _Toc476504868 \h </w:instrText>
            </w:r>
            <w:r w:rsidR="00A4630A">
              <w:rPr>
                <w:noProof/>
                <w:webHidden/>
              </w:rPr>
            </w:r>
            <w:r w:rsidR="00A4630A">
              <w:rPr>
                <w:noProof/>
                <w:webHidden/>
              </w:rPr>
              <w:fldChar w:fldCharType="separate"/>
            </w:r>
            <w:r w:rsidR="0065504A">
              <w:rPr>
                <w:noProof/>
                <w:webHidden/>
              </w:rPr>
              <w:t>4</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69" w:history="1">
            <w:r w:rsidR="00A4630A" w:rsidRPr="00BF405B">
              <w:rPr>
                <w:rStyle w:val="Hyperlink"/>
                <w:noProof/>
              </w:rPr>
              <w:t>Transformationen</w:t>
            </w:r>
            <w:r w:rsidR="00A4630A">
              <w:rPr>
                <w:noProof/>
                <w:webHidden/>
              </w:rPr>
              <w:tab/>
            </w:r>
            <w:r w:rsidR="00A4630A">
              <w:rPr>
                <w:noProof/>
                <w:webHidden/>
              </w:rPr>
              <w:fldChar w:fldCharType="begin"/>
            </w:r>
            <w:r w:rsidR="00A4630A">
              <w:rPr>
                <w:noProof/>
                <w:webHidden/>
              </w:rPr>
              <w:instrText xml:space="preserve"> PAGEREF _Toc476504869 \h </w:instrText>
            </w:r>
            <w:r w:rsidR="00A4630A">
              <w:rPr>
                <w:noProof/>
                <w:webHidden/>
              </w:rPr>
            </w:r>
            <w:r w:rsidR="00A4630A">
              <w:rPr>
                <w:noProof/>
                <w:webHidden/>
              </w:rPr>
              <w:fldChar w:fldCharType="separate"/>
            </w:r>
            <w:r w:rsidR="0065504A">
              <w:rPr>
                <w:noProof/>
                <w:webHidden/>
              </w:rPr>
              <w:t>7</w:t>
            </w:r>
            <w:r w:rsidR="00A4630A">
              <w:rPr>
                <w:noProof/>
                <w:webHidden/>
              </w:rPr>
              <w:fldChar w:fldCharType="end"/>
            </w:r>
          </w:hyperlink>
        </w:p>
        <w:p w:rsidR="00A4630A" w:rsidRDefault="003D2C75">
          <w:pPr>
            <w:pStyle w:val="Verzeichnis2"/>
            <w:tabs>
              <w:tab w:val="right" w:leader="dot" w:pos="9062"/>
            </w:tabs>
            <w:rPr>
              <w:rFonts w:eastAsiaTheme="minorEastAsia"/>
              <w:noProof/>
              <w:lang w:eastAsia="de-DE"/>
            </w:rPr>
          </w:pPr>
          <w:hyperlink w:anchor="_Toc476504870" w:history="1">
            <w:r w:rsidR="00A4630A" w:rsidRPr="00BF405B">
              <w:rPr>
                <w:rStyle w:val="Hyperlink"/>
                <w:noProof/>
              </w:rPr>
              <w:t>Analysis</w:t>
            </w:r>
            <w:r w:rsidR="00A4630A">
              <w:rPr>
                <w:noProof/>
                <w:webHidden/>
              </w:rPr>
              <w:tab/>
            </w:r>
            <w:r w:rsidR="00A4630A">
              <w:rPr>
                <w:noProof/>
                <w:webHidden/>
              </w:rPr>
              <w:fldChar w:fldCharType="begin"/>
            </w:r>
            <w:r w:rsidR="00A4630A">
              <w:rPr>
                <w:noProof/>
                <w:webHidden/>
              </w:rPr>
              <w:instrText xml:space="preserve"> PAGEREF _Toc476504870 \h </w:instrText>
            </w:r>
            <w:r w:rsidR="00A4630A">
              <w:rPr>
                <w:noProof/>
                <w:webHidden/>
              </w:rPr>
            </w:r>
            <w:r w:rsidR="00A4630A">
              <w:rPr>
                <w:noProof/>
                <w:webHidden/>
              </w:rPr>
              <w:fldChar w:fldCharType="separate"/>
            </w:r>
            <w:r w:rsidR="0065504A">
              <w:rPr>
                <w:noProof/>
                <w:webHidden/>
              </w:rPr>
              <w:t>9</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71" w:history="1">
            <w:r w:rsidR="00A4630A" w:rsidRPr="00BF405B">
              <w:rPr>
                <w:rStyle w:val="Hyperlink"/>
                <w:noProof/>
              </w:rPr>
              <w:t>Ableitungsregeln</w:t>
            </w:r>
            <w:r w:rsidR="00A4630A">
              <w:rPr>
                <w:noProof/>
                <w:webHidden/>
              </w:rPr>
              <w:tab/>
            </w:r>
            <w:r w:rsidR="00A4630A">
              <w:rPr>
                <w:noProof/>
                <w:webHidden/>
              </w:rPr>
              <w:fldChar w:fldCharType="begin"/>
            </w:r>
            <w:r w:rsidR="00A4630A">
              <w:rPr>
                <w:noProof/>
                <w:webHidden/>
              </w:rPr>
              <w:instrText xml:space="preserve"> PAGEREF _Toc476504871 \h </w:instrText>
            </w:r>
            <w:r w:rsidR="00A4630A">
              <w:rPr>
                <w:noProof/>
                <w:webHidden/>
              </w:rPr>
            </w:r>
            <w:r w:rsidR="00A4630A">
              <w:rPr>
                <w:noProof/>
                <w:webHidden/>
              </w:rPr>
              <w:fldChar w:fldCharType="separate"/>
            </w:r>
            <w:r w:rsidR="0065504A">
              <w:rPr>
                <w:noProof/>
                <w:webHidden/>
              </w:rPr>
              <w:t>9</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72" w:history="1">
            <w:r w:rsidR="00A4630A" w:rsidRPr="00BF405B">
              <w:rPr>
                <w:rStyle w:val="Hyperlink"/>
                <w:noProof/>
              </w:rPr>
              <w:t>Skalarprodukt</w:t>
            </w:r>
            <w:r w:rsidR="00A4630A">
              <w:rPr>
                <w:noProof/>
                <w:webHidden/>
              </w:rPr>
              <w:tab/>
            </w:r>
            <w:r w:rsidR="00A4630A">
              <w:rPr>
                <w:noProof/>
                <w:webHidden/>
              </w:rPr>
              <w:fldChar w:fldCharType="begin"/>
            </w:r>
            <w:r w:rsidR="00A4630A">
              <w:rPr>
                <w:noProof/>
                <w:webHidden/>
              </w:rPr>
              <w:instrText xml:space="preserve"> PAGEREF _Toc476504872 \h </w:instrText>
            </w:r>
            <w:r w:rsidR="00A4630A">
              <w:rPr>
                <w:noProof/>
                <w:webHidden/>
              </w:rPr>
            </w:r>
            <w:r w:rsidR="00A4630A">
              <w:rPr>
                <w:noProof/>
                <w:webHidden/>
              </w:rPr>
              <w:fldChar w:fldCharType="separate"/>
            </w:r>
            <w:r w:rsidR="0065504A">
              <w:rPr>
                <w:noProof/>
                <w:webHidden/>
              </w:rPr>
              <w:t>9</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73" w:history="1">
            <w:r w:rsidR="00A4630A" w:rsidRPr="00BF405B">
              <w:rPr>
                <w:rStyle w:val="Hyperlink"/>
                <w:noProof/>
              </w:rPr>
              <w:t>Delta-Distribution</w:t>
            </w:r>
            <w:r w:rsidR="00A4630A">
              <w:rPr>
                <w:noProof/>
                <w:webHidden/>
              </w:rPr>
              <w:tab/>
            </w:r>
            <w:r w:rsidR="00A4630A">
              <w:rPr>
                <w:noProof/>
                <w:webHidden/>
              </w:rPr>
              <w:fldChar w:fldCharType="begin"/>
            </w:r>
            <w:r w:rsidR="00A4630A">
              <w:rPr>
                <w:noProof/>
                <w:webHidden/>
              </w:rPr>
              <w:instrText xml:space="preserve"> PAGEREF _Toc476504873 \h </w:instrText>
            </w:r>
            <w:r w:rsidR="00A4630A">
              <w:rPr>
                <w:noProof/>
                <w:webHidden/>
              </w:rPr>
            </w:r>
            <w:r w:rsidR="00A4630A">
              <w:rPr>
                <w:noProof/>
                <w:webHidden/>
              </w:rPr>
              <w:fldChar w:fldCharType="separate"/>
            </w:r>
            <w:r w:rsidR="0065504A">
              <w:rPr>
                <w:noProof/>
                <w:webHidden/>
              </w:rPr>
              <w:t>9</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74" w:history="1">
            <w:r w:rsidR="00A4630A" w:rsidRPr="00BF405B">
              <w:rPr>
                <w:rStyle w:val="Hyperlink"/>
                <w:noProof/>
              </w:rPr>
              <w:t>Reihenentwicklungen</w:t>
            </w:r>
            <w:r w:rsidR="00A4630A">
              <w:rPr>
                <w:noProof/>
                <w:webHidden/>
              </w:rPr>
              <w:tab/>
            </w:r>
            <w:r w:rsidR="00A4630A">
              <w:rPr>
                <w:noProof/>
                <w:webHidden/>
              </w:rPr>
              <w:fldChar w:fldCharType="begin"/>
            </w:r>
            <w:r w:rsidR="00A4630A">
              <w:rPr>
                <w:noProof/>
                <w:webHidden/>
              </w:rPr>
              <w:instrText xml:space="preserve"> PAGEREF _Toc476504874 \h </w:instrText>
            </w:r>
            <w:r w:rsidR="00A4630A">
              <w:rPr>
                <w:noProof/>
                <w:webHidden/>
              </w:rPr>
            </w:r>
            <w:r w:rsidR="00A4630A">
              <w:rPr>
                <w:noProof/>
                <w:webHidden/>
              </w:rPr>
              <w:fldChar w:fldCharType="separate"/>
            </w:r>
            <w:r w:rsidR="0065504A">
              <w:rPr>
                <w:noProof/>
                <w:webHidden/>
              </w:rPr>
              <w:t>10</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75" w:history="1">
            <w:r w:rsidR="00A4630A" w:rsidRPr="00BF405B">
              <w:rPr>
                <w:rStyle w:val="Hyperlink"/>
                <w:noProof/>
              </w:rPr>
              <w:t>Partielle Ableitungen</w:t>
            </w:r>
            <w:r w:rsidR="00A4630A">
              <w:rPr>
                <w:noProof/>
                <w:webHidden/>
              </w:rPr>
              <w:tab/>
            </w:r>
            <w:r w:rsidR="00A4630A">
              <w:rPr>
                <w:noProof/>
                <w:webHidden/>
              </w:rPr>
              <w:fldChar w:fldCharType="begin"/>
            </w:r>
            <w:r w:rsidR="00A4630A">
              <w:rPr>
                <w:noProof/>
                <w:webHidden/>
              </w:rPr>
              <w:instrText xml:space="preserve"> PAGEREF _Toc476504875 \h </w:instrText>
            </w:r>
            <w:r w:rsidR="00A4630A">
              <w:rPr>
                <w:noProof/>
                <w:webHidden/>
              </w:rPr>
            </w:r>
            <w:r w:rsidR="00A4630A">
              <w:rPr>
                <w:noProof/>
                <w:webHidden/>
              </w:rPr>
              <w:fldChar w:fldCharType="separate"/>
            </w:r>
            <w:r w:rsidR="0065504A">
              <w:rPr>
                <w:noProof/>
                <w:webHidden/>
              </w:rPr>
              <w:t>11</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76" w:history="1">
            <w:r w:rsidR="00A4630A" w:rsidRPr="00BF405B">
              <w:rPr>
                <w:rStyle w:val="Hyperlink"/>
                <w:noProof/>
              </w:rPr>
              <w:t>Differentialgleichungen</w:t>
            </w:r>
            <w:r w:rsidR="00A4630A">
              <w:rPr>
                <w:noProof/>
                <w:webHidden/>
              </w:rPr>
              <w:tab/>
            </w:r>
            <w:r w:rsidR="00A4630A">
              <w:rPr>
                <w:noProof/>
                <w:webHidden/>
              </w:rPr>
              <w:fldChar w:fldCharType="begin"/>
            </w:r>
            <w:r w:rsidR="00A4630A">
              <w:rPr>
                <w:noProof/>
                <w:webHidden/>
              </w:rPr>
              <w:instrText xml:space="preserve"> PAGEREF _Toc476504876 \h </w:instrText>
            </w:r>
            <w:r w:rsidR="00A4630A">
              <w:rPr>
                <w:noProof/>
                <w:webHidden/>
              </w:rPr>
            </w:r>
            <w:r w:rsidR="00A4630A">
              <w:rPr>
                <w:noProof/>
                <w:webHidden/>
              </w:rPr>
              <w:fldChar w:fldCharType="separate"/>
            </w:r>
            <w:r w:rsidR="0065504A">
              <w:rPr>
                <w:noProof/>
                <w:webHidden/>
              </w:rPr>
              <w:t>12</w:t>
            </w:r>
            <w:r w:rsidR="00A4630A">
              <w:rPr>
                <w:noProof/>
                <w:webHidden/>
              </w:rPr>
              <w:fldChar w:fldCharType="end"/>
            </w:r>
          </w:hyperlink>
        </w:p>
        <w:p w:rsidR="00A4630A" w:rsidRDefault="003D2C75">
          <w:pPr>
            <w:pStyle w:val="Verzeichnis2"/>
            <w:tabs>
              <w:tab w:val="right" w:leader="dot" w:pos="9062"/>
            </w:tabs>
            <w:rPr>
              <w:rFonts w:eastAsiaTheme="minorEastAsia"/>
              <w:noProof/>
              <w:lang w:eastAsia="de-DE"/>
            </w:rPr>
          </w:pPr>
          <w:hyperlink w:anchor="_Toc476504877" w:history="1">
            <w:r w:rsidR="00A4630A" w:rsidRPr="00BF405B">
              <w:rPr>
                <w:rStyle w:val="Hyperlink"/>
                <w:noProof/>
              </w:rPr>
              <w:t>Komplexe Zahlen</w:t>
            </w:r>
            <w:r w:rsidR="00A4630A">
              <w:rPr>
                <w:noProof/>
                <w:webHidden/>
              </w:rPr>
              <w:tab/>
            </w:r>
            <w:r w:rsidR="00A4630A">
              <w:rPr>
                <w:noProof/>
                <w:webHidden/>
              </w:rPr>
              <w:fldChar w:fldCharType="begin"/>
            </w:r>
            <w:r w:rsidR="00A4630A">
              <w:rPr>
                <w:noProof/>
                <w:webHidden/>
              </w:rPr>
              <w:instrText xml:space="preserve"> PAGEREF _Toc476504877 \h </w:instrText>
            </w:r>
            <w:r w:rsidR="00A4630A">
              <w:rPr>
                <w:noProof/>
                <w:webHidden/>
              </w:rPr>
            </w:r>
            <w:r w:rsidR="00A4630A">
              <w:rPr>
                <w:noProof/>
                <w:webHidden/>
              </w:rPr>
              <w:fldChar w:fldCharType="separate"/>
            </w:r>
            <w:r w:rsidR="0065504A">
              <w:rPr>
                <w:noProof/>
                <w:webHidden/>
              </w:rPr>
              <w:t>15</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78" w:history="1">
            <w:r w:rsidR="00A4630A" w:rsidRPr="00BF405B">
              <w:rPr>
                <w:rStyle w:val="Hyperlink"/>
                <w:noProof/>
              </w:rPr>
              <w:t>Real- und Imaginärteil</w:t>
            </w:r>
            <w:r w:rsidR="00A4630A">
              <w:rPr>
                <w:noProof/>
                <w:webHidden/>
              </w:rPr>
              <w:tab/>
            </w:r>
            <w:r w:rsidR="00A4630A">
              <w:rPr>
                <w:noProof/>
                <w:webHidden/>
              </w:rPr>
              <w:fldChar w:fldCharType="begin"/>
            </w:r>
            <w:r w:rsidR="00A4630A">
              <w:rPr>
                <w:noProof/>
                <w:webHidden/>
              </w:rPr>
              <w:instrText xml:space="preserve"> PAGEREF _Toc476504878 \h </w:instrText>
            </w:r>
            <w:r w:rsidR="00A4630A">
              <w:rPr>
                <w:noProof/>
                <w:webHidden/>
              </w:rPr>
            </w:r>
            <w:r w:rsidR="00A4630A">
              <w:rPr>
                <w:noProof/>
                <w:webHidden/>
              </w:rPr>
              <w:fldChar w:fldCharType="separate"/>
            </w:r>
            <w:r w:rsidR="0065504A">
              <w:rPr>
                <w:noProof/>
                <w:webHidden/>
              </w:rPr>
              <w:t>15</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79" w:history="1">
            <w:r w:rsidR="00A4630A" w:rsidRPr="00BF405B">
              <w:rPr>
                <w:rStyle w:val="Hyperlink"/>
                <w:noProof/>
                <w:lang w:val="en-US"/>
              </w:rPr>
              <w:t>Addition</w:t>
            </w:r>
            <w:r w:rsidR="00A4630A">
              <w:rPr>
                <w:noProof/>
                <w:webHidden/>
              </w:rPr>
              <w:tab/>
            </w:r>
            <w:r w:rsidR="00A4630A">
              <w:rPr>
                <w:noProof/>
                <w:webHidden/>
              </w:rPr>
              <w:fldChar w:fldCharType="begin"/>
            </w:r>
            <w:r w:rsidR="00A4630A">
              <w:rPr>
                <w:noProof/>
                <w:webHidden/>
              </w:rPr>
              <w:instrText xml:space="preserve"> PAGEREF _Toc476504879 \h </w:instrText>
            </w:r>
            <w:r w:rsidR="00A4630A">
              <w:rPr>
                <w:noProof/>
                <w:webHidden/>
              </w:rPr>
            </w:r>
            <w:r w:rsidR="00A4630A">
              <w:rPr>
                <w:noProof/>
                <w:webHidden/>
              </w:rPr>
              <w:fldChar w:fldCharType="separate"/>
            </w:r>
            <w:r w:rsidR="0065504A">
              <w:rPr>
                <w:noProof/>
                <w:webHidden/>
              </w:rPr>
              <w:t>15</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80" w:history="1">
            <w:r w:rsidR="00A4630A" w:rsidRPr="00BF405B">
              <w:rPr>
                <w:rStyle w:val="Hyperlink"/>
                <w:noProof/>
                <w:lang w:val="en-US"/>
              </w:rPr>
              <w:t>Multiplikation</w:t>
            </w:r>
            <w:r w:rsidR="00A4630A">
              <w:rPr>
                <w:noProof/>
                <w:webHidden/>
              </w:rPr>
              <w:tab/>
            </w:r>
            <w:r w:rsidR="00A4630A">
              <w:rPr>
                <w:noProof/>
                <w:webHidden/>
              </w:rPr>
              <w:fldChar w:fldCharType="begin"/>
            </w:r>
            <w:r w:rsidR="00A4630A">
              <w:rPr>
                <w:noProof/>
                <w:webHidden/>
              </w:rPr>
              <w:instrText xml:space="preserve"> PAGEREF _Toc476504880 \h </w:instrText>
            </w:r>
            <w:r w:rsidR="00A4630A">
              <w:rPr>
                <w:noProof/>
                <w:webHidden/>
              </w:rPr>
            </w:r>
            <w:r w:rsidR="00A4630A">
              <w:rPr>
                <w:noProof/>
                <w:webHidden/>
              </w:rPr>
              <w:fldChar w:fldCharType="separate"/>
            </w:r>
            <w:r w:rsidR="0065504A">
              <w:rPr>
                <w:noProof/>
                <w:webHidden/>
              </w:rPr>
              <w:t>15</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81" w:history="1">
            <w:r w:rsidR="00A4630A" w:rsidRPr="00BF405B">
              <w:rPr>
                <w:rStyle w:val="Hyperlink"/>
                <w:noProof/>
              </w:rPr>
              <w:t>Betrag</w:t>
            </w:r>
            <w:r w:rsidR="00A4630A">
              <w:rPr>
                <w:noProof/>
                <w:webHidden/>
              </w:rPr>
              <w:tab/>
            </w:r>
            <w:r w:rsidR="00A4630A">
              <w:rPr>
                <w:noProof/>
                <w:webHidden/>
              </w:rPr>
              <w:fldChar w:fldCharType="begin"/>
            </w:r>
            <w:r w:rsidR="00A4630A">
              <w:rPr>
                <w:noProof/>
                <w:webHidden/>
              </w:rPr>
              <w:instrText xml:space="preserve"> PAGEREF _Toc476504881 \h </w:instrText>
            </w:r>
            <w:r w:rsidR="00A4630A">
              <w:rPr>
                <w:noProof/>
                <w:webHidden/>
              </w:rPr>
            </w:r>
            <w:r w:rsidR="00A4630A">
              <w:rPr>
                <w:noProof/>
                <w:webHidden/>
              </w:rPr>
              <w:fldChar w:fldCharType="separate"/>
            </w:r>
            <w:r w:rsidR="0065504A">
              <w:rPr>
                <w:noProof/>
                <w:webHidden/>
              </w:rPr>
              <w:t>15</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82" w:history="1">
            <w:r w:rsidR="00A4630A" w:rsidRPr="00BF405B">
              <w:rPr>
                <w:rStyle w:val="Hyperlink"/>
                <w:noProof/>
              </w:rPr>
              <w:t>Polardarstellung</w:t>
            </w:r>
            <w:r w:rsidR="00A4630A">
              <w:rPr>
                <w:noProof/>
                <w:webHidden/>
              </w:rPr>
              <w:tab/>
            </w:r>
            <w:r w:rsidR="00A4630A">
              <w:rPr>
                <w:noProof/>
                <w:webHidden/>
              </w:rPr>
              <w:fldChar w:fldCharType="begin"/>
            </w:r>
            <w:r w:rsidR="00A4630A">
              <w:rPr>
                <w:noProof/>
                <w:webHidden/>
              </w:rPr>
              <w:instrText xml:space="preserve"> PAGEREF _Toc476504882 \h </w:instrText>
            </w:r>
            <w:r w:rsidR="00A4630A">
              <w:rPr>
                <w:noProof/>
                <w:webHidden/>
              </w:rPr>
            </w:r>
            <w:r w:rsidR="00A4630A">
              <w:rPr>
                <w:noProof/>
                <w:webHidden/>
              </w:rPr>
              <w:fldChar w:fldCharType="separate"/>
            </w:r>
            <w:r w:rsidR="0065504A">
              <w:rPr>
                <w:noProof/>
                <w:webHidden/>
              </w:rPr>
              <w:t>15</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83" w:history="1">
            <w:r w:rsidR="00A4630A" w:rsidRPr="00BF405B">
              <w:rPr>
                <w:rStyle w:val="Hyperlink"/>
                <w:noProof/>
              </w:rPr>
              <w:t>Komplexe Konjugation</w:t>
            </w:r>
            <w:r w:rsidR="00A4630A">
              <w:rPr>
                <w:noProof/>
                <w:webHidden/>
              </w:rPr>
              <w:tab/>
            </w:r>
            <w:r w:rsidR="00A4630A">
              <w:rPr>
                <w:noProof/>
                <w:webHidden/>
              </w:rPr>
              <w:fldChar w:fldCharType="begin"/>
            </w:r>
            <w:r w:rsidR="00A4630A">
              <w:rPr>
                <w:noProof/>
                <w:webHidden/>
              </w:rPr>
              <w:instrText xml:space="preserve"> PAGEREF _Toc476504883 \h </w:instrText>
            </w:r>
            <w:r w:rsidR="00A4630A">
              <w:rPr>
                <w:noProof/>
                <w:webHidden/>
              </w:rPr>
            </w:r>
            <w:r w:rsidR="00A4630A">
              <w:rPr>
                <w:noProof/>
                <w:webHidden/>
              </w:rPr>
              <w:fldChar w:fldCharType="separate"/>
            </w:r>
            <w:r w:rsidR="0065504A">
              <w:rPr>
                <w:noProof/>
                <w:webHidden/>
              </w:rPr>
              <w:t>16</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84" w:history="1">
            <w:r w:rsidR="00A4630A" w:rsidRPr="00BF405B">
              <w:rPr>
                <w:rStyle w:val="Hyperlink"/>
                <w:noProof/>
              </w:rPr>
              <w:t>Physikalische Bedeutung</w:t>
            </w:r>
            <w:r w:rsidR="00A4630A">
              <w:rPr>
                <w:noProof/>
                <w:webHidden/>
              </w:rPr>
              <w:tab/>
            </w:r>
            <w:r w:rsidR="00A4630A">
              <w:rPr>
                <w:noProof/>
                <w:webHidden/>
              </w:rPr>
              <w:fldChar w:fldCharType="begin"/>
            </w:r>
            <w:r w:rsidR="00A4630A">
              <w:rPr>
                <w:noProof/>
                <w:webHidden/>
              </w:rPr>
              <w:instrText xml:space="preserve"> PAGEREF _Toc476504884 \h </w:instrText>
            </w:r>
            <w:r w:rsidR="00A4630A">
              <w:rPr>
                <w:noProof/>
                <w:webHidden/>
              </w:rPr>
            </w:r>
            <w:r w:rsidR="00A4630A">
              <w:rPr>
                <w:noProof/>
                <w:webHidden/>
              </w:rPr>
              <w:fldChar w:fldCharType="separate"/>
            </w:r>
            <w:r w:rsidR="0065504A">
              <w:rPr>
                <w:noProof/>
                <w:webHidden/>
              </w:rPr>
              <w:t>16</w:t>
            </w:r>
            <w:r w:rsidR="00A4630A">
              <w:rPr>
                <w:noProof/>
                <w:webHidden/>
              </w:rPr>
              <w:fldChar w:fldCharType="end"/>
            </w:r>
          </w:hyperlink>
        </w:p>
        <w:p w:rsidR="00A4630A" w:rsidRDefault="003D2C75">
          <w:pPr>
            <w:pStyle w:val="Verzeichnis1"/>
            <w:tabs>
              <w:tab w:val="right" w:leader="dot" w:pos="9062"/>
            </w:tabs>
            <w:rPr>
              <w:rFonts w:eastAsiaTheme="minorEastAsia"/>
              <w:noProof/>
              <w:lang w:eastAsia="de-DE"/>
            </w:rPr>
          </w:pPr>
          <w:hyperlink w:anchor="_Toc476504885" w:history="1">
            <w:r w:rsidR="00A4630A" w:rsidRPr="00BF405B">
              <w:rPr>
                <w:rStyle w:val="Hyperlink"/>
                <w:noProof/>
              </w:rPr>
              <w:t>Gruppen</w:t>
            </w:r>
            <w:r w:rsidR="00A4630A">
              <w:rPr>
                <w:noProof/>
                <w:webHidden/>
              </w:rPr>
              <w:tab/>
            </w:r>
            <w:r w:rsidR="00A4630A">
              <w:rPr>
                <w:noProof/>
                <w:webHidden/>
              </w:rPr>
              <w:fldChar w:fldCharType="begin"/>
            </w:r>
            <w:r w:rsidR="00A4630A">
              <w:rPr>
                <w:noProof/>
                <w:webHidden/>
              </w:rPr>
              <w:instrText xml:space="preserve"> PAGEREF _Toc476504885 \h </w:instrText>
            </w:r>
            <w:r w:rsidR="00A4630A">
              <w:rPr>
                <w:noProof/>
                <w:webHidden/>
              </w:rPr>
            </w:r>
            <w:r w:rsidR="00A4630A">
              <w:rPr>
                <w:noProof/>
                <w:webHidden/>
              </w:rPr>
              <w:fldChar w:fldCharType="separate"/>
            </w:r>
            <w:r w:rsidR="0065504A">
              <w:rPr>
                <w:noProof/>
                <w:webHidden/>
              </w:rPr>
              <w:t>17</w:t>
            </w:r>
            <w:r w:rsidR="00A4630A">
              <w:rPr>
                <w:noProof/>
                <w:webHidden/>
              </w:rPr>
              <w:fldChar w:fldCharType="end"/>
            </w:r>
          </w:hyperlink>
        </w:p>
        <w:p w:rsidR="00A4630A" w:rsidRDefault="003D2C75">
          <w:pPr>
            <w:pStyle w:val="Verzeichnis1"/>
            <w:tabs>
              <w:tab w:val="right" w:leader="dot" w:pos="9062"/>
            </w:tabs>
            <w:rPr>
              <w:rFonts w:eastAsiaTheme="minorEastAsia"/>
              <w:noProof/>
              <w:lang w:eastAsia="de-DE"/>
            </w:rPr>
          </w:pPr>
          <w:hyperlink w:anchor="_Toc476504886" w:history="1">
            <w:r w:rsidR="00A4630A" w:rsidRPr="00BF405B">
              <w:rPr>
                <w:rStyle w:val="Hyperlink"/>
                <w:noProof/>
              </w:rPr>
              <w:t>Der unitäre Vektorraum</w:t>
            </w:r>
            <w:r w:rsidR="00A4630A">
              <w:rPr>
                <w:noProof/>
                <w:webHidden/>
              </w:rPr>
              <w:tab/>
            </w:r>
            <w:r w:rsidR="00A4630A">
              <w:rPr>
                <w:noProof/>
                <w:webHidden/>
              </w:rPr>
              <w:fldChar w:fldCharType="begin"/>
            </w:r>
            <w:r w:rsidR="00A4630A">
              <w:rPr>
                <w:noProof/>
                <w:webHidden/>
              </w:rPr>
              <w:instrText xml:space="preserve"> PAGEREF _Toc476504886 \h </w:instrText>
            </w:r>
            <w:r w:rsidR="00A4630A">
              <w:rPr>
                <w:noProof/>
                <w:webHidden/>
              </w:rPr>
            </w:r>
            <w:r w:rsidR="00A4630A">
              <w:rPr>
                <w:noProof/>
                <w:webHidden/>
              </w:rPr>
              <w:fldChar w:fldCharType="separate"/>
            </w:r>
            <w:r w:rsidR="0065504A">
              <w:rPr>
                <w:noProof/>
                <w:webHidden/>
              </w:rPr>
              <w:t>18</w:t>
            </w:r>
            <w:r w:rsidR="00A4630A">
              <w:rPr>
                <w:noProof/>
                <w:webHidden/>
              </w:rPr>
              <w:fldChar w:fldCharType="end"/>
            </w:r>
          </w:hyperlink>
        </w:p>
        <w:p w:rsidR="00A4630A" w:rsidRDefault="003D2C75">
          <w:pPr>
            <w:pStyle w:val="Verzeichnis2"/>
            <w:tabs>
              <w:tab w:val="right" w:leader="dot" w:pos="9062"/>
            </w:tabs>
            <w:rPr>
              <w:rFonts w:eastAsiaTheme="minorEastAsia"/>
              <w:noProof/>
              <w:lang w:eastAsia="de-DE"/>
            </w:rPr>
          </w:pPr>
          <w:hyperlink w:anchor="_Toc476504887" w:history="1">
            <w:r w:rsidR="00A4630A" w:rsidRPr="00BF405B">
              <w:rPr>
                <w:rStyle w:val="Hyperlink"/>
                <w:noProof/>
              </w:rPr>
              <w:t>Basisvektoren</w:t>
            </w:r>
            <w:r w:rsidR="00A4630A">
              <w:rPr>
                <w:noProof/>
                <w:webHidden/>
              </w:rPr>
              <w:tab/>
            </w:r>
            <w:r w:rsidR="00A4630A">
              <w:rPr>
                <w:noProof/>
                <w:webHidden/>
              </w:rPr>
              <w:fldChar w:fldCharType="begin"/>
            </w:r>
            <w:r w:rsidR="00A4630A">
              <w:rPr>
                <w:noProof/>
                <w:webHidden/>
              </w:rPr>
              <w:instrText xml:space="preserve"> PAGEREF _Toc476504887 \h </w:instrText>
            </w:r>
            <w:r w:rsidR="00A4630A">
              <w:rPr>
                <w:noProof/>
                <w:webHidden/>
              </w:rPr>
            </w:r>
            <w:r w:rsidR="00A4630A">
              <w:rPr>
                <w:noProof/>
                <w:webHidden/>
              </w:rPr>
              <w:fldChar w:fldCharType="separate"/>
            </w:r>
            <w:r w:rsidR="0065504A">
              <w:rPr>
                <w:noProof/>
                <w:webHidden/>
              </w:rPr>
              <w:t>19</w:t>
            </w:r>
            <w:r w:rsidR="00A4630A">
              <w:rPr>
                <w:noProof/>
                <w:webHidden/>
              </w:rPr>
              <w:fldChar w:fldCharType="end"/>
            </w:r>
          </w:hyperlink>
        </w:p>
        <w:p w:rsidR="00A4630A" w:rsidRDefault="003D2C75">
          <w:pPr>
            <w:pStyle w:val="Verzeichnis2"/>
            <w:tabs>
              <w:tab w:val="right" w:leader="dot" w:pos="9062"/>
            </w:tabs>
            <w:rPr>
              <w:rFonts w:eastAsiaTheme="minorEastAsia"/>
              <w:noProof/>
              <w:lang w:eastAsia="de-DE"/>
            </w:rPr>
          </w:pPr>
          <w:hyperlink w:anchor="_Toc476504888" w:history="1">
            <w:r w:rsidR="00A4630A" w:rsidRPr="00BF405B">
              <w:rPr>
                <w:rStyle w:val="Hyperlink"/>
                <w:noProof/>
              </w:rPr>
              <w:t>Diracsche Vektoren</w:t>
            </w:r>
            <w:r w:rsidR="00A4630A">
              <w:rPr>
                <w:noProof/>
                <w:webHidden/>
              </w:rPr>
              <w:tab/>
            </w:r>
            <w:r w:rsidR="00A4630A">
              <w:rPr>
                <w:noProof/>
                <w:webHidden/>
              </w:rPr>
              <w:fldChar w:fldCharType="begin"/>
            </w:r>
            <w:r w:rsidR="00A4630A">
              <w:rPr>
                <w:noProof/>
                <w:webHidden/>
              </w:rPr>
              <w:instrText xml:space="preserve"> PAGEREF _Toc476504888 \h </w:instrText>
            </w:r>
            <w:r w:rsidR="00A4630A">
              <w:rPr>
                <w:noProof/>
                <w:webHidden/>
              </w:rPr>
            </w:r>
            <w:r w:rsidR="00A4630A">
              <w:rPr>
                <w:noProof/>
                <w:webHidden/>
              </w:rPr>
              <w:fldChar w:fldCharType="separate"/>
            </w:r>
            <w:r w:rsidR="0065504A">
              <w:rPr>
                <w:noProof/>
                <w:webHidden/>
              </w:rPr>
              <w:t>20</w:t>
            </w:r>
            <w:r w:rsidR="00A4630A">
              <w:rPr>
                <w:noProof/>
                <w:webHidden/>
              </w:rPr>
              <w:fldChar w:fldCharType="end"/>
            </w:r>
          </w:hyperlink>
        </w:p>
        <w:p w:rsidR="00A4630A" w:rsidRDefault="003D2C75">
          <w:pPr>
            <w:pStyle w:val="Verzeichnis2"/>
            <w:tabs>
              <w:tab w:val="right" w:leader="dot" w:pos="9062"/>
            </w:tabs>
            <w:rPr>
              <w:rFonts w:eastAsiaTheme="minorEastAsia"/>
              <w:noProof/>
              <w:lang w:eastAsia="de-DE"/>
            </w:rPr>
          </w:pPr>
          <w:hyperlink w:anchor="_Toc476504889" w:history="1">
            <w:r w:rsidR="00A4630A" w:rsidRPr="00BF405B">
              <w:rPr>
                <w:rStyle w:val="Hyperlink"/>
                <w:noProof/>
              </w:rPr>
              <w:t>Zusammenfassende Schreibweise</w:t>
            </w:r>
            <w:r w:rsidR="00A4630A">
              <w:rPr>
                <w:noProof/>
                <w:webHidden/>
              </w:rPr>
              <w:tab/>
            </w:r>
            <w:r w:rsidR="00A4630A">
              <w:rPr>
                <w:noProof/>
                <w:webHidden/>
              </w:rPr>
              <w:fldChar w:fldCharType="begin"/>
            </w:r>
            <w:r w:rsidR="00A4630A">
              <w:rPr>
                <w:noProof/>
                <w:webHidden/>
              </w:rPr>
              <w:instrText xml:space="preserve"> PAGEREF _Toc476504889 \h </w:instrText>
            </w:r>
            <w:r w:rsidR="00A4630A">
              <w:rPr>
                <w:noProof/>
                <w:webHidden/>
              </w:rPr>
            </w:r>
            <w:r w:rsidR="00A4630A">
              <w:rPr>
                <w:noProof/>
                <w:webHidden/>
              </w:rPr>
              <w:fldChar w:fldCharType="separate"/>
            </w:r>
            <w:r w:rsidR="0065504A">
              <w:rPr>
                <w:noProof/>
                <w:webHidden/>
              </w:rPr>
              <w:t>20</w:t>
            </w:r>
            <w:r w:rsidR="00A4630A">
              <w:rPr>
                <w:noProof/>
                <w:webHidden/>
              </w:rPr>
              <w:fldChar w:fldCharType="end"/>
            </w:r>
          </w:hyperlink>
        </w:p>
        <w:p w:rsidR="00A4630A" w:rsidRDefault="003D2C75">
          <w:pPr>
            <w:pStyle w:val="Verzeichnis2"/>
            <w:tabs>
              <w:tab w:val="right" w:leader="dot" w:pos="9062"/>
            </w:tabs>
            <w:rPr>
              <w:rFonts w:eastAsiaTheme="minorEastAsia"/>
              <w:noProof/>
              <w:lang w:eastAsia="de-DE"/>
            </w:rPr>
          </w:pPr>
          <w:hyperlink w:anchor="_Toc476504890" w:history="1">
            <w:r w:rsidR="00A4630A" w:rsidRPr="00BF405B">
              <w:rPr>
                <w:rStyle w:val="Hyperlink"/>
                <w:noProof/>
              </w:rPr>
              <w:t>Skalarprodukt in Komponentenform</w:t>
            </w:r>
            <w:r w:rsidR="00A4630A">
              <w:rPr>
                <w:noProof/>
                <w:webHidden/>
              </w:rPr>
              <w:tab/>
            </w:r>
            <w:r w:rsidR="00A4630A">
              <w:rPr>
                <w:noProof/>
                <w:webHidden/>
              </w:rPr>
              <w:fldChar w:fldCharType="begin"/>
            </w:r>
            <w:r w:rsidR="00A4630A">
              <w:rPr>
                <w:noProof/>
                <w:webHidden/>
              </w:rPr>
              <w:instrText xml:space="preserve"> PAGEREF _Toc476504890 \h </w:instrText>
            </w:r>
            <w:r w:rsidR="00A4630A">
              <w:rPr>
                <w:noProof/>
                <w:webHidden/>
              </w:rPr>
            </w:r>
            <w:r w:rsidR="00A4630A">
              <w:rPr>
                <w:noProof/>
                <w:webHidden/>
              </w:rPr>
              <w:fldChar w:fldCharType="separate"/>
            </w:r>
            <w:r w:rsidR="0065504A">
              <w:rPr>
                <w:noProof/>
                <w:webHidden/>
              </w:rPr>
              <w:t>21</w:t>
            </w:r>
            <w:r w:rsidR="00A4630A">
              <w:rPr>
                <w:noProof/>
                <w:webHidden/>
              </w:rPr>
              <w:fldChar w:fldCharType="end"/>
            </w:r>
          </w:hyperlink>
        </w:p>
        <w:p w:rsidR="00A4630A" w:rsidRDefault="003D2C75">
          <w:pPr>
            <w:pStyle w:val="Verzeichnis2"/>
            <w:tabs>
              <w:tab w:val="right" w:leader="dot" w:pos="9062"/>
            </w:tabs>
            <w:rPr>
              <w:rFonts w:eastAsiaTheme="minorEastAsia"/>
              <w:noProof/>
              <w:lang w:eastAsia="de-DE"/>
            </w:rPr>
          </w:pPr>
          <w:hyperlink w:anchor="_Toc476504891" w:history="1">
            <w:r w:rsidR="00A4630A" w:rsidRPr="00BF405B">
              <w:rPr>
                <w:rStyle w:val="Hyperlink"/>
                <w:noProof/>
              </w:rPr>
              <w:t>Unitäre Basistransformationen</w:t>
            </w:r>
            <w:r w:rsidR="00A4630A">
              <w:rPr>
                <w:noProof/>
                <w:webHidden/>
              </w:rPr>
              <w:tab/>
            </w:r>
            <w:r w:rsidR="00A4630A">
              <w:rPr>
                <w:noProof/>
                <w:webHidden/>
              </w:rPr>
              <w:fldChar w:fldCharType="begin"/>
            </w:r>
            <w:r w:rsidR="00A4630A">
              <w:rPr>
                <w:noProof/>
                <w:webHidden/>
              </w:rPr>
              <w:instrText xml:space="preserve"> PAGEREF _Toc476504891 \h </w:instrText>
            </w:r>
            <w:r w:rsidR="00A4630A">
              <w:rPr>
                <w:noProof/>
                <w:webHidden/>
              </w:rPr>
            </w:r>
            <w:r w:rsidR="00A4630A">
              <w:rPr>
                <w:noProof/>
                <w:webHidden/>
              </w:rPr>
              <w:fldChar w:fldCharType="separate"/>
            </w:r>
            <w:r w:rsidR="0065504A">
              <w:rPr>
                <w:noProof/>
                <w:webHidden/>
              </w:rPr>
              <w:t>21</w:t>
            </w:r>
            <w:r w:rsidR="00A4630A">
              <w:rPr>
                <w:noProof/>
                <w:webHidden/>
              </w:rPr>
              <w:fldChar w:fldCharType="end"/>
            </w:r>
          </w:hyperlink>
        </w:p>
        <w:p w:rsidR="00A4630A" w:rsidRDefault="003D2C75">
          <w:pPr>
            <w:pStyle w:val="Verzeichnis2"/>
            <w:tabs>
              <w:tab w:val="right" w:leader="dot" w:pos="9062"/>
            </w:tabs>
            <w:rPr>
              <w:rFonts w:eastAsiaTheme="minorEastAsia"/>
              <w:noProof/>
              <w:lang w:eastAsia="de-DE"/>
            </w:rPr>
          </w:pPr>
          <w:hyperlink w:anchor="_Toc476504892" w:history="1">
            <w:r w:rsidR="00A4630A" w:rsidRPr="00BF405B">
              <w:rPr>
                <w:rStyle w:val="Hyperlink"/>
                <w:noProof/>
              </w:rPr>
              <w:t>Lineare Operatoren</w:t>
            </w:r>
            <w:r w:rsidR="00A4630A">
              <w:rPr>
                <w:noProof/>
                <w:webHidden/>
              </w:rPr>
              <w:tab/>
            </w:r>
            <w:r w:rsidR="00A4630A">
              <w:rPr>
                <w:noProof/>
                <w:webHidden/>
              </w:rPr>
              <w:fldChar w:fldCharType="begin"/>
            </w:r>
            <w:r w:rsidR="00A4630A">
              <w:rPr>
                <w:noProof/>
                <w:webHidden/>
              </w:rPr>
              <w:instrText xml:space="preserve"> PAGEREF _Toc476504892 \h </w:instrText>
            </w:r>
            <w:r w:rsidR="00A4630A">
              <w:rPr>
                <w:noProof/>
                <w:webHidden/>
              </w:rPr>
            </w:r>
            <w:r w:rsidR="00A4630A">
              <w:rPr>
                <w:noProof/>
                <w:webHidden/>
              </w:rPr>
              <w:fldChar w:fldCharType="separate"/>
            </w:r>
            <w:r w:rsidR="0065504A">
              <w:rPr>
                <w:noProof/>
                <w:webHidden/>
              </w:rPr>
              <w:t>22</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93" w:history="1">
            <w:r w:rsidR="00A4630A" w:rsidRPr="00BF405B">
              <w:rPr>
                <w:rStyle w:val="Hyperlink"/>
                <w:noProof/>
              </w:rPr>
              <w:t>Tensorprodukt als linearer Operator</w:t>
            </w:r>
            <w:r w:rsidR="00A4630A">
              <w:rPr>
                <w:noProof/>
                <w:webHidden/>
              </w:rPr>
              <w:tab/>
            </w:r>
            <w:r w:rsidR="00A4630A">
              <w:rPr>
                <w:noProof/>
                <w:webHidden/>
              </w:rPr>
              <w:fldChar w:fldCharType="begin"/>
            </w:r>
            <w:r w:rsidR="00A4630A">
              <w:rPr>
                <w:noProof/>
                <w:webHidden/>
              </w:rPr>
              <w:instrText xml:space="preserve"> PAGEREF _Toc476504893 \h </w:instrText>
            </w:r>
            <w:r w:rsidR="00A4630A">
              <w:rPr>
                <w:noProof/>
                <w:webHidden/>
              </w:rPr>
            </w:r>
            <w:r w:rsidR="00A4630A">
              <w:rPr>
                <w:noProof/>
                <w:webHidden/>
              </w:rPr>
              <w:fldChar w:fldCharType="separate"/>
            </w:r>
            <w:r w:rsidR="0065504A">
              <w:rPr>
                <w:noProof/>
                <w:webHidden/>
              </w:rPr>
              <w:t>23</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94" w:history="1">
            <w:r w:rsidR="00A4630A" w:rsidRPr="00BF405B">
              <w:rPr>
                <w:rStyle w:val="Hyperlink"/>
                <w:noProof/>
              </w:rPr>
              <w:t>Matrixelemente eines Operators</w:t>
            </w:r>
            <w:r w:rsidR="00A4630A">
              <w:rPr>
                <w:noProof/>
                <w:webHidden/>
              </w:rPr>
              <w:tab/>
            </w:r>
            <w:r w:rsidR="00A4630A">
              <w:rPr>
                <w:noProof/>
                <w:webHidden/>
              </w:rPr>
              <w:fldChar w:fldCharType="begin"/>
            </w:r>
            <w:r w:rsidR="00A4630A">
              <w:rPr>
                <w:noProof/>
                <w:webHidden/>
              </w:rPr>
              <w:instrText xml:space="preserve"> PAGEREF _Toc476504894 \h </w:instrText>
            </w:r>
            <w:r w:rsidR="00A4630A">
              <w:rPr>
                <w:noProof/>
                <w:webHidden/>
              </w:rPr>
            </w:r>
            <w:r w:rsidR="00A4630A">
              <w:rPr>
                <w:noProof/>
                <w:webHidden/>
              </w:rPr>
              <w:fldChar w:fldCharType="separate"/>
            </w:r>
            <w:r w:rsidR="0065504A">
              <w:rPr>
                <w:noProof/>
                <w:webHidden/>
              </w:rPr>
              <w:t>24</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95" w:history="1">
            <w:r w:rsidR="00A4630A" w:rsidRPr="00BF405B">
              <w:rPr>
                <w:rStyle w:val="Hyperlink"/>
                <w:noProof/>
              </w:rPr>
              <w:t>Spezielle Operatoren</w:t>
            </w:r>
            <w:r w:rsidR="00A4630A">
              <w:rPr>
                <w:noProof/>
                <w:webHidden/>
              </w:rPr>
              <w:tab/>
            </w:r>
            <w:r w:rsidR="00A4630A">
              <w:rPr>
                <w:noProof/>
                <w:webHidden/>
              </w:rPr>
              <w:fldChar w:fldCharType="begin"/>
            </w:r>
            <w:r w:rsidR="00A4630A">
              <w:rPr>
                <w:noProof/>
                <w:webHidden/>
              </w:rPr>
              <w:instrText xml:space="preserve"> PAGEREF _Toc476504895 \h </w:instrText>
            </w:r>
            <w:r w:rsidR="00A4630A">
              <w:rPr>
                <w:noProof/>
                <w:webHidden/>
              </w:rPr>
            </w:r>
            <w:r w:rsidR="00A4630A">
              <w:rPr>
                <w:noProof/>
                <w:webHidden/>
              </w:rPr>
              <w:fldChar w:fldCharType="separate"/>
            </w:r>
            <w:r w:rsidR="0065504A">
              <w:rPr>
                <w:noProof/>
                <w:webHidden/>
              </w:rPr>
              <w:t>25</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96" w:history="1">
            <w:r w:rsidR="00A4630A" w:rsidRPr="00BF405B">
              <w:rPr>
                <w:rStyle w:val="Hyperlink"/>
                <w:noProof/>
              </w:rPr>
              <w:t>Eigenwerte und Eigenvektoren</w:t>
            </w:r>
            <w:r w:rsidR="00A4630A">
              <w:rPr>
                <w:noProof/>
                <w:webHidden/>
              </w:rPr>
              <w:tab/>
            </w:r>
            <w:r w:rsidR="00A4630A">
              <w:rPr>
                <w:noProof/>
                <w:webHidden/>
              </w:rPr>
              <w:fldChar w:fldCharType="begin"/>
            </w:r>
            <w:r w:rsidR="00A4630A">
              <w:rPr>
                <w:noProof/>
                <w:webHidden/>
              </w:rPr>
              <w:instrText xml:space="preserve"> PAGEREF _Toc476504896 \h </w:instrText>
            </w:r>
            <w:r w:rsidR="00A4630A">
              <w:rPr>
                <w:noProof/>
                <w:webHidden/>
              </w:rPr>
            </w:r>
            <w:r w:rsidR="00A4630A">
              <w:rPr>
                <w:noProof/>
                <w:webHidden/>
              </w:rPr>
              <w:fldChar w:fldCharType="separate"/>
            </w:r>
            <w:r w:rsidR="0065504A">
              <w:rPr>
                <w:noProof/>
                <w:webHidden/>
              </w:rPr>
              <w:t>27</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97" w:history="1">
            <w:r w:rsidR="00A4630A" w:rsidRPr="00BF405B">
              <w:rPr>
                <w:rStyle w:val="Hyperlink"/>
                <w:noProof/>
              </w:rPr>
              <w:t>L-Darstellung des unitären Vektorraums</w:t>
            </w:r>
            <w:r w:rsidR="00A4630A">
              <w:rPr>
                <w:noProof/>
                <w:webHidden/>
              </w:rPr>
              <w:tab/>
            </w:r>
            <w:r w:rsidR="00A4630A">
              <w:rPr>
                <w:noProof/>
                <w:webHidden/>
              </w:rPr>
              <w:fldChar w:fldCharType="begin"/>
            </w:r>
            <w:r w:rsidR="00A4630A">
              <w:rPr>
                <w:noProof/>
                <w:webHidden/>
              </w:rPr>
              <w:instrText xml:space="preserve"> PAGEREF _Toc476504897 \h </w:instrText>
            </w:r>
            <w:r w:rsidR="00A4630A">
              <w:rPr>
                <w:noProof/>
                <w:webHidden/>
              </w:rPr>
            </w:r>
            <w:r w:rsidR="00A4630A">
              <w:rPr>
                <w:noProof/>
                <w:webHidden/>
              </w:rPr>
              <w:fldChar w:fldCharType="separate"/>
            </w:r>
            <w:r w:rsidR="0065504A">
              <w:rPr>
                <w:noProof/>
                <w:webHidden/>
              </w:rPr>
              <w:t>28</w:t>
            </w:r>
            <w:r w:rsidR="00A4630A">
              <w:rPr>
                <w:noProof/>
                <w:webHidden/>
              </w:rPr>
              <w:fldChar w:fldCharType="end"/>
            </w:r>
          </w:hyperlink>
        </w:p>
        <w:p w:rsidR="00A4630A" w:rsidRDefault="003D2C75">
          <w:pPr>
            <w:pStyle w:val="Verzeichnis3"/>
            <w:tabs>
              <w:tab w:val="right" w:leader="dot" w:pos="9062"/>
            </w:tabs>
            <w:rPr>
              <w:rFonts w:eastAsiaTheme="minorEastAsia"/>
              <w:noProof/>
              <w:lang w:eastAsia="de-DE"/>
            </w:rPr>
          </w:pPr>
          <w:hyperlink w:anchor="_Toc476504898" w:history="1">
            <w:r w:rsidR="00A4630A" w:rsidRPr="00BF405B">
              <w:rPr>
                <w:rStyle w:val="Hyperlink"/>
                <w:noProof/>
              </w:rPr>
              <w:t>Produktraum</w:t>
            </w:r>
            <w:r w:rsidR="00A4630A">
              <w:rPr>
                <w:noProof/>
                <w:webHidden/>
              </w:rPr>
              <w:tab/>
            </w:r>
            <w:r w:rsidR="00A4630A">
              <w:rPr>
                <w:noProof/>
                <w:webHidden/>
              </w:rPr>
              <w:fldChar w:fldCharType="begin"/>
            </w:r>
            <w:r w:rsidR="00A4630A">
              <w:rPr>
                <w:noProof/>
                <w:webHidden/>
              </w:rPr>
              <w:instrText xml:space="preserve"> PAGEREF _Toc476504898 \h </w:instrText>
            </w:r>
            <w:r w:rsidR="00A4630A">
              <w:rPr>
                <w:noProof/>
                <w:webHidden/>
              </w:rPr>
            </w:r>
            <w:r w:rsidR="00A4630A">
              <w:rPr>
                <w:noProof/>
                <w:webHidden/>
              </w:rPr>
              <w:fldChar w:fldCharType="separate"/>
            </w:r>
            <w:r w:rsidR="0065504A">
              <w:rPr>
                <w:noProof/>
                <w:webHidden/>
              </w:rPr>
              <w:t>28</w:t>
            </w:r>
            <w:r w:rsidR="00A4630A">
              <w:rPr>
                <w:noProof/>
                <w:webHidden/>
              </w:rPr>
              <w:fldChar w:fldCharType="end"/>
            </w:r>
          </w:hyperlink>
        </w:p>
        <w:p w:rsidR="00A4630A" w:rsidRDefault="003D2C75">
          <w:pPr>
            <w:pStyle w:val="Verzeichnis1"/>
            <w:tabs>
              <w:tab w:val="right" w:leader="dot" w:pos="9062"/>
            </w:tabs>
            <w:rPr>
              <w:rFonts w:eastAsiaTheme="minorEastAsia"/>
              <w:noProof/>
              <w:lang w:eastAsia="de-DE"/>
            </w:rPr>
          </w:pPr>
          <w:hyperlink w:anchor="_Toc476504899" w:history="1">
            <w:r w:rsidR="00A4630A" w:rsidRPr="00BF405B">
              <w:rPr>
                <w:rStyle w:val="Hyperlink"/>
                <w:noProof/>
              </w:rPr>
              <w:t>Philosophischer Ausflug</w:t>
            </w:r>
            <w:r w:rsidR="00A4630A">
              <w:rPr>
                <w:noProof/>
                <w:webHidden/>
              </w:rPr>
              <w:tab/>
            </w:r>
            <w:r w:rsidR="00A4630A">
              <w:rPr>
                <w:noProof/>
                <w:webHidden/>
              </w:rPr>
              <w:fldChar w:fldCharType="begin"/>
            </w:r>
            <w:r w:rsidR="00A4630A">
              <w:rPr>
                <w:noProof/>
                <w:webHidden/>
              </w:rPr>
              <w:instrText xml:space="preserve"> PAGEREF _Toc476504899 \h </w:instrText>
            </w:r>
            <w:r w:rsidR="00A4630A">
              <w:rPr>
                <w:noProof/>
                <w:webHidden/>
              </w:rPr>
            </w:r>
            <w:r w:rsidR="00A4630A">
              <w:rPr>
                <w:noProof/>
                <w:webHidden/>
              </w:rPr>
              <w:fldChar w:fldCharType="separate"/>
            </w:r>
            <w:r w:rsidR="0065504A">
              <w:rPr>
                <w:noProof/>
                <w:webHidden/>
              </w:rPr>
              <w:t>28</w:t>
            </w:r>
            <w:r w:rsidR="00A4630A">
              <w:rPr>
                <w:noProof/>
                <w:webHidden/>
              </w:rPr>
              <w:fldChar w:fldCharType="end"/>
            </w:r>
          </w:hyperlink>
        </w:p>
        <w:p w:rsidR="00A4630A" w:rsidRDefault="003D2C75">
          <w:pPr>
            <w:pStyle w:val="Verzeichnis1"/>
            <w:tabs>
              <w:tab w:val="right" w:leader="dot" w:pos="9062"/>
            </w:tabs>
            <w:rPr>
              <w:rFonts w:eastAsiaTheme="minorEastAsia"/>
              <w:noProof/>
              <w:lang w:eastAsia="de-DE"/>
            </w:rPr>
          </w:pPr>
          <w:hyperlink w:anchor="_Toc476504900" w:history="1">
            <w:r w:rsidR="00A4630A" w:rsidRPr="00BF405B">
              <w:rPr>
                <w:rStyle w:val="Hyperlink"/>
                <w:noProof/>
              </w:rPr>
              <w:t>Shannonsche Informationstheorie</w:t>
            </w:r>
            <w:r w:rsidR="00A4630A">
              <w:rPr>
                <w:noProof/>
                <w:webHidden/>
              </w:rPr>
              <w:tab/>
            </w:r>
            <w:r w:rsidR="00A4630A">
              <w:rPr>
                <w:noProof/>
                <w:webHidden/>
              </w:rPr>
              <w:fldChar w:fldCharType="begin"/>
            </w:r>
            <w:r w:rsidR="00A4630A">
              <w:rPr>
                <w:noProof/>
                <w:webHidden/>
              </w:rPr>
              <w:instrText xml:space="preserve"> PAGEREF _Toc476504900 \h </w:instrText>
            </w:r>
            <w:r w:rsidR="00A4630A">
              <w:rPr>
                <w:noProof/>
                <w:webHidden/>
              </w:rPr>
            </w:r>
            <w:r w:rsidR="00A4630A">
              <w:rPr>
                <w:noProof/>
                <w:webHidden/>
              </w:rPr>
              <w:fldChar w:fldCharType="separate"/>
            </w:r>
            <w:r w:rsidR="0065504A">
              <w:rPr>
                <w:noProof/>
                <w:webHidden/>
              </w:rPr>
              <w:t>28</w:t>
            </w:r>
            <w:r w:rsidR="00A4630A">
              <w:rPr>
                <w:noProof/>
                <w:webHidden/>
              </w:rPr>
              <w:fldChar w:fldCharType="end"/>
            </w:r>
          </w:hyperlink>
        </w:p>
        <w:p w:rsidR="00A4630A" w:rsidRDefault="003D2C75">
          <w:pPr>
            <w:pStyle w:val="Verzeichnis1"/>
            <w:tabs>
              <w:tab w:val="right" w:leader="dot" w:pos="9062"/>
            </w:tabs>
            <w:rPr>
              <w:rFonts w:eastAsiaTheme="minorEastAsia"/>
              <w:noProof/>
              <w:lang w:eastAsia="de-DE"/>
            </w:rPr>
          </w:pPr>
          <w:hyperlink w:anchor="_Toc476504901" w:history="1">
            <w:r w:rsidR="00A4630A" w:rsidRPr="00BF405B">
              <w:rPr>
                <w:rStyle w:val="Hyperlink"/>
                <w:noProof/>
              </w:rPr>
              <w:t>Quantentheorie</w:t>
            </w:r>
            <w:r w:rsidR="00A4630A">
              <w:rPr>
                <w:noProof/>
                <w:webHidden/>
              </w:rPr>
              <w:tab/>
            </w:r>
            <w:r w:rsidR="00A4630A">
              <w:rPr>
                <w:noProof/>
                <w:webHidden/>
              </w:rPr>
              <w:fldChar w:fldCharType="begin"/>
            </w:r>
            <w:r w:rsidR="00A4630A">
              <w:rPr>
                <w:noProof/>
                <w:webHidden/>
              </w:rPr>
              <w:instrText xml:space="preserve"> PAGEREF _Toc476504901 \h </w:instrText>
            </w:r>
            <w:r w:rsidR="00A4630A">
              <w:rPr>
                <w:noProof/>
                <w:webHidden/>
              </w:rPr>
            </w:r>
            <w:r w:rsidR="00A4630A">
              <w:rPr>
                <w:noProof/>
                <w:webHidden/>
              </w:rPr>
              <w:fldChar w:fldCharType="separate"/>
            </w:r>
            <w:r w:rsidR="0065504A">
              <w:rPr>
                <w:noProof/>
                <w:webHidden/>
              </w:rPr>
              <w:t>29</w:t>
            </w:r>
            <w:r w:rsidR="00A4630A">
              <w:rPr>
                <w:noProof/>
                <w:webHidden/>
              </w:rPr>
              <w:fldChar w:fldCharType="end"/>
            </w:r>
          </w:hyperlink>
        </w:p>
        <w:p w:rsidR="00A4630A" w:rsidRDefault="003D2C75">
          <w:pPr>
            <w:pStyle w:val="Verzeichnis1"/>
            <w:tabs>
              <w:tab w:val="right" w:leader="dot" w:pos="9062"/>
            </w:tabs>
            <w:rPr>
              <w:rFonts w:eastAsiaTheme="minorEastAsia"/>
              <w:noProof/>
              <w:lang w:eastAsia="de-DE"/>
            </w:rPr>
          </w:pPr>
          <w:hyperlink w:anchor="_Toc476504902" w:history="1">
            <w:r w:rsidR="00A4630A" w:rsidRPr="00BF405B">
              <w:rPr>
                <w:rStyle w:val="Hyperlink"/>
                <w:noProof/>
              </w:rPr>
              <w:t>Interpretationen der Quantentheorie</w:t>
            </w:r>
            <w:r w:rsidR="00A4630A">
              <w:rPr>
                <w:noProof/>
                <w:webHidden/>
              </w:rPr>
              <w:tab/>
            </w:r>
            <w:r w:rsidR="00A4630A">
              <w:rPr>
                <w:noProof/>
                <w:webHidden/>
              </w:rPr>
              <w:fldChar w:fldCharType="begin"/>
            </w:r>
            <w:r w:rsidR="00A4630A">
              <w:rPr>
                <w:noProof/>
                <w:webHidden/>
              </w:rPr>
              <w:instrText xml:space="preserve"> PAGEREF _Toc476504902 \h </w:instrText>
            </w:r>
            <w:r w:rsidR="00A4630A">
              <w:rPr>
                <w:noProof/>
                <w:webHidden/>
              </w:rPr>
            </w:r>
            <w:r w:rsidR="00A4630A">
              <w:rPr>
                <w:noProof/>
                <w:webHidden/>
              </w:rPr>
              <w:fldChar w:fldCharType="separate"/>
            </w:r>
            <w:r w:rsidR="0065504A">
              <w:rPr>
                <w:noProof/>
                <w:webHidden/>
              </w:rPr>
              <w:t>29</w:t>
            </w:r>
            <w:r w:rsidR="00A4630A">
              <w:rPr>
                <w:noProof/>
                <w:webHidden/>
              </w:rPr>
              <w:fldChar w:fldCharType="end"/>
            </w:r>
          </w:hyperlink>
        </w:p>
        <w:p w:rsidR="00A4630A" w:rsidRDefault="003D2C75">
          <w:pPr>
            <w:pStyle w:val="Verzeichnis1"/>
            <w:tabs>
              <w:tab w:val="right" w:leader="dot" w:pos="9062"/>
            </w:tabs>
            <w:rPr>
              <w:rFonts w:eastAsiaTheme="minorEastAsia"/>
              <w:noProof/>
              <w:lang w:eastAsia="de-DE"/>
            </w:rPr>
          </w:pPr>
          <w:hyperlink w:anchor="_Toc476504903" w:history="1">
            <w:r w:rsidR="00A4630A" w:rsidRPr="00BF405B">
              <w:rPr>
                <w:rStyle w:val="Hyperlink"/>
                <w:noProof/>
              </w:rPr>
              <w:t>Quanteninformation</w:t>
            </w:r>
            <w:r w:rsidR="00A4630A">
              <w:rPr>
                <w:noProof/>
                <w:webHidden/>
              </w:rPr>
              <w:tab/>
            </w:r>
            <w:r w:rsidR="00A4630A">
              <w:rPr>
                <w:noProof/>
                <w:webHidden/>
              </w:rPr>
              <w:fldChar w:fldCharType="begin"/>
            </w:r>
            <w:r w:rsidR="00A4630A">
              <w:rPr>
                <w:noProof/>
                <w:webHidden/>
              </w:rPr>
              <w:instrText xml:space="preserve"> PAGEREF _Toc476504903 \h </w:instrText>
            </w:r>
            <w:r w:rsidR="00A4630A">
              <w:rPr>
                <w:noProof/>
                <w:webHidden/>
              </w:rPr>
            </w:r>
            <w:r w:rsidR="00A4630A">
              <w:rPr>
                <w:noProof/>
                <w:webHidden/>
              </w:rPr>
              <w:fldChar w:fldCharType="separate"/>
            </w:r>
            <w:r w:rsidR="0065504A">
              <w:rPr>
                <w:noProof/>
                <w:webHidden/>
              </w:rPr>
              <w:t>30</w:t>
            </w:r>
            <w:r w:rsidR="00A4630A">
              <w:rPr>
                <w:noProof/>
                <w:webHidden/>
              </w:rPr>
              <w:fldChar w:fldCharType="end"/>
            </w:r>
          </w:hyperlink>
        </w:p>
        <w:p w:rsidR="00A4630A" w:rsidRDefault="003D2C75">
          <w:pPr>
            <w:pStyle w:val="Verzeichnis2"/>
            <w:tabs>
              <w:tab w:val="right" w:leader="dot" w:pos="9062"/>
            </w:tabs>
            <w:rPr>
              <w:rFonts w:eastAsiaTheme="minorEastAsia"/>
              <w:noProof/>
              <w:lang w:eastAsia="de-DE"/>
            </w:rPr>
          </w:pPr>
          <w:hyperlink w:anchor="_Toc476504904" w:history="1">
            <w:r w:rsidR="00A4630A" w:rsidRPr="00BF405B">
              <w:rPr>
                <w:rStyle w:val="Hyperlink"/>
                <w:noProof/>
              </w:rPr>
              <w:t>No Cloning Theorem</w:t>
            </w:r>
            <w:r w:rsidR="00A4630A">
              <w:rPr>
                <w:noProof/>
                <w:webHidden/>
              </w:rPr>
              <w:tab/>
            </w:r>
            <w:r w:rsidR="00A4630A">
              <w:rPr>
                <w:noProof/>
                <w:webHidden/>
              </w:rPr>
              <w:fldChar w:fldCharType="begin"/>
            </w:r>
            <w:r w:rsidR="00A4630A">
              <w:rPr>
                <w:noProof/>
                <w:webHidden/>
              </w:rPr>
              <w:instrText xml:space="preserve"> PAGEREF _Toc476504904 \h </w:instrText>
            </w:r>
            <w:r w:rsidR="00A4630A">
              <w:rPr>
                <w:noProof/>
                <w:webHidden/>
              </w:rPr>
            </w:r>
            <w:r w:rsidR="00A4630A">
              <w:rPr>
                <w:noProof/>
                <w:webHidden/>
              </w:rPr>
              <w:fldChar w:fldCharType="separate"/>
            </w:r>
            <w:r w:rsidR="0065504A">
              <w:rPr>
                <w:noProof/>
                <w:webHidden/>
              </w:rPr>
              <w:t>30</w:t>
            </w:r>
            <w:r w:rsidR="00A4630A">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6504864"/>
      <w:r>
        <w:t>Mathe-Auffrischung</w:t>
      </w:r>
      <w:bookmarkEnd w:id="0"/>
    </w:p>
    <w:p w:rsidR="005F0A0A" w:rsidRDefault="004A1118" w:rsidP="005F0A0A">
      <w:pPr>
        <w:pStyle w:val="berschrift2"/>
      </w:pPr>
      <w:bookmarkStart w:id="1" w:name="_Toc476504865"/>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65504A">
              <w:rPr>
                <w:noProof/>
              </w:rPr>
              <w:t>1</w:t>
            </w:r>
            <w:r>
              <w:fldChar w:fldCharType="end"/>
            </w:r>
            <w:bookmarkEnd w:id="2"/>
            <w:r>
              <w:t>)</w:t>
            </w:r>
          </w:p>
        </w:tc>
      </w:tr>
    </w:tbl>
    <w:p w:rsidR="00FF4128" w:rsidRDefault="00FF4128" w:rsidP="00FF4128">
      <w:r>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65504A">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n-ter</w:t>
      </w:r>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65504A">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65504A">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6504866"/>
      <w:r>
        <w:lastRenderedPageBreak/>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65504A">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6504867"/>
      <w:r>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65504A">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Rechts die Schreibweise mit Einsteinscher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65504A">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65504A">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sidR="0065504A">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2. Matrix skalarmultipliziert, siehe (</w:t>
      </w:r>
      <w:r w:rsidR="00997DCD">
        <w:fldChar w:fldCharType="begin"/>
      </w:r>
      <w:r w:rsidR="00997DCD">
        <w:instrText xml:space="preserve"> REF Skalarprodukt \h </w:instrText>
      </w:r>
      <w:r w:rsidR="00997DCD">
        <w:fldChar w:fldCharType="separate"/>
      </w:r>
      <w:r w:rsidR="0065504A">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65504A">
              <w:rPr>
                <w:noProof/>
              </w:rPr>
              <w:t>10</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65504A">
        <w:rPr>
          <w:noProof/>
        </w:rPr>
        <w:t>10</w:t>
      </w:r>
      <w:r>
        <w:fldChar w:fldCharType="end"/>
      </w:r>
      <w:r>
        <w:t>) wird zu (</w:t>
      </w:r>
      <w:r>
        <w:fldChar w:fldCharType="begin"/>
      </w:r>
      <w:r>
        <w:instrText xml:space="preserve"> REF Skalarprodukt \h </w:instrText>
      </w:r>
      <w:r>
        <w:fldChar w:fldCharType="separate"/>
      </w:r>
      <w:r w:rsidR="0065504A">
        <w:rPr>
          <w:noProof/>
        </w:rPr>
        <w:t>7</w:t>
      </w:r>
      <w:r>
        <w:fldChar w:fldCharType="end"/>
      </w:r>
      <w:r>
        <w:t>).</w:t>
      </w:r>
    </w:p>
    <w:p w:rsidR="008B499B" w:rsidRDefault="008B499B" w:rsidP="008B499B">
      <w:pPr>
        <w:pStyle w:val="Listenabsatz"/>
        <w:numPr>
          <w:ilvl w:val="0"/>
          <w:numId w:val="6"/>
        </w:numPr>
      </w:pPr>
      <w:r>
        <w:lastRenderedPageBreak/>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65504A">
              <w:rPr>
                <w:noProof/>
              </w:rPr>
              <w:t>11</w:t>
            </w:r>
            <w:r>
              <w:fldChar w:fldCharType="end"/>
            </w:r>
            <w:bookmarkEnd w:id="14"/>
            <w:r>
              <w:t>)</w:t>
            </w:r>
          </w:p>
        </w:tc>
      </w:tr>
    </w:tbl>
    <w:p w:rsidR="009F4D74" w:rsidRDefault="009F4D74" w:rsidP="009F4D74"/>
    <w:p w:rsidR="00517BF5" w:rsidRDefault="00517BF5" w:rsidP="00A03676">
      <w:pPr>
        <w:pStyle w:val="berschrift4"/>
      </w:pPr>
      <w:r>
        <w:t>Tensorprodukt</w:t>
      </w:r>
    </w:p>
    <w:p w:rsidR="00517BF5" w:rsidRDefault="00517BF5" w:rsidP="00517BF5">
      <w:r>
        <w:t xml:space="preserve">Beim Tensorprodukt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65504A">
        <w:rPr>
          <w:noProof/>
        </w:rPr>
        <w:t>10</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65504A">
              <w:rPr>
                <w:noProof/>
              </w:rPr>
              <w:t>12</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Alle Matrizen lassen sich als Summe von Tensorprodukten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w:t>
            </w:r>
            <w:r w:rsidR="00425D7E">
              <w:rPr>
                <w:rStyle w:val="Funotenzeichen"/>
                <w:b/>
                <w:bCs/>
                <w:smallCaps/>
                <w:spacing w:val="5"/>
              </w:rPr>
              <w:footnoteReference w:id="1"/>
            </w:r>
            <w:r w:rsidRPr="00D04AD0">
              <w:rPr>
                <w:rStyle w:val="Buchtitel"/>
              </w:rPr>
              <w:t xml:space="preserve"> ein Tensorprodukt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6" w:name="AufgabeTensorprodukt"/>
            <w:r>
              <w:fldChar w:fldCharType="begin"/>
            </w:r>
            <w:r>
              <w:instrText xml:space="preserve"> SEQ Eq \* MERGEFORMAT </w:instrText>
            </w:r>
            <w:r>
              <w:fldChar w:fldCharType="separate"/>
            </w:r>
            <w:r w:rsidR="0065504A">
              <w:rPr>
                <w:noProof/>
              </w:rPr>
              <w:t>13</w:t>
            </w:r>
            <w:r>
              <w:fldChar w:fldCharType="end"/>
            </w:r>
            <w:bookmarkEnd w:id="16"/>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Ist die Einheitsmatrix ein Tensorprodukt?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Levi-Civita-Tensor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7" w:name="Vektorprodukt"/>
            <w:r>
              <w:fldChar w:fldCharType="begin"/>
            </w:r>
            <w:r>
              <w:instrText xml:space="preserve"> SEQ Eq \* MERGEFORMAT </w:instrText>
            </w:r>
            <w:r>
              <w:fldChar w:fldCharType="separate"/>
            </w:r>
            <w:r w:rsidR="0065504A">
              <w:rPr>
                <w:noProof/>
              </w:rPr>
              <w:t>14</w:t>
            </w:r>
            <w:r>
              <w:fldChar w:fldCharType="end"/>
            </w:r>
            <w:bookmarkEnd w:id="17"/>
            <w:r>
              <w:t>)</w:t>
            </w:r>
          </w:p>
        </w:tc>
      </w:tr>
    </w:tbl>
    <w:p w:rsidR="0057422F" w:rsidRDefault="00EA2AED" w:rsidP="005F3449">
      <w:r>
        <w:t>[</w:t>
      </w:r>
      <w:r w:rsidR="0057422F">
        <w:t>Dadurch abweichendes Transformationsverhalten eher einsichtig.</w:t>
      </w:r>
      <w:r w:rsidR="002F7AD7">
        <w:t xml:space="preserve"> Richtigerweise sollte man zwischen ko- und kontrvarianten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8" w:name="_Toc476504868"/>
      <w:r>
        <w:t>Weitere Operationen</w:t>
      </w:r>
      <w:r w:rsidR="004606F8">
        <w:t xml:space="preserve"> / Besondere Matrizen</w:t>
      </w:r>
      <w:bookmarkEnd w:id="18"/>
    </w:p>
    <w:p w:rsidR="00A66BD4" w:rsidRDefault="00A66BD4" w:rsidP="00A66BD4">
      <w:pPr>
        <w:pStyle w:val="berschrift4"/>
      </w:pPr>
      <w:r>
        <w:t>Spur</w:t>
      </w:r>
    </w:p>
    <w:p w:rsidR="00A66BD4" w:rsidRDefault="000D67C4" w:rsidP="00A66BD4">
      <w:r>
        <w:t xml:space="preserve">Die Spur einer quadratischen Matrix ist die Summe ihrer </w:t>
      </w:r>
      <w:r w:rsidR="001D499F">
        <w:t>Hauptd</w:t>
      </w:r>
      <w:r>
        <w:t>iagonalelemente</w:t>
      </w:r>
      <w:r w:rsidR="00230EF7">
        <w:t xml:space="preserve"> (</w:t>
      </w:r>
      <w:r w:rsidR="00230EF7" w:rsidRPr="000A6D8E">
        <w:rPr>
          <w:color w:val="0070C0"/>
        </w:rPr>
        <w:t>blau</w:t>
      </w:r>
      <w:r w:rsidR="001D499F">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230EF7" w:rsidP="00D634C0">
            <w:pPr>
              <w:jc w:val="center"/>
            </w:pPr>
            <w:r>
              <w:rPr>
                <w:noProof/>
                <w:lang w:eastAsia="de-DE"/>
              </w:rPr>
              <w:lastRenderedPageBreak/>
              <w:drawing>
                <wp:inline distT="0" distB="0" distL="0" distR="0">
                  <wp:extent cx="2244857" cy="394717"/>
                  <wp:effectExtent l="0" t="0" r="3175" b="5715"/>
                  <wp:docPr id="344" name="Grafik 344" descr="%FontSize=11&#10;%TeXFontSize=11&#10;\documentclass{article}&#10;\pagestyle{empty}&#10;\usepackage{color}&#10;\begin{document}&#10;\[&#10;\mathrm{Tr}  &#10;  \begin{pmatrix}&#10;    {\color{blue}1} &amp; -3 &amp; 2 \\&#10;    2 &amp; {\color{blue}-6} &amp; 4 \\&#10;    7 &amp; -21 &amp; {\color{blue}14} &#10;  \end{pmatrix}&#10;= {\color{blue}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9" w:name="SpurMatrix"/>
            <w:r>
              <w:fldChar w:fldCharType="begin"/>
            </w:r>
            <w:r>
              <w:instrText xml:space="preserve"> SEQ Eq \* MERGEFORMAT </w:instrText>
            </w:r>
            <w:r>
              <w:fldChar w:fldCharType="separate"/>
            </w:r>
            <w:r w:rsidR="0065504A">
              <w:rPr>
                <w:noProof/>
              </w:rPr>
              <w:t>15</w:t>
            </w:r>
            <w:r>
              <w:fldChar w:fldCharType="end"/>
            </w:r>
            <w:bookmarkEnd w:id="19"/>
            <w:r>
              <w:t>)</w:t>
            </w:r>
          </w:p>
        </w:tc>
      </w:tr>
    </w:tbl>
    <w:p w:rsidR="00D634C0" w:rsidRDefault="00D634C0"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5705D4">
        <w:tc>
          <w:tcPr>
            <w:tcW w:w="4234"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14:anchorId="0B96F5C0" wp14:editId="395E6F83">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57"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308" w:type="pct"/>
            <w:shd w:val="clear" w:color="auto" w:fill="auto"/>
            <w:vAlign w:val="center"/>
          </w:tcPr>
          <w:p w:rsidR="00C047AD" w:rsidRDefault="00C047AD" w:rsidP="00C047AD">
            <w:pPr>
              <w:jc w:val="right"/>
            </w:pPr>
            <w:r>
              <w:t>(</w:t>
            </w:r>
            <w:bookmarkStart w:id="20" w:name="AufgabeSpur"/>
            <w:r>
              <w:fldChar w:fldCharType="begin"/>
            </w:r>
            <w:r>
              <w:instrText xml:space="preserve"> SEQ Eq \* MERGEFORMAT </w:instrText>
            </w:r>
            <w:r>
              <w:fldChar w:fldCharType="separate"/>
            </w:r>
            <w:r w:rsidR="0065504A">
              <w:rPr>
                <w:noProof/>
              </w:rPr>
              <w:t>16</w:t>
            </w:r>
            <w:r>
              <w:fldChar w:fldCharType="end"/>
            </w:r>
            <w:bookmarkEnd w:id="20"/>
            <w:r>
              <w:t>)</w:t>
            </w:r>
          </w:p>
        </w:tc>
      </w:tr>
    </w:tbl>
    <w:p w:rsidR="00C047AD" w:rsidRPr="00A66BD4" w:rsidRDefault="00C047AD" w:rsidP="00A66BD4"/>
    <w:p w:rsidR="00AD585B" w:rsidRDefault="003729B8" w:rsidP="003729B8">
      <w:pPr>
        <w:pStyle w:val="berschrift4"/>
      </w:pPr>
      <w:r>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1" w:name="Transposition"/>
            <w:r>
              <w:fldChar w:fldCharType="begin"/>
            </w:r>
            <w:r>
              <w:instrText xml:space="preserve"> SEQ Eq \* MERGEFORMAT </w:instrText>
            </w:r>
            <w:r>
              <w:fldChar w:fldCharType="separate"/>
            </w:r>
            <w:r w:rsidR="0065504A">
              <w:rPr>
                <w:noProof/>
              </w:rPr>
              <w:t>17</w:t>
            </w:r>
            <w:r>
              <w:fldChar w:fldCharType="end"/>
            </w:r>
            <w:bookmarkEnd w:id="21"/>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2" w:name="TransponiertesProdukt"/>
            <w:r>
              <w:fldChar w:fldCharType="begin"/>
            </w:r>
            <w:r>
              <w:instrText xml:space="preserve"> SEQ Eq \* MERGEFORMAT </w:instrText>
            </w:r>
            <w:r>
              <w:fldChar w:fldCharType="separate"/>
            </w:r>
            <w:r w:rsidR="0065504A">
              <w:rPr>
                <w:noProof/>
              </w:rPr>
              <w:t>18</w:t>
            </w:r>
            <w:r>
              <w:fldChar w:fldCharType="end"/>
            </w:r>
            <w:bookmarkEnd w:id="22"/>
            <w:r>
              <w:t>)</w:t>
            </w:r>
          </w:p>
        </w:tc>
      </w:tr>
    </w:tbl>
    <w:p w:rsidR="00013FE2" w:rsidRDefault="00013FE2" w:rsidP="00013FE2"/>
    <w:p w:rsidR="00C7367B" w:rsidRDefault="00FE337B" w:rsidP="003C1ECE">
      <w:pPr>
        <w:pStyle w:val="berschrift4"/>
      </w:pPr>
      <w:r>
        <w:t>Symmetrische Matrizen / Symmetrierung</w:t>
      </w:r>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3" w:name="SymmetrischeMatrizen"/>
            <w:r>
              <w:fldChar w:fldCharType="begin"/>
            </w:r>
            <w:r>
              <w:instrText xml:space="preserve"> SEQ Eq \* MERGEFORMAT </w:instrText>
            </w:r>
            <w:r>
              <w:fldChar w:fldCharType="separate"/>
            </w:r>
            <w:r w:rsidR="0065504A">
              <w:rPr>
                <w:noProof/>
              </w:rPr>
              <w:t>19</w:t>
            </w:r>
            <w:r>
              <w:fldChar w:fldCharType="end"/>
            </w:r>
            <w:bookmarkEnd w:id="23"/>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4" w:name="Symmetrierung"/>
            <w:r>
              <w:fldChar w:fldCharType="begin"/>
            </w:r>
            <w:r>
              <w:instrText xml:space="preserve"> SEQ Eq \* MERGEFORMAT </w:instrText>
            </w:r>
            <w:r>
              <w:fldChar w:fldCharType="separate"/>
            </w:r>
            <w:r w:rsidR="0065504A">
              <w:rPr>
                <w:noProof/>
              </w:rPr>
              <w:t>20</w:t>
            </w:r>
            <w:r>
              <w:fldChar w:fldCharType="end"/>
            </w:r>
            <w:bookmarkEnd w:id="24"/>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5" w:name="AntisymmetrischeMatrizen"/>
            <w:r>
              <w:fldChar w:fldCharType="begin"/>
            </w:r>
            <w:r>
              <w:instrText xml:space="preserve"> SEQ Eq \* MERGEFORMAT </w:instrText>
            </w:r>
            <w:r>
              <w:fldChar w:fldCharType="separate"/>
            </w:r>
            <w:r w:rsidR="0065504A">
              <w:rPr>
                <w:noProof/>
              </w:rPr>
              <w:t>21</w:t>
            </w:r>
            <w:r>
              <w:fldChar w:fldCharType="end"/>
            </w:r>
            <w:bookmarkEnd w:id="25"/>
            <w:r>
              <w:t>)</w:t>
            </w:r>
          </w:p>
        </w:tc>
      </w:tr>
    </w:tbl>
    <w:p w:rsidR="006668FD" w:rsidRDefault="006668FD" w:rsidP="00EF42CC"/>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3308D" w:rsidTr="00B3308D">
        <w:tc>
          <w:tcPr>
            <w:tcW w:w="4256" w:type="pct"/>
            <w:shd w:val="clear" w:color="auto" w:fill="EEECE1" w:themeFill="background2"/>
            <w:vAlign w:val="center"/>
          </w:tcPr>
          <w:p w:rsidR="00B3308D" w:rsidRPr="00B3308D" w:rsidRDefault="00B3308D" w:rsidP="00B3308D">
            <w:pPr>
              <w:shd w:val="clear" w:color="auto" w:fill="EEECE1" w:themeFill="background2"/>
              <w:rPr>
                <w:b/>
                <w:bCs/>
                <w:smallCaps/>
                <w:spacing w:val="5"/>
              </w:rPr>
            </w:pPr>
            <w:r>
              <w:rPr>
                <w:rStyle w:val="Buchtitel"/>
              </w:rPr>
              <w:t>Wie kann aus einer beliebigen Matrix analog zur Symmetrierung eine antisymmetrische Matrix erzeugt werden?</w:t>
            </w:r>
          </w:p>
        </w:tc>
        <w:tc>
          <w:tcPr>
            <w:tcW w:w="478" w:type="pct"/>
            <w:shd w:val="clear" w:color="auto" w:fill="auto"/>
            <w:vAlign w:val="center"/>
          </w:tcPr>
          <w:p w:rsidR="00B3308D" w:rsidRPr="00B3308D" w:rsidRDefault="00B3308D" w:rsidP="00B3308D">
            <w:pPr>
              <w:jc w:val="right"/>
              <w:rPr>
                <w:rFonts w:ascii="Arial" w:hAnsi="Arial" w:cs="Arial"/>
                <w:vanish/>
                <w:sz w:val="16"/>
              </w:rPr>
            </w:pPr>
            <w:r w:rsidRPr="00B3308D">
              <w:rPr>
                <w:rFonts w:ascii="Arial" w:hAnsi="Arial" w:cs="Arial"/>
                <w:vanish/>
                <w:sz w:val="16"/>
              </w:rPr>
              <w:t>AufgabeMatrixAntisymmetrierung</w:t>
            </w:r>
          </w:p>
        </w:tc>
        <w:tc>
          <w:tcPr>
            <w:tcW w:w="266" w:type="pct"/>
            <w:shd w:val="clear" w:color="auto" w:fill="auto"/>
            <w:vAlign w:val="center"/>
          </w:tcPr>
          <w:p w:rsidR="00B3308D" w:rsidRDefault="00B3308D" w:rsidP="00B3308D">
            <w:pPr>
              <w:jc w:val="right"/>
            </w:pPr>
            <w:r>
              <w:t>(</w:t>
            </w:r>
            <w:bookmarkStart w:id="26" w:name="AufgabeMatrixAntisymmetrierung"/>
            <w:r>
              <w:fldChar w:fldCharType="begin"/>
            </w:r>
            <w:r>
              <w:instrText xml:space="preserve"> SEQ Eq \* MERGEFORMAT </w:instrText>
            </w:r>
            <w:r>
              <w:fldChar w:fldCharType="separate"/>
            </w:r>
            <w:r w:rsidR="0065504A">
              <w:rPr>
                <w:noProof/>
              </w:rPr>
              <w:t>22</w:t>
            </w:r>
            <w:r>
              <w:fldChar w:fldCharType="end"/>
            </w:r>
            <w:bookmarkEnd w:id="26"/>
            <w:r>
              <w:t>)</w:t>
            </w:r>
          </w:p>
        </w:tc>
      </w:tr>
    </w:tbl>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7" w:name="InverseMatrix"/>
            <w:r>
              <w:fldChar w:fldCharType="begin"/>
            </w:r>
            <w:r>
              <w:instrText xml:space="preserve"> SEQ Eq \* MERGEFORMAT </w:instrText>
            </w:r>
            <w:r>
              <w:fldChar w:fldCharType="separate"/>
            </w:r>
            <w:r w:rsidR="0065504A">
              <w:rPr>
                <w:noProof/>
              </w:rPr>
              <w:t>23</w:t>
            </w:r>
            <w:r>
              <w:fldChar w:fldCharType="end"/>
            </w:r>
            <w:bookmarkEnd w:id="27"/>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8" w:name="AufgabeInverseMatrix"/>
            <w:r>
              <w:fldChar w:fldCharType="begin"/>
            </w:r>
            <w:r>
              <w:instrText xml:space="preserve"> SEQ Eq \* MERGEFORMAT </w:instrText>
            </w:r>
            <w:r>
              <w:fldChar w:fldCharType="separate"/>
            </w:r>
            <w:r w:rsidR="0065504A">
              <w:rPr>
                <w:noProof/>
              </w:rPr>
              <w:t>24</w:t>
            </w:r>
            <w:r>
              <w:fldChar w:fldCharType="end"/>
            </w:r>
            <w:bookmarkEnd w:id="28"/>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lastRenderedPageBreak/>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9" w:name="InverseMatrixRegeln"/>
            <w:r>
              <w:fldChar w:fldCharType="begin"/>
            </w:r>
            <w:r>
              <w:instrText xml:space="preserve"> SEQ Eq \* MERGEFORMAT </w:instrText>
            </w:r>
            <w:r>
              <w:fldChar w:fldCharType="separate"/>
            </w:r>
            <w:r w:rsidR="0065504A">
              <w:rPr>
                <w:noProof/>
              </w:rPr>
              <w:t>25</w:t>
            </w:r>
            <w:r>
              <w:fldChar w:fldCharType="end"/>
            </w:r>
            <w:bookmarkEnd w:id="29"/>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79C1" w:rsidP="00E57F3F">
            <w:pPr>
              <w:jc w:val="center"/>
            </w:pPr>
            <w:r>
              <w:rPr>
                <w:noProof/>
                <w:lang w:eastAsia="de-DE"/>
              </w:rPr>
              <w:drawing>
                <wp:inline distT="0" distB="0" distL="0" distR="0">
                  <wp:extent cx="1784608" cy="121920"/>
                  <wp:effectExtent l="0" t="0" r="6350" b="0"/>
                  <wp:docPr id="392" name="Grafik 392" descr="%FontSize=11&#10;%TeXFontSize=11&#10;\documentclass{article}&#10;\pagestyle{empty}&#10;\begin{document}&#10;\[&#10;{\mathbf A}\cdot x=\lambda \,x&#10;\quad\quad&#10;({\mathbf A} - \lambda\, {\mathbf 1})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8460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30" w:name="EigenwerteMatrizen"/>
            <w:r>
              <w:fldChar w:fldCharType="begin"/>
            </w:r>
            <w:r>
              <w:instrText xml:space="preserve"> SEQ Eq \* MERGEFORMAT </w:instrText>
            </w:r>
            <w:r>
              <w:fldChar w:fldCharType="separate"/>
            </w:r>
            <w:r w:rsidR="0065504A">
              <w:rPr>
                <w:noProof/>
              </w:rPr>
              <w:t>26</w:t>
            </w:r>
            <w:r>
              <w:fldChar w:fldCharType="end"/>
            </w:r>
            <w:bookmarkEnd w:id="30"/>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E679C1" w:rsidP="007800D8">
            <w:pPr>
              <w:jc w:val="center"/>
            </w:pPr>
            <w:r>
              <w:rPr>
                <w:noProof/>
                <w:lang w:eastAsia="de-DE"/>
              </w:rPr>
              <w:drawing>
                <wp:inline distT="0" distB="0" distL="0" distR="0">
                  <wp:extent cx="934214" cy="120396"/>
                  <wp:effectExtent l="0" t="0" r="0" b="0"/>
                  <wp:docPr id="391" name="Grafik 391" descr="%FontSize=11&#10;%TeXFontSize=11&#10;\documentclass{article}&#10;\pagestyle{empty}&#10;\begin{document}&#10;\[&#10;{\det \left({\mathbf A}-\lambda\, {\mathbf 1}\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3421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1" w:name="DeterminanteEigenwert"/>
            <w:r>
              <w:fldChar w:fldCharType="begin"/>
            </w:r>
            <w:r>
              <w:instrText xml:space="preserve"> SEQ Eq \* MERGEFORMAT </w:instrText>
            </w:r>
            <w:r>
              <w:fldChar w:fldCharType="separate"/>
            </w:r>
            <w:r w:rsidR="0065504A">
              <w:rPr>
                <w:noProof/>
              </w:rPr>
              <w:t>27</w:t>
            </w:r>
            <w:r>
              <w:fldChar w:fldCharType="end"/>
            </w:r>
            <w:bookmarkEnd w:id="31"/>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F86D87">
        <w:t>Die Eigenwerte einer</w:t>
      </w:r>
      <w:r w:rsidR="00C505E5">
        <w:t xml:space="preserve"> </w:t>
      </w:r>
      <w:r w:rsidR="00B61A4A">
        <w:t>Q-Bit</w:t>
      </w:r>
      <w:r w:rsidR="00F86D87">
        <w:t>-Messung</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7674AC" w:rsidP="005107EC">
            <w:pPr>
              <w:jc w:val="center"/>
            </w:pPr>
            <w:r>
              <w:rPr>
                <w:noProof/>
                <w:lang w:eastAsia="de-DE"/>
              </w:rPr>
              <w:drawing>
                <wp:inline distT="0" distB="0" distL="0" distR="0">
                  <wp:extent cx="620269" cy="156972"/>
                  <wp:effectExtent l="0" t="0" r="8890" b="0"/>
                  <wp:docPr id="390" name="Grafik 390" descr="%FontSize=11&#10;%TeXFontSize=11&#10;\documentclass{article}&#10;\pagestyle{empty}&#10;\begin{document}&#10;\[&#10;{\mathbf Q}^T \cdot {\mathbf Q}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20269"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2" w:name="OrthogonaleMatrix"/>
            <w:r>
              <w:fldChar w:fldCharType="begin"/>
            </w:r>
            <w:r>
              <w:instrText xml:space="preserve"> SEQ Eq \* MERGEFORMAT </w:instrText>
            </w:r>
            <w:r>
              <w:fldChar w:fldCharType="separate"/>
            </w:r>
            <w:r w:rsidR="0065504A">
              <w:rPr>
                <w:noProof/>
              </w:rPr>
              <w:t>28</w:t>
            </w:r>
            <w:r>
              <w:fldChar w:fldCharType="end"/>
            </w:r>
            <w:bookmarkEnd w:id="32"/>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3" w:name="AufgabeOrthogonaleMatrix"/>
            <w:r>
              <w:fldChar w:fldCharType="begin"/>
            </w:r>
            <w:r>
              <w:instrText xml:space="preserve"> SEQ Eq \* MERGEFORMAT </w:instrText>
            </w:r>
            <w:r>
              <w:fldChar w:fldCharType="separate"/>
            </w:r>
            <w:r w:rsidR="0065504A">
              <w:rPr>
                <w:noProof/>
              </w:rPr>
              <w:t>29</w:t>
            </w:r>
            <w:r>
              <w:fldChar w:fldCharType="end"/>
            </w:r>
            <w:bookmarkEnd w:id="33"/>
            <w:r>
              <w:t>)</w:t>
            </w:r>
          </w:p>
        </w:tc>
      </w:tr>
    </w:tbl>
    <w:p w:rsidR="007F5194" w:rsidRDefault="007F5194" w:rsidP="00157048"/>
    <w:p w:rsidR="00316E6D" w:rsidRDefault="00A03E34" w:rsidP="00157048">
      <w:r>
        <w:lastRenderedPageBreak/>
        <w:t xml:space="preserve">Weiteres: </w:t>
      </w:r>
    </w:p>
    <w:p w:rsidR="00A03E34" w:rsidRDefault="0042500A" w:rsidP="00AF568F">
      <w:pPr>
        <w:pStyle w:val="Listenabsatz"/>
        <w:numPr>
          <w:ilvl w:val="0"/>
          <w:numId w:val="12"/>
        </w:numPr>
      </w:pPr>
      <w:r>
        <w:t>det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untransformierten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4" w:name="_Toc476504869"/>
      <w:r>
        <w:t>Transformation</w:t>
      </w:r>
      <w:r w:rsidR="00017509">
        <w:t>en</w:t>
      </w:r>
      <w:bookmarkEnd w:id="34"/>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2"/>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E241A8" w:rsidRDefault="0020125B" w:rsidP="005F0A0A">
      <w:r>
        <w:t xml:space="preserve">Für vektorielle Größen </w:t>
      </w:r>
      <w:r w:rsidR="00D8141F">
        <w:t xml:space="preserve">wie zum Beispiel das elektrische Feld </w:t>
      </w:r>
      <w:r>
        <w:t xml:space="preserve">gilt: sie ändern ihren Betrag nicht, der ja eine skalare Größe ist, aber ihre Richtung in Bezug </w:t>
      </w:r>
      <w:r w:rsidR="00880CBF">
        <w:t xml:space="preserve">auf das neue Koordinatensystem. Vektoren in der Physik </w:t>
      </w:r>
      <w:r w:rsidR="00021FEA">
        <w:t>sind nicht irgendwelche Zahlen in</w:t>
      </w:r>
      <w:r w:rsidR="0057280C">
        <w:t xml:space="preserve"> Spalten oder Zeilen, sondern </w:t>
      </w:r>
      <w:r w:rsidR="00021FEA">
        <w:t>Größen, die sich bei Transformationen wie ein Vektor transformieren, d.h. entweder kovariant</w:t>
      </w:r>
      <w:r w:rsidR="00886A8D">
        <w:t xml:space="preserve"> (gleich)</w:t>
      </w:r>
      <w:r w:rsidR="00021FEA">
        <w:t xml:space="preserve"> oder kontravariant </w:t>
      </w:r>
      <w:r w:rsidR="00886A8D">
        <w:t xml:space="preserve">(gegenläufig) </w:t>
      </w:r>
      <w:r w:rsidR="00021FEA">
        <w:t xml:space="preserve">zum </w:t>
      </w:r>
      <w:r w:rsidR="00021FEA" w:rsidRPr="00D5057D">
        <w:rPr>
          <w:b/>
        </w:rPr>
        <w:t>Transformationsverhalten der Vektoren, die das Koordinatensystem aufspannen</w:t>
      </w:r>
      <w:r w:rsidR="00D5057D">
        <w:t>:</w:t>
      </w:r>
      <w:r w:rsidR="00F75028">
        <w:t xml:space="preserve"> Jeder Basisvektor des neuen Koordinatensystems lässt sich als Linearkombination aus den Basisvektoren des alten Koordinatensystems ausdrücken (danach „entwickeln“).</w:t>
      </w:r>
      <w:r w:rsidR="00D5057D">
        <w:t xml:space="preserve"> Dieser lineare Zusammenhang zwischen neuen und alten Basisvektoren lässt sich in Matrixform schreiben und definiert die </w:t>
      </w:r>
      <w:r w:rsidR="00D5057D" w:rsidRPr="00D40907">
        <w:rPr>
          <w:b/>
        </w:rPr>
        <w:t>Transformationsmatrix</w:t>
      </w:r>
      <w:r w:rsidR="00D5057D">
        <w:t>.</w:t>
      </w:r>
    </w:p>
    <w:p w:rsidR="0045284A" w:rsidRDefault="00FE7BFD" w:rsidP="001400E7">
      <w:pPr>
        <w:jc w:val="center"/>
      </w:pPr>
      <w:r>
        <w:rPr>
          <w:noProof/>
          <w:lang w:eastAsia="de-DE"/>
        </w:rPr>
        <w:lastRenderedPageBreak/>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E93E22" w:rsidRDefault="00E93E22" w:rsidP="00E93E22">
      <w:r>
        <w:t>Es muss zwischen den Objekten, den Tensoren n-ter Stufe, und ihren Zahlenwerten unterschieden werden. Wenn wir etwas rechnen wollen, brauchen wir immer Zahlen, dazu müssen wir eine Basis von Koordinatenvektoren festsetzen. Ein Zahlentupel eines Vektors sind seine Komponenten bezüglich dieser Basis. Sie sind nicht mit dem Vektor selbst zu verwechseln!</w:t>
      </w:r>
      <w:r w:rsidR="004601E0">
        <w:t xml:space="preserve"> Der Vektor entsteht erst durch da</w:t>
      </w:r>
      <w:r w:rsidR="00143493">
        <w:t xml:space="preserve"> </w:t>
      </w:r>
      <w:r w:rsidR="004601E0">
        <w:t>s Produkt aus Komponenten und Basisvektoren: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5" w:name="TransformationVektor"/>
            <w:r>
              <w:fldChar w:fldCharType="begin"/>
            </w:r>
            <w:r>
              <w:instrText xml:space="preserve"> SEQ Eq \* MERGEFORMAT </w:instrText>
            </w:r>
            <w:r>
              <w:fldChar w:fldCharType="separate"/>
            </w:r>
            <w:r w:rsidR="0065504A">
              <w:rPr>
                <w:noProof/>
              </w:rPr>
              <w:t>30</w:t>
            </w:r>
            <w:r>
              <w:fldChar w:fldCharType="end"/>
            </w:r>
            <w:bookmarkEnd w:id="35"/>
            <w:r>
              <w:t>)</w:t>
            </w:r>
          </w:p>
        </w:tc>
      </w:tr>
    </w:tbl>
    <w:p w:rsidR="00E93E22" w:rsidRDefault="00E93E22" w:rsidP="005F0A0A"/>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r w:rsidR="00677BCE">
        <w:t xml:space="preserve"> (</w:t>
      </w:r>
      <w:r w:rsidR="00677BCE" w:rsidRPr="00B42CE7">
        <w:rPr>
          <w:b/>
        </w:rPr>
        <w:t>Q</w:t>
      </w:r>
      <w:r w:rsidR="00677BCE" w:rsidRPr="00677BCE">
        <w:rPr>
          <w:vertAlign w:val="superscript"/>
        </w:rPr>
        <w:t>-1</w:t>
      </w:r>
      <w:r w:rsidR="00677BCE" w:rsidRPr="00B42CE7">
        <w:rPr>
          <w:b/>
        </w:rPr>
        <w:t>Q</w:t>
      </w:r>
      <w:r w:rsidR="00677BCE">
        <w:t xml:space="preserve"> = </w:t>
      </w:r>
      <w:r w:rsidR="00143493">
        <w:rPr>
          <w:b/>
        </w:rPr>
        <w:t>1</w:t>
      </w:r>
      <w:r w:rsidR="00677BCE">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6" w:name="TransformationDrehmatrix"/>
            <w:r>
              <w:fldChar w:fldCharType="begin"/>
            </w:r>
            <w:r>
              <w:instrText xml:space="preserve"> SEQ Eq \* MERGEFORMAT </w:instrText>
            </w:r>
            <w:r>
              <w:fldChar w:fldCharType="separate"/>
            </w:r>
            <w:r w:rsidR="0065504A">
              <w:rPr>
                <w:noProof/>
              </w:rPr>
              <w:t>31</w:t>
            </w:r>
            <w:r>
              <w:fldChar w:fldCharType="end"/>
            </w:r>
            <w:bookmarkEnd w:id="36"/>
            <w:r>
              <w:t>)</w:t>
            </w:r>
          </w:p>
        </w:tc>
      </w:tr>
    </w:tbl>
    <w:p w:rsidR="00066BDF" w:rsidRDefault="006D3099" w:rsidP="005F0A0A">
      <w:r>
        <w:t>Die Basisvektoren transformieren sich kovariant, die Komponenten kontravariant.</w:t>
      </w:r>
      <w:r w:rsidR="00C85EC9">
        <w:t xml:space="preserve"> Wenn wir die </w:t>
      </w:r>
      <w:r w:rsidR="0015547D">
        <w:t>krummlinigen K</w:t>
      </w:r>
      <w:r w:rsidR="00C85EC9">
        <w:t>oordinaten als neue, gestrichene Koordinaten auffassen,</w:t>
      </w:r>
      <w:r w:rsidR="0015547D">
        <w:t xml:space="preserve"> und die kartesischen</w:t>
      </w:r>
      <w:r w:rsidR="00816EB8">
        <w:t xml:space="preserve"> als alte, ungestrichene,</w:t>
      </w:r>
      <w:r w:rsidR="00C85EC9">
        <w:t xml:space="preserve"> dann gilt </w:t>
      </w:r>
      <w:r w:rsidR="00C85EC9" w:rsidRPr="00A80435">
        <w:rPr>
          <w:b/>
        </w:rPr>
        <w:t>v</w:t>
      </w:r>
      <w:r w:rsidR="00C85EC9">
        <w:t xml:space="preserve">‘ = </w:t>
      </w:r>
      <w:r w:rsidR="00C85EC9" w:rsidRPr="00A80435">
        <w:rPr>
          <w:b/>
        </w:rPr>
        <w:t>Q v.</w:t>
      </w:r>
      <w:r w:rsidR="00DF363D">
        <w:rPr>
          <w:rStyle w:val="Funotenzeichen"/>
        </w:rPr>
        <w:footnoteReference w:id="3"/>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Dualraum. Transformieren sich die Komponenten der Vektoren </w:t>
      </w:r>
      <w:r w:rsidR="005F10BF">
        <w:t>kontravariant, dann transformieren sich die Komponenten der 1-Formen im dualen Raum kovariant. Die Unterscheidung in der Indexschreibweise wird durch Hoch-</w:t>
      </w:r>
      <w:r w:rsidR="0088037F">
        <w:t xml:space="preserve"> (kontra)</w:t>
      </w:r>
      <w:r w:rsidR="005F10BF">
        <w:t xml:space="preserve"> und Tiefstellen</w:t>
      </w:r>
      <w:r w:rsidR="0088037F">
        <w:t xml:space="preserve"> (ko)</w:t>
      </w:r>
      <w:r w:rsidR="00C655DA">
        <w:t xml:space="preserve"> erreicht. </w:t>
      </w:r>
    </w:p>
    <w:p w:rsidR="00C655DA" w:rsidRDefault="00C655DA" w:rsidP="005F0A0A">
      <w:r>
        <w:t>Beispiel: Drehimpuls mit kovarianten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7" w:name="KoKontravarianteIndizes"/>
            <w:r>
              <w:fldChar w:fldCharType="begin"/>
            </w:r>
            <w:r>
              <w:instrText xml:space="preserve"> SEQ Eq \* MERGEFORMAT </w:instrText>
            </w:r>
            <w:r>
              <w:fldChar w:fldCharType="separate"/>
            </w:r>
            <w:r w:rsidR="0065504A">
              <w:rPr>
                <w:noProof/>
              </w:rPr>
              <w:t>32</w:t>
            </w:r>
            <w:r>
              <w:fldChar w:fldCharType="end"/>
            </w:r>
            <w:bookmarkEnd w:id="37"/>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DD645E">
        <w:t xml:space="preserve"> zu. In einem Koordinatensystem soll seine Wirkung so ausgedrückt sein, d.h. T ist eine Matrix, die Komponenten des Tensors bezüglich einer Basis, u und v die Komponenten der Vektoren bezüglich derselben Basis:</w:t>
      </w:r>
      <w:r w:rsidR="0084237B">
        <w:t xml:space="preserve"> </w:t>
      </w:r>
      <w:r w:rsidR="0003763C">
        <w:t xml:space="preserve"> </w:t>
      </w:r>
      <w:r w:rsidR="00D85712" w:rsidRPr="00AC10AC">
        <w:rPr>
          <w:b/>
        </w:rPr>
        <w:t>u</w:t>
      </w:r>
      <w:r w:rsidR="0084237B">
        <w:t xml:space="preserve"> = </w:t>
      </w:r>
      <w:r w:rsidR="0084237B" w:rsidRPr="00AC10AC">
        <w:rPr>
          <w:b/>
        </w:rPr>
        <w:t>T v</w:t>
      </w:r>
    </w:p>
    <w:p w:rsidR="00D85712" w:rsidRDefault="00D85712" w:rsidP="00E62B8B">
      <w:r>
        <w:lastRenderedPageBreak/>
        <w:t>Wie sieht die Sache in einem anderen Koordinatensystem aus?</w:t>
      </w:r>
      <w:r w:rsidR="007348A4">
        <w:t xml:space="preserve">    </w:t>
      </w:r>
      <w:r w:rsidR="007348A4" w:rsidRPr="009A0A31">
        <w:rPr>
          <w:b/>
        </w:rPr>
        <w:t>u</w:t>
      </w:r>
      <w:r w:rsidR="007348A4">
        <w:t xml:space="preserve">‘ = </w:t>
      </w:r>
      <w:r w:rsidR="007348A4" w:rsidRPr="009A0A31">
        <w:rPr>
          <w:b/>
        </w:rPr>
        <w:t>Q u</w:t>
      </w:r>
      <w:r w:rsidR="007348A4">
        <w:t xml:space="preserve">     v‘ = </w:t>
      </w:r>
      <w:r w:rsidR="007348A4" w:rsidRPr="009A0A31">
        <w:rPr>
          <w:b/>
        </w:rPr>
        <w:t>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AC10AC"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8" w:name="TransformationTensor2"/>
            <w:r>
              <w:fldChar w:fldCharType="begin"/>
            </w:r>
            <w:r>
              <w:instrText xml:space="preserve"> SEQ Eq \* MERGEFORMAT </w:instrText>
            </w:r>
            <w:r>
              <w:fldChar w:fldCharType="separate"/>
            </w:r>
            <w:r w:rsidR="0065504A">
              <w:rPr>
                <w:noProof/>
              </w:rPr>
              <w:t>33</w:t>
            </w:r>
            <w:r>
              <w:fldChar w:fldCharType="end"/>
            </w:r>
            <w:bookmarkEnd w:id="38"/>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8A7344" w:rsidP="00310D0B">
            <w:pPr>
              <w:jc w:val="center"/>
            </w:pPr>
            <w:r>
              <w:rPr>
                <w:noProof/>
                <w:lang w:eastAsia="de-DE"/>
              </w:rPr>
              <w:drawing>
                <wp:inline distT="0" distB="0" distL="0" distR="0">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9" w:name="TransformationTensor"/>
            <w:r>
              <w:fldChar w:fldCharType="begin"/>
            </w:r>
            <w:r>
              <w:instrText xml:space="preserve"> SEQ Eq \* MERGEFORMAT </w:instrText>
            </w:r>
            <w:r>
              <w:fldChar w:fldCharType="separate"/>
            </w:r>
            <w:r w:rsidR="0065504A">
              <w:rPr>
                <w:noProof/>
              </w:rPr>
              <w:t>34</w:t>
            </w:r>
            <w:r>
              <w:fldChar w:fldCharType="end"/>
            </w:r>
            <w:bookmarkEnd w:id="39"/>
            <w:r>
              <w:t>)</w:t>
            </w:r>
          </w:p>
        </w:tc>
      </w:tr>
    </w:tbl>
    <w:p w:rsidR="00671C4E" w:rsidRDefault="00671C4E" w:rsidP="005F0A0A"/>
    <w:p w:rsidR="00FD1B6A" w:rsidRDefault="00FD1B6A" w:rsidP="00FD1B6A">
      <w:pPr>
        <w:pStyle w:val="berschrift2"/>
      </w:pPr>
      <w:bookmarkStart w:id="40" w:name="_Toc476504870"/>
      <w:r>
        <w:t>Analysis</w:t>
      </w:r>
      <w:bookmarkEnd w:id="40"/>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1" w:name="_Toc476504871"/>
      <w:r>
        <w:t>Ableitungsregeln</w:t>
      </w:r>
      <w:bookmarkEnd w:id="41"/>
      <w:r>
        <w:t xml:space="preserve"> </w:t>
      </w:r>
    </w:p>
    <w:p w:rsidR="00CD216C" w:rsidRDefault="003D2C75"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2" w:name="_Toc476504872"/>
      <w:r>
        <w:t>Skalarprodukt</w:t>
      </w:r>
      <w:bookmarkEnd w:id="42"/>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3" w:name="SkalarproduktFunktionen"/>
            <w:r>
              <w:fldChar w:fldCharType="begin"/>
            </w:r>
            <w:r>
              <w:instrText xml:space="preserve"> SEQ Eq \* MERGEFORMAT </w:instrText>
            </w:r>
            <w:r>
              <w:fldChar w:fldCharType="separate"/>
            </w:r>
            <w:r w:rsidR="0065504A">
              <w:rPr>
                <w:noProof/>
              </w:rPr>
              <w:t>35</w:t>
            </w:r>
            <w:r>
              <w:fldChar w:fldCharType="end"/>
            </w:r>
            <w:bookmarkEnd w:id="43"/>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4" w:name="SkalarproduktFunktionenLinear"/>
            <w:r>
              <w:fldChar w:fldCharType="begin"/>
            </w:r>
            <w:r>
              <w:instrText xml:space="preserve"> SEQ Eq \* MERGEFORMAT </w:instrText>
            </w:r>
            <w:r>
              <w:fldChar w:fldCharType="separate"/>
            </w:r>
            <w:r w:rsidR="0065504A">
              <w:rPr>
                <w:noProof/>
              </w:rPr>
              <w:t>36</w:t>
            </w:r>
            <w:r>
              <w:fldChar w:fldCharType="end"/>
            </w:r>
            <w:bookmarkEnd w:id="44"/>
            <w:r>
              <w:t>)</w:t>
            </w:r>
          </w:p>
        </w:tc>
      </w:tr>
    </w:tbl>
    <w:p w:rsidR="00152B6C" w:rsidRDefault="00D91A63" w:rsidP="00D91A63">
      <w:pPr>
        <w:pStyle w:val="berschrift3"/>
      </w:pPr>
      <w:bookmarkStart w:id="45" w:name="_Toc476504873"/>
      <w:r>
        <w:t>Delta-Distribution</w:t>
      </w:r>
      <w:bookmarkEnd w:id="45"/>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6" w:name="DeltaDistribution"/>
            <w:r>
              <w:fldChar w:fldCharType="begin"/>
            </w:r>
            <w:r>
              <w:instrText xml:space="preserve"> SEQ Eq \* MERGEFORMAT </w:instrText>
            </w:r>
            <w:r>
              <w:fldChar w:fldCharType="separate"/>
            </w:r>
            <w:r w:rsidR="0065504A">
              <w:rPr>
                <w:noProof/>
              </w:rPr>
              <w:t>37</w:t>
            </w:r>
            <w:r>
              <w:fldChar w:fldCharType="end"/>
            </w:r>
            <w:bookmarkEnd w:id="46"/>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7" w:name="FunktionalDeltaDistribution"/>
            <w:r>
              <w:fldChar w:fldCharType="begin"/>
            </w:r>
            <w:r>
              <w:instrText xml:space="preserve"> SEQ Eq \* MERGEFORMAT </w:instrText>
            </w:r>
            <w:r>
              <w:fldChar w:fldCharType="separate"/>
            </w:r>
            <w:r w:rsidR="0065504A">
              <w:rPr>
                <w:noProof/>
              </w:rPr>
              <w:t>38</w:t>
            </w:r>
            <w:r>
              <w:fldChar w:fldCharType="end"/>
            </w:r>
            <w:bookmarkEnd w:id="47"/>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r w:rsidR="0064090E">
        <w:t>δ</w:t>
      </w:r>
      <w:r w:rsidR="0064090E" w:rsidRPr="0064090E">
        <w:rPr>
          <w:vertAlign w:val="subscript"/>
        </w:rPr>
        <w:t>xy</w:t>
      </w:r>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8" w:name="NormierungDeltaDistribution"/>
            <w:r>
              <w:fldChar w:fldCharType="begin"/>
            </w:r>
            <w:r>
              <w:instrText xml:space="preserve"> SEQ Eq \* MERGEFORMAT </w:instrText>
            </w:r>
            <w:r>
              <w:fldChar w:fldCharType="separate"/>
            </w:r>
            <w:r w:rsidR="0065504A">
              <w:rPr>
                <w:noProof/>
              </w:rPr>
              <w:t>39</w:t>
            </w:r>
            <w:r>
              <w:fldChar w:fldCharType="end"/>
            </w:r>
            <w:bookmarkEnd w:id="48"/>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9" w:name="FourierDeltaDistribution"/>
            <w:r>
              <w:fldChar w:fldCharType="begin"/>
            </w:r>
            <w:r>
              <w:instrText xml:space="preserve"> SEQ Eq \* MERGEFORMAT </w:instrText>
            </w:r>
            <w:r>
              <w:fldChar w:fldCharType="separate"/>
            </w:r>
            <w:r w:rsidR="0065504A">
              <w:rPr>
                <w:noProof/>
              </w:rPr>
              <w:t>40</w:t>
            </w:r>
            <w:r>
              <w:fldChar w:fldCharType="end"/>
            </w:r>
            <w:bookmarkEnd w:id="49"/>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lastRenderedPageBreak/>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50" w:name="AbleitungenDeltaDistribution"/>
            <w:r>
              <w:fldChar w:fldCharType="begin"/>
            </w:r>
            <w:r>
              <w:instrText xml:space="preserve"> SEQ Eq \* MERGEFORMAT </w:instrText>
            </w:r>
            <w:r>
              <w:fldChar w:fldCharType="separate"/>
            </w:r>
            <w:r w:rsidR="0065504A">
              <w:rPr>
                <w:noProof/>
              </w:rPr>
              <w:t>41</w:t>
            </w:r>
            <w:r>
              <w:fldChar w:fldCharType="end"/>
            </w:r>
            <w:bookmarkEnd w:id="50"/>
            <w:r>
              <w:t>)</w:t>
            </w:r>
          </w:p>
        </w:tc>
      </w:tr>
    </w:tbl>
    <w:p w:rsidR="007B3860" w:rsidRDefault="007B3860" w:rsidP="00FD1B6A"/>
    <w:p w:rsidR="00205BB8" w:rsidRDefault="0076449D" w:rsidP="0076449D">
      <w:pPr>
        <w:pStyle w:val="berschrift3"/>
      </w:pPr>
      <w:bookmarkStart w:id="51" w:name="_Toc476504874"/>
      <w:r>
        <w:t>Reihenentwicklungen</w:t>
      </w:r>
      <w:bookmarkEnd w:id="51"/>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2" w:name="TaylorreiheEFunktion"/>
            <w:r>
              <w:fldChar w:fldCharType="begin"/>
            </w:r>
            <w:r>
              <w:instrText xml:space="preserve"> SEQ Eq \* MERGEFORMAT </w:instrText>
            </w:r>
            <w:r>
              <w:fldChar w:fldCharType="separate"/>
            </w:r>
            <w:r w:rsidR="0065504A">
              <w:rPr>
                <w:noProof/>
              </w:rPr>
              <w:t>42</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3" w:name="TaylorreiheSinus"/>
            <w:r>
              <w:fldChar w:fldCharType="begin"/>
            </w:r>
            <w:r>
              <w:instrText xml:space="preserve"> SEQ Eq \* MERGEFORMAT </w:instrText>
            </w:r>
            <w:r>
              <w:fldChar w:fldCharType="separate"/>
            </w:r>
            <w:r w:rsidR="0065504A">
              <w:rPr>
                <w:noProof/>
              </w:rPr>
              <w:t>43</w:t>
            </w:r>
            <w:r>
              <w:fldChar w:fldCharType="end"/>
            </w:r>
            <w:bookmarkEnd w:id="53"/>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4" w:name="TaylorreiheKosinus"/>
            <w:r>
              <w:fldChar w:fldCharType="begin"/>
            </w:r>
            <w:r>
              <w:instrText xml:space="preserve"> SEQ Eq \* MERGEFORMAT </w:instrText>
            </w:r>
            <w:r>
              <w:fldChar w:fldCharType="separate"/>
            </w:r>
            <w:r w:rsidR="0065504A">
              <w:rPr>
                <w:noProof/>
              </w:rPr>
              <w:t>44</w:t>
            </w:r>
            <w:r>
              <w:fldChar w:fldCharType="end"/>
            </w:r>
            <w:bookmarkEnd w:id="54"/>
            <w:r>
              <w:t>)</w:t>
            </w:r>
          </w:p>
        </w:tc>
      </w:tr>
    </w:tbl>
    <w:p w:rsidR="00E43119" w:rsidRDefault="003757CE" w:rsidP="00205BB8">
      <w:r>
        <w:t>Dies lässt sich so betrachten: die Funktionen x</w:t>
      </w:r>
      <w:r w:rsidRPr="003757CE">
        <w:rPr>
          <w:vertAlign w:val="superscript"/>
        </w:rPr>
        <w:t>n</w:t>
      </w:r>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5" w:name="MatrixExponential"/>
            <w:r>
              <w:fldChar w:fldCharType="begin"/>
            </w:r>
            <w:r>
              <w:instrText xml:space="preserve"> SEQ Eq \* MERGEFORMAT </w:instrText>
            </w:r>
            <w:r>
              <w:fldChar w:fldCharType="separate"/>
            </w:r>
            <w:r w:rsidR="0065504A">
              <w:rPr>
                <w:noProof/>
              </w:rPr>
              <w:t>45</w:t>
            </w:r>
            <w:r>
              <w:fldChar w:fldCharType="end"/>
            </w:r>
            <w:bookmarkEnd w:id="55"/>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6" w:name="AufgabeMatrixExponential"/>
            <w:r>
              <w:fldChar w:fldCharType="begin"/>
            </w:r>
            <w:r>
              <w:instrText xml:space="preserve"> SEQ Eq \* MERGEFORMAT </w:instrText>
            </w:r>
            <w:r>
              <w:fldChar w:fldCharType="separate"/>
            </w:r>
            <w:r w:rsidR="0065504A">
              <w:rPr>
                <w:noProof/>
              </w:rPr>
              <w:t>46</w:t>
            </w:r>
            <w:r>
              <w:fldChar w:fldCharType="end"/>
            </w:r>
            <w:bookmarkEnd w:id="56"/>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Spur(X ln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7" w:name="SinusKosinusTransformation"/>
            <w:r>
              <w:fldChar w:fldCharType="begin"/>
            </w:r>
            <w:r>
              <w:instrText xml:space="preserve"> SEQ Eq \* MERGEFORMAT </w:instrText>
            </w:r>
            <w:r>
              <w:fldChar w:fldCharType="separate"/>
            </w:r>
            <w:r w:rsidR="0065504A">
              <w:rPr>
                <w:noProof/>
              </w:rPr>
              <w:t>47</w:t>
            </w:r>
            <w:r>
              <w:fldChar w:fldCharType="end"/>
            </w:r>
            <w:bookmarkEnd w:id="57"/>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Fouriertransformation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8" w:name="FourierTransformation"/>
            <w:r>
              <w:fldChar w:fldCharType="begin"/>
            </w:r>
            <w:r>
              <w:instrText xml:space="preserve"> SEQ Eq \* MERGEFORMAT </w:instrText>
            </w:r>
            <w:r>
              <w:fldChar w:fldCharType="separate"/>
            </w:r>
            <w:r w:rsidR="0065504A">
              <w:rPr>
                <w:noProof/>
              </w:rPr>
              <w:t>48</w:t>
            </w:r>
            <w:r>
              <w:fldChar w:fldCharType="end"/>
            </w:r>
            <w:bookmarkEnd w:id="58"/>
            <w:r>
              <w:t>)</w:t>
            </w:r>
          </w:p>
        </w:tc>
      </w:tr>
    </w:tbl>
    <w:p w:rsidR="00F644CE" w:rsidRDefault="00CB6A56" w:rsidP="00E85D1B">
      <w:r>
        <w:t>Die Normierung ist im unteren Fall so gewählt, dass die Fouriertransformation als unitäre Abbildung aufgefasst werden kann.</w:t>
      </w:r>
    </w:p>
    <w:p w:rsidR="00403A47" w:rsidRDefault="006623B1" w:rsidP="00E85D1B">
      <w:r>
        <w:t xml:space="preserve">Eine Funktion </w:t>
      </w:r>
      <w:r w:rsidR="007A519D">
        <w:t xml:space="preserve">f(x) </w:t>
      </w:r>
      <w:r>
        <w:t>kann also in eine Taylorreihe oder ein Fourierintegral transformiert werden. Wir können dies auch so auffassen, dass Taylorreihe und Fourierintegral die Koeffizienten der Funktion bezüglich verschiedener Basen sind: einmal werden Potenzen von x verwendet, das andere Mal periodische Funktionen von x.</w:t>
      </w:r>
    </w:p>
    <w:p w:rsidR="005311FC" w:rsidRDefault="00FD1B6A" w:rsidP="005311FC">
      <w:pPr>
        <w:pStyle w:val="berschrift3"/>
      </w:pPr>
      <w:bookmarkStart w:id="59" w:name="_Toc476504875"/>
      <w:r>
        <w:t>Partielle Ableitungen</w:t>
      </w:r>
      <w:bookmarkEnd w:id="59"/>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60"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65504A">
                    <w:rPr>
                      <w:noProof/>
                      <w:shd w:val="clear" w:color="auto" w:fill="FFFFFF"/>
                    </w:rPr>
                    <w:t>49</w:t>
                  </w:r>
                  <w:r>
                    <w:rPr>
                      <w:shd w:val="clear" w:color="auto" w:fill="FFFFFF"/>
                    </w:rPr>
                    <w:fldChar w:fldCharType="end"/>
                  </w:r>
                  <w:bookmarkEnd w:id="60"/>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1" w:name="AufgabePartielleAbleitung"/>
            <w:r>
              <w:fldChar w:fldCharType="begin"/>
            </w:r>
            <w:r>
              <w:instrText xml:space="preserve"> SEQ Eq \* MERGEFORMAT </w:instrText>
            </w:r>
            <w:r>
              <w:fldChar w:fldCharType="separate"/>
            </w:r>
            <w:r w:rsidR="0065504A">
              <w:rPr>
                <w:noProof/>
              </w:rPr>
              <w:t>50</w:t>
            </w:r>
            <w:r>
              <w:fldChar w:fldCharType="end"/>
            </w:r>
            <w:bookmarkEnd w:id="61"/>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65504A">
              <w:rPr>
                <w:noProof/>
              </w:rPr>
              <w:t>50</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2" w:name="AufgabeSatzVonSchwarz"/>
            <w:r>
              <w:fldChar w:fldCharType="begin"/>
            </w:r>
            <w:r>
              <w:instrText xml:space="preserve"> SEQ Eq \* MERGEFORMAT </w:instrText>
            </w:r>
            <w:r>
              <w:fldChar w:fldCharType="separate"/>
            </w:r>
            <w:r w:rsidR="0065504A">
              <w:rPr>
                <w:noProof/>
              </w:rPr>
              <w:t>51</w:t>
            </w:r>
            <w:r>
              <w:fldChar w:fldCharType="end"/>
            </w:r>
            <w:bookmarkEnd w:id="62"/>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3" w:name="TaylorreiheDifferentialoperator"/>
            <w:r>
              <w:fldChar w:fldCharType="begin"/>
            </w:r>
            <w:r>
              <w:instrText xml:space="preserve"> SEQ Eq \* MERGEFORMAT </w:instrText>
            </w:r>
            <w:r>
              <w:fldChar w:fldCharType="separate"/>
            </w:r>
            <w:r w:rsidR="0065504A">
              <w:rPr>
                <w:noProof/>
              </w:rPr>
              <w:t>52</w:t>
            </w:r>
            <w:r>
              <w:fldChar w:fldCharType="end"/>
            </w:r>
            <w:bookmarkEnd w:id="63"/>
            <w:r>
              <w:t>)</w:t>
            </w:r>
          </w:p>
        </w:tc>
      </w:tr>
    </w:tbl>
    <w:p w:rsidR="005311FC" w:rsidRDefault="00F15095" w:rsidP="00F15095">
      <w:pPr>
        <w:pStyle w:val="berschrift3"/>
      </w:pPr>
      <w:bookmarkStart w:id="64" w:name="_Toc476504876"/>
      <w:r>
        <w:t>Differentialgleichungen</w:t>
      </w:r>
      <w:bookmarkEnd w:id="64"/>
    </w:p>
    <w:p w:rsidR="0028292B" w:rsidRPr="0028292B" w:rsidRDefault="003D2C75"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5" w:name="Federpendel"/>
                  <w:r>
                    <w:fldChar w:fldCharType="begin"/>
                  </w:r>
                  <w:r>
                    <w:instrText xml:space="preserve"> SEQ Eq \* MERGEFORMAT </w:instrText>
                  </w:r>
                  <w:r>
                    <w:fldChar w:fldCharType="separate"/>
                  </w:r>
                  <w:r w:rsidR="0065504A">
                    <w:rPr>
                      <w:noProof/>
                    </w:rPr>
                    <w:t>53</w:t>
                  </w:r>
                  <w:r>
                    <w:fldChar w:fldCharType="end"/>
                  </w:r>
                  <w:bookmarkEnd w:id="65"/>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6" w:name="AufgabeFederpendel"/>
            <w:r>
              <w:fldChar w:fldCharType="begin"/>
            </w:r>
            <w:r>
              <w:instrText xml:space="preserve"> SEQ Eq \* MERGEFORMAT </w:instrText>
            </w:r>
            <w:r>
              <w:fldChar w:fldCharType="separate"/>
            </w:r>
            <w:r w:rsidR="0065504A">
              <w:rPr>
                <w:noProof/>
              </w:rPr>
              <w:t>54</w:t>
            </w:r>
            <w:r>
              <w:fldChar w:fldCharType="end"/>
            </w:r>
            <w:bookmarkEnd w:id="66"/>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w:t>
            </w:r>
            <w:r w:rsidRPr="008D1962">
              <w:rPr>
                <w:rStyle w:val="Buchtitel"/>
                <w:vertAlign w:val="subscript"/>
              </w:rPr>
              <w:t>0</w:t>
            </w:r>
            <w:r>
              <w:rPr>
                <w:rStyle w:val="Buchtitel"/>
              </w:rPr>
              <w:t xml:space="preserve">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7" w:name="LineareDGLLinearkombination"/>
            <w:r>
              <w:fldChar w:fldCharType="begin"/>
            </w:r>
            <w:r>
              <w:instrText xml:space="preserve"> SEQ Eq \* MERGEFORMAT </w:instrText>
            </w:r>
            <w:r>
              <w:fldChar w:fldCharType="separate"/>
            </w:r>
            <w:r w:rsidR="0065504A">
              <w:rPr>
                <w:noProof/>
              </w:rPr>
              <w:t>55</w:t>
            </w:r>
            <w:r>
              <w:fldChar w:fldCharType="end"/>
            </w:r>
            <w:bookmarkEnd w:id="67"/>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8" w:name="Maxwell"/>
            <w:r>
              <w:fldChar w:fldCharType="begin"/>
            </w:r>
            <w:r>
              <w:instrText xml:space="preserve"> SEQ Eq \* MERGEFORMAT </w:instrText>
            </w:r>
            <w:r>
              <w:fldChar w:fldCharType="separate"/>
            </w:r>
            <w:r w:rsidR="0065504A">
              <w:rPr>
                <w:noProof/>
              </w:rPr>
              <w:t>56</w:t>
            </w:r>
            <w:r>
              <w:fldChar w:fldCharType="end"/>
            </w:r>
            <w:bookmarkEnd w:id="68"/>
            <w:r>
              <w:t>)</w:t>
            </w:r>
          </w:p>
        </w:tc>
      </w:tr>
    </w:tbl>
    <w:p w:rsidR="00E13BD0" w:rsidRDefault="007E4D50" w:rsidP="00FD1B6A">
      <w:r>
        <w:t>E, B, j und ρ sind Felder, die von 3 Ortskoordinaten x,y,z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4"/>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E02908">
        <w:tc>
          <w:tcPr>
            <w:tcW w:w="4234" w:type="pct"/>
            <w:shd w:val="clear" w:color="auto" w:fill="auto"/>
            <w:vAlign w:val="center"/>
          </w:tcPr>
          <w:p w:rsidR="00BC5684" w:rsidRDefault="00D025A4" w:rsidP="00BC5684">
            <w:pPr>
              <w:jc w:val="center"/>
            </w:pPr>
            <w:r>
              <w:rPr>
                <w:noProof/>
                <w:lang w:eastAsia="de-DE"/>
              </w:rPr>
              <w:drawing>
                <wp:inline distT="0" distB="0" distL="0" distR="0" wp14:anchorId="3B13601C" wp14:editId="715AE5CA">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57"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308" w:type="pct"/>
            <w:shd w:val="clear" w:color="auto" w:fill="auto"/>
            <w:vAlign w:val="center"/>
          </w:tcPr>
          <w:p w:rsidR="00BC5684" w:rsidRDefault="00BC5684" w:rsidP="00BC5684">
            <w:pPr>
              <w:jc w:val="right"/>
            </w:pPr>
            <w:r>
              <w:t>(</w:t>
            </w:r>
            <w:bookmarkStart w:id="69" w:name="MaxwellMitDifferentialoperator"/>
            <w:r>
              <w:fldChar w:fldCharType="begin"/>
            </w:r>
            <w:r>
              <w:instrText xml:space="preserve"> SEQ Eq \* MERGEFORMAT </w:instrText>
            </w:r>
            <w:r>
              <w:fldChar w:fldCharType="separate"/>
            </w:r>
            <w:r w:rsidR="0065504A">
              <w:rPr>
                <w:noProof/>
              </w:rPr>
              <w:t>57</w:t>
            </w:r>
            <w:r>
              <w:fldChar w:fldCharType="end"/>
            </w:r>
            <w:bookmarkEnd w:id="69"/>
            <w:r>
              <w:t>)</w:t>
            </w:r>
          </w:p>
        </w:tc>
      </w:tr>
      <w:tr w:rsidR="00B32A52" w:rsidTr="00E02908">
        <w:tc>
          <w:tcPr>
            <w:tcW w:w="4234" w:type="pct"/>
            <w:shd w:val="clear" w:color="auto" w:fill="auto"/>
            <w:vAlign w:val="center"/>
          </w:tcPr>
          <w:p w:rsidR="00B32A52" w:rsidRDefault="00B32A52" w:rsidP="00BC5684">
            <w:pPr>
              <w:jc w:val="center"/>
              <w:rPr>
                <w:noProof/>
                <w:lang w:eastAsia="de-DE"/>
              </w:rPr>
            </w:pPr>
          </w:p>
        </w:tc>
        <w:tc>
          <w:tcPr>
            <w:tcW w:w="457" w:type="pct"/>
            <w:shd w:val="clear" w:color="auto" w:fill="auto"/>
            <w:vAlign w:val="center"/>
          </w:tcPr>
          <w:p w:rsidR="00B32A52" w:rsidRPr="00BC5684" w:rsidRDefault="00B32A52" w:rsidP="00BC5684">
            <w:pPr>
              <w:jc w:val="right"/>
              <w:rPr>
                <w:rFonts w:ascii="Arial" w:hAnsi="Arial" w:cs="Arial"/>
                <w:vanish/>
                <w:sz w:val="16"/>
              </w:rPr>
            </w:pPr>
          </w:p>
        </w:tc>
        <w:tc>
          <w:tcPr>
            <w:tcW w:w="308" w:type="pct"/>
            <w:shd w:val="clear" w:color="auto" w:fill="auto"/>
            <w:vAlign w:val="center"/>
          </w:tcPr>
          <w:p w:rsidR="00B32A52" w:rsidRDefault="00B32A52" w:rsidP="00BC5684">
            <w:pPr>
              <w:jc w:val="right"/>
            </w:pPr>
          </w:p>
        </w:tc>
      </w:tr>
      <w:tr w:rsidR="00B32A52" w:rsidTr="00E02908">
        <w:tc>
          <w:tcPr>
            <w:tcW w:w="4234"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14:anchorId="472E6B7F" wp14:editId="5ADEBD61">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p w:rsidR="00E02908" w:rsidRDefault="00E02908" w:rsidP="00BC5684">
            <w:pPr>
              <w:jc w:val="center"/>
              <w:rPr>
                <w:noProof/>
                <w:lang w:eastAsia="de-DE"/>
              </w:rPr>
            </w:pPr>
          </w:p>
        </w:tc>
        <w:tc>
          <w:tcPr>
            <w:tcW w:w="457" w:type="pct"/>
            <w:shd w:val="clear" w:color="auto" w:fill="auto"/>
            <w:vAlign w:val="center"/>
          </w:tcPr>
          <w:p w:rsidR="00B32A52" w:rsidRPr="00BC5684" w:rsidRDefault="00B32A52" w:rsidP="00BC5684">
            <w:pPr>
              <w:jc w:val="right"/>
              <w:rPr>
                <w:rFonts w:ascii="Arial" w:hAnsi="Arial" w:cs="Arial"/>
                <w:vanish/>
                <w:sz w:val="16"/>
              </w:rPr>
            </w:pPr>
          </w:p>
        </w:tc>
        <w:tc>
          <w:tcPr>
            <w:tcW w:w="308" w:type="pct"/>
            <w:shd w:val="clear" w:color="auto" w:fill="auto"/>
            <w:vAlign w:val="center"/>
          </w:tcPr>
          <w:p w:rsidR="00B32A52" w:rsidRDefault="00B32A52" w:rsidP="00BC5684">
            <w:pPr>
              <w:jc w:val="right"/>
            </w:pPr>
          </w:p>
        </w:tc>
      </w:tr>
      <w:tr w:rsidR="00E02908" w:rsidTr="00E02908">
        <w:tc>
          <w:tcPr>
            <w:tcW w:w="4234" w:type="pct"/>
            <w:shd w:val="clear" w:color="auto" w:fill="EEECE1" w:themeFill="background2"/>
            <w:vAlign w:val="center"/>
          </w:tcPr>
          <w:p w:rsidR="00E02908" w:rsidRDefault="00E02908" w:rsidP="00E02908">
            <w:r w:rsidRPr="00F72919">
              <w:rPr>
                <w:rStyle w:val="Buchtitel"/>
              </w:rPr>
              <w:t>Wie sieht der Differentialoperator der Schwingungsgleichung aus?</w:t>
            </w:r>
            <w:r>
              <w:rPr>
                <w:rStyle w:val="Buchtitel"/>
              </w:rPr>
              <w:br/>
              <w:t>Schreibe sie auch in der Form Ôψ = j! Wie groß ist j?</w:t>
            </w:r>
          </w:p>
        </w:tc>
        <w:tc>
          <w:tcPr>
            <w:tcW w:w="457" w:type="pct"/>
            <w:shd w:val="clear" w:color="auto" w:fill="auto"/>
            <w:vAlign w:val="center"/>
          </w:tcPr>
          <w:p w:rsidR="00E02908" w:rsidRPr="00E02908" w:rsidRDefault="00E02908" w:rsidP="00E02908">
            <w:pPr>
              <w:jc w:val="right"/>
              <w:rPr>
                <w:rFonts w:ascii="Arial" w:hAnsi="Arial" w:cs="Arial"/>
                <w:vanish/>
                <w:sz w:val="16"/>
              </w:rPr>
            </w:pPr>
            <w:r w:rsidRPr="00E02908">
              <w:rPr>
                <w:rFonts w:ascii="Arial" w:hAnsi="Arial" w:cs="Arial"/>
                <w:vanish/>
                <w:sz w:val="16"/>
              </w:rPr>
              <w:t>AufgabeDifferentialoperator</w:t>
            </w:r>
          </w:p>
        </w:tc>
        <w:tc>
          <w:tcPr>
            <w:tcW w:w="308" w:type="pct"/>
            <w:shd w:val="clear" w:color="auto" w:fill="auto"/>
            <w:vAlign w:val="center"/>
          </w:tcPr>
          <w:p w:rsidR="00E02908" w:rsidRDefault="00E02908" w:rsidP="00E02908">
            <w:pPr>
              <w:jc w:val="right"/>
            </w:pPr>
            <w:r>
              <w:t>(</w:t>
            </w:r>
            <w:bookmarkStart w:id="70" w:name="AufgabeDifferentialoperator"/>
            <w:r>
              <w:fldChar w:fldCharType="begin"/>
            </w:r>
            <w:r>
              <w:instrText xml:space="preserve"> SEQ Eq \* MERGEFORMAT </w:instrText>
            </w:r>
            <w:r>
              <w:fldChar w:fldCharType="separate"/>
            </w:r>
            <w:r w:rsidR="0065504A">
              <w:rPr>
                <w:noProof/>
              </w:rPr>
              <w:t>58</w:t>
            </w:r>
            <w:r>
              <w:fldChar w:fldCharType="end"/>
            </w:r>
            <w:bookmarkEnd w:id="70"/>
            <w:r>
              <w:t>)</w:t>
            </w:r>
          </w:p>
        </w:tc>
      </w:tr>
    </w:tbl>
    <w:p w:rsidR="00E02908" w:rsidRDefault="00E02908" w:rsidP="00FD1B6A"/>
    <w:p w:rsidR="00F72919" w:rsidRDefault="00CD78B5" w:rsidP="00FD1B6A">
      <w:r>
        <w:t>Zwischen unserer einfachen</w:t>
      </w:r>
      <w:r w:rsidR="00EC1A46">
        <w:t xml:space="preserve"> Schwingungsgleichungen und den Max</w:t>
      </w:r>
      <w:r>
        <w:t>wellgleichungen wie oben angegeben besteht ein wesentlicher Unterschied: j</w:t>
      </w:r>
      <w:bookmarkStart w:id="71" w:name="_GoBack"/>
      <w:bookmarkEnd w:id="71"/>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72" w:name="DGLInhomogenLinearkombination"/>
            <w:r>
              <w:fldChar w:fldCharType="begin"/>
            </w:r>
            <w:r>
              <w:instrText xml:space="preserve"> SEQ Eq \* MERGEFORMAT </w:instrText>
            </w:r>
            <w:r>
              <w:fldChar w:fldCharType="separate"/>
            </w:r>
            <w:r w:rsidR="0065504A">
              <w:rPr>
                <w:noProof/>
              </w:rPr>
              <w:t>59</w:t>
            </w:r>
            <w:r>
              <w:fldChar w:fldCharType="end"/>
            </w:r>
            <w:bookmarkEnd w:id="72"/>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sidR="0065504A">
        <w:rPr>
          <w:noProof/>
        </w:rPr>
        <w:t>26</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3" w:name="EigenwerteDGL"/>
            <w:r>
              <w:fldChar w:fldCharType="begin"/>
            </w:r>
            <w:r>
              <w:instrText xml:space="preserve"> SEQ Eq \* MERGEFORMAT </w:instrText>
            </w:r>
            <w:r>
              <w:fldChar w:fldCharType="separate"/>
            </w:r>
            <w:r w:rsidR="0065504A">
              <w:rPr>
                <w:noProof/>
              </w:rPr>
              <w:t>60</w:t>
            </w:r>
            <w:r>
              <w:fldChar w:fldCharType="end"/>
            </w:r>
            <w:bookmarkEnd w:id="73"/>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r w:rsidR="009337DC">
        <w:t xml:space="preserve"> Ist z.B </w:t>
      </w:r>
      <w:r w:rsidR="009337DC" w:rsidRPr="009337DC">
        <w:rPr>
          <w:b/>
        </w:rPr>
        <w:t>Ô</w:t>
      </w:r>
      <w:r w:rsidR="009337DC">
        <w:t xml:space="preserve"> = d/dx, dann ist </w:t>
      </w:r>
      <w:r w:rsidR="00EE52EA">
        <w:t>die</w:t>
      </w:r>
      <w:r w:rsidR="009337DC">
        <w:t xml:space="preserve"> Funktion f(x) = 27e</w:t>
      </w:r>
      <w:r w:rsidR="009337DC">
        <w:rPr>
          <w:vertAlign w:val="superscript"/>
        </w:rPr>
        <w:t>4</w:t>
      </w:r>
      <w:r w:rsidR="009337DC" w:rsidRPr="009337DC">
        <w:rPr>
          <w:vertAlign w:val="superscript"/>
        </w:rPr>
        <w:t>x</w:t>
      </w:r>
      <w:r w:rsidR="009337DC">
        <w:t xml:space="preserve"> eine Eigenfunktion und der zugehörige Eigenwerte ist 4. </w:t>
      </w:r>
      <w:r w:rsidR="00C637E2">
        <w:t>Die Funktion g(x) = -2e</w:t>
      </w:r>
      <w:r w:rsidR="00C637E2">
        <w:rPr>
          <w:vertAlign w:val="superscript"/>
        </w:rPr>
        <w:t>4</w:t>
      </w:r>
      <w:r w:rsidR="00C637E2" w:rsidRPr="009337DC">
        <w:rPr>
          <w:vertAlign w:val="superscript"/>
        </w:rPr>
        <w:t>x</w:t>
      </w:r>
      <w:r w:rsidR="00C637E2">
        <w:t xml:space="preserve"> ist eine Eigenfunktion mit dem</w:t>
      </w:r>
      <w:r w:rsidR="007A5B70">
        <w:t>selben Eigenwert 4. Der Eigenwert 4 ist unendlich-fach entartet.</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86"/>
        <w:gridCol w:w="4502"/>
      </w:tblGrid>
      <w:tr w:rsidR="00804100" w:rsidTr="004D213E">
        <w:tc>
          <w:tcPr>
            <w:tcW w:w="4786" w:type="dxa"/>
            <w:tcBorders>
              <w:top w:val="nil"/>
              <w:left w:val="nil"/>
              <w:bottom w:val="nil"/>
              <w:right w:val="nil"/>
            </w:tcBorders>
          </w:tcPr>
          <w:p w:rsidR="00804100" w:rsidRDefault="00804100" w:rsidP="00FD1B6A">
            <w:r>
              <w:rPr>
                <w:noProof/>
                <w:lang w:eastAsia="de-DE"/>
              </w:rPr>
              <w:drawing>
                <wp:inline distT="0" distB="0" distL="0" distR="0" wp14:anchorId="61F7A43C" wp14:editId="7464839C">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502"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F25610" w:rsidTr="004D213E">
        <w:tc>
          <w:tcPr>
            <w:tcW w:w="4786" w:type="dxa"/>
            <w:tcBorders>
              <w:top w:val="nil"/>
              <w:left w:val="nil"/>
              <w:bottom w:val="nil"/>
              <w:right w:val="nil"/>
            </w:tcBorders>
          </w:tcPr>
          <w:p w:rsidR="00F25610" w:rsidRDefault="00F25610" w:rsidP="00FD1B6A">
            <w:r>
              <w:rPr>
                <w:noProof/>
                <w:lang w:eastAsia="de-DE"/>
              </w:rPr>
              <w:lastRenderedPageBreak/>
              <w:drawing>
                <wp:inline distT="0" distB="0" distL="0" distR="0" wp14:anchorId="237C762C" wp14:editId="78CE3D3D">
                  <wp:extent cx="2545690"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61174" cy="1921680"/>
                          </a:xfrm>
                          <a:prstGeom prst="rect">
                            <a:avLst/>
                          </a:prstGeom>
                          <a:noFill/>
                          <a:ln>
                            <a:noFill/>
                          </a:ln>
                        </pic:spPr>
                      </pic:pic>
                    </a:graphicData>
                  </a:graphic>
                </wp:inline>
              </w:drawing>
            </w:r>
          </w:p>
        </w:tc>
        <w:tc>
          <w:tcPr>
            <w:tcW w:w="4502" w:type="dxa"/>
            <w:tcBorders>
              <w:top w:val="nil"/>
              <w:left w:val="nil"/>
              <w:bottom w:val="nil"/>
              <w:right w:val="nil"/>
            </w:tcBorders>
          </w:tcPr>
          <w:p w:rsidR="00F25610" w:rsidRDefault="00F25610" w:rsidP="00F25610">
            <w:r>
              <w:t xml:space="preserve">Nichtlineare DGL eignen sich als Modell für Effekte wie den Schmetterlingseffekt oder Tsunamis. Eine interessante Galerie von chaotischen Attraktoren: </w:t>
            </w:r>
            <w:hyperlink r:id="rId80" w:history="1">
              <w:r w:rsidRPr="00D507C8">
                <w:rPr>
                  <w:rStyle w:val="Hyperlink"/>
                </w:rPr>
                <w:t>http://www.chaoscope.org</w:t>
              </w:r>
            </w:hyperlink>
            <w:r>
              <w:t xml:space="preserve">  </w:t>
            </w:r>
          </w:p>
          <w:p w:rsidR="00F25610" w:rsidRDefault="00F25610" w:rsidP="00F25610"/>
          <w:p w:rsidR="00F25610" w:rsidRDefault="00F25610" w:rsidP="00537958">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 dagegen </w:t>
            </w:r>
            <w:r w:rsidRPr="00CB14B6">
              <w:rPr>
                <w:b/>
                <w:noProof/>
                <w:lang w:eastAsia="de-DE"/>
              </w:rPr>
              <w:t>immer lineare DGL</w:t>
            </w:r>
            <w:r>
              <w:rPr>
                <w:noProof/>
                <w:lang w:eastAsia="de-DE"/>
              </w:rPr>
              <w:t xml:space="preserve"> begenen!</w:t>
            </w:r>
          </w:p>
        </w:tc>
      </w:tr>
    </w:tbl>
    <w:p w:rsidR="00FD1B6A" w:rsidRDefault="00FD1B6A" w:rsidP="00FD1B6A">
      <w:pPr>
        <w:pStyle w:val="berschrift2"/>
      </w:pPr>
      <w:bookmarkStart w:id="74" w:name="_Toc476504877"/>
      <w:r>
        <w:t>Komplexe Zahlen</w:t>
      </w:r>
      <w:bookmarkEnd w:id="74"/>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Imaginäre Zahl: b</w:t>
      </w:r>
      <w:r w:rsidR="00575915">
        <w:t>ˑi</w:t>
      </w:r>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r w:rsidR="00F07440">
        <w:t xml:space="preserve">z := </w:t>
      </w:r>
      <w:r w:rsidR="009A6F24">
        <w:t>a</w:t>
      </w:r>
      <w:r>
        <w:t xml:space="preserve"> + b</w:t>
      </w:r>
      <w:r w:rsidR="00575915">
        <w:t>ˑi</w:t>
      </w:r>
      <w:r w:rsidR="00FE2932">
        <w:br/>
      </w:r>
      <w:r w:rsidR="00F62FDF">
        <w:t xml:space="preserve">  </w:t>
      </w:r>
      <w:r w:rsidR="004D2300">
        <w:t>oder in der Darstellung als 2-Tupel (a b)</w:t>
      </w:r>
    </w:p>
    <w:p w:rsidR="00127928" w:rsidRDefault="00127928" w:rsidP="00127928">
      <w:pPr>
        <w:pStyle w:val="berschrift3"/>
      </w:pPr>
      <w:bookmarkStart w:id="75" w:name="_Toc476504878"/>
      <w:r>
        <w:t>Real- und Imaginärteil</w:t>
      </w:r>
      <w:bookmarkEnd w:id="75"/>
    </w:p>
    <w:p w:rsidR="002A7B2B" w:rsidRPr="002A7B2B" w:rsidRDefault="002A7B2B" w:rsidP="002A7B2B">
      <w:r>
        <w:t>Beide Funktionen liefern reelle Zahlen:</w:t>
      </w:r>
    </w:p>
    <w:p w:rsidR="00127928" w:rsidRPr="00127928" w:rsidRDefault="004327F5" w:rsidP="00127928">
      <w:r>
        <w:t>Re(z) = Re(</w:t>
      </w:r>
      <w:r w:rsidR="00752AA6">
        <w:t>a + bˑi</w:t>
      </w:r>
      <w:r>
        <w:t>) = a</w:t>
      </w:r>
      <w:r>
        <w:br/>
        <w:t>Im(z) = Im(</w:t>
      </w:r>
      <w:r w:rsidR="00752AA6">
        <w:t>a + bˑi</w:t>
      </w:r>
      <w:r>
        <w:t>) = b</w:t>
      </w:r>
    </w:p>
    <w:p w:rsidR="00C3189B" w:rsidRPr="00C54117" w:rsidRDefault="00C3189B" w:rsidP="00C3189B">
      <w:pPr>
        <w:pStyle w:val="berschrift3"/>
        <w:rPr>
          <w:lang w:val="en-US"/>
        </w:rPr>
      </w:pPr>
      <w:bookmarkStart w:id="76" w:name="_Toc476504879"/>
      <w:r w:rsidRPr="00C54117">
        <w:rPr>
          <w:lang w:val="en-US"/>
        </w:rPr>
        <w:t>Addition</w:t>
      </w:r>
      <w:bookmarkEnd w:id="76"/>
    </w:p>
    <w:p w:rsidR="00A855C7" w:rsidRPr="00C54117" w:rsidRDefault="00482F02" w:rsidP="00A855C7">
      <w:pPr>
        <w:rPr>
          <w:lang w:val="en-US"/>
        </w:rPr>
      </w:pPr>
      <w:r w:rsidRPr="00C54117">
        <w:rPr>
          <w:lang w:val="en-US"/>
        </w:rPr>
        <w:t>z</w:t>
      </w:r>
      <w:r w:rsidRPr="00C54117">
        <w:rPr>
          <w:vertAlign w:val="subscript"/>
          <w:lang w:val="en-US"/>
        </w:rPr>
        <w:t>1</w:t>
      </w:r>
      <w:r w:rsidRPr="00C54117">
        <w:rPr>
          <w:lang w:val="en-US"/>
        </w:rPr>
        <w:t xml:space="preserve"> + z</w:t>
      </w:r>
      <w:r w:rsidRPr="00C54117">
        <w:rPr>
          <w:vertAlign w:val="subscript"/>
          <w:lang w:val="en-US"/>
        </w:rPr>
        <w:t>2</w:t>
      </w:r>
      <w:r w:rsidRPr="00C54117">
        <w:rPr>
          <w:lang w:val="en-US"/>
        </w:rPr>
        <w:t xml:space="preserve"> = </w:t>
      </w:r>
      <w:r w:rsidR="0090512D" w:rsidRPr="00C54117">
        <w:rPr>
          <w:lang w:val="en-US"/>
        </w:rPr>
        <w:t>(</w:t>
      </w:r>
      <w:r w:rsidRPr="00C54117">
        <w:rPr>
          <w:lang w:val="en-US"/>
        </w:rPr>
        <w:t>a</w:t>
      </w:r>
      <w:r w:rsidR="00DD254B" w:rsidRPr="00C54117">
        <w:rPr>
          <w:vertAlign w:val="subscript"/>
          <w:lang w:val="en-US"/>
        </w:rPr>
        <w:t>1</w:t>
      </w:r>
      <w:r w:rsidRPr="00C54117">
        <w:rPr>
          <w:lang w:val="en-US"/>
        </w:rPr>
        <w:t xml:space="preserve"> + b</w:t>
      </w:r>
      <w:r w:rsidR="00DD254B" w:rsidRPr="00C54117">
        <w:rPr>
          <w:vertAlign w:val="subscript"/>
          <w:lang w:val="en-US"/>
        </w:rPr>
        <w:t>1</w:t>
      </w:r>
      <w:r w:rsidRPr="00C54117">
        <w:rPr>
          <w:lang w:val="en-US"/>
        </w:rPr>
        <w:t>ˑi</w:t>
      </w:r>
      <w:r w:rsidR="0090512D" w:rsidRPr="00C54117">
        <w:rPr>
          <w:lang w:val="en-US"/>
        </w:rPr>
        <w:t>)</w:t>
      </w:r>
      <w:r w:rsidR="00DD254B" w:rsidRPr="00C54117">
        <w:rPr>
          <w:lang w:val="en-US"/>
        </w:rPr>
        <w:t xml:space="preserve"> + </w:t>
      </w:r>
      <w:r w:rsidR="0090512D" w:rsidRPr="00C54117">
        <w:rPr>
          <w:lang w:val="en-US"/>
        </w:rPr>
        <w:t>(</w:t>
      </w:r>
      <w:r w:rsidR="00DD254B" w:rsidRPr="00C54117">
        <w:rPr>
          <w:lang w:val="en-US"/>
        </w:rPr>
        <w:t>a</w:t>
      </w:r>
      <w:r w:rsidR="00DD254B" w:rsidRPr="00C54117">
        <w:rPr>
          <w:vertAlign w:val="subscript"/>
          <w:lang w:val="en-US"/>
        </w:rPr>
        <w:t>2</w:t>
      </w:r>
      <w:r w:rsidR="00DD254B" w:rsidRPr="00C54117">
        <w:rPr>
          <w:lang w:val="en-US"/>
        </w:rPr>
        <w:t xml:space="preserve"> + b</w:t>
      </w:r>
      <w:r w:rsidR="00DD254B" w:rsidRPr="00C54117">
        <w:rPr>
          <w:vertAlign w:val="subscript"/>
          <w:lang w:val="en-US"/>
        </w:rPr>
        <w:t>2</w:t>
      </w:r>
      <w:r w:rsidR="00DD254B" w:rsidRPr="00C54117">
        <w:rPr>
          <w:lang w:val="en-US"/>
        </w:rPr>
        <w:t>ˑi</w:t>
      </w:r>
      <w:r w:rsidR="0090512D" w:rsidRPr="00C54117">
        <w:rPr>
          <w:lang w:val="en-US"/>
        </w:rPr>
        <w:t>)</w:t>
      </w:r>
      <w:r w:rsidR="00DD254B" w:rsidRPr="00C54117">
        <w:rPr>
          <w:lang w:val="en-US"/>
        </w:rPr>
        <w:t xml:space="preserve"> = (a</w:t>
      </w:r>
      <w:r w:rsidR="00DD254B" w:rsidRPr="00C54117">
        <w:rPr>
          <w:vertAlign w:val="subscript"/>
          <w:lang w:val="en-US"/>
        </w:rPr>
        <w:t>1</w:t>
      </w:r>
      <w:r w:rsidR="00DD254B" w:rsidRPr="00C54117">
        <w:rPr>
          <w:lang w:val="en-US"/>
        </w:rPr>
        <w:t xml:space="preserve"> + a</w:t>
      </w:r>
      <w:r w:rsidR="00DD254B" w:rsidRPr="00C54117">
        <w:rPr>
          <w:vertAlign w:val="subscript"/>
          <w:lang w:val="en-US"/>
        </w:rPr>
        <w:t>2</w:t>
      </w:r>
      <w:r w:rsidR="00DD254B" w:rsidRPr="00C54117">
        <w:rPr>
          <w:lang w:val="en-US"/>
        </w:rPr>
        <w:t>) + (b</w:t>
      </w:r>
      <w:r w:rsidR="00DD254B" w:rsidRPr="00C54117">
        <w:rPr>
          <w:vertAlign w:val="subscript"/>
          <w:lang w:val="en-US"/>
        </w:rPr>
        <w:t>1</w:t>
      </w:r>
      <w:r w:rsidR="00DD254B" w:rsidRPr="00C54117">
        <w:rPr>
          <w:lang w:val="en-US"/>
        </w:rPr>
        <w:t xml:space="preserve"> + b</w:t>
      </w:r>
      <w:r w:rsidR="00DD254B" w:rsidRPr="00C54117">
        <w:rPr>
          <w:vertAlign w:val="subscript"/>
          <w:lang w:val="en-US"/>
        </w:rPr>
        <w:t>2</w:t>
      </w:r>
      <w:r w:rsidR="00DD254B" w:rsidRPr="00C54117">
        <w:rPr>
          <w:lang w:val="en-US"/>
        </w:rPr>
        <w:t>)ˑi</w:t>
      </w:r>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Pr="00C54117" w:rsidRDefault="00C86654" w:rsidP="00C86654">
      <w:pPr>
        <w:pStyle w:val="berschrift3"/>
        <w:rPr>
          <w:lang w:val="en-US"/>
        </w:rPr>
      </w:pPr>
      <w:bookmarkStart w:id="77" w:name="_Toc476504880"/>
      <w:r w:rsidRPr="00C54117">
        <w:rPr>
          <w:lang w:val="en-US"/>
        </w:rPr>
        <w:t>Multiplikation</w:t>
      </w:r>
      <w:bookmarkEnd w:id="77"/>
    </w:p>
    <w:p w:rsidR="00DA294F" w:rsidRPr="00C54117" w:rsidRDefault="00DA294F" w:rsidP="00DA294F">
      <w:pPr>
        <w:rPr>
          <w:lang w:val="en-US"/>
        </w:rPr>
      </w:pPr>
      <w:r w:rsidRPr="00C54117">
        <w:rPr>
          <w:lang w:val="en-US"/>
        </w:rPr>
        <w:t>z</w:t>
      </w:r>
      <w:r w:rsidRPr="00C54117">
        <w:rPr>
          <w:vertAlign w:val="subscript"/>
          <w:lang w:val="en-US"/>
        </w:rPr>
        <w:t>1</w:t>
      </w:r>
      <w:r w:rsidRPr="00C54117">
        <w:rPr>
          <w:lang w:val="en-US"/>
        </w:rPr>
        <w:t xml:space="preserve"> ˑ z</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 xml:space="preserve"> + b</w:t>
      </w:r>
      <w:r w:rsidRPr="00C54117">
        <w:rPr>
          <w:vertAlign w:val="subscript"/>
          <w:lang w:val="en-US"/>
        </w:rPr>
        <w:t>1</w:t>
      </w:r>
      <w:r w:rsidRPr="00C54117">
        <w:rPr>
          <w:lang w:val="en-US"/>
        </w:rPr>
        <w:t>ˑi) ˑ (a</w:t>
      </w:r>
      <w:r w:rsidRPr="00C54117">
        <w:rPr>
          <w:vertAlign w:val="subscript"/>
          <w:lang w:val="en-US"/>
        </w:rPr>
        <w:t>2</w:t>
      </w:r>
      <w:r w:rsidRPr="00C54117">
        <w:rPr>
          <w:lang w:val="en-US"/>
        </w:rPr>
        <w:t xml:space="preserve"> + b</w:t>
      </w:r>
      <w:r w:rsidRPr="00C54117">
        <w:rPr>
          <w:vertAlign w:val="subscript"/>
          <w:lang w:val="en-US"/>
        </w:rPr>
        <w:t>2</w:t>
      </w:r>
      <w:r w:rsidRPr="00C54117">
        <w:rPr>
          <w:lang w:val="en-US"/>
        </w:rPr>
        <w:t>ˑi) = a</w:t>
      </w:r>
      <w:r w:rsidRPr="00C54117">
        <w:rPr>
          <w:vertAlign w:val="subscript"/>
          <w:lang w:val="en-US"/>
        </w:rPr>
        <w:t>1</w:t>
      </w:r>
      <w:r w:rsidRPr="00C54117">
        <w:rPr>
          <w:lang w:val="en-US"/>
        </w:rPr>
        <w:t>a</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b</w:t>
      </w:r>
      <w:r w:rsidRPr="00C54117">
        <w:rPr>
          <w:vertAlign w:val="subscript"/>
          <w:lang w:val="en-US"/>
        </w:rPr>
        <w:t>2</w:t>
      </w:r>
      <w:r w:rsidRPr="00C54117">
        <w:rPr>
          <w:lang w:val="en-US"/>
        </w:rPr>
        <w:t>ˑi + a</w:t>
      </w:r>
      <w:r w:rsidRPr="00C54117">
        <w:rPr>
          <w:vertAlign w:val="subscript"/>
          <w:lang w:val="en-US"/>
        </w:rPr>
        <w:t>2</w:t>
      </w:r>
      <w:r w:rsidRPr="00C54117">
        <w:rPr>
          <w:lang w:val="en-US"/>
        </w:rPr>
        <w:t>b</w:t>
      </w:r>
      <w:r w:rsidRPr="00C54117">
        <w:rPr>
          <w:vertAlign w:val="subscript"/>
          <w:lang w:val="en-US"/>
        </w:rPr>
        <w:t>1</w:t>
      </w:r>
      <w:r w:rsidRPr="00C54117">
        <w:rPr>
          <w:lang w:val="en-US"/>
        </w:rPr>
        <w:t>ˑi + b</w:t>
      </w:r>
      <w:r w:rsidRPr="00C54117">
        <w:rPr>
          <w:vertAlign w:val="subscript"/>
          <w:lang w:val="en-US"/>
        </w:rPr>
        <w:t>1</w:t>
      </w:r>
      <w:r w:rsidRPr="00C54117">
        <w:rPr>
          <w:lang w:val="en-US"/>
        </w:rPr>
        <w:t>b</w:t>
      </w:r>
      <w:r w:rsidRPr="00C54117">
        <w:rPr>
          <w:vertAlign w:val="subscript"/>
          <w:lang w:val="en-US"/>
        </w:rPr>
        <w:t>2</w:t>
      </w:r>
      <w:r w:rsidRPr="00C54117">
        <w:rPr>
          <w:lang w:val="en-US"/>
        </w:rPr>
        <w:t>ˑi</w:t>
      </w:r>
      <w:r w:rsidRPr="00C54117">
        <w:rPr>
          <w:vertAlign w:val="superscript"/>
          <w:lang w:val="en-US"/>
        </w:rPr>
        <w:t>2</w:t>
      </w:r>
      <w:r w:rsidR="001F47CF" w:rsidRPr="00C54117">
        <w:rPr>
          <w:lang w:val="en-US"/>
        </w:rPr>
        <w:t xml:space="preserve"> = </w:t>
      </w:r>
      <w:r w:rsidR="00225345" w:rsidRPr="00C54117">
        <w:rPr>
          <w:lang w:val="en-US"/>
        </w:rPr>
        <w:t>(a</w:t>
      </w:r>
      <w:r w:rsidR="00225345" w:rsidRPr="00C54117">
        <w:rPr>
          <w:vertAlign w:val="subscript"/>
          <w:lang w:val="en-US"/>
        </w:rPr>
        <w:t>1</w:t>
      </w:r>
      <w:r w:rsidR="00225345" w:rsidRPr="00C54117">
        <w:rPr>
          <w:lang w:val="en-US"/>
        </w:rPr>
        <w:t>a</w:t>
      </w:r>
      <w:r w:rsidR="00225345" w:rsidRPr="00C54117">
        <w:rPr>
          <w:vertAlign w:val="subscript"/>
          <w:lang w:val="en-US"/>
        </w:rPr>
        <w:t>2</w:t>
      </w:r>
      <w:r w:rsidR="00225345" w:rsidRPr="00C54117">
        <w:rPr>
          <w:lang w:val="en-US"/>
        </w:rPr>
        <w:t xml:space="preserve"> - b</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 (a</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xml:space="preserve"> + a</w:t>
      </w:r>
      <w:r w:rsidR="00225345" w:rsidRPr="00C54117">
        <w:rPr>
          <w:vertAlign w:val="subscript"/>
          <w:lang w:val="en-US"/>
        </w:rPr>
        <w:t>2</w:t>
      </w:r>
      <w:r w:rsidR="00225345" w:rsidRPr="00C54117">
        <w:rPr>
          <w:lang w:val="en-US"/>
        </w:rPr>
        <w:t>b</w:t>
      </w:r>
      <w:r w:rsidR="00225345" w:rsidRPr="00C54117">
        <w:rPr>
          <w:vertAlign w:val="subscript"/>
          <w:lang w:val="en-US"/>
        </w:rPr>
        <w:t>1</w:t>
      </w:r>
      <w:r w:rsidR="00225345" w:rsidRPr="00C54117">
        <w:rPr>
          <w:lang w:val="en-US"/>
        </w:rPr>
        <w:t>)ˑi</w:t>
      </w:r>
    </w:p>
    <w:p w:rsidR="007E299C" w:rsidRPr="00C54117" w:rsidRDefault="007E299C" w:rsidP="007E299C">
      <w:pPr>
        <w:pStyle w:val="Listenabsatz"/>
        <w:numPr>
          <w:ilvl w:val="0"/>
          <w:numId w:val="6"/>
        </w:numPr>
        <w:rPr>
          <w:lang w:val="en-US"/>
        </w:rPr>
      </w:pPr>
      <w:r w:rsidRPr="00C54117">
        <w:rPr>
          <w:lang w:val="en-US"/>
        </w:rPr>
        <w:t>assoziativ: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bookmarkStart w:id="78" w:name="_Toc476504881"/>
      <w:r>
        <w:t>Betrag</w:t>
      </w:r>
      <w:bookmarkEnd w:id="78"/>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p w:rsidR="00E4751D" w:rsidRDefault="00E4751D" w:rsidP="00E4751D">
      <w:pPr>
        <w:pStyle w:val="berschrift3"/>
      </w:pPr>
      <w:bookmarkStart w:id="79" w:name="_Toc476504882"/>
      <w:r>
        <w:t>Polardarstellung</w:t>
      </w:r>
      <w:bookmarkEnd w:id="79"/>
    </w:p>
    <w:p w:rsidR="00E4751D" w:rsidRDefault="002827B7" w:rsidP="00E4751D">
      <w:r>
        <w:t>Über die Taylorentwicklungen der trigonometrischen Funktionen sin und cos</w:t>
      </w:r>
    </w:p>
    <w:p w:rsidR="002827B7" w:rsidRPr="00E4751D" w:rsidRDefault="00241DA8" w:rsidP="00E4751D">
      <w:r>
        <w:rPr>
          <w:noProof/>
          <w:lang w:eastAsia="de-DE"/>
        </w:rPr>
        <w:lastRenderedPageBreak/>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65504A">
        <w:rPr>
          <w:noProof/>
        </w:rPr>
        <w:t>42</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3303C700" wp14:editId="32F61B8D">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1784608" cy="163068"/>
                          </a:xfrm>
                          <a:prstGeom prst="rect">
                            <a:avLst/>
                          </a:prstGeom>
                          <a:noFill/>
                          <a:ln>
                            <a:noFill/>
                          </a:ln>
                        </pic:spPr>
                      </pic:pic>
                    </a:graphicData>
                  </a:graphic>
                </wp:inline>
              </w:drawing>
            </w:r>
          </w:p>
          <w:p w:rsidR="00E4216C" w:rsidRDefault="00E4216C" w:rsidP="004871D9"/>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80" w:name="PolardarstellungKomplexeZahl"/>
            <w:r>
              <w:fldChar w:fldCharType="begin"/>
            </w:r>
            <w:r>
              <w:instrText xml:space="preserve"> SEQ Eq \* MERGEFORMAT </w:instrText>
            </w:r>
            <w:r>
              <w:fldChar w:fldCharType="separate"/>
            </w:r>
            <w:r w:rsidR="0065504A">
              <w:rPr>
                <w:noProof/>
              </w:rPr>
              <w:t>61</w:t>
            </w:r>
            <w:r>
              <w:fldChar w:fldCharType="end"/>
            </w:r>
            <w:bookmarkEnd w:id="80"/>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r>
              <w:t>re</w:t>
            </w:r>
            <w:r w:rsidRPr="007A3A8B">
              <w:rPr>
                <w:vertAlign w:val="superscript"/>
              </w:rPr>
              <w:t>iϕ</w:t>
            </w:r>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81" w:name="SinusCosinusKomplex"/>
            <w:r>
              <w:fldChar w:fldCharType="begin"/>
            </w:r>
            <w:r>
              <w:instrText xml:space="preserve"> SEQ Eq \* MERGEFORMAT </w:instrText>
            </w:r>
            <w:r>
              <w:fldChar w:fldCharType="separate"/>
            </w:r>
            <w:r w:rsidR="0065504A">
              <w:rPr>
                <w:noProof/>
              </w:rPr>
              <w:t>62</w:t>
            </w:r>
            <w:r>
              <w:fldChar w:fldCharType="end"/>
            </w:r>
            <w:bookmarkEnd w:id="81"/>
            <w:r>
              <w:t>)</w:t>
            </w:r>
          </w:p>
        </w:tc>
      </w:tr>
    </w:tbl>
    <w:p w:rsidR="00FA79F0" w:rsidRDefault="00FA79F0" w:rsidP="008A56A2"/>
    <w:p w:rsidR="005D23A6" w:rsidRDefault="00EA2B23" w:rsidP="00EA2B23">
      <w:pPr>
        <w:pStyle w:val="berschrift3"/>
      </w:pPr>
      <w:bookmarkStart w:id="82" w:name="_Toc476504883"/>
      <w:r>
        <w:t>Komplexe Konjugation</w:t>
      </w:r>
      <w:bookmarkEnd w:id="8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Pr="00C54117" w:rsidRDefault="003C2296" w:rsidP="00773117">
            <w:pPr>
              <w:rPr>
                <w:lang w:val="en-US"/>
              </w:rPr>
            </w:pPr>
            <w:r w:rsidRPr="00C54117">
              <w:rPr>
                <w:lang w:val="en-US"/>
              </w:rPr>
              <w:t xml:space="preserve">z = a + </w:t>
            </w:r>
            <w:r w:rsidR="00D51373" w:rsidRPr="00C54117">
              <w:rPr>
                <w:lang w:val="en-US"/>
              </w:rPr>
              <w:t>b</w:t>
            </w:r>
            <w:r w:rsidR="00773117" w:rsidRPr="00C54117">
              <w:rPr>
                <w:lang w:val="en-US"/>
              </w:rPr>
              <w:t>ˑ</w:t>
            </w:r>
            <w:r w:rsidRPr="00C54117">
              <w:rPr>
                <w:lang w:val="en-US"/>
              </w:rPr>
              <w:t>i</w:t>
            </w:r>
            <w:r w:rsidR="00D51373" w:rsidRPr="00C54117">
              <w:rPr>
                <w:lang w:val="en-US"/>
              </w:rPr>
              <w:br/>
              <w:t>z* = (a + b</w:t>
            </w:r>
            <w:r w:rsidR="00773117" w:rsidRPr="00C54117">
              <w:rPr>
                <w:lang w:val="en-US"/>
              </w:rPr>
              <w:t>ˑ</w:t>
            </w:r>
            <w:r w:rsidRPr="00C54117">
              <w:rPr>
                <w:lang w:val="en-US"/>
              </w:rPr>
              <w:t>i</w:t>
            </w:r>
            <w:r w:rsidR="00D51373" w:rsidRPr="00C54117">
              <w:rPr>
                <w:lang w:val="en-US"/>
              </w:rPr>
              <w:t>)* = a - b</w:t>
            </w:r>
            <w:r w:rsidR="00773117" w:rsidRPr="00C54117">
              <w:rPr>
                <w:lang w:val="en-US"/>
              </w:rPr>
              <w:t>ˑ</w:t>
            </w:r>
            <w:r w:rsidRPr="00C54117">
              <w:rPr>
                <w:lang w:val="en-US"/>
              </w:rPr>
              <w:t>i</w:t>
            </w:r>
          </w:p>
          <w:p w:rsidR="00CE03CF" w:rsidRPr="00C54117" w:rsidRDefault="00CE03CF" w:rsidP="00773117">
            <w:pPr>
              <w:rPr>
                <w:lang w:val="en-US"/>
              </w:rPr>
            </w:pPr>
          </w:p>
          <w:p w:rsidR="00CE03CF" w:rsidRPr="00C54117" w:rsidRDefault="00CE03CF" w:rsidP="00B02C94">
            <w:pPr>
              <w:rPr>
                <w:lang w:val="en-US"/>
              </w:rPr>
            </w:pPr>
          </w:p>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83" w:name="BetragKomplexeZahlMitKonjugation"/>
            <w:r>
              <w:fldChar w:fldCharType="begin"/>
            </w:r>
            <w:r>
              <w:instrText xml:space="preserve"> SEQ Eq \* MERGEFORMAT </w:instrText>
            </w:r>
            <w:r>
              <w:fldChar w:fldCharType="separate"/>
            </w:r>
            <w:r w:rsidR="0065504A">
              <w:rPr>
                <w:noProof/>
              </w:rPr>
              <w:t>63</w:t>
            </w:r>
            <w:r>
              <w:fldChar w:fldCharType="end"/>
            </w:r>
            <w:bookmarkEnd w:id="83"/>
            <w:r>
              <w:t>)</w:t>
            </w:r>
          </w:p>
        </w:tc>
      </w:tr>
    </w:tbl>
    <w:p w:rsidR="00B02C94" w:rsidRDefault="001A53C7" w:rsidP="001A53C7">
      <w:pPr>
        <w:pStyle w:val="berschrift3"/>
      </w:pPr>
      <w:bookmarkStart w:id="84" w:name="_Toc476504884"/>
      <w:r>
        <w:t>Physikalische Bedeutung</w:t>
      </w:r>
      <w:bookmarkEnd w:id="84"/>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efern bestenfalls reelle Zahlen</w:t>
      </w:r>
      <w:r w:rsidR="005E3656">
        <w:t>, ein Digitalmultimeter vom Elektronikhän</w:t>
      </w:r>
      <w:r w:rsidR="00CA7C4C">
        <w:t>dler sogar nur rationale Zahlen in Dezimaldarstellung.</w:t>
      </w:r>
      <w:r w:rsidR="00AB0F3C">
        <w:t xml:space="preserve"> </w:t>
      </w:r>
    </w:p>
    <w:p w:rsidR="001A0917" w:rsidRDefault="002C2C9C" w:rsidP="00867679">
      <w:r>
        <w:t>In der Elektrotechnik können sich</w:t>
      </w:r>
      <w:r w:rsidR="00B20998">
        <w:t xml:space="preserve"> durch Rechnen mit komplexen Zahlen</w:t>
      </w:r>
      <w:r>
        <w:t xml:space="preserve"> einfachere mathematische Ausdrücke ergeben (</w:t>
      </w:r>
      <w:hyperlink r:id="rId90"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w:t>
      </w:r>
      <w:r w:rsidR="00690FF4">
        <w:lastRenderedPageBreak/>
        <w:t xml:space="preserve">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1"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w:t>
      </w:r>
      <w:r w:rsidR="0096600F">
        <w:t>,</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 xml:space="preserve">estellt werden. </w:t>
      </w:r>
      <w:r w:rsidR="00827413">
        <w:t>Diese Erfahrung hat den Glauben an die Realität solcher algebraischer Str</w:t>
      </w:r>
      <w:r w:rsidR="003C1C0A">
        <w:t xml:space="preserve">ukturen in der Natur gefestigt, z.B.: </w:t>
      </w:r>
      <w:hyperlink r:id="rId93" w:history="1">
        <w:r w:rsidR="00BE27C5" w:rsidRPr="00485A44">
          <w:rPr>
            <w:rStyle w:val="Hyperlink"/>
          </w:rPr>
          <w:t>http://www.lyre.de/Lyre-SSR-2012.pdf</w:t>
        </w:r>
      </w:hyperlink>
      <w:r w:rsidR="00BE27C5">
        <w:t xml:space="preserve"> </w:t>
      </w:r>
    </w:p>
    <w:p w:rsidR="0032138D" w:rsidRDefault="00B765CF" w:rsidP="00351FAA">
      <w:r>
        <w:t>Die komplexen Zahlen fallen unter das Thema der Clifford-Algebren, zu denen die Quaternionen</w:t>
      </w:r>
      <w:r w:rsidR="007E4E2A">
        <w:t xml:space="preserve"> genauso</w:t>
      </w:r>
      <w:r>
        <w:t xml:space="preserve"> gehören wie die Dirac-Matrizen</w:t>
      </w:r>
      <w:r w:rsidR="00785D91">
        <w:t>. Dirac-Matrizen kommen zur Anwendung in</w:t>
      </w:r>
      <w:r>
        <w:t xml:space="preserve"> Gleichungen, die zur Beschreibung von Fermionen </w:t>
      </w:r>
      <w:r w:rsidR="00C54117">
        <w:t xml:space="preserve">(Elektronen, Myonen, Neutrinos, …) </w:t>
      </w:r>
      <w:r>
        <w:t xml:space="preserve">dienen. </w:t>
      </w:r>
      <w:r w:rsidR="00AF1CF3">
        <w:t>Auch hier dürfte sich die Darstellung relativ leicht wechseln lassen, wobei die Alg</w:t>
      </w:r>
      <w:r w:rsidR="00350C53">
        <w:t>e</w:t>
      </w:r>
      <w:r w:rsidR="00AF1CF3">
        <w:t>bra dieselbe bleiben wird.</w:t>
      </w:r>
    </w:p>
    <w:p w:rsidR="000D5D03" w:rsidRDefault="000D5D03" w:rsidP="00D4000F">
      <w:pPr>
        <w:pStyle w:val="berschrift1"/>
      </w:pPr>
      <w:bookmarkStart w:id="85" w:name="_Toc476504885"/>
      <w:r>
        <w:t>Gruppen</w:t>
      </w:r>
      <w:bookmarkEnd w:id="8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67"/>
      </w:tblGrid>
      <w:tr w:rsidR="00AE677D" w:rsidTr="0045085C">
        <w:tc>
          <w:tcPr>
            <w:tcW w:w="6345" w:type="dxa"/>
          </w:tcPr>
          <w:p w:rsidR="00AE677D" w:rsidRDefault="00AE677D" w:rsidP="005E71B6">
            <w:r>
              <w:t xml:space="preserve">Mathematische Gruppen sind in der Physik von überragender Bedeutung. Oben haben wir die Galilei-Gruppe kennengelernt. Im Standardmodell </w:t>
            </w:r>
            <w:r w:rsidR="00FD5193">
              <w:t xml:space="preserve">der „Materie“ </w:t>
            </w:r>
            <w:r>
              <w:t>genügen die Gleichungen bestimmten Symmetrien, die man mit U(1), SU(2), SU(3) und Poincaré-Gruppe bezeichnet.</w:t>
            </w:r>
            <w:r>
              <w:rPr>
                <w:rStyle w:val="Funotenzeichen"/>
              </w:rPr>
              <w:footnoteReference w:id="5"/>
            </w:r>
            <w:r>
              <w:t xml:space="preserve"> D.h. dass die mathematischen Objekte in den Gleichungen durch andere Objekte ersetzt werden können, wobei die Gestalt der Gleichung erhalten bleibt. Die Ersetzungsoperationen zusammen genommen bilden mathematische Gruppen.</w:t>
            </w:r>
          </w:p>
        </w:tc>
        <w:tc>
          <w:tcPr>
            <w:tcW w:w="2867" w:type="dxa"/>
          </w:tcPr>
          <w:p w:rsidR="00AE677D" w:rsidRDefault="00827011" w:rsidP="005E71B6">
            <w:r>
              <w:rPr>
                <w:noProof/>
                <w:lang w:eastAsia="de-DE"/>
              </w:rPr>
              <w:drawing>
                <wp:inline distT="0" distB="0" distL="0" distR="0" wp14:anchorId="390B9F9A" wp14:editId="0DF6B4AF">
                  <wp:extent cx="1484985" cy="1391245"/>
                  <wp:effectExtent l="0" t="0" r="1270" b="0"/>
                  <wp:docPr id="369" name="Grafik 369" descr="https://upload.wikimedia.org/wikipedia/commons/thumb/3/3f/Snowflake8.png/220px-Snowfla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f/Snowflake8.png/220px-Snowflake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5210" cy="1391456"/>
                          </a:xfrm>
                          <a:prstGeom prst="rect">
                            <a:avLst/>
                          </a:prstGeom>
                          <a:noFill/>
                          <a:ln>
                            <a:noFill/>
                          </a:ln>
                        </pic:spPr>
                      </pic:pic>
                    </a:graphicData>
                  </a:graphic>
                </wp:inline>
              </w:drawing>
            </w:r>
          </w:p>
        </w:tc>
      </w:tr>
    </w:tbl>
    <w:p w:rsidR="00ED3617" w:rsidRDefault="00ED3617" w:rsidP="00DF797F"/>
    <w:p w:rsidR="00DF797F" w:rsidRDefault="009767D8" w:rsidP="00DF797F">
      <w:r>
        <w:t xml:space="preserve">Die wichtigsten Gruppen des Standardmodells sind hier beschrieben: </w:t>
      </w:r>
      <w:hyperlink r:id="rId95" w:history="1">
        <w:r w:rsidR="00DF797F" w:rsidRPr="009E531E">
          <w:rPr>
            <w:rStyle w:val="Hyperlink"/>
          </w:rPr>
          <w:t>http://www.physik.uni-bielefeld.de/~laine/symmetrien/sym_jurke.pdf</w:t>
        </w:r>
      </w:hyperlink>
      <w:r w:rsidR="00DF797F">
        <w:t xml:space="preserve"> </w:t>
      </w:r>
      <w:r>
        <w:t xml:space="preserve">Es ist aber noch lange nicht ausgemacht, dass diese fundamentale Gruppen der Natur sind, es könnten genauso gut die Symmetrien eines zusammengesetzten Zustands sein, wobei noch fundamentalere Naturgesetze ganz andere Symmetrien haben könnten. Im Festkörper, so gesehen ein zusammengesetzter Zustand aus </w:t>
      </w:r>
      <w:r>
        <w:lastRenderedPageBreak/>
        <w:t xml:space="preserve">elementaren Zuständen des Standardmodells, können sich ganz andere Symmetrien herausbilden: </w:t>
      </w:r>
      <w:hyperlink r:id="rId96" w:history="1">
        <w:r w:rsidR="00DF797F" w:rsidRPr="009E531E">
          <w:rPr>
            <w:rStyle w:val="Hyperlink"/>
          </w:rPr>
          <w:t>http://www.thp.uni-koeln.de/Documents/muellerhartmann_gruppentheorie.pdf</w:t>
        </w:r>
      </w:hyperlink>
      <w:r w:rsidR="00DF797F">
        <w:t xml:space="preserve"> </w:t>
      </w:r>
    </w:p>
    <w:p w:rsidR="00DF797F" w:rsidRDefault="00A91AAA" w:rsidP="00DF797F">
      <w:r>
        <w:t xml:space="preserve">Operationen (Gruppenmitglieder), die mit dem Generator der Zeittranslation kommutieren, führen zu Größen, die </w:t>
      </w:r>
      <w:r w:rsidRPr="00A91AAA">
        <w:rPr>
          <w:b/>
          <w:i/>
        </w:rPr>
        <w:t>sind</w:t>
      </w:r>
      <w:r>
        <w:t xml:space="preserve">. Der Generator der Zeitverschiebung heißt </w:t>
      </w:r>
      <w:r w:rsidRPr="00A91AAA">
        <w:rPr>
          <w:b/>
          <w:i/>
        </w:rPr>
        <w:t>Energie</w:t>
      </w:r>
      <w:r>
        <w:t xml:space="preserve">, in der Quantenmechanik </w:t>
      </w:r>
      <w:r w:rsidRPr="00A91AAA">
        <w:rPr>
          <w:b/>
          <w:i/>
        </w:rPr>
        <w:t>Hamiltonoperator</w:t>
      </w:r>
      <w:r>
        <w:t>.</w:t>
      </w:r>
      <w:r>
        <w:rPr>
          <w:rStyle w:val="Funotenzeichen"/>
        </w:rPr>
        <w:footnoteReference w:id="6"/>
      </w:r>
      <w:r>
        <w:t xml:space="preserve"> Auf diese Art bedeutet </w:t>
      </w:r>
      <w:r w:rsidR="0030298D">
        <w:t>die T-Symmetrie Energieerhaltung</w:t>
      </w:r>
      <w:r w:rsidR="00D651C3">
        <w:t>, die Translationssymmetrie Impulserhaltung, die O(3) Symmetrie Drehimpulserhaltung,</w:t>
      </w:r>
      <w:r w:rsidR="0030298D">
        <w:t xml:space="preserve"> </w:t>
      </w:r>
      <w:r>
        <w:t>die U(1) Symmetrie (Drehung in der komplexen Ebene) die Erhaltung elektrischer Ladung</w:t>
      </w:r>
      <w:r w:rsidR="001B328F">
        <w:t xml:space="preserve">, </w:t>
      </w:r>
      <w:r w:rsidR="008F1F14">
        <w:t>S</w:t>
      </w:r>
      <w:r w:rsidR="001B328F">
        <w:t>U(2) Erhaltung der schwachen Ladung, usw.</w:t>
      </w:r>
    </w:p>
    <w:p w:rsidR="003F3632" w:rsidRDefault="003F3632" w:rsidP="00DF797F">
      <w:r>
        <w:t>Ungeachtet der Wichtigkeit für das Verständnis der Natur können</w:t>
      </w:r>
      <w:r w:rsidR="0004127B">
        <w:t xml:space="preserve"> wir</w:t>
      </w:r>
      <w:r>
        <w:t xml:space="preserve"> bei der Quanteninformationsverarbeitung </w:t>
      </w:r>
      <w:r w:rsidR="00E91AFC">
        <w:t xml:space="preserve">im </w:t>
      </w:r>
      <w:r w:rsidR="008817AB">
        <w:t>Großen und Ganzen</w:t>
      </w:r>
      <w:r w:rsidR="00E91AFC">
        <w:t xml:space="preserve"> </w:t>
      </w:r>
      <w:r>
        <w:t>einen Bogen um die</w:t>
      </w:r>
      <w:r w:rsidR="007F00C7">
        <w:t xml:space="preserve"> Symmetriegruppen</w:t>
      </w:r>
      <w:r>
        <w:t xml:space="preserve"> machen.</w:t>
      </w:r>
    </w:p>
    <w:p w:rsidR="00EF09F0" w:rsidRDefault="006A762C" w:rsidP="00847762">
      <w:pPr>
        <w:pStyle w:val="berschrift1"/>
      </w:pPr>
      <w:bookmarkStart w:id="86" w:name="_Toc476504886"/>
      <w:r>
        <w:t xml:space="preserve">Der unitäre </w:t>
      </w:r>
      <w:r w:rsidR="00EF09F0">
        <w:t>Vektorr</w:t>
      </w:r>
      <w:r>
        <w:t>aum</w:t>
      </w:r>
      <w:r w:rsidR="006A49B8">
        <w:rPr>
          <w:rStyle w:val="Funotenzeichen"/>
        </w:rPr>
        <w:footnoteReference w:id="7"/>
      </w:r>
      <w:bookmarkEnd w:id="86"/>
    </w:p>
    <w:p w:rsidR="00100214" w:rsidRDefault="00100214" w:rsidP="00A0210D">
      <w:r>
        <w:t>In der Quantentheorie</w:t>
      </w:r>
      <w:r w:rsidR="00951774">
        <w:t xml:space="preserve"> </w:t>
      </w:r>
      <w:r w:rsidR="00982A65">
        <w:t xml:space="preserve">werden physikalische Größen in einem unitären Vektorraum modelliert, d.h. einem Vektorraum, in dem die Skalarprodukte der Vektoren </w:t>
      </w:r>
      <w:r w:rsidR="00982A65" w:rsidRPr="00D70E87">
        <w:rPr>
          <w:b/>
        </w:rPr>
        <w:t>komplexe</w:t>
      </w:r>
      <w:r w:rsidR="00982A65">
        <w:t xml:space="preserve"> Zahlen ergeben können.</w:t>
      </w:r>
      <w:r w:rsidR="009B43DD">
        <w:t xml:space="preserve"> Die „abstrakten“ Vektoren, welche die wirklichen Größen darstellen sollen, werden so geschrieben</w:t>
      </w:r>
      <w:r w:rsidR="008D60C6">
        <w:t xml:space="preserve"> („ket-Notation“)</w:t>
      </w:r>
      <w:r w:rsidR="009B43DD">
        <w:t>:</w:t>
      </w:r>
    </w:p>
    <w:p w:rsidR="005A64B9" w:rsidRDefault="00A0210D" w:rsidP="005A64B9">
      <w:pPr>
        <w:jc w:val="center"/>
      </w:pPr>
      <w:r>
        <w:rPr>
          <w:noProof/>
          <w:lang w:eastAsia="de-DE"/>
        </w:rPr>
        <w:drawing>
          <wp:inline distT="0" distB="0" distL="0" distR="0" wp14:anchorId="01D09FEA" wp14:editId="3B939545">
            <wp:extent cx="2488449" cy="243131"/>
            <wp:effectExtent l="0" t="0" r="0" b="508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490029" cy="243285"/>
                    </a:xfrm>
                    <a:prstGeom prst="rect">
                      <a:avLst/>
                    </a:prstGeom>
                  </pic:spPr>
                </pic:pic>
              </a:graphicData>
            </a:graphic>
          </wp:inline>
        </w:drawing>
      </w:r>
    </w:p>
    <w:p w:rsidR="00850E34" w:rsidRDefault="006E361B" w:rsidP="00850E34">
      <w:r>
        <w:t xml:space="preserve">Wie für unsere Zahlentupel-„Vektoren“ </w:t>
      </w:r>
      <w:r w:rsidR="00C512F8">
        <w:t>soll gelten</w:t>
      </w:r>
      <w:r>
        <w:t>:</w:t>
      </w:r>
    </w:p>
    <w:p w:rsidR="00C14FF6" w:rsidRDefault="00C14FF6" w:rsidP="009D354A">
      <w:pPr>
        <w:pStyle w:val="Listenabsatz"/>
        <w:numPr>
          <w:ilvl w:val="0"/>
          <w:numId w:val="6"/>
        </w:numPr>
      </w:pPr>
      <w:r>
        <w:t>assoziativ</w:t>
      </w:r>
      <w:r w:rsidR="00EB210C">
        <w:t>e Addition</w:t>
      </w:r>
      <w:r>
        <w:t xml:space="preserve">: </w:t>
      </w:r>
      <w:r w:rsidR="009D354A">
        <w:br/>
      </w:r>
      <w:r>
        <w:t xml:space="preserve"> </w:t>
      </w:r>
      <w:r>
        <w:rPr>
          <w:noProof/>
          <w:lang w:eastAsia="de-DE"/>
        </w:rPr>
        <w:drawing>
          <wp:inline distT="0" distB="0" distL="0" distR="0" wp14:anchorId="0B13259D" wp14:editId="7896B639">
            <wp:extent cx="2040941" cy="22977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42132" cy="229909"/>
                    </a:xfrm>
                    <a:prstGeom prst="rect">
                      <a:avLst/>
                    </a:prstGeom>
                  </pic:spPr>
                </pic:pic>
              </a:graphicData>
            </a:graphic>
          </wp:inline>
        </w:drawing>
      </w:r>
    </w:p>
    <w:p w:rsidR="00C14FF6" w:rsidRDefault="009D354A" w:rsidP="00C14FF6">
      <w:pPr>
        <w:pStyle w:val="Listenabsatz"/>
        <w:numPr>
          <w:ilvl w:val="0"/>
          <w:numId w:val="6"/>
        </w:numPr>
      </w:pPr>
      <w:r>
        <w:t>kommutativ</w:t>
      </w:r>
      <w:r w:rsidR="00EB210C">
        <w:t>e Addition</w:t>
      </w:r>
      <w:r w:rsidR="00E17A09">
        <w:t>:</w:t>
      </w:r>
      <w:r>
        <w:br/>
      </w:r>
      <w:r w:rsidR="00C14FF6">
        <w:t xml:space="preserve"> </w:t>
      </w:r>
      <w:r w:rsidR="003F66B6">
        <w:rPr>
          <w:noProof/>
          <w:lang w:eastAsia="de-DE"/>
        </w:rPr>
        <w:drawing>
          <wp:inline distT="0" distB="0" distL="0" distR="0" wp14:anchorId="43730867" wp14:editId="7EE89F9D">
            <wp:extent cx="1484985" cy="205667"/>
            <wp:effectExtent l="0" t="0" r="1270" b="444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84149" cy="205551"/>
                    </a:xfrm>
                    <a:prstGeom prst="rect">
                      <a:avLst/>
                    </a:prstGeom>
                  </pic:spPr>
                </pic:pic>
              </a:graphicData>
            </a:graphic>
          </wp:inline>
        </w:drawing>
      </w:r>
    </w:p>
    <w:p w:rsidR="006E361B" w:rsidRDefault="00CC49F3" w:rsidP="00850E34">
      <w:pPr>
        <w:pStyle w:val="Listenabsatz"/>
        <w:numPr>
          <w:ilvl w:val="0"/>
          <w:numId w:val="6"/>
        </w:numPr>
      </w:pPr>
      <w:r>
        <w:t>Multiplikation mit einem Skalar:</w:t>
      </w:r>
      <w:r w:rsidR="00313014">
        <w:br/>
      </w:r>
      <w:r w:rsidR="00313014">
        <w:rPr>
          <w:noProof/>
          <w:lang w:eastAsia="de-DE"/>
        </w:rPr>
        <w:drawing>
          <wp:inline distT="0" distB="0" distL="0" distR="0" wp14:anchorId="1A4E0CB9" wp14:editId="344F243F">
            <wp:extent cx="1741018" cy="210812"/>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40521" cy="210752"/>
                    </a:xfrm>
                    <a:prstGeom prst="rect">
                      <a:avLst/>
                    </a:prstGeom>
                  </pic:spPr>
                </pic:pic>
              </a:graphicData>
            </a:graphic>
          </wp:inline>
        </w:drawing>
      </w:r>
    </w:p>
    <w:p w:rsidR="00174114" w:rsidRDefault="004F6F5E" w:rsidP="00174114">
      <w:pPr>
        <w:pStyle w:val="Listenabsatz"/>
        <w:numPr>
          <w:ilvl w:val="0"/>
          <w:numId w:val="6"/>
        </w:numPr>
      </w:pPr>
      <w:r>
        <w:t xml:space="preserve">Das </w:t>
      </w:r>
      <w:r w:rsidR="004F2690">
        <w:t xml:space="preserve">Skalarprodukt zweier Vektoren ergibt eine </w:t>
      </w:r>
      <w:r w:rsidR="004F2690" w:rsidRPr="004F2690">
        <w:rPr>
          <w:b/>
        </w:rPr>
        <w:t>komplexe</w:t>
      </w:r>
      <w:r w:rsidR="004F2690">
        <w:t xml:space="preserve"> Zahl</w:t>
      </w:r>
      <w:r w:rsidR="00246D6E">
        <w:t xml:space="preserve"> a</w:t>
      </w:r>
      <w:r w:rsidR="0074233B">
        <w:t xml:space="preserve"> („bra“-„ket“-Notation)</w:t>
      </w:r>
      <w:r w:rsidR="004F2690">
        <w:t>:</w:t>
      </w:r>
      <w:r w:rsidR="00174114">
        <w:br/>
      </w:r>
      <w:r w:rsidR="00174114">
        <w:rPr>
          <w:noProof/>
          <w:lang w:eastAsia="de-DE"/>
        </w:rPr>
        <w:drawing>
          <wp:inline distT="0" distB="0" distL="0" distR="0" wp14:anchorId="0AE52823" wp14:editId="2FB17332">
            <wp:extent cx="827772" cy="219456"/>
            <wp:effectExtent l="0" t="0" r="0" b="952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33778" cy="221048"/>
                    </a:xfrm>
                    <a:prstGeom prst="rect">
                      <a:avLst/>
                    </a:prstGeom>
                  </pic:spPr>
                </pic:pic>
              </a:graphicData>
            </a:graphic>
          </wp:inline>
        </w:drawing>
      </w:r>
      <w:r w:rsidR="00656980">
        <w:br/>
        <w:t xml:space="preserve">Es kommt jetzt aber auf die Reihenfolge an, denn es soll gelten: </w:t>
      </w:r>
      <w:r w:rsidR="00656980">
        <w:br/>
      </w:r>
      <w:r w:rsidR="00656980">
        <w:rPr>
          <w:noProof/>
          <w:lang w:eastAsia="de-DE"/>
        </w:rPr>
        <w:drawing>
          <wp:inline distT="0" distB="0" distL="0" distR="0" wp14:anchorId="39D24535" wp14:editId="23903000">
            <wp:extent cx="1156500" cy="219456"/>
            <wp:effectExtent l="0" t="0" r="5715" b="952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95273" cy="226813"/>
                    </a:xfrm>
                    <a:prstGeom prst="rect">
                      <a:avLst/>
                    </a:prstGeom>
                  </pic:spPr>
                </pic:pic>
              </a:graphicData>
            </a:graphic>
          </wp:inline>
        </w:drawing>
      </w:r>
    </w:p>
    <w:p w:rsidR="00056928" w:rsidRDefault="00056928" w:rsidP="00174114">
      <w:pPr>
        <w:pStyle w:val="Listenabsatz"/>
        <w:numPr>
          <w:ilvl w:val="0"/>
          <w:numId w:val="6"/>
        </w:numPr>
      </w:pPr>
      <w:r>
        <w:t>Distributivität:</w:t>
      </w:r>
      <w:r>
        <w:br/>
      </w:r>
      <w:r>
        <w:rPr>
          <w:noProof/>
          <w:lang w:eastAsia="de-DE"/>
        </w:rPr>
        <w:drawing>
          <wp:inline distT="0" distB="0" distL="0" distR="0" wp14:anchorId="42DB398C" wp14:editId="6F3B8BA5">
            <wp:extent cx="2209191" cy="226972"/>
            <wp:effectExtent l="0" t="0" r="635" b="190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12730" cy="227336"/>
                    </a:xfrm>
                    <a:prstGeom prst="rect">
                      <a:avLst/>
                    </a:prstGeom>
                  </pic:spPr>
                </pic:pic>
              </a:graphicData>
            </a:graphic>
          </wp:inline>
        </w:drawing>
      </w:r>
    </w:p>
    <w:p w:rsidR="00DE485A" w:rsidRPr="00EE3DA3" w:rsidRDefault="00A5169F" w:rsidP="00DE485A">
      <w:pPr>
        <w:pStyle w:val="Listenabsatz"/>
        <w:numPr>
          <w:ilvl w:val="0"/>
          <w:numId w:val="6"/>
        </w:numPr>
      </w:pPr>
      <w:r>
        <w:t>Herausziehen einer komplexen Zahl:</w:t>
      </w:r>
      <w:r w:rsidR="00DE485A">
        <w:br/>
      </w:r>
      <w:r w:rsidR="00DE485A">
        <w:rPr>
          <w:noProof/>
          <w:lang w:eastAsia="de-DE"/>
        </w:rPr>
        <w:drawing>
          <wp:inline distT="0" distB="0" distL="0" distR="0" wp14:anchorId="3219E338" wp14:editId="65DEA0CB">
            <wp:extent cx="1331367" cy="206269"/>
            <wp:effectExtent l="0" t="0" r="2540" b="381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29183" cy="205931"/>
                    </a:xfrm>
                    <a:prstGeom prst="rect">
                      <a:avLst/>
                    </a:prstGeom>
                  </pic:spPr>
                </pic:pic>
              </a:graphicData>
            </a:graphic>
          </wp:inline>
        </w:drawing>
      </w:r>
      <w:r w:rsidR="00DE485A">
        <w:t xml:space="preserve"> </w:t>
      </w:r>
      <w:r w:rsidR="00DE485A" w:rsidRPr="00DE485A">
        <w:rPr>
          <w:b/>
          <w:color w:val="FF0000"/>
          <w:vertAlign w:val="superscript"/>
        </w:rPr>
        <w:t>aber</w:t>
      </w:r>
      <w:r w:rsidR="00170953" w:rsidRPr="00170953">
        <w:rPr>
          <w:b/>
          <w:color w:val="FF0000"/>
        </w:rPr>
        <w:t xml:space="preserve"> </w:t>
      </w:r>
      <w:r w:rsidR="00170953" w:rsidRPr="00170953">
        <w:rPr>
          <w:noProof/>
          <w:lang w:eastAsia="de-DE"/>
        </w:rPr>
        <w:drawing>
          <wp:inline distT="0" distB="0" distL="0" distR="0" wp14:anchorId="55240BC0" wp14:editId="62E3B4EA">
            <wp:extent cx="1419149" cy="229016"/>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419690" cy="229103"/>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86EC1" w:rsidTr="00B460AB">
        <w:tc>
          <w:tcPr>
            <w:tcW w:w="4256" w:type="pct"/>
            <w:shd w:val="clear" w:color="auto" w:fill="EEECE1" w:themeFill="background2"/>
            <w:vAlign w:val="center"/>
          </w:tcPr>
          <w:p w:rsidR="00B460AB" w:rsidRPr="00B460AB" w:rsidRDefault="00B460AB" w:rsidP="00B460AB">
            <w:pPr>
              <w:rPr>
                <w:rStyle w:val="Buchtitel"/>
              </w:rPr>
            </w:pPr>
            <w:r>
              <w:rPr>
                <w:rStyle w:val="Buchtitel"/>
              </w:rPr>
              <w:lastRenderedPageBreak/>
              <w:t>Zeige, dass aus den Definitionen oben folgt:</w:t>
            </w:r>
          </w:p>
          <w:p w:rsidR="00E86EC1" w:rsidRDefault="00287FBF" w:rsidP="00E86EC1">
            <w:pPr>
              <w:jc w:val="center"/>
            </w:pPr>
            <w:r>
              <w:rPr>
                <w:noProof/>
                <w:lang w:eastAsia="de-DE"/>
              </w:rPr>
              <w:drawing>
                <wp:inline distT="0" distB="0" distL="0" distR="0">
                  <wp:extent cx="691897" cy="123444"/>
                  <wp:effectExtent l="0" t="0" r="0" b="0"/>
                  <wp:docPr id="370" name="Grafik 370" descr="%FontSize=11&#10;%TeXFontSize=11&#10;\documentclass{article}&#10;\pagestyle{empty}&#10;\begin{document}&#10;\[&#10;\operatorname {Im} \left&lt; \phi | \phi \right&gt;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blip>
                          <a:stretch>
                            <a:fillRect/>
                          </a:stretch>
                        </pic:blipFill>
                        <pic:spPr>
                          <a:xfrm>
                            <a:off x="0" y="0"/>
                            <a:ext cx="691897" cy="123444"/>
                          </a:xfrm>
                          <a:prstGeom prst="rect">
                            <a:avLst/>
                          </a:prstGeom>
                          <a:noFill/>
                          <a:ln>
                            <a:noFill/>
                          </a:ln>
                        </pic:spPr>
                      </pic:pic>
                    </a:graphicData>
                  </a:graphic>
                </wp:inline>
              </w:drawing>
            </w:r>
          </w:p>
        </w:tc>
        <w:tc>
          <w:tcPr>
            <w:tcW w:w="478" w:type="pct"/>
            <w:shd w:val="clear" w:color="auto" w:fill="auto"/>
            <w:vAlign w:val="center"/>
          </w:tcPr>
          <w:p w:rsidR="00E86EC1" w:rsidRPr="00E86EC1" w:rsidRDefault="00E86EC1" w:rsidP="00E86EC1">
            <w:pPr>
              <w:jc w:val="right"/>
              <w:rPr>
                <w:rFonts w:ascii="Arial" w:hAnsi="Arial" w:cs="Arial"/>
                <w:vanish/>
                <w:sz w:val="16"/>
              </w:rPr>
            </w:pPr>
            <w:r w:rsidRPr="00E86EC1">
              <w:rPr>
                <w:rFonts w:ascii="Arial" w:hAnsi="Arial" w:cs="Arial"/>
                <w:vanish/>
                <w:sz w:val="16"/>
              </w:rPr>
              <w:t>AufgabeReelleNorm</w:t>
            </w:r>
          </w:p>
        </w:tc>
        <w:tc>
          <w:tcPr>
            <w:tcW w:w="266" w:type="pct"/>
            <w:shd w:val="clear" w:color="auto" w:fill="auto"/>
            <w:vAlign w:val="center"/>
          </w:tcPr>
          <w:p w:rsidR="00E86EC1" w:rsidRDefault="00E86EC1" w:rsidP="00E86EC1">
            <w:pPr>
              <w:jc w:val="right"/>
            </w:pPr>
            <w:r>
              <w:t>(</w:t>
            </w:r>
            <w:bookmarkStart w:id="87" w:name="AufgabeReelleNorm"/>
            <w:r>
              <w:fldChar w:fldCharType="begin"/>
            </w:r>
            <w:r>
              <w:instrText xml:space="preserve"> SEQ Eq \* MERGEFORMAT </w:instrText>
            </w:r>
            <w:r>
              <w:fldChar w:fldCharType="separate"/>
            </w:r>
            <w:r w:rsidR="0065504A">
              <w:rPr>
                <w:noProof/>
              </w:rPr>
              <w:t>64</w:t>
            </w:r>
            <w:r>
              <w:fldChar w:fldCharType="end"/>
            </w:r>
            <w:bookmarkEnd w:id="87"/>
            <w:r>
              <w:t>)</w:t>
            </w:r>
          </w:p>
        </w:tc>
      </w:tr>
    </w:tbl>
    <w:p w:rsidR="008F2BA8" w:rsidRDefault="008F2BA8" w:rsidP="00EE3DA3"/>
    <w:p w:rsidR="00621ABF" w:rsidRDefault="008F2BA8" w:rsidP="00EE3DA3">
      <w:r>
        <w:t>Darüber hinaus soll d</w:t>
      </w:r>
      <w:r w:rsidR="00B57AB9">
        <w:t xml:space="preserve">as Produkt eines Vektors mit sich selbst immer </w:t>
      </w:r>
      <w:r w:rsidR="00850BAB">
        <w:t>positiv sein:</w:t>
      </w:r>
    </w:p>
    <w:p w:rsidR="00B57AB9" w:rsidRDefault="00B57AB9" w:rsidP="00621ABF">
      <w:pPr>
        <w:jc w:val="center"/>
      </w:pPr>
      <w:r>
        <w:rPr>
          <w:noProof/>
          <w:lang w:eastAsia="de-DE"/>
        </w:rPr>
        <w:drawing>
          <wp:inline distT="0" distB="0" distL="0" distR="0" wp14:anchorId="6E79ABFC" wp14:editId="289830DA">
            <wp:extent cx="833932" cy="226353"/>
            <wp:effectExtent l="0" t="0" r="4445" b="254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835269" cy="226716"/>
                    </a:xfrm>
                    <a:prstGeom prst="rect">
                      <a:avLst/>
                    </a:prstGeom>
                  </pic:spPr>
                </pic:pic>
              </a:graphicData>
            </a:graphic>
          </wp:inline>
        </w:drawing>
      </w:r>
    </w:p>
    <w:p w:rsidR="00EE3DA3" w:rsidRDefault="00B57AB9" w:rsidP="00EE3DA3">
      <w:r>
        <w:t xml:space="preserve">was es ermöglicht, die </w:t>
      </w:r>
      <w:r w:rsidRPr="00C1607E">
        <w:rPr>
          <w:b/>
        </w:rPr>
        <w:t>Norm</w:t>
      </w:r>
      <w:r>
        <w:t xml:space="preserve"> („Länge“) eines Vektors </w:t>
      </w:r>
      <w:r w:rsidR="00210A33">
        <w:t xml:space="preserve">als positive reelle Zahl </w:t>
      </w:r>
      <w:r>
        <w:t>zu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57AB9" w:rsidTr="00B57AB9">
        <w:tc>
          <w:tcPr>
            <w:tcW w:w="4256" w:type="pct"/>
            <w:shd w:val="clear" w:color="auto" w:fill="auto"/>
            <w:vAlign w:val="center"/>
          </w:tcPr>
          <w:p w:rsidR="00B57AB9" w:rsidRDefault="00B57AB9" w:rsidP="00B57AB9">
            <w:pPr>
              <w:jc w:val="center"/>
            </w:pPr>
            <w:r>
              <w:rPr>
                <w:noProof/>
                <w:lang w:eastAsia="de-DE"/>
              </w:rPr>
              <w:drawing>
                <wp:inline distT="0" distB="0" distL="0" distR="0" wp14:anchorId="324C0CC3" wp14:editId="4EEC1809">
                  <wp:extent cx="1024128" cy="232912"/>
                  <wp:effectExtent l="0" t="0" r="508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036597" cy="235748"/>
                          </a:xfrm>
                          <a:prstGeom prst="rect">
                            <a:avLst/>
                          </a:prstGeom>
                        </pic:spPr>
                      </pic:pic>
                    </a:graphicData>
                  </a:graphic>
                </wp:inline>
              </w:drawing>
            </w:r>
          </w:p>
        </w:tc>
        <w:tc>
          <w:tcPr>
            <w:tcW w:w="478" w:type="pct"/>
            <w:shd w:val="clear" w:color="auto" w:fill="auto"/>
            <w:vAlign w:val="center"/>
          </w:tcPr>
          <w:p w:rsidR="00B57AB9" w:rsidRPr="00B57AB9" w:rsidRDefault="00B57AB9" w:rsidP="00B57AB9">
            <w:pPr>
              <w:jc w:val="right"/>
              <w:rPr>
                <w:rFonts w:ascii="Arial" w:hAnsi="Arial" w:cs="Arial"/>
                <w:vanish/>
                <w:sz w:val="16"/>
              </w:rPr>
            </w:pPr>
            <w:r w:rsidRPr="00B57AB9">
              <w:rPr>
                <w:rFonts w:ascii="Arial" w:hAnsi="Arial" w:cs="Arial"/>
                <w:vanish/>
                <w:sz w:val="16"/>
              </w:rPr>
              <w:t>NormUnitaererVektor</w:t>
            </w:r>
          </w:p>
        </w:tc>
        <w:tc>
          <w:tcPr>
            <w:tcW w:w="266" w:type="pct"/>
            <w:shd w:val="clear" w:color="auto" w:fill="auto"/>
            <w:vAlign w:val="center"/>
          </w:tcPr>
          <w:p w:rsidR="00B57AB9" w:rsidRDefault="00B57AB9" w:rsidP="00B57AB9">
            <w:pPr>
              <w:jc w:val="right"/>
            </w:pPr>
            <w:r>
              <w:t>(</w:t>
            </w:r>
            <w:bookmarkStart w:id="88" w:name="NormUnitaererVektor"/>
            <w:r>
              <w:fldChar w:fldCharType="begin"/>
            </w:r>
            <w:r>
              <w:instrText xml:space="preserve"> SEQ Eq \* MERGEFORMAT </w:instrText>
            </w:r>
            <w:r>
              <w:fldChar w:fldCharType="separate"/>
            </w:r>
            <w:r w:rsidR="0065504A">
              <w:rPr>
                <w:noProof/>
              </w:rPr>
              <w:t>65</w:t>
            </w:r>
            <w:r>
              <w:fldChar w:fldCharType="end"/>
            </w:r>
            <w:bookmarkEnd w:id="88"/>
            <w:r>
              <w:t>)</w:t>
            </w:r>
          </w:p>
        </w:tc>
      </w:tr>
    </w:tbl>
    <w:p w:rsidR="00ED4CB5" w:rsidRDefault="0064729D" w:rsidP="00EE3DA3">
      <w:r>
        <w:t xml:space="preserve">Verschwindet das Skalarprodukt, dann nennen wir die Vektoren wieder </w:t>
      </w:r>
      <w:r w:rsidRPr="00C1607E">
        <w:rPr>
          <w:b/>
        </w:rPr>
        <w:t>orthogonal</w:t>
      </w:r>
      <w:r>
        <w:t>:</w:t>
      </w:r>
    </w:p>
    <w:p w:rsidR="0021210E" w:rsidRDefault="00ED4CB5" w:rsidP="00ED4CB5">
      <w:pPr>
        <w:jc w:val="center"/>
      </w:pPr>
      <w:r>
        <w:rPr>
          <w:noProof/>
          <w:lang w:eastAsia="de-DE"/>
        </w:rPr>
        <w:drawing>
          <wp:inline distT="0" distB="0" distL="0" distR="0" wp14:anchorId="3934E768" wp14:editId="7DF363D8">
            <wp:extent cx="811987" cy="180869"/>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811217" cy="180698"/>
                    </a:xfrm>
                    <a:prstGeom prst="rect">
                      <a:avLst/>
                    </a:prstGeom>
                  </pic:spPr>
                </pic:pic>
              </a:graphicData>
            </a:graphic>
          </wp:inline>
        </w:drawing>
      </w:r>
    </w:p>
    <w:p w:rsidR="00DF4CBB" w:rsidRDefault="004C5F0B" w:rsidP="004C5F0B">
      <w:pPr>
        <w:pStyle w:val="berschrift2"/>
      </w:pPr>
      <w:bookmarkStart w:id="89" w:name="_Toc476504887"/>
      <w:r>
        <w:t>Basisvektoren</w:t>
      </w:r>
      <w:bookmarkEnd w:id="89"/>
    </w:p>
    <w:p w:rsidR="000E4428" w:rsidRDefault="000A2BD0" w:rsidP="000E4428">
      <w:r>
        <w:t xml:space="preserve">Wie unsere Zahlentupel-Vektoren und Funktionen </w:t>
      </w:r>
      <w:r w:rsidR="000E5B06">
        <w:t>wollen</w:t>
      </w:r>
      <w:r>
        <w:t xml:space="preserve"> wir die Hilbertraumvektoren nach Koordinatenvektoren (oder abstrakter „Basisvektoren“) entwickeln</w:t>
      </w:r>
      <w:r w:rsidR="000E5B06">
        <w:t xml:space="preserve"> können</w:t>
      </w:r>
      <w:r>
        <w:t xml:space="preserve">, wenn wir uns für ein Koordinatensystem (eine „Basis“) entschieden haben.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31"/>
      </w:tblGrid>
      <w:tr w:rsidR="00A051E0" w:rsidTr="00A051E0">
        <w:tc>
          <w:tcPr>
            <w:tcW w:w="3510" w:type="dxa"/>
          </w:tcPr>
          <w:p w:rsidR="00A051E0" w:rsidRDefault="00A051E0" w:rsidP="0022120E">
            <w:r>
              <w:t>Zerlegung nach eine</w:t>
            </w:r>
            <w:r w:rsidR="000C665F">
              <w:t>r</w:t>
            </w:r>
            <w:r>
              <w:t xml:space="preserve"> Basis </w:t>
            </w:r>
            <w:r w:rsidR="000C665F">
              <w:t>|v</w:t>
            </w:r>
            <w:r w:rsidR="000C665F" w:rsidRPr="007E2126">
              <w:rPr>
                <w:vertAlign w:val="subscript"/>
              </w:rPr>
              <w:t>k</w:t>
            </w:r>
            <w:r w:rsidR="000C665F">
              <w:t>&gt;</w:t>
            </w:r>
            <w:r>
              <w:br/>
            </w:r>
            <w:r>
              <w:rPr>
                <w:noProof/>
                <w:lang w:eastAsia="de-DE"/>
              </w:rPr>
              <w:drawing>
                <wp:inline distT="0" distB="0" distL="0" distR="0" wp14:anchorId="558401A4" wp14:editId="443FD19C">
                  <wp:extent cx="1091285" cy="299923"/>
                  <wp:effectExtent l="0" t="0" r="0" b="508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100460" cy="302444"/>
                          </a:xfrm>
                          <a:prstGeom prst="rect">
                            <a:avLst/>
                          </a:prstGeom>
                        </pic:spPr>
                      </pic:pic>
                    </a:graphicData>
                  </a:graphic>
                </wp:inline>
              </w:drawing>
            </w:r>
          </w:p>
          <w:p w:rsidR="00A051E0" w:rsidRDefault="00A051E0" w:rsidP="000E4428"/>
        </w:tc>
        <w:tc>
          <w:tcPr>
            <w:tcW w:w="2631" w:type="dxa"/>
          </w:tcPr>
          <w:p w:rsidR="00A051E0" w:rsidRDefault="00A051E0" w:rsidP="000E4428">
            <w:r>
              <w:rPr>
                <w:noProof/>
                <w:lang w:eastAsia="de-DE"/>
              </w:rPr>
              <w:drawing>
                <wp:inline distT="0" distB="0" distL="0" distR="0" wp14:anchorId="5F593020" wp14:editId="7B982F63">
                  <wp:extent cx="1315659" cy="1250899"/>
                  <wp:effectExtent l="0" t="0" r="0" b="698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15286" cy="1250544"/>
                          </a:xfrm>
                          <a:prstGeom prst="rect">
                            <a:avLst/>
                          </a:prstGeom>
                        </pic:spPr>
                      </pic:pic>
                    </a:graphicData>
                  </a:graphic>
                </wp:inline>
              </w:drawing>
            </w:r>
          </w:p>
        </w:tc>
      </w:tr>
    </w:tbl>
    <w:p w:rsidR="00B1482C" w:rsidRDefault="00B1482C" w:rsidP="00B1482C">
      <w:r>
        <w:t xml:space="preserve">Die Dimension </w:t>
      </w:r>
      <w:r w:rsidR="000323FC">
        <w:t xml:space="preserve">des unitären Raumes </w:t>
      </w:r>
      <w:r>
        <w:t>ka</w:t>
      </w:r>
      <w:r w:rsidR="00EA22D5">
        <w:t xml:space="preserve">nn endlich oder unendlich sein. </w:t>
      </w:r>
      <w:r w:rsidR="00D445BB">
        <w:t xml:space="preserve">Die Komponenten </w:t>
      </w:r>
      <w:r w:rsidR="00D445BB">
        <w:rPr>
          <w:rFonts w:cstheme="minorHAnsi"/>
        </w:rPr>
        <w:t>ϕ</w:t>
      </w:r>
      <w:r w:rsidR="00D445BB" w:rsidRPr="00D445BB">
        <w:rPr>
          <w:vertAlign w:val="subscript"/>
        </w:rPr>
        <w:t>k</w:t>
      </w:r>
      <w:r w:rsidR="00D445BB">
        <w:t xml:space="preserve"> </w:t>
      </w:r>
      <w:r w:rsidR="006D486C">
        <w:t>bilden zusammen ein Tupel</w:t>
      </w:r>
      <w:r w:rsidR="00D445BB">
        <w:t xml:space="preserve"> </w:t>
      </w:r>
      <w:r w:rsidR="006D486C">
        <w:t xml:space="preserve">aus </w:t>
      </w:r>
      <w:r w:rsidR="00D445BB">
        <w:t>komplexe</w:t>
      </w:r>
      <w:r w:rsidR="006D486C">
        <w:t xml:space="preserve">n Zahlen, das nicht mit dem „echten“ Vektor </w:t>
      </w:r>
      <w:r w:rsidR="00701AAC">
        <w:t>|</w:t>
      </w:r>
      <w:r w:rsidR="00701AAC">
        <w:rPr>
          <w:rFonts w:cstheme="minorHAnsi"/>
        </w:rPr>
        <w:t>ϕ</w:t>
      </w:r>
      <w:r w:rsidR="00701AAC">
        <w:t xml:space="preserve">&gt;  </w:t>
      </w:r>
      <w:r w:rsidR="006D486C">
        <w:t>verwechselt werden darf.</w:t>
      </w:r>
    </w:p>
    <w:p w:rsidR="00602733" w:rsidRDefault="00602733" w:rsidP="00B1482C">
      <w:r>
        <w:t xml:space="preserve">Wenn die Basisvektoren </w:t>
      </w:r>
      <w:r w:rsidR="00072F26">
        <w:t>„</w:t>
      </w:r>
      <w:r>
        <w:t>aufeinander senkrecht stehen</w:t>
      </w:r>
      <w:r w:rsidR="00072F26">
        <w:t>“</w:t>
      </w:r>
      <w:r>
        <w:t xml:space="preserve"> und die </w:t>
      </w:r>
      <w:r w:rsidR="00072F26">
        <w:t>„</w:t>
      </w:r>
      <w:r>
        <w:t>Länge</w:t>
      </w:r>
      <w:r w:rsidR="00072F26">
        <w:t>“</w:t>
      </w:r>
      <w:r>
        <w:t xml:space="preserve"> 1 haben, nennt man die Basis </w:t>
      </w:r>
      <w:r w:rsidRPr="00602733">
        <w:rPr>
          <w:b/>
        </w:rPr>
        <w:t>Orthonormalbasis</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A74C1" w:rsidTr="00DA74C1">
        <w:tc>
          <w:tcPr>
            <w:tcW w:w="4256" w:type="pct"/>
            <w:shd w:val="clear" w:color="auto" w:fill="auto"/>
            <w:vAlign w:val="center"/>
          </w:tcPr>
          <w:p w:rsidR="00DA74C1" w:rsidRDefault="008645F8" w:rsidP="00DA74C1">
            <w:pPr>
              <w:jc w:val="center"/>
            </w:pPr>
            <w:r>
              <w:rPr>
                <w:noProof/>
                <w:lang w:eastAsia="de-DE"/>
              </w:rPr>
              <w:drawing>
                <wp:inline distT="0" distB="0" distL="0" distR="0" wp14:anchorId="24C72EB0" wp14:editId="0898A9B9">
                  <wp:extent cx="987552" cy="237291"/>
                  <wp:effectExtent l="0" t="0" r="3175"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89321" cy="237716"/>
                          </a:xfrm>
                          <a:prstGeom prst="rect">
                            <a:avLst/>
                          </a:prstGeom>
                        </pic:spPr>
                      </pic:pic>
                    </a:graphicData>
                  </a:graphic>
                </wp:inline>
              </w:drawing>
            </w:r>
          </w:p>
        </w:tc>
        <w:tc>
          <w:tcPr>
            <w:tcW w:w="478" w:type="pct"/>
            <w:shd w:val="clear" w:color="auto" w:fill="auto"/>
            <w:vAlign w:val="center"/>
          </w:tcPr>
          <w:p w:rsidR="00DA74C1" w:rsidRPr="00DA74C1" w:rsidRDefault="00DA74C1" w:rsidP="00DA74C1">
            <w:pPr>
              <w:jc w:val="right"/>
              <w:rPr>
                <w:rFonts w:ascii="Arial" w:hAnsi="Arial" w:cs="Arial"/>
                <w:vanish/>
                <w:sz w:val="16"/>
              </w:rPr>
            </w:pPr>
            <w:r w:rsidRPr="00DA74C1">
              <w:rPr>
                <w:rFonts w:ascii="Arial" w:hAnsi="Arial" w:cs="Arial"/>
                <w:vanish/>
                <w:sz w:val="16"/>
              </w:rPr>
              <w:t>Orthonormalbasis</w:t>
            </w:r>
          </w:p>
        </w:tc>
        <w:tc>
          <w:tcPr>
            <w:tcW w:w="266" w:type="pct"/>
            <w:shd w:val="clear" w:color="auto" w:fill="auto"/>
            <w:vAlign w:val="center"/>
          </w:tcPr>
          <w:p w:rsidR="00DA74C1" w:rsidRDefault="00DA74C1" w:rsidP="00DA74C1">
            <w:pPr>
              <w:jc w:val="right"/>
            </w:pPr>
            <w:r>
              <w:t>(</w:t>
            </w:r>
            <w:bookmarkStart w:id="90" w:name="Orthonormalbasis"/>
            <w:r>
              <w:fldChar w:fldCharType="begin"/>
            </w:r>
            <w:r>
              <w:instrText xml:space="preserve"> SEQ Eq \* MERGEFORMAT </w:instrText>
            </w:r>
            <w:r>
              <w:fldChar w:fldCharType="separate"/>
            </w:r>
            <w:r w:rsidR="0065504A">
              <w:rPr>
                <w:noProof/>
              </w:rPr>
              <w:t>66</w:t>
            </w:r>
            <w:r>
              <w:fldChar w:fldCharType="end"/>
            </w:r>
            <w:bookmarkEnd w:id="90"/>
            <w:r>
              <w:t>)</w:t>
            </w:r>
          </w:p>
        </w:tc>
      </w:tr>
    </w:tbl>
    <w:p w:rsidR="009774A3" w:rsidRDefault="00691BBA" w:rsidP="00886B3B">
      <w:r>
        <w:t xml:space="preserve">Damit lässt sich die Zerlegung nach einer Basis sofort nach den </w:t>
      </w:r>
      <w:r w:rsidR="00F52D7F" w:rsidRPr="00F52D7F">
        <w:rPr>
          <w:b/>
        </w:rPr>
        <w:t>Vektork</w:t>
      </w:r>
      <w:r w:rsidRPr="00F52D7F">
        <w:rPr>
          <w:b/>
        </w:rPr>
        <w:t xml:space="preserve">omponenten </w:t>
      </w:r>
      <w:r w:rsidR="00F52D7F" w:rsidRPr="00F52D7F">
        <w:rPr>
          <w:b/>
        </w:rPr>
        <w:t>in der Orthnormalbasis</w:t>
      </w:r>
      <w:r w:rsidR="00F52D7F">
        <w:t xml:space="preserve"> </w:t>
      </w:r>
      <w:r>
        <w:t>auflösen (Multiplikation mit &lt;v</w:t>
      </w:r>
      <w:r w:rsidRPr="002630B8">
        <w:rPr>
          <w:vertAlign w:val="subscript"/>
        </w:rPr>
        <w:t>k‘</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71799" w:rsidTr="00571799">
        <w:tc>
          <w:tcPr>
            <w:tcW w:w="4256" w:type="pct"/>
            <w:shd w:val="clear" w:color="auto" w:fill="auto"/>
            <w:vAlign w:val="center"/>
          </w:tcPr>
          <w:p w:rsidR="00571799" w:rsidRDefault="00571799" w:rsidP="00571799">
            <w:pPr>
              <w:jc w:val="center"/>
            </w:pPr>
            <w:r>
              <w:rPr>
                <w:noProof/>
                <w:lang w:eastAsia="de-DE"/>
              </w:rPr>
              <w:drawing>
                <wp:inline distT="0" distB="0" distL="0" distR="0" wp14:anchorId="70C52388" wp14:editId="1D8C075F">
                  <wp:extent cx="848564" cy="213000"/>
                  <wp:effectExtent l="0" t="0" r="0" b="0"/>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856890" cy="215090"/>
                          </a:xfrm>
                          <a:prstGeom prst="rect">
                            <a:avLst/>
                          </a:prstGeom>
                        </pic:spPr>
                      </pic:pic>
                    </a:graphicData>
                  </a:graphic>
                </wp:inline>
              </w:drawing>
            </w:r>
          </w:p>
        </w:tc>
        <w:tc>
          <w:tcPr>
            <w:tcW w:w="478" w:type="pct"/>
            <w:shd w:val="clear" w:color="auto" w:fill="auto"/>
            <w:vAlign w:val="center"/>
          </w:tcPr>
          <w:p w:rsidR="00571799" w:rsidRPr="00571799" w:rsidRDefault="00571799" w:rsidP="00571799">
            <w:pPr>
              <w:jc w:val="right"/>
              <w:rPr>
                <w:rFonts w:ascii="Arial" w:hAnsi="Arial" w:cs="Arial"/>
                <w:vanish/>
                <w:sz w:val="16"/>
              </w:rPr>
            </w:pPr>
            <w:r w:rsidRPr="00571799">
              <w:rPr>
                <w:rFonts w:ascii="Arial" w:hAnsi="Arial" w:cs="Arial"/>
                <w:vanish/>
                <w:sz w:val="16"/>
              </w:rPr>
              <w:t>VektorkomponentenOrthonormalbasis</w:t>
            </w:r>
          </w:p>
        </w:tc>
        <w:tc>
          <w:tcPr>
            <w:tcW w:w="266" w:type="pct"/>
            <w:shd w:val="clear" w:color="auto" w:fill="auto"/>
            <w:vAlign w:val="center"/>
          </w:tcPr>
          <w:p w:rsidR="00571799" w:rsidRDefault="00571799" w:rsidP="00571799">
            <w:pPr>
              <w:jc w:val="right"/>
            </w:pPr>
            <w:r>
              <w:t>(</w:t>
            </w:r>
            <w:bookmarkStart w:id="91" w:name="VektorkomponentenOrthonormalbasis"/>
            <w:r>
              <w:fldChar w:fldCharType="begin"/>
            </w:r>
            <w:r>
              <w:instrText xml:space="preserve"> SEQ Eq \* MERGEFORMAT </w:instrText>
            </w:r>
            <w:r>
              <w:fldChar w:fldCharType="separate"/>
            </w:r>
            <w:r w:rsidR="0065504A">
              <w:rPr>
                <w:noProof/>
              </w:rPr>
              <w:t>67</w:t>
            </w:r>
            <w:r>
              <w:fldChar w:fldCharType="end"/>
            </w:r>
            <w:bookmarkEnd w:id="91"/>
            <w:r>
              <w:t>)</w:t>
            </w:r>
          </w:p>
        </w:tc>
      </w:tr>
    </w:tbl>
    <w:p w:rsidR="00CF50B4" w:rsidRDefault="002D1DB1" w:rsidP="00886B3B">
      <w:r>
        <w:t>(</w:t>
      </w:r>
      <w:r>
        <w:fldChar w:fldCharType="begin"/>
      </w:r>
      <w:r>
        <w:instrText xml:space="preserve"> REF VektorkomponentenOrthonormalbasis \h </w:instrText>
      </w:r>
      <w:r>
        <w:fldChar w:fldCharType="separate"/>
      </w:r>
      <w:r w:rsidR="0065504A">
        <w:rPr>
          <w:noProof/>
        </w:rPr>
        <w:t>67</w:t>
      </w:r>
      <w:r>
        <w:fldChar w:fldCharType="end"/>
      </w:r>
      <w:r>
        <w:t>) in die Zerlegung eines Vektors eingesetzt ergibt die Identität: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92D80" w:rsidTr="00692D80">
        <w:tc>
          <w:tcPr>
            <w:tcW w:w="4256" w:type="pct"/>
            <w:shd w:val="clear" w:color="auto" w:fill="auto"/>
            <w:vAlign w:val="center"/>
          </w:tcPr>
          <w:p w:rsidR="00692D80" w:rsidRDefault="00692D80" w:rsidP="00692D80">
            <w:pPr>
              <w:jc w:val="center"/>
            </w:pPr>
            <w:r>
              <w:rPr>
                <w:noProof/>
                <w:lang w:eastAsia="de-DE"/>
              </w:rPr>
              <w:drawing>
                <wp:inline distT="0" distB="0" distL="0" distR="0" wp14:anchorId="03149A2F" wp14:editId="486BACF4">
                  <wp:extent cx="1221638" cy="267714"/>
                  <wp:effectExtent l="0" t="0" r="0" b="0"/>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238958" cy="271510"/>
                          </a:xfrm>
                          <a:prstGeom prst="rect">
                            <a:avLst/>
                          </a:prstGeom>
                        </pic:spPr>
                      </pic:pic>
                    </a:graphicData>
                  </a:graphic>
                </wp:inline>
              </w:drawing>
            </w:r>
          </w:p>
        </w:tc>
        <w:tc>
          <w:tcPr>
            <w:tcW w:w="478" w:type="pct"/>
            <w:shd w:val="clear" w:color="auto" w:fill="auto"/>
            <w:vAlign w:val="center"/>
          </w:tcPr>
          <w:p w:rsidR="00692D80" w:rsidRPr="00692D80" w:rsidRDefault="00692D80" w:rsidP="00692D80">
            <w:pPr>
              <w:jc w:val="right"/>
              <w:rPr>
                <w:rFonts w:ascii="Arial" w:hAnsi="Arial" w:cs="Arial"/>
                <w:vanish/>
                <w:sz w:val="16"/>
              </w:rPr>
            </w:pPr>
            <w:r w:rsidRPr="00692D80">
              <w:rPr>
                <w:rFonts w:ascii="Arial" w:hAnsi="Arial" w:cs="Arial"/>
                <w:vanish/>
                <w:sz w:val="16"/>
              </w:rPr>
              <w:t>OrthonormalIdentitaetSumme</w:t>
            </w:r>
          </w:p>
        </w:tc>
        <w:tc>
          <w:tcPr>
            <w:tcW w:w="266" w:type="pct"/>
            <w:shd w:val="clear" w:color="auto" w:fill="auto"/>
            <w:vAlign w:val="center"/>
          </w:tcPr>
          <w:p w:rsidR="00692D80" w:rsidRDefault="00692D80" w:rsidP="00692D80">
            <w:pPr>
              <w:jc w:val="right"/>
            </w:pPr>
            <w:r>
              <w:t>(</w:t>
            </w:r>
            <w:bookmarkStart w:id="92" w:name="OrthonormalIdentitaetSumme"/>
            <w:r>
              <w:fldChar w:fldCharType="begin"/>
            </w:r>
            <w:r>
              <w:instrText xml:space="preserve"> SEQ Eq \* MERGEFORMAT </w:instrText>
            </w:r>
            <w:r>
              <w:fldChar w:fldCharType="separate"/>
            </w:r>
            <w:r w:rsidR="0065504A">
              <w:rPr>
                <w:noProof/>
              </w:rPr>
              <w:t>68</w:t>
            </w:r>
            <w:r>
              <w:fldChar w:fldCharType="end"/>
            </w:r>
            <w:bookmarkEnd w:id="92"/>
            <w:r>
              <w:t>)</w:t>
            </w:r>
          </w:p>
        </w:tc>
      </w:tr>
    </w:tbl>
    <w:p w:rsidR="000C665F" w:rsidRDefault="005E5075" w:rsidP="000C665F">
      <w:r>
        <w:t>|v</w:t>
      </w:r>
      <w:r w:rsidRPr="007E2126">
        <w:rPr>
          <w:vertAlign w:val="subscript"/>
        </w:rPr>
        <w:t>k</w:t>
      </w:r>
      <w:r>
        <w:t>&gt;&lt;v</w:t>
      </w:r>
      <w:r w:rsidRPr="007E2126">
        <w:rPr>
          <w:vertAlign w:val="subscript"/>
        </w:rPr>
        <w:t>k</w:t>
      </w:r>
      <w:r>
        <w:t>| ist ein Tensorprodukt aus 2 Basisvektoren.</w:t>
      </w:r>
      <w:r w:rsidR="00991315">
        <w:t xml:space="preserve"> Wir haben so etwas Ähnliches schon in Aufgabe (</w:t>
      </w:r>
      <w:r w:rsidR="00991315">
        <w:fldChar w:fldCharType="begin"/>
      </w:r>
      <w:r w:rsidR="00991315">
        <w:instrText xml:space="preserve"> REF AufgabeTensorprodukt \h </w:instrText>
      </w:r>
      <w:r w:rsidR="00991315">
        <w:fldChar w:fldCharType="separate"/>
      </w:r>
      <w:r w:rsidR="0065504A">
        <w:rPr>
          <w:noProof/>
        </w:rPr>
        <w:t>13</w:t>
      </w:r>
      <w:r w:rsidR="00991315">
        <w:fldChar w:fldCharType="end"/>
      </w:r>
      <w:r w:rsidR="00991315">
        <w:t>) in Form einer Matrix kennengelernt.</w:t>
      </w:r>
      <w:r w:rsidR="00D43196">
        <w:t xml:space="preserve"> Die Summe der Tensorprodukte aus den Basisvektoren ist also die Einheitsoperation (oder „Identität“).</w:t>
      </w:r>
      <w:r w:rsidR="00991315">
        <w:t xml:space="preserve"> </w:t>
      </w:r>
    </w:p>
    <w:p w:rsidR="00E510FB" w:rsidRDefault="00302449" w:rsidP="000C665F">
      <w:r>
        <w:t>Bei einem Q-Bit bes</w:t>
      </w:r>
      <w:r w:rsidR="000D0274">
        <w:t>chränkt man sich (per Abmachung</w:t>
      </w:r>
      <w:r>
        <w:t xml:space="preserve"> oder durch die konkrete technische </w:t>
      </w:r>
      <w:r w:rsidR="001C10EC">
        <w:t>Realisierung</w:t>
      </w:r>
      <w:r w:rsidR="00AD5105">
        <w:t xml:space="preserve"> des Quantenrechners</w:t>
      </w:r>
      <w:r>
        <w:t xml:space="preserve">) auf einen 2-dimensionalen unitären Raum. </w:t>
      </w:r>
      <w:r w:rsidR="005E0CBB">
        <w:t xml:space="preserve">Man braucht also 2 Basisvektoren, um jeden </w:t>
      </w:r>
      <w:r w:rsidR="00540F1E">
        <w:t xml:space="preserve">Vektor linear kombinieren zu können, der einem </w:t>
      </w:r>
      <w:r w:rsidR="00D32088">
        <w:t xml:space="preserve">Zustand des Q-Bits </w:t>
      </w:r>
      <w:r w:rsidR="00D32088">
        <w:lastRenderedPageBreak/>
        <w:t>entspricht</w:t>
      </w:r>
      <w:r w:rsidR="00540F1E">
        <w:t>.</w:t>
      </w:r>
      <w:r w:rsidR="00484CF8">
        <w:t xml:space="preserve"> Diese Basiszustände bezeichnet man dann als |0&gt; und |1&gt; in Analogie zu den 2 Zuständen eines klassischen Bits.</w:t>
      </w:r>
      <w:r w:rsidR="00AB16F3">
        <w:rPr>
          <w:rStyle w:val="Funotenzeichen"/>
        </w:rPr>
        <w:footnoteReference w:id="8"/>
      </w:r>
      <w:r w:rsidR="007167E8">
        <w:t xml:space="preserve"> </w:t>
      </w:r>
    </w:p>
    <w:p w:rsidR="00131A84" w:rsidRDefault="00131A84" w:rsidP="001D4C1C">
      <w:pPr>
        <w:pStyle w:val="berschrift2"/>
      </w:pPr>
      <w:bookmarkStart w:id="93" w:name="_Toc476504888"/>
      <w:r>
        <w:t>Diracsche Vektoren</w:t>
      </w:r>
      <w:bookmarkEnd w:id="93"/>
    </w:p>
    <w:p w:rsidR="001D4C1C" w:rsidRDefault="0040053D" w:rsidP="000C665F">
      <w:r>
        <w:t xml:space="preserve">Unitäre </w:t>
      </w:r>
      <w:r w:rsidR="00A84AA5">
        <w:t>V</w:t>
      </w:r>
      <w:r w:rsidR="00012536">
        <w:t>ektoren</w:t>
      </w:r>
      <w:r w:rsidR="001C1EA8">
        <w:t xml:space="preserve"> sollen sowohl von abzählbar</w:t>
      </w:r>
      <w:r w:rsidR="00202B2C">
        <w:t>en Indizes als auch</w:t>
      </w:r>
      <w:r w:rsidR="00C145B0">
        <w:t xml:space="preserve"> von kontinuierlichen Indizes (also Funktionsvariablen) abhängen können. </w:t>
      </w:r>
      <w:r w:rsidR="00126097">
        <w:t xml:space="preserve">Man braucht </w:t>
      </w:r>
      <w:r w:rsidR="00414176">
        <w:t xml:space="preserve">in der Quantentheorie </w:t>
      </w:r>
      <w:r w:rsidR="00126097">
        <w:t>beides.</w:t>
      </w:r>
      <w:r w:rsidR="00B76F41">
        <w:rPr>
          <w:rStyle w:val="Funotenzeichen"/>
        </w:rPr>
        <w:footnoteReference w:id="9"/>
      </w:r>
      <w:r w:rsidR="00126097">
        <w:t xml:space="preserve"> </w:t>
      </w:r>
    </w:p>
    <w:p w:rsidR="009774A3" w:rsidRDefault="00705BF0" w:rsidP="00B1482C">
      <w:r>
        <w:t>Mathematisch lassen sich Diracsche Vektoren aus einem Grenzübergang heraus</w:t>
      </w:r>
      <w:r w:rsidR="00AB3547">
        <w:t xml:space="preserve"> definieren, so wie sich das Integral einer Funktion </w:t>
      </w:r>
      <w:r w:rsidR="00D925C3">
        <w:rPr>
          <w:rFonts w:cstheme="minorHAnsi"/>
        </w:rPr>
        <w:t xml:space="preserve">ʃ </w:t>
      </w:r>
      <w:r w:rsidR="00D925C3">
        <w:t>f(x)dx mit</w:t>
      </w:r>
      <w:r w:rsidR="00AB3547">
        <w:t xml:space="preserve"> dem Grenzübergang </w:t>
      </w:r>
      <w:r w:rsidR="00D925C3">
        <w:t>lim</w:t>
      </w:r>
      <w:r w:rsidR="0012376E" w:rsidRPr="0012376E">
        <w:rPr>
          <w:rFonts w:cstheme="minorHAnsi"/>
          <w:vertAlign w:val="subscript"/>
        </w:rPr>
        <w:t>Δ</w:t>
      </w:r>
      <w:r w:rsidR="0012376E" w:rsidRPr="0012376E">
        <w:rPr>
          <w:vertAlign w:val="subscript"/>
        </w:rPr>
        <w:t>x</w:t>
      </w:r>
      <w:r w:rsidR="0012376E" w:rsidRPr="0012376E">
        <w:rPr>
          <w:rFonts w:cstheme="minorHAnsi"/>
          <w:vertAlign w:val="subscript"/>
        </w:rPr>
        <w:t>→</w:t>
      </w:r>
      <w:r w:rsidR="0012376E" w:rsidRPr="0012376E">
        <w:rPr>
          <w:vertAlign w:val="subscript"/>
        </w:rPr>
        <w:t>0</w:t>
      </w:r>
      <w:r w:rsidR="00D925C3">
        <w:t xml:space="preserve"> aus </w:t>
      </w:r>
      <w:r w:rsidR="00AB3547">
        <w:t xml:space="preserve">einer Summe </w:t>
      </w:r>
      <w:r w:rsidR="00FE7AF3">
        <w:rPr>
          <w:rFonts w:cstheme="minorHAnsi"/>
        </w:rPr>
        <w:t>∑</w:t>
      </w:r>
      <w:r w:rsidR="00FE7AF3" w:rsidRPr="00FE7AF3">
        <w:rPr>
          <w:rFonts w:cstheme="minorHAnsi"/>
          <w:vertAlign w:val="subscript"/>
        </w:rPr>
        <w:t>i</w:t>
      </w:r>
      <w:r w:rsidR="00FE7AF3">
        <w:t xml:space="preserve"> </w:t>
      </w:r>
      <w:r w:rsidR="00D925C3">
        <w:t>f(x</w:t>
      </w:r>
      <w:r w:rsidR="00D925C3" w:rsidRPr="00D925C3">
        <w:rPr>
          <w:vertAlign w:val="subscript"/>
        </w:rPr>
        <w:t>i</w:t>
      </w:r>
      <w:r w:rsidR="00D925C3">
        <w:t>)</w:t>
      </w:r>
      <w:r w:rsidR="00FE7AF3">
        <w:rPr>
          <w:rFonts w:cstheme="minorHAnsi"/>
        </w:rPr>
        <w:t>Δ</w:t>
      </w:r>
      <w:r w:rsidR="00D925C3">
        <w:t xml:space="preserve">x </w:t>
      </w:r>
      <w:r w:rsidR="00AB3547">
        <w:t>heraus definieren lässt.</w:t>
      </w:r>
      <w:r w:rsidR="00E808B0">
        <w:t xml:space="preserve"> Wer sich für Einzelheiten interessiert: Fick </w:t>
      </w:r>
      <w:r w:rsidR="00235982">
        <w:t>2.1</w:t>
      </w:r>
      <w:r w:rsidR="00E808B0">
        <w:t>§3</w:t>
      </w:r>
    </w:p>
    <w:p w:rsidR="00BE7279" w:rsidRDefault="00975E71" w:rsidP="00B1482C">
      <w:r>
        <w:t xml:space="preserve">Die Entwicklung eines solchen </w:t>
      </w:r>
      <w:r w:rsidR="00955575">
        <w:t>Dirac-</w:t>
      </w:r>
      <w:r>
        <w:t>Vektors stellt sich so dar: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BA1" w:rsidTr="00221BA1">
        <w:tc>
          <w:tcPr>
            <w:tcW w:w="4256" w:type="pct"/>
            <w:shd w:val="clear" w:color="auto" w:fill="auto"/>
            <w:vAlign w:val="center"/>
          </w:tcPr>
          <w:p w:rsidR="00221BA1" w:rsidRDefault="00221BA1" w:rsidP="00221BA1">
            <w:pPr>
              <w:jc w:val="center"/>
            </w:pPr>
            <w:r>
              <w:rPr>
                <w:noProof/>
                <w:lang w:eastAsia="de-DE"/>
              </w:rPr>
              <w:drawing>
                <wp:inline distT="0" distB="0" distL="0" distR="0" wp14:anchorId="7B730C40" wp14:editId="07A9F51B">
                  <wp:extent cx="3043123" cy="367531"/>
                  <wp:effectExtent l="0" t="0" r="5080" b="0"/>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046629" cy="367954"/>
                          </a:xfrm>
                          <a:prstGeom prst="rect">
                            <a:avLst/>
                          </a:prstGeom>
                        </pic:spPr>
                      </pic:pic>
                    </a:graphicData>
                  </a:graphic>
                </wp:inline>
              </w:drawing>
            </w:r>
          </w:p>
        </w:tc>
        <w:tc>
          <w:tcPr>
            <w:tcW w:w="478" w:type="pct"/>
            <w:shd w:val="clear" w:color="auto" w:fill="auto"/>
            <w:vAlign w:val="center"/>
          </w:tcPr>
          <w:p w:rsidR="00221BA1" w:rsidRPr="00221BA1" w:rsidRDefault="00221BA1" w:rsidP="00221BA1">
            <w:pPr>
              <w:jc w:val="right"/>
              <w:rPr>
                <w:rFonts w:ascii="Arial" w:hAnsi="Arial" w:cs="Arial"/>
                <w:vanish/>
                <w:sz w:val="16"/>
              </w:rPr>
            </w:pPr>
            <w:r w:rsidRPr="00221BA1">
              <w:rPr>
                <w:rFonts w:ascii="Arial" w:hAnsi="Arial" w:cs="Arial"/>
                <w:vanish/>
                <w:sz w:val="16"/>
              </w:rPr>
              <w:t>OrthonormalIdentitaetIntegral</w:t>
            </w:r>
          </w:p>
        </w:tc>
        <w:tc>
          <w:tcPr>
            <w:tcW w:w="266" w:type="pct"/>
            <w:shd w:val="clear" w:color="auto" w:fill="auto"/>
            <w:vAlign w:val="center"/>
          </w:tcPr>
          <w:p w:rsidR="00221BA1" w:rsidRDefault="00221BA1" w:rsidP="00221BA1">
            <w:pPr>
              <w:jc w:val="right"/>
            </w:pPr>
            <w:r>
              <w:t>(</w:t>
            </w:r>
            <w:bookmarkStart w:id="94" w:name="OrthonormalIdentitaetIntegral"/>
            <w:r>
              <w:fldChar w:fldCharType="begin"/>
            </w:r>
            <w:r>
              <w:instrText xml:space="preserve"> SEQ Eq \* MERGEFORMAT </w:instrText>
            </w:r>
            <w:r>
              <w:fldChar w:fldCharType="separate"/>
            </w:r>
            <w:r w:rsidR="0065504A">
              <w:rPr>
                <w:noProof/>
              </w:rPr>
              <w:t>69</w:t>
            </w:r>
            <w:r>
              <w:fldChar w:fldCharType="end"/>
            </w:r>
            <w:bookmarkEnd w:id="94"/>
            <w:r>
              <w:t>)</w:t>
            </w:r>
          </w:p>
        </w:tc>
      </w:tr>
    </w:tbl>
    <w:p w:rsidR="00050E34" w:rsidRDefault="00447843" w:rsidP="000F34BC">
      <w:r>
        <w:t xml:space="preserve">In der Orthonormierungsbedingung für </w:t>
      </w:r>
      <w:r w:rsidR="00247C41">
        <w:t>eine Basis tritt nun die Delta-Distribution statt der Einheitsmatrix auf:</w:t>
      </w:r>
    </w:p>
    <w:p w:rsidR="00975E71" w:rsidRDefault="00050E34" w:rsidP="00050E34">
      <w:pPr>
        <w:jc w:val="center"/>
      </w:pPr>
      <w:r>
        <w:rPr>
          <w:noProof/>
          <w:lang w:eastAsia="de-DE"/>
        </w:rPr>
        <w:drawing>
          <wp:inline distT="0" distB="0" distL="0" distR="0" wp14:anchorId="1C41A4CB" wp14:editId="1D5BAF8E">
            <wp:extent cx="1569114" cy="241402"/>
            <wp:effectExtent l="0" t="0" r="0" b="6350"/>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575415" cy="242371"/>
                    </a:xfrm>
                    <a:prstGeom prst="rect">
                      <a:avLst/>
                    </a:prstGeom>
                  </pic:spPr>
                </pic:pic>
              </a:graphicData>
            </a:graphic>
          </wp:inline>
        </w:drawing>
      </w:r>
    </w:p>
    <w:p w:rsidR="00CB3950" w:rsidRPr="000E4428" w:rsidRDefault="00CB3950" w:rsidP="00CB3950">
      <w:r>
        <w:t>Durch die Gewinnung der Dirac-Vektoren mittels Grenzübergang ist klar: k ist immer reell, auch wenn der Funktionswert im Allgemeinen komplex ist.</w:t>
      </w:r>
      <w:r w:rsidR="000225EC">
        <w:t xml:space="preserve"> Wir </w:t>
      </w:r>
      <w:r w:rsidR="00C42F44">
        <w:t>bekommen</w:t>
      </w:r>
      <w:r w:rsidR="000225EC">
        <w:t xml:space="preserve"> es nicht mir Funktionen über der komplexen Ebene zu tun.</w:t>
      </w:r>
    </w:p>
    <w:p w:rsidR="00FE4946" w:rsidRDefault="00FE4946" w:rsidP="00444294">
      <w:pPr>
        <w:pStyle w:val="berschrift2"/>
      </w:pPr>
      <w:bookmarkStart w:id="95" w:name="_Toc476504889"/>
      <w:r>
        <w:t>Zusammenfassende Schreibweise</w:t>
      </w:r>
      <w:bookmarkEnd w:id="95"/>
    </w:p>
    <w:p w:rsidR="00FE4946" w:rsidRDefault="00C5554E" w:rsidP="00FE4946">
      <w:r>
        <w:t>Zum Beispiel beim Wasserstoffproblem ergeben sich</w:t>
      </w:r>
      <w:r w:rsidR="00401E40">
        <w:t xml:space="preserve"> – wie wir noch sehen werden -</w:t>
      </w:r>
      <w:r>
        <w:t xml:space="preserve"> </w:t>
      </w:r>
      <w:r w:rsidR="00F86182">
        <w:t>sowohl kontinuierlich</w:t>
      </w:r>
      <w:r w:rsidR="00EE07CF">
        <w:t xml:space="preserve"> dicht</w:t>
      </w:r>
      <w:r w:rsidR="00F86182">
        <w:t>e Energieeigenwerte (oberhalb der Ionisierungsenergie) als auch diskrete</w:t>
      </w:r>
      <w:r w:rsidR="007F154A">
        <w:t>, abzählbare</w:t>
      </w:r>
      <w:r w:rsidR="00F86182">
        <w:t xml:space="preserve"> Energieeigenwerte (unterhalb, „gebundene Zustände“).</w:t>
      </w:r>
      <w:r w:rsidR="00C66839">
        <w:t xml:space="preserve"> Sowohl die Eigenwerte wie deren (Energie-)Eigenvektoren müssen deswegen gemischt </w:t>
      </w:r>
      <w:r w:rsidR="00297999">
        <w:t>nummeriert werden</w:t>
      </w:r>
      <w:r w:rsidR="00C66839">
        <w:t>.</w:t>
      </w:r>
      <w:r w:rsidR="00297999">
        <w:t xml:space="preserve"> Man braucht also im Allgemeinen so etwas:</w:t>
      </w:r>
    </w:p>
    <w:p w:rsidR="00297999" w:rsidRDefault="00297999" w:rsidP="00FE4946">
      <w:r>
        <w:rPr>
          <w:noProof/>
          <w:lang w:eastAsia="de-DE"/>
        </w:rPr>
        <w:drawing>
          <wp:inline distT="0" distB="0" distL="0" distR="0" wp14:anchorId="7E807073" wp14:editId="3C875C50">
            <wp:extent cx="2222900" cy="314553"/>
            <wp:effectExtent l="0" t="0" r="6350" b="9525"/>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308689" cy="326693"/>
                    </a:xfrm>
                    <a:prstGeom prst="rect">
                      <a:avLst/>
                    </a:prstGeom>
                  </pic:spPr>
                </pic:pic>
              </a:graphicData>
            </a:graphic>
          </wp:inline>
        </w:drawing>
      </w:r>
    </w:p>
    <w:p w:rsidR="00100EEA" w:rsidRDefault="00D70F59" w:rsidP="00FE4946">
      <w:r>
        <w:t xml:space="preserve">Dafür soll die zusammenfassende Schreibweise eingeführt werden: </w:t>
      </w:r>
      <w:r>
        <w:br/>
      </w:r>
      <w:r>
        <w:rPr>
          <w:noProof/>
          <w:lang w:eastAsia="de-DE"/>
        </w:rPr>
        <w:drawing>
          <wp:inline distT="0" distB="0" distL="0" distR="0" wp14:anchorId="0DA4A7F2" wp14:editId="00CBA7CA">
            <wp:extent cx="1419148" cy="360190"/>
            <wp:effectExtent l="0" t="0" r="0" b="190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421422" cy="360767"/>
                    </a:xfrm>
                    <a:prstGeom prst="rect">
                      <a:avLst/>
                    </a:prstGeom>
                  </pic:spPr>
                </pic:pic>
              </a:graphicData>
            </a:graphic>
          </wp:inline>
        </w:drawing>
      </w:r>
    </w:p>
    <w:p w:rsidR="00E63FFE" w:rsidRDefault="005E71B6" w:rsidP="00FE4946">
      <w:r>
        <w:lastRenderedPageBreak/>
        <w:t xml:space="preserve">δ(k,k‘) soll </w:t>
      </w:r>
      <w:r w:rsidR="00E63FFE">
        <w:t>sowohl die Einheitsmatrix als auch die Delta-Distribution darstellen, je nach Kontext. Die Orthonormierung der Basisvektoren drückt sich dann so aus:</w:t>
      </w:r>
      <w:r w:rsidR="00E63FFE">
        <w:br/>
      </w:r>
      <w:r w:rsidR="00E63FFE">
        <w:rPr>
          <w:noProof/>
          <w:lang w:eastAsia="de-DE"/>
        </w:rPr>
        <w:drawing>
          <wp:inline distT="0" distB="0" distL="0" distR="0" wp14:anchorId="0B5C36AF" wp14:editId="6BAA843B">
            <wp:extent cx="1280160" cy="245907"/>
            <wp:effectExtent l="0" t="0" r="0" b="190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279986" cy="245874"/>
                    </a:xfrm>
                    <a:prstGeom prst="rect">
                      <a:avLst/>
                    </a:prstGeom>
                  </pic:spPr>
                </pic:pic>
              </a:graphicData>
            </a:graphic>
          </wp:inline>
        </w:drawing>
      </w:r>
    </w:p>
    <w:p w:rsidR="007632AD" w:rsidRPr="00FE4946" w:rsidRDefault="007632AD" w:rsidP="00FE4946">
      <w:r>
        <w:t>Bei den Komponenten eines Vektors soll im Folgenden mit der Funktionsform beides gemeint sein:</w:t>
      </w:r>
      <w:r>
        <w:br/>
      </w:r>
      <w:r>
        <w:rPr>
          <w:noProof/>
          <w:lang w:eastAsia="de-DE"/>
        </w:rPr>
        <w:drawing>
          <wp:inline distT="0" distB="0" distL="0" distR="0" wp14:anchorId="39110E83" wp14:editId="1C06550A">
            <wp:extent cx="1060704" cy="221750"/>
            <wp:effectExtent l="0" t="0" r="6350" b="6985"/>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062401" cy="222105"/>
                    </a:xfrm>
                    <a:prstGeom prst="rect">
                      <a:avLst/>
                    </a:prstGeom>
                  </pic:spPr>
                </pic:pic>
              </a:graphicData>
            </a:graphic>
          </wp:inline>
        </w:drawing>
      </w:r>
    </w:p>
    <w:p w:rsidR="00323730" w:rsidRDefault="00323730" w:rsidP="00323730">
      <w:pPr>
        <w:pStyle w:val="berschrift2"/>
      </w:pPr>
      <w:bookmarkStart w:id="96" w:name="_Toc476504890"/>
      <w:r>
        <w:t>Skalarprodukt in Komponentenform</w:t>
      </w:r>
      <w:bookmarkEnd w:id="96"/>
    </w:p>
    <w:p w:rsidR="00D95BC4" w:rsidRPr="00D95BC4" w:rsidRDefault="00D95BC4" w:rsidP="00D95BC4">
      <w:r>
        <w:t>2 Vektoren entwickelt nach dem gleichen Satz von Basisvektoren v</w:t>
      </w:r>
      <w:r w:rsidRPr="00D95BC4">
        <w:rPr>
          <w:vertAlign w:val="subscript"/>
        </w:rPr>
        <w:t>k</w:t>
      </w:r>
      <w:r>
        <w:t>:</w:t>
      </w:r>
    </w:p>
    <w:p w:rsidR="00323730" w:rsidRDefault="00D95BC4" w:rsidP="00323730">
      <w:r>
        <w:rPr>
          <w:noProof/>
          <w:lang w:eastAsia="de-DE"/>
        </w:rPr>
        <w:drawing>
          <wp:inline distT="0" distB="0" distL="0" distR="0" wp14:anchorId="1689A4C3" wp14:editId="0B9E7D83">
            <wp:extent cx="3227226" cy="387706"/>
            <wp:effectExtent l="0" t="0" r="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249724" cy="390409"/>
                    </a:xfrm>
                    <a:prstGeom prst="rect">
                      <a:avLst/>
                    </a:prstGeom>
                  </pic:spPr>
                </pic:pic>
              </a:graphicData>
            </a:graphic>
          </wp:inline>
        </w:drawing>
      </w:r>
    </w:p>
    <w:p w:rsidR="00121B2D" w:rsidRDefault="00121B2D" w:rsidP="00323730">
      <w:r>
        <w:t>Miteinander multipliziert ergeben sie:</w:t>
      </w:r>
      <w:r>
        <w:br/>
      </w:r>
      <w:r>
        <w:rPr>
          <w:noProof/>
          <w:lang w:eastAsia="de-DE"/>
        </w:rPr>
        <w:drawing>
          <wp:inline distT="0" distB="0" distL="0" distR="0" wp14:anchorId="7CAB3290" wp14:editId="42F04324">
            <wp:extent cx="2728569" cy="354198"/>
            <wp:effectExtent l="0" t="0" r="0" b="8255"/>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779130" cy="360761"/>
                    </a:xfrm>
                    <a:prstGeom prst="rect">
                      <a:avLst/>
                    </a:prstGeom>
                  </pic:spPr>
                </pic:pic>
              </a:graphicData>
            </a:graphic>
          </wp:inline>
        </w:drawing>
      </w:r>
    </w:p>
    <w:p w:rsidR="00121B2D" w:rsidRDefault="00121B2D" w:rsidP="00323730">
      <w:r>
        <w:t xml:space="preserve">Und die Orthonormierung </w:t>
      </w:r>
      <w:r w:rsidR="009A2996">
        <w:rPr>
          <w:noProof/>
          <w:lang w:eastAsia="de-DE"/>
        </w:rPr>
        <w:t xml:space="preserve">der Basisvektoren </w:t>
      </w:r>
      <w:r>
        <w:t>haut uns ein Integral/eine Summe weg:</w:t>
      </w:r>
      <w:r w:rsidR="00BB62AF">
        <w:br/>
      </w:r>
      <w:r w:rsidR="00BB62AF">
        <w:rPr>
          <w:noProof/>
          <w:lang w:eastAsia="de-DE"/>
        </w:rPr>
        <w:drawing>
          <wp:inline distT="0" distB="0" distL="0" distR="0" wp14:anchorId="35D348CB" wp14:editId="19DF447E">
            <wp:extent cx="3315990" cy="409651"/>
            <wp:effectExtent l="0" t="0" r="0" b="9525"/>
            <wp:docPr id="363" name="Grafik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325775" cy="410860"/>
                    </a:xfrm>
                    <a:prstGeom prst="rect">
                      <a:avLst/>
                    </a:prstGeom>
                  </pic:spPr>
                </pic:pic>
              </a:graphicData>
            </a:graphic>
          </wp:inline>
        </w:drawing>
      </w:r>
      <w:r w:rsidR="00366871">
        <w:br/>
        <w:t>Skalarprodukt eines Vektors mit sich selbst:</w:t>
      </w:r>
      <w:r w:rsidR="00366871">
        <w:br/>
      </w:r>
      <w:r w:rsidR="00366871">
        <w:rPr>
          <w:noProof/>
          <w:lang w:eastAsia="de-DE"/>
        </w:rPr>
        <w:drawing>
          <wp:inline distT="0" distB="0" distL="0" distR="0" wp14:anchorId="257679B9" wp14:editId="2354AFEF">
            <wp:extent cx="1565452" cy="347878"/>
            <wp:effectExtent l="0" t="0" r="0" b="0"/>
            <wp:docPr id="371" name="Grafik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563326" cy="347406"/>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B194E" w:rsidTr="004B194E">
        <w:tc>
          <w:tcPr>
            <w:tcW w:w="4256" w:type="pct"/>
            <w:shd w:val="clear" w:color="auto" w:fill="EEECE1" w:themeFill="background2"/>
            <w:vAlign w:val="center"/>
          </w:tcPr>
          <w:p w:rsidR="006D3671" w:rsidRPr="006D3671" w:rsidRDefault="006D3671" w:rsidP="006D3671">
            <w:pPr>
              <w:rPr>
                <w:rStyle w:val="Buchtitel"/>
              </w:rPr>
            </w:pPr>
            <w:r>
              <w:rPr>
                <w:rStyle w:val="Buchtitel"/>
              </w:rPr>
              <w:t>Berechne das Skalarprodukt dieser beiden Vektoren. v1 und v2 sollen orthonormiert sein.</w:t>
            </w:r>
          </w:p>
          <w:p w:rsidR="004B194E" w:rsidRPr="004B194E" w:rsidRDefault="004B194E" w:rsidP="004B194E">
            <w:pPr>
              <w:jc w:val="center"/>
              <w:rPr>
                <w:color w:val="EEECE1" w:themeColor="background2"/>
              </w:rPr>
            </w:pPr>
            <w:r>
              <w:rPr>
                <w:noProof/>
                <w:lang w:eastAsia="de-DE"/>
              </w:rPr>
              <w:drawing>
                <wp:inline distT="0" distB="0" distL="0" distR="0" wp14:anchorId="607427E5" wp14:editId="632B59C6">
                  <wp:extent cx="2907328" cy="416967"/>
                  <wp:effectExtent l="0" t="0" r="0" b="2540"/>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912393" cy="417693"/>
                          </a:xfrm>
                          <a:prstGeom prst="rect">
                            <a:avLst/>
                          </a:prstGeom>
                        </pic:spPr>
                      </pic:pic>
                    </a:graphicData>
                  </a:graphic>
                </wp:inline>
              </w:drawing>
            </w:r>
          </w:p>
        </w:tc>
        <w:tc>
          <w:tcPr>
            <w:tcW w:w="478" w:type="pct"/>
            <w:shd w:val="clear" w:color="auto" w:fill="auto"/>
            <w:vAlign w:val="center"/>
          </w:tcPr>
          <w:p w:rsidR="004B194E" w:rsidRPr="004B194E" w:rsidRDefault="004B194E" w:rsidP="004B194E">
            <w:pPr>
              <w:jc w:val="right"/>
              <w:rPr>
                <w:rFonts w:ascii="Arial" w:hAnsi="Arial" w:cs="Arial"/>
                <w:vanish/>
                <w:sz w:val="16"/>
              </w:rPr>
            </w:pPr>
            <w:r w:rsidRPr="004B194E">
              <w:rPr>
                <w:rFonts w:ascii="Arial" w:hAnsi="Arial" w:cs="Arial"/>
                <w:vanish/>
                <w:sz w:val="16"/>
              </w:rPr>
              <w:t>AufgabeSkalarproduktUnitaer</w:t>
            </w:r>
          </w:p>
        </w:tc>
        <w:tc>
          <w:tcPr>
            <w:tcW w:w="266" w:type="pct"/>
            <w:shd w:val="clear" w:color="auto" w:fill="auto"/>
            <w:vAlign w:val="center"/>
          </w:tcPr>
          <w:p w:rsidR="004B194E" w:rsidRDefault="004B194E" w:rsidP="004B194E">
            <w:pPr>
              <w:jc w:val="right"/>
            </w:pPr>
            <w:r>
              <w:t>(</w:t>
            </w:r>
            <w:bookmarkStart w:id="97" w:name="AufgabeSkalarproduktUnitaer"/>
            <w:r>
              <w:fldChar w:fldCharType="begin"/>
            </w:r>
            <w:r>
              <w:instrText xml:space="preserve"> SEQ Eq \* MERGEFORMAT </w:instrText>
            </w:r>
            <w:r>
              <w:fldChar w:fldCharType="separate"/>
            </w:r>
            <w:r w:rsidR="0065504A">
              <w:rPr>
                <w:noProof/>
              </w:rPr>
              <w:t>70</w:t>
            </w:r>
            <w:r>
              <w:fldChar w:fldCharType="end"/>
            </w:r>
            <w:bookmarkEnd w:id="97"/>
            <w:r>
              <w:t>)</w:t>
            </w:r>
          </w:p>
        </w:tc>
      </w:tr>
    </w:tbl>
    <w:p w:rsidR="00BC5310" w:rsidRDefault="00AD0764" w:rsidP="00AD0764">
      <w:pPr>
        <w:pStyle w:val="berschrift2"/>
      </w:pPr>
      <w:bookmarkStart w:id="98" w:name="_Toc476504891"/>
      <w:r>
        <w:t>Unitäre Basistransformationen</w:t>
      </w:r>
      <w:bookmarkEnd w:id="98"/>
    </w:p>
    <w:p w:rsidR="00A120DA" w:rsidRDefault="00046AFB" w:rsidP="00A120DA">
      <w:r>
        <w:t>Die Transformation von Vektorkomponenten bei einem Wechsel des Koordinatensystems (der Basis) haben wir für Vektoren mit reellen Komponenten bereits kennengelernt. Ganz analog verhält es sich bei</w:t>
      </w:r>
      <w:r w:rsidR="00F9223E">
        <w:t xml:space="preserve"> unitären</w:t>
      </w:r>
      <w:r>
        <w:t xml:space="preserve"> Vektoren </w:t>
      </w:r>
      <w:r w:rsidR="00F9223E">
        <w:t>(</w:t>
      </w:r>
      <w:r>
        <w:t>mit komplexen Komponenten</w:t>
      </w:r>
      <w:r w:rsidR="00F9223E">
        <w:t>)</w:t>
      </w:r>
      <w:r>
        <w:t xml:space="preserve">. </w:t>
      </w:r>
      <w:r w:rsidR="00F876CE">
        <w:t xml:space="preserve">Auch hier soll der „abstrakte“ Vektor |ϕ&gt; wieder für das mathematische Analogon zur Wirklichkeit stehen, dessen Verhalten unabhängig vom </w:t>
      </w:r>
      <w:r w:rsidR="00710ACE">
        <w:t>willkürlich gewählten Koordinatensystem sein soll.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575"/>
      </w:tblGrid>
      <w:tr w:rsidR="007A0218" w:rsidTr="00460DAF">
        <w:tc>
          <w:tcPr>
            <w:tcW w:w="5637" w:type="dxa"/>
          </w:tcPr>
          <w:p w:rsidR="007A0218" w:rsidRDefault="007A0218" w:rsidP="00A120DA">
            <w:r>
              <w:t>Der Wechsel von einer Basis</w:t>
            </w:r>
            <w:r w:rsidR="00773549">
              <w:t xml:space="preserve"> v</w:t>
            </w:r>
            <w:r w:rsidR="00773549" w:rsidRPr="00773549">
              <w:rPr>
                <w:vertAlign w:val="subscript"/>
              </w:rPr>
              <w:t>k</w:t>
            </w:r>
            <w:r>
              <w:t xml:space="preserve"> zur nächsten</w:t>
            </w:r>
            <w:r w:rsidR="00773549">
              <w:t xml:space="preserve"> u</w:t>
            </w:r>
            <w:r w:rsidR="00773549" w:rsidRPr="00773549">
              <w:rPr>
                <w:vertAlign w:val="subscript"/>
              </w:rPr>
              <w:t>x</w:t>
            </w:r>
            <w:r>
              <w:t xml:space="preserve"> geht wieder über eine Transformationsmatrix:</w:t>
            </w:r>
            <w:r>
              <w:br/>
            </w:r>
            <w:r>
              <w:rPr>
                <w:noProof/>
                <w:lang w:eastAsia="de-DE"/>
              </w:rPr>
              <w:drawing>
                <wp:inline distT="0" distB="0" distL="0" distR="0" wp14:anchorId="7A542844" wp14:editId="0999B131">
                  <wp:extent cx="1631289" cy="394667"/>
                  <wp:effectExtent l="0" t="0" r="7620" b="5715"/>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631590" cy="394740"/>
                          </a:xfrm>
                          <a:prstGeom prst="rect">
                            <a:avLst/>
                          </a:prstGeom>
                        </pic:spPr>
                      </pic:pic>
                    </a:graphicData>
                  </a:graphic>
                </wp:inline>
              </w:drawing>
            </w:r>
            <w:r>
              <w:br/>
            </w:r>
            <w:r>
              <w:rPr>
                <w:noProof/>
                <w:lang w:eastAsia="de-DE"/>
              </w:rPr>
              <w:drawing>
                <wp:inline distT="0" distB="0" distL="0" distR="0" wp14:anchorId="682F5B46" wp14:editId="7BCD684A">
                  <wp:extent cx="972921" cy="200887"/>
                  <wp:effectExtent l="0" t="0" r="0" b="8890"/>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983898" cy="203154"/>
                          </a:xfrm>
                          <a:prstGeom prst="rect">
                            <a:avLst/>
                          </a:prstGeom>
                        </pic:spPr>
                      </pic:pic>
                    </a:graphicData>
                  </a:graphic>
                </wp:inline>
              </w:drawing>
            </w:r>
            <w:r w:rsidR="00E50E63">
              <w:t xml:space="preserve"> bezeichnet</w:t>
            </w:r>
            <w:r>
              <w:t xml:space="preserve"> die Transformationsmatrix. Im Fall von kontinuierlichen Indizes ist sie eine </w:t>
            </w:r>
            <w:r w:rsidR="0012363A">
              <w:t xml:space="preserve">komplexwertige </w:t>
            </w:r>
            <w:r>
              <w:t>Funktion der</w:t>
            </w:r>
            <w:r w:rsidR="00A7114D">
              <w:t xml:space="preserve"> 2</w:t>
            </w:r>
            <w:r>
              <w:t xml:space="preserve"> </w:t>
            </w:r>
            <w:r w:rsidR="0012363A">
              <w:t xml:space="preserve">reellen </w:t>
            </w:r>
            <w:r>
              <w:t>Veränderlichen k und x.</w:t>
            </w:r>
            <w:r w:rsidR="0012363A">
              <w:t xml:space="preserve"> Sonst eine quadratische Matrix mit k</w:t>
            </w:r>
            <w:r w:rsidR="00FF4E28">
              <w:t>omplexen Komponenten und den Zeilen- und Spaltenindizes k und x.</w:t>
            </w:r>
          </w:p>
        </w:tc>
        <w:tc>
          <w:tcPr>
            <w:tcW w:w="3575" w:type="dxa"/>
          </w:tcPr>
          <w:p w:rsidR="007A0218" w:rsidRDefault="007A0218" w:rsidP="00A120DA">
            <w:r>
              <w:rPr>
                <w:noProof/>
                <w:lang w:eastAsia="de-DE"/>
              </w:rPr>
              <w:drawing>
                <wp:inline distT="0" distB="0" distL="0" distR="0" wp14:anchorId="1226D340" wp14:editId="7682F52B">
                  <wp:extent cx="2106894" cy="1380253"/>
                  <wp:effectExtent l="0" t="0" r="825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107697" cy="1380779"/>
                          </a:xfrm>
                          <a:prstGeom prst="rect">
                            <a:avLst/>
                          </a:prstGeom>
                        </pic:spPr>
                      </pic:pic>
                    </a:graphicData>
                  </a:graphic>
                </wp:inline>
              </w:drawing>
            </w:r>
          </w:p>
        </w:tc>
      </w:tr>
    </w:tbl>
    <w:p w:rsidR="00D03E12" w:rsidRDefault="00D03E12" w:rsidP="00A120DA">
      <w:r>
        <w:t>Wieder besteht die Transformationsmatrix aus den Komponenten der neuen Basisvektoren bezüglich der alten Basis. Diese Komponenten sind</w:t>
      </w:r>
      <w:r w:rsidR="00FD5CC7">
        <w:t xml:space="preserve"> wieder</w:t>
      </w:r>
      <w:r>
        <w:t xml:space="preserve"> das Skalarprodukt zwischen neuen und alten </w:t>
      </w:r>
      <w:r>
        <w:lastRenderedPageBreak/>
        <w:t>Basisvektoren.</w:t>
      </w:r>
      <w:r>
        <w:br/>
      </w:r>
      <w:r>
        <w:rPr>
          <w:noProof/>
          <w:lang w:eastAsia="de-DE"/>
        </w:rPr>
        <w:drawing>
          <wp:inline distT="0" distB="0" distL="0" distR="0" wp14:anchorId="3E31E510" wp14:editId="39AF03AF">
            <wp:extent cx="1754163" cy="256032"/>
            <wp:effectExtent l="0" t="0" r="0"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798834" cy="262552"/>
                    </a:xfrm>
                    <a:prstGeom prst="rect">
                      <a:avLst/>
                    </a:prstGeom>
                  </pic:spPr>
                </pic:pic>
              </a:graphicData>
            </a:graphic>
          </wp:inline>
        </w:drawing>
      </w:r>
    </w:p>
    <w:p w:rsidR="007A0218" w:rsidRDefault="00292B6B" w:rsidP="00A120DA">
      <w:r>
        <w:t>Wenn die neuen Basisvektoren wieder othonormiert sein sollen, bedeutet dies: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AF0" w:rsidTr="00221AF0">
        <w:tc>
          <w:tcPr>
            <w:tcW w:w="4256" w:type="pct"/>
            <w:shd w:val="clear" w:color="auto" w:fill="auto"/>
            <w:vAlign w:val="center"/>
          </w:tcPr>
          <w:p w:rsidR="00221AF0" w:rsidRDefault="00221AF0" w:rsidP="00221AF0">
            <w:pPr>
              <w:jc w:val="center"/>
            </w:pPr>
            <w:r>
              <w:rPr>
                <w:noProof/>
                <w:lang w:eastAsia="de-DE"/>
              </w:rPr>
              <w:drawing>
                <wp:inline distT="0" distB="0" distL="0" distR="0" wp14:anchorId="3898363D" wp14:editId="4265A42B">
                  <wp:extent cx="2765146" cy="359827"/>
                  <wp:effectExtent l="0" t="0" r="0" b="254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785078" cy="362421"/>
                          </a:xfrm>
                          <a:prstGeom prst="rect">
                            <a:avLst/>
                          </a:prstGeom>
                        </pic:spPr>
                      </pic:pic>
                    </a:graphicData>
                  </a:graphic>
                </wp:inline>
              </w:drawing>
            </w:r>
          </w:p>
        </w:tc>
        <w:tc>
          <w:tcPr>
            <w:tcW w:w="478" w:type="pct"/>
            <w:shd w:val="clear" w:color="auto" w:fill="auto"/>
            <w:vAlign w:val="center"/>
          </w:tcPr>
          <w:p w:rsidR="00221AF0" w:rsidRPr="00221AF0" w:rsidRDefault="00221AF0" w:rsidP="00221AF0">
            <w:pPr>
              <w:jc w:val="right"/>
              <w:rPr>
                <w:rFonts w:ascii="Arial" w:hAnsi="Arial" w:cs="Arial"/>
                <w:vanish/>
                <w:sz w:val="16"/>
              </w:rPr>
            </w:pPr>
            <w:r w:rsidRPr="00221AF0">
              <w:rPr>
                <w:rFonts w:ascii="Arial" w:hAnsi="Arial" w:cs="Arial"/>
                <w:vanish/>
                <w:sz w:val="16"/>
              </w:rPr>
              <w:t>Unitaritaet</w:t>
            </w:r>
          </w:p>
        </w:tc>
        <w:tc>
          <w:tcPr>
            <w:tcW w:w="266" w:type="pct"/>
            <w:shd w:val="clear" w:color="auto" w:fill="auto"/>
            <w:vAlign w:val="center"/>
          </w:tcPr>
          <w:p w:rsidR="00221AF0" w:rsidRDefault="00221AF0" w:rsidP="00221AF0">
            <w:pPr>
              <w:jc w:val="right"/>
            </w:pPr>
            <w:r>
              <w:t>(</w:t>
            </w:r>
            <w:bookmarkStart w:id="99" w:name="Unitaritaet"/>
            <w:r>
              <w:fldChar w:fldCharType="begin"/>
            </w:r>
            <w:r>
              <w:instrText xml:space="preserve"> SEQ Eq \* MERGEFORMAT </w:instrText>
            </w:r>
            <w:r>
              <w:fldChar w:fldCharType="separate"/>
            </w:r>
            <w:r w:rsidR="0065504A">
              <w:rPr>
                <w:noProof/>
              </w:rPr>
              <w:t>71</w:t>
            </w:r>
            <w:r>
              <w:fldChar w:fldCharType="end"/>
            </w:r>
            <w:bookmarkEnd w:id="99"/>
            <w:r>
              <w:t>)</w:t>
            </w:r>
          </w:p>
        </w:tc>
      </w:tr>
    </w:tbl>
    <w:p w:rsidR="00221AF0" w:rsidRDefault="001F66F0" w:rsidP="00A120DA">
      <w:r>
        <w:t>Auch wenn es auf den ersten Blick nicht so aussieht, so kennen</w:t>
      </w:r>
      <w:r w:rsidR="000B732C">
        <w:t xml:space="preserve"> wir diesen Ausdruck schon in ähnlicher Form. u(k,x‘) entspricht in Indexform einer Matrix </w:t>
      </w:r>
      <w:r w:rsidR="000B732C" w:rsidRPr="000B732C">
        <w:rPr>
          <w:b/>
        </w:rPr>
        <w:t>u</w:t>
      </w:r>
      <w:r w:rsidR="000B732C" w:rsidRPr="000B732C">
        <w:rPr>
          <w:vertAlign w:val="subscript"/>
        </w:rPr>
        <w:t>kx</w:t>
      </w:r>
      <w:r w:rsidR="000B732C">
        <w:rPr>
          <w:vertAlign w:val="subscript"/>
        </w:rPr>
        <w:t>‘</w:t>
      </w:r>
      <w:r w:rsidR="000B732C">
        <w:t xml:space="preserve">. Deren Transponierte ist </w:t>
      </w:r>
      <w:r w:rsidR="000B732C" w:rsidRPr="000B732C">
        <w:rPr>
          <w:b/>
        </w:rPr>
        <w:t>u</w:t>
      </w:r>
      <w:r w:rsidR="000B732C" w:rsidRPr="000B732C">
        <w:rPr>
          <w:vertAlign w:val="subscript"/>
        </w:rPr>
        <w:t>x</w:t>
      </w:r>
      <w:r w:rsidR="000B732C">
        <w:rPr>
          <w:vertAlign w:val="subscript"/>
        </w:rPr>
        <w:t>’k</w:t>
      </w:r>
      <w:r w:rsidR="000B732C" w:rsidRPr="000B732C">
        <w:t>.</w:t>
      </w:r>
      <w:r w:rsidR="000B732C">
        <w:t xml:space="preserve"> Die Einheitsmatrix in Indexschreibweise ist δ</w:t>
      </w:r>
      <w:r w:rsidR="000B732C" w:rsidRPr="000B732C">
        <w:rPr>
          <w:b/>
          <w:vertAlign w:val="subscript"/>
        </w:rPr>
        <w:t>x‘x</w:t>
      </w:r>
      <w:r w:rsidR="000B732C">
        <w:t xml:space="preserve">. Der Ausdruck bedeutet also </w:t>
      </w:r>
      <w:r w:rsidR="000B732C" w:rsidRPr="000B732C">
        <w:rPr>
          <w:b/>
        </w:rPr>
        <w:t>u</w:t>
      </w:r>
      <w:r w:rsidR="000B732C">
        <w:t>*</w:t>
      </w:r>
      <w:r w:rsidR="000B732C" w:rsidRPr="000B732C">
        <w:rPr>
          <w:vertAlign w:val="superscript"/>
        </w:rPr>
        <w:t>T</w:t>
      </w:r>
      <w:r w:rsidR="000B732C">
        <w:t xml:space="preserve"> </w:t>
      </w:r>
      <w:r w:rsidR="000B732C" w:rsidRPr="000B732C">
        <w:rPr>
          <w:b/>
        </w:rPr>
        <w:t>u</w:t>
      </w:r>
      <w:r w:rsidR="000B732C">
        <w:t xml:space="preserve"> = </w:t>
      </w:r>
      <w:r w:rsidR="000B732C" w:rsidRPr="000B732C">
        <w:rPr>
          <w:b/>
        </w:rPr>
        <w:t>I</w:t>
      </w:r>
      <w:r w:rsidR="000B732C">
        <w:t>.</w:t>
      </w:r>
      <w:r w:rsidR="00037446">
        <w:rPr>
          <w:rStyle w:val="Funotenzeichen"/>
        </w:rPr>
        <w:footnoteReference w:id="10"/>
      </w:r>
      <w:r w:rsidR="000B732C">
        <w:t xml:space="preserve"> Bei Transformationsmatrizen mit reellen Komponenten hatten wir </w:t>
      </w:r>
      <w:r w:rsidR="007B71CA">
        <w:t xml:space="preserve">dagegen </w:t>
      </w:r>
      <w:r w:rsidR="000B732C" w:rsidRPr="007B71CA">
        <w:rPr>
          <w:b/>
        </w:rPr>
        <w:t>Q</w:t>
      </w:r>
      <w:r w:rsidR="000B732C" w:rsidRPr="007B71CA">
        <w:rPr>
          <w:vertAlign w:val="superscript"/>
        </w:rPr>
        <w:t>T</w:t>
      </w:r>
      <w:r w:rsidR="000B732C">
        <w:t xml:space="preserve"> </w:t>
      </w:r>
      <w:r w:rsidR="000B732C" w:rsidRPr="007B71CA">
        <w:rPr>
          <w:b/>
        </w:rPr>
        <w:t>Q</w:t>
      </w:r>
      <w:r w:rsidR="000B732C">
        <w:t xml:space="preserve"> = </w:t>
      </w:r>
      <w:r w:rsidR="000B732C" w:rsidRPr="007B71CA">
        <w:rPr>
          <w:b/>
        </w:rPr>
        <w:t>I</w:t>
      </w:r>
      <w:r w:rsidR="000B732C">
        <w:t>.</w:t>
      </w:r>
      <w:r w:rsidR="007B71CA">
        <w:t xml:space="preserve"> Der Unterschied ist also, dass bei Matrizen mit komplexen Komponenten zusätzlich zur Transposition die Komponenten komplex konj</w:t>
      </w:r>
      <w:r w:rsidR="00496C1D">
        <w:t>ugiert werden müssen.</w:t>
      </w:r>
    </w:p>
    <w:p w:rsidR="00044EB0" w:rsidRDefault="00044EB0" w:rsidP="00A120DA">
      <w:r>
        <w:t xml:space="preserve">Für die </w:t>
      </w:r>
      <w:r w:rsidR="007866FA">
        <w:t xml:space="preserve">Matrix der </w:t>
      </w:r>
      <w:r>
        <w:t>Umkehrtransformation gilt entsprechend</w:t>
      </w:r>
      <w:r w:rsidR="00782FC7">
        <w:t xml:space="preserve"> statt Q</w:t>
      </w:r>
      <w:r w:rsidR="00782FC7" w:rsidRPr="00782FC7">
        <w:rPr>
          <w:vertAlign w:val="superscript"/>
        </w:rPr>
        <w:t>-1</w:t>
      </w:r>
      <w:r w:rsidR="00782FC7">
        <w:t xml:space="preserve"> = Q</w:t>
      </w:r>
      <w:r w:rsidR="00782FC7" w:rsidRPr="00782FC7">
        <w:rPr>
          <w:vertAlign w:val="superscript"/>
        </w:rPr>
        <w:t>T</w:t>
      </w:r>
      <w:r w:rsidR="00782FC7">
        <w:t xml:space="preserve"> jetzt u</w:t>
      </w:r>
      <w:r w:rsidR="00782FC7" w:rsidRPr="00782FC7">
        <w:rPr>
          <w:vertAlign w:val="superscript"/>
        </w:rPr>
        <w:t>-1</w:t>
      </w:r>
      <w:r w:rsidR="00782FC7">
        <w:t xml:space="preserve"> = u*</w:t>
      </w:r>
      <w:r w:rsidR="00782FC7" w:rsidRPr="00782FC7">
        <w:rPr>
          <w:vertAlign w:val="superscript"/>
        </w:rPr>
        <w:t>T</w:t>
      </w:r>
      <w:r w:rsidR="00782FC7">
        <w:t>.</w:t>
      </w:r>
      <w:r w:rsidR="00AC56CF">
        <w:t xml:space="preserve"> Statt von orthogonalen Matrizen spricht man jetzt von </w:t>
      </w:r>
      <w:r w:rsidR="00AC56CF" w:rsidRPr="007A4FE2">
        <w:rPr>
          <w:b/>
          <w:color w:val="FF0000"/>
        </w:rPr>
        <w:t>unitären</w:t>
      </w:r>
      <w:r w:rsidR="00AC56CF">
        <w:t xml:space="preserve"> Matrizen bzw. Transformationen.</w:t>
      </w:r>
    </w:p>
    <w:p w:rsidR="00044EB0" w:rsidRDefault="00044EB0" w:rsidP="00A120DA">
      <w:r>
        <w:t xml:space="preserve"> </w:t>
      </w:r>
      <w:r w:rsidR="00DA0DB4">
        <w:rPr>
          <w:noProof/>
          <w:lang w:eastAsia="de-DE"/>
        </w:rPr>
        <w:drawing>
          <wp:inline distT="0" distB="0" distL="0" distR="0" wp14:anchorId="3E5EFD90" wp14:editId="5D325833">
            <wp:extent cx="3511296" cy="325894"/>
            <wp:effectExtent l="0" t="0" r="0" b="0"/>
            <wp:docPr id="372" name="Grafik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517526" cy="326472"/>
                    </a:xfrm>
                    <a:prstGeom prst="rect">
                      <a:avLst/>
                    </a:prstGeom>
                  </pic:spPr>
                </pic:pic>
              </a:graphicData>
            </a:graphic>
          </wp:inline>
        </w:drawing>
      </w:r>
    </w:p>
    <w:p w:rsidR="00292B6B" w:rsidRDefault="00DF6A20" w:rsidP="00A120DA">
      <w:r>
        <w:t>Ausgedrückt mit dem Skalarprodukt</w:t>
      </w:r>
      <w:r w:rsidR="00C94106">
        <w:t xml:space="preserve"> der Basisvektoren</w:t>
      </w:r>
      <w:r>
        <w:t xml:space="preserve">: </w:t>
      </w:r>
      <w:r w:rsidR="0098567C">
        <w:br/>
      </w:r>
      <w:r>
        <w:t>v(x,k) := u</w:t>
      </w:r>
      <w:r w:rsidRPr="00DF6A20">
        <w:rPr>
          <w:vertAlign w:val="superscript"/>
        </w:rPr>
        <w:t>-1</w:t>
      </w:r>
      <w:r>
        <w:t>(x,k) = &lt;u</w:t>
      </w:r>
      <w:r w:rsidRPr="00DF6A20">
        <w:rPr>
          <w:vertAlign w:val="subscript"/>
        </w:rPr>
        <w:t>x</w:t>
      </w:r>
      <w:r>
        <w:t>|v</w:t>
      </w:r>
      <w:r w:rsidRPr="00DF6A20">
        <w:rPr>
          <w:vertAlign w:val="subscript"/>
        </w:rPr>
        <w:t>k</w:t>
      </w:r>
      <w:r>
        <w:t>&gt; = &lt;v</w:t>
      </w:r>
      <w:r w:rsidRPr="00DF6A20">
        <w:rPr>
          <w:vertAlign w:val="subscript"/>
        </w:rPr>
        <w:t>k</w:t>
      </w:r>
      <w:r>
        <w:t>|u</w:t>
      </w:r>
      <w:r w:rsidRPr="00DF6A20">
        <w:rPr>
          <w:vertAlign w:val="subscript"/>
        </w:rPr>
        <w:t>x</w:t>
      </w:r>
      <w:r>
        <w:t>&gt;* = u(k,x)* = u*</w:t>
      </w:r>
      <w:r w:rsidRPr="00DF6A20">
        <w:rPr>
          <w:vertAlign w:val="superscript"/>
        </w:rPr>
        <w:t>T</w:t>
      </w:r>
      <w:r>
        <w:t>(x,k)</w:t>
      </w:r>
    </w:p>
    <w:p w:rsidR="00C94106" w:rsidRDefault="000E64FB" w:rsidP="00A120DA">
      <w:r>
        <w:t xml:space="preserve">Der „abstrakte“ Vektor|ϕ&gt; </w:t>
      </w:r>
      <w:r w:rsidR="007C2FFC">
        <w:t>kann also nach verschiedenen Basissystemen entwickelt werden. In der Quantentheorie wird er für den Zustand einer Welt</w:t>
      </w:r>
      <w:r w:rsidR="000610A6">
        <w:rPr>
          <w:rStyle w:val="Funotenzeichen"/>
        </w:rPr>
        <w:footnoteReference w:id="11"/>
      </w:r>
      <w:r w:rsidR="007C2FFC">
        <w:t xml:space="preserve"> st</w:t>
      </w:r>
      <w:r w:rsidR="00FC19FE">
        <w:t xml:space="preserve">ehen. Seine Komponenten können endliche oder unendlich große Zahlentupel sein oder unendlich große unendlich dichte Zahlentupel, d.h. Funktionen. Eine Wellenfunktion ϕ(x) muss also angesehen werden als die Entwicklung eines „abstrakten“ Vektors |ϕ&gt; nach einer bestimmten Basis. Wenn x den Ort bedeuten soll, dann ist es die Ortsbasis. Über Koordinatentransformationen kommt man zu anderen Darstellungen von |ϕ&gt;, z.B. in der Impulsbasis ϕ(p). Beim Wasserstoffproblem werden wir sehen, dass es selbst die Mischung aus Funktionen und Zahlentupeln geben kann, und dass bei der Transformation zwischen Orts- und Energiebasis </w:t>
      </w:r>
      <w:r w:rsidR="00C664B7">
        <w:t xml:space="preserve">sogar </w:t>
      </w:r>
      <w:r w:rsidR="00FC19FE">
        <w:t xml:space="preserve">von kontinuierlichen Indizes </w:t>
      </w:r>
      <w:r w:rsidR="002E3DC7">
        <w:t>zu disk</w:t>
      </w:r>
      <w:r w:rsidR="00FC19FE">
        <w:t>reten Indizes gewechselt werden kann („Quantenzahlen“).</w:t>
      </w:r>
      <w:r w:rsidR="00E9782F">
        <w:t xml:space="preserve"> Nun mag man sich die Frage stellen, warum überhaupt die eine Basis wichtiger als die anderen sein soll, wenn der Vektor |ϕ&gt; </w:t>
      </w:r>
      <w:r w:rsidR="0068553E">
        <w:t xml:space="preserve">als Vertreter des </w:t>
      </w:r>
      <w:r w:rsidR="00CB516D">
        <w:t>(Mikro-)</w:t>
      </w:r>
      <w:r w:rsidR="0068553E">
        <w:t xml:space="preserve">Weltzustands </w:t>
      </w:r>
      <w:r w:rsidR="00E9782F">
        <w:t xml:space="preserve">ungerührt </w:t>
      </w:r>
      <w:r w:rsidR="00E30FDC">
        <w:t xml:space="preserve">von </w:t>
      </w:r>
      <w:r w:rsidR="00E9782F">
        <w:t>unserer Sicht auf ihn</w:t>
      </w:r>
      <w:r w:rsidR="0068553E">
        <w:t xml:space="preserve"> sein Wesen </w:t>
      </w:r>
      <w:r w:rsidR="00B808AE">
        <w:t>weiter</w:t>
      </w:r>
      <w:r w:rsidR="0068553E">
        <w:t>treibt.</w:t>
      </w:r>
      <w:r w:rsidR="00CB516D">
        <w:t xml:space="preserve"> Die Auswahl erfolgt erst durch die Umgebung</w:t>
      </w:r>
      <w:r w:rsidR="00DC1D3B">
        <w:t>: die Wahl der bevorzugten Basis kann durch die sogenannte „Dekohärenztheorie“ erklärt werden.</w:t>
      </w:r>
      <w:r w:rsidR="00F83FF7">
        <w:rPr>
          <w:rStyle w:val="Funotenzeichen"/>
        </w:rPr>
        <w:footnoteReference w:id="12"/>
      </w:r>
      <w:r w:rsidR="0068553E">
        <w:t xml:space="preserve"> </w:t>
      </w:r>
      <w:r w:rsidR="00E9782F">
        <w:t xml:space="preserve">   </w:t>
      </w:r>
    </w:p>
    <w:p w:rsidR="00792D3B" w:rsidRDefault="00792D3B" w:rsidP="00792D3B">
      <w:pPr>
        <w:pStyle w:val="berschrift2"/>
      </w:pPr>
      <w:bookmarkStart w:id="100" w:name="_Toc476504892"/>
      <w:r>
        <w:t>Lineare Operatoren</w:t>
      </w:r>
      <w:bookmarkEnd w:id="100"/>
    </w:p>
    <w:p w:rsidR="00D5449D" w:rsidRDefault="000F0D85" w:rsidP="00227B07">
      <w:r>
        <w:t>Die Eigenschaften von quadratischen Matrizen und linearen Differentialoperatoren werden in abstrakter Weise auf den unitären Raum übertragen und dadurch unter einem Dach zusammengefasst.</w:t>
      </w:r>
      <w:r w:rsidR="00155CE8">
        <w:t xml:space="preserve"> In der abstrakten Sicht</w:t>
      </w:r>
      <w:r w:rsidR="00A92322">
        <w:t xml:space="preserve"> ist ein Operator</w:t>
      </w:r>
      <w:r w:rsidR="002A2170">
        <w:t xml:space="preserve"> L</w:t>
      </w:r>
      <w:r w:rsidR="00A92322">
        <w:t xml:space="preserve"> eine</w:t>
      </w:r>
      <w:r w:rsidR="00E50B53">
        <w:t xml:space="preserve"> Maschin</w:t>
      </w:r>
      <w:r w:rsidR="002238A7">
        <w:t>e</w:t>
      </w:r>
      <w:r w:rsidR="00155CE8">
        <w:t>, die jedem</w:t>
      </w:r>
      <w:r w:rsidR="00E21043">
        <w:t xml:space="preserve"> unitären</w:t>
      </w:r>
      <w:r w:rsidR="00155CE8">
        <w:t xml:space="preserve"> Vektor |ϕ&gt; einen anderen Vektor |ϕ</w:t>
      </w:r>
      <w:r w:rsidR="00422126">
        <w:t>‘</w:t>
      </w:r>
      <w:r w:rsidR="00155CE8">
        <w:t>&gt; (welcher zufällig auch der gleiche sein kann) zuordnet.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7B07" w:rsidTr="00227B07">
        <w:tc>
          <w:tcPr>
            <w:tcW w:w="4256" w:type="pct"/>
            <w:shd w:val="clear" w:color="auto" w:fill="auto"/>
            <w:vAlign w:val="center"/>
          </w:tcPr>
          <w:p w:rsidR="00227B07" w:rsidRDefault="00227B07" w:rsidP="00227B07">
            <w:pPr>
              <w:jc w:val="center"/>
            </w:pPr>
            <w:r>
              <w:rPr>
                <w:noProof/>
                <w:lang w:eastAsia="de-DE"/>
              </w:rPr>
              <w:lastRenderedPageBreak/>
              <w:drawing>
                <wp:inline distT="0" distB="0" distL="0" distR="0" wp14:anchorId="5422B596" wp14:editId="529D115C">
                  <wp:extent cx="1426553" cy="270663"/>
                  <wp:effectExtent l="0" t="0" r="2540" b="0"/>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450025" cy="275116"/>
                          </a:xfrm>
                          <a:prstGeom prst="rect">
                            <a:avLst/>
                          </a:prstGeom>
                        </pic:spPr>
                      </pic:pic>
                    </a:graphicData>
                  </a:graphic>
                </wp:inline>
              </w:drawing>
            </w:r>
          </w:p>
        </w:tc>
        <w:tc>
          <w:tcPr>
            <w:tcW w:w="478" w:type="pct"/>
            <w:shd w:val="clear" w:color="auto" w:fill="auto"/>
            <w:vAlign w:val="center"/>
          </w:tcPr>
          <w:p w:rsidR="00227B07" w:rsidRPr="00227B07" w:rsidRDefault="00227B07" w:rsidP="00227B07">
            <w:pPr>
              <w:jc w:val="right"/>
              <w:rPr>
                <w:rFonts w:ascii="Arial" w:hAnsi="Arial" w:cs="Arial"/>
                <w:vanish/>
                <w:sz w:val="16"/>
              </w:rPr>
            </w:pPr>
            <w:r w:rsidRPr="00227B07">
              <w:rPr>
                <w:rFonts w:ascii="Arial" w:hAnsi="Arial" w:cs="Arial"/>
                <w:vanish/>
                <w:sz w:val="16"/>
              </w:rPr>
              <w:t>DefinitionLinearerOperator</w:t>
            </w:r>
          </w:p>
        </w:tc>
        <w:tc>
          <w:tcPr>
            <w:tcW w:w="266" w:type="pct"/>
            <w:shd w:val="clear" w:color="auto" w:fill="auto"/>
            <w:vAlign w:val="center"/>
          </w:tcPr>
          <w:p w:rsidR="00227B07" w:rsidRDefault="00227B07" w:rsidP="00227B07">
            <w:pPr>
              <w:jc w:val="right"/>
            </w:pPr>
            <w:r>
              <w:t>(</w:t>
            </w:r>
            <w:bookmarkStart w:id="101" w:name="DefinitionLinearerOperator"/>
            <w:r>
              <w:fldChar w:fldCharType="begin"/>
            </w:r>
            <w:r>
              <w:instrText xml:space="preserve"> SEQ Eq \* MERGEFORMAT </w:instrText>
            </w:r>
            <w:r>
              <w:fldChar w:fldCharType="separate"/>
            </w:r>
            <w:r w:rsidR="0065504A">
              <w:rPr>
                <w:noProof/>
              </w:rPr>
              <w:t>72</w:t>
            </w:r>
            <w:r>
              <w:fldChar w:fldCharType="end"/>
            </w:r>
            <w:bookmarkEnd w:id="101"/>
            <w:r>
              <w:t>)</w:t>
            </w:r>
          </w:p>
        </w:tc>
      </w:tr>
    </w:tbl>
    <w:p w:rsidR="00227B07" w:rsidRDefault="00227B07" w:rsidP="00D5449D">
      <w:pPr>
        <w:jc w:val="center"/>
      </w:pPr>
    </w:p>
    <w:p w:rsidR="00D5449D" w:rsidRDefault="00B45B83" w:rsidP="00B45B83">
      <w:r>
        <w:t>Die Vektoren lassen sich stellvertretend durch ihre Komponenten bezüglich einer Basis</w:t>
      </w:r>
      <w:r w:rsidR="008A0958">
        <w:t xml:space="preserve"> |v</w:t>
      </w:r>
      <w:r w:rsidR="008A0958" w:rsidRPr="008A0958">
        <w:rPr>
          <w:vertAlign w:val="subscript"/>
        </w:rPr>
        <w:t>k</w:t>
      </w:r>
      <w:r w:rsidR="008A0958">
        <w:t>&gt;</w:t>
      </w:r>
      <w:r>
        <w:t xml:space="preserve"> ausdrücken, für diese</w:t>
      </w:r>
      <w:r w:rsidR="008A4ACC">
        <w:t xml:space="preserve"> Komponenten</w:t>
      </w:r>
      <w:r>
        <w:t xml:space="preserve"> muss der Operator L eine entsprechende Wirkung haben: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94DE2" w:rsidTr="00A94DE2">
        <w:tc>
          <w:tcPr>
            <w:tcW w:w="4256" w:type="pct"/>
            <w:shd w:val="clear" w:color="auto" w:fill="auto"/>
            <w:vAlign w:val="center"/>
          </w:tcPr>
          <w:p w:rsidR="00A94DE2" w:rsidRDefault="00A94DE2" w:rsidP="00A94DE2">
            <w:pPr>
              <w:jc w:val="center"/>
            </w:pPr>
            <w:r>
              <w:rPr>
                <w:noProof/>
                <w:lang w:eastAsia="de-DE"/>
              </w:rPr>
              <w:drawing>
                <wp:inline distT="0" distB="0" distL="0" distR="0" wp14:anchorId="2A94AA04" wp14:editId="244B3033">
                  <wp:extent cx="1550822" cy="254709"/>
                  <wp:effectExtent l="0" t="0" r="0" b="0"/>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568953" cy="257687"/>
                          </a:xfrm>
                          <a:prstGeom prst="rect">
                            <a:avLst/>
                          </a:prstGeom>
                        </pic:spPr>
                      </pic:pic>
                    </a:graphicData>
                  </a:graphic>
                </wp:inline>
              </w:drawing>
            </w:r>
          </w:p>
        </w:tc>
        <w:tc>
          <w:tcPr>
            <w:tcW w:w="478" w:type="pct"/>
            <w:shd w:val="clear" w:color="auto" w:fill="auto"/>
            <w:vAlign w:val="center"/>
          </w:tcPr>
          <w:p w:rsidR="00A94DE2" w:rsidRPr="00A94DE2" w:rsidRDefault="00A94DE2" w:rsidP="00A94DE2">
            <w:pPr>
              <w:jc w:val="right"/>
              <w:rPr>
                <w:rFonts w:ascii="Arial" w:hAnsi="Arial" w:cs="Arial"/>
                <w:vanish/>
                <w:sz w:val="16"/>
              </w:rPr>
            </w:pPr>
            <w:r w:rsidRPr="00A94DE2">
              <w:rPr>
                <w:rFonts w:ascii="Arial" w:hAnsi="Arial" w:cs="Arial"/>
                <w:vanish/>
                <w:sz w:val="16"/>
              </w:rPr>
              <w:t>LinearerOperatorKomponentenwirkung</w:t>
            </w:r>
          </w:p>
        </w:tc>
        <w:tc>
          <w:tcPr>
            <w:tcW w:w="266" w:type="pct"/>
            <w:shd w:val="clear" w:color="auto" w:fill="auto"/>
            <w:vAlign w:val="center"/>
          </w:tcPr>
          <w:p w:rsidR="00A94DE2" w:rsidRDefault="00A94DE2" w:rsidP="00A94DE2">
            <w:pPr>
              <w:jc w:val="right"/>
            </w:pPr>
            <w:r>
              <w:t>(</w:t>
            </w:r>
            <w:bookmarkStart w:id="102" w:name="LinearerOperatorKomponentenwirkung"/>
            <w:r>
              <w:fldChar w:fldCharType="begin"/>
            </w:r>
            <w:r>
              <w:instrText xml:space="preserve"> SEQ Eq \* MERGEFORMAT </w:instrText>
            </w:r>
            <w:r>
              <w:fldChar w:fldCharType="separate"/>
            </w:r>
            <w:r w:rsidR="0065504A">
              <w:rPr>
                <w:noProof/>
              </w:rPr>
              <w:t>73</w:t>
            </w:r>
            <w:r>
              <w:fldChar w:fldCharType="end"/>
            </w:r>
            <w:bookmarkEnd w:id="102"/>
            <w:r>
              <w:t>)</w:t>
            </w:r>
          </w:p>
        </w:tc>
      </w:tr>
    </w:tbl>
    <w:p w:rsidR="00B45B83" w:rsidRDefault="00B45B83" w:rsidP="00A94DE2"/>
    <w:p w:rsidR="00E21B1C" w:rsidRDefault="00064EE9" w:rsidP="00E21B1C">
      <w:pPr>
        <w:pStyle w:val="Listenabsatz"/>
        <w:numPr>
          <w:ilvl w:val="0"/>
          <w:numId w:val="15"/>
        </w:numPr>
      </w:pPr>
      <w:r>
        <w:t>Einheitsoperator</w:t>
      </w:r>
      <w:r w:rsidR="00EA6710">
        <w:t xml:space="preserve"> </w:t>
      </w:r>
      <w:r w:rsidR="00EA6710" w:rsidRPr="00EA6710">
        <w:rPr>
          <w:b/>
        </w:rPr>
        <w:t>1</w:t>
      </w:r>
      <w:r>
        <w:t>: ordnet jedem Vektor sich selbst zu</w:t>
      </w:r>
    </w:p>
    <w:p w:rsidR="00064EE9" w:rsidRDefault="00064EE9" w:rsidP="00E21B1C">
      <w:pPr>
        <w:pStyle w:val="Listenabsatz"/>
        <w:numPr>
          <w:ilvl w:val="0"/>
          <w:numId w:val="15"/>
        </w:numPr>
      </w:pPr>
      <w:r>
        <w:t>Nulloperator</w:t>
      </w:r>
      <w:r w:rsidR="00EA6710">
        <w:t xml:space="preserve"> </w:t>
      </w:r>
      <w:r w:rsidR="00EA6710" w:rsidRPr="00EA6710">
        <w:rPr>
          <w:b/>
        </w:rPr>
        <w:t>0</w:t>
      </w:r>
      <w:r>
        <w:t>: ordnet jedem Vektor den Nullvektor zu, der in allen Basen nur aus 0-Komponenten besteht.</w:t>
      </w:r>
    </w:p>
    <w:p w:rsidR="003E61D9" w:rsidRDefault="00890669" w:rsidP="003E61D9">
      <w:r>
        <w:t>Die Operatoren der Quantentheorie sind linear:</w:t>
      </w:r>
      <w:r w:rsidR="003E61D9">
        <w:br/>
      </w:r>
      <w:r w:rsidR="00EC2D79">
        <w:rPr>
          <w:noProof/>
          <w:lang w:eastAsia="de-DE"/>
        </w:rPr>
        <w:drawing>
          <wp:inline distT="0" distB="0" distL="0" distR="0" wp14:anchorId="7859494B" wp14:editId="145DAB13">
            <wp:extent cx="2106777" cy="571827"/>
            <wp:effectExtent l="0" t="0" r="8255"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108116" cy="572190"/>
                    </a:xfrm>
                    <a:prstGeom prst="rect">
                      <a:avLst/>
                    </a:prstGeom>
                  </pic:spPr>
                </pic:pic>
              </a:graphicData>
            </a:graphic>
          </wp:inline>
        </w:drawing>
      </w:r>
    </w:p>
    <w:p w:rsidR="00890669" w:rsidRDefault="003E61D9" w:rsidP="003E61D9">
      <w:r>
        <w:t>Summe von Operatoren:</w:t>
      </w:r>
      <w:r w:rsidR="00680086">
        <w:br/>
      </w:r>
      <w:r w:rsidR="00680086">
        <w:rPr>
          <w:noProof/>
          <w:lang w:eastAsia="de-DE"/>
        </w:rPr>
        <w:drawing>
          <wp:inline distT="0" distB="0" distL="0" distR="0" wp14:anchorId="30627C6B" wp14:editId="78B81D9C">
            <wp:extent cx="2187245" cy="250676"/>
            <wp:effectExtent l="0" t="0" r="3810" b="0"/>
            <wp:docPr id="380" name="Grafik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228696" cy="255427"/>
                    </a:xfrm>
                    <a:prstGeom prst="rect">
                      <a:avLst/>
                    </a:prstGeom>
                  </pic:spPr>
                </pic:pic>
              </a:graphicData>
            </a:graphic>
          </wp:inline>
        </w:drawing>
      </w:r>
    </w:p>
    <w:p w:rsidR="00B41AC4" w:rsidRDefault="00B41AC4" w:rsidP="003E61D9">
      <w:r>
        <w:t>Produkt von Operatoren</w:t>
      </w:r>
      <w:r w:rsidR="00143428">
        <w:t xml:space="preserve"> (</w:t>
      </w:r>
      <w:r w:rsidR="00143428" w:rsidRPr="00143428">
        <w:rPr>
          <w:color w:val="FF0000"/>
        </w:rPr>
        <w:t>nicht kommutativ</w:t>
      </w:r>
      <w:r w:rsidR="00143428">
        <w:t>)</w:t>
      </w:r>
      <w:r>
        <w:t>:</w:t>
      </w:r>
      <w:r>
        <w:br/>
      </w:r>
      <w:r>
        <w:rPr>
          <w:noProof/>
          <w:lang w:eastAsia="de-DE"/>
        </w:rPr>
        <w:drawing>
          <wp:inline distT="0" distB="0" distL="0" distR="0" wp14:anchorId="6E972B17" wp14:editId="51756753">
            <wp:extent cx="2253081" cy="201450"/>
            <wp:effectExtent l="0" t="0" r="0" b="8255"/>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457913" cy="219764"/>
                    </a:xfrm>
                    <a:prstGeom prst="rect">
                      <a:avLst/>
                    </a:prstGeom>
                  </pic:spPr>
                </pic:pic>
              </a:graphicData>
            </a:graphic>
          </wp:inline>
        </w:drawing>
      </w:r>
    </w:p>
    <w:p w:rsidR="00890669" w:rsidRDefault="009E6AEE" w:rsidP="002D456B">
      <w:r>
        <w:t xml:space="preserve">Als </w:t>
      </w:r>
      <w:r w:rsidRPr="009E6AEE">
        <w:rPr>
          <w:b/>
        </w:rPr>
        <w:t>Kommutator</w:t>
      </w:r>
      <w:r>
        <w:t xml:space="preserve"> definiert man:</w:t>
      </w:r>
      <w:r>
        <w:br/>
      </w:r>
      <w:r>
        <w:rPr>
          <w:noProof/>
          <w:lang w:eastAsia="de-DE"/>
        </w:rPr>
        <w:drawing>
          <wp:inline distT="0" distB="0" distL="0" distR="0" wp14:anchorId="458CD368" wp14:editId="24124B1D">
            <wp:extent cx="2986404" cy="182880"/>
            <wp:effectExtent l="0" t="0" r="5080" b="7620"/>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093593" cy="189444"/>
                    </a:xfrm>
                    <a:prstGeom prst="rect">
                      <a:avLst/>
                    </a:prstGeom>
                  </pic:spPr>
                </pic:pic>
              </a:graphicData>
            </a:graphic>
          </wp:inline>
        </w:drawing>
      </w:r>
    </w:p>
    <w:p w:rsidR="00616830" w:rsidRDefault="002D456B" w:rsidP="002D456B">
      <w:r>
        <w:t xml:space="preserve">Wie bei den Matrizen und den Differentialoperatoren lassen sich über Taylorreihen wieder Funktionen von </w:t>
      </w:r>
      <w:r w:rsidR="00904020">
        <w:t xml:space="preserve">linearen </w:t>
      </w:r>
      <w:r>
        <w:t xml:space="preserve">Operatoren definieren, die wiederum </w:t>
      </w:r>
      <w:r w:rsidR="00904020">
        <w:t xml:space="preserve">lineare </w:t>
      </w:r>
      <w:r>
        <w:t xml:space="preserve">Operatoren sind. </w:t>
      </w:r>
      <w:r w:rsidR="00616830">
        <w:br/>
      </w:r>
      <w:r w:rsidR="00616830">
        <w:rPr>
          <w:noProof/>
          <w:lang w:eastAsia="de-DE"/>
        </w:rPr>
        <w:drawing>
          <wp:inline distT="0" distB="0" distL="0" distR="0" wp14:anchorId="4576F9B5" wp14:editId="0C5F6B9B">
            <wp:extent cx="1144170" cy="424282"/>
            <wp:effectExtent l="0" t="0" r="0" b="0"/>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143121" cy="423893"/>
                    </a:xfrm>
                    <a:prstGeom prst="rect">
                      <a:avLst/>
                    </a:prstGeom>
                  </pic:spPr>
                </pic:pic>
              </a:graphicData>
            </a:graphic>
          </wp:inline>
        </w:drawing>
      </w:r>
    </w:p>
    <w:p w:rsidR="00DA3C81" w:rsidRDefault="00DA3C81" w:rsidP="002D456B">
      <w:r>
        <w:t>Durch die Definition der</w:t>
      </w:r>
      <w:r w:rsidR="002E159F">
        <w:t xml:space="preserve"> (partiellen)</w:t>
      </w:r>
      <w:r>
        <w:t xml:space="preserve"> Ableitung einer Operatorfunktion F</w:t>
      </w:r>
      <w:r w:rsidR="00ED2533">
        <w:t>(L1, L2, ...)</w:t>
      </w:r>
      <w:r>
        <w:t xml:space="preserve"> </w:t>
      </w:r>
      <w:r>
        <w:br/>
      </w:r>
      <w:r>
        <w:rPr>
          <w:noProof/>
          <w:lang w:eastAsia="de-DE"/>
        </w:rPr>
        <w:drawing>
          <wp:inline distT="0" distB="0" distL="0" distR="0" wp14:anchorId="5E8CED4F" wp14:editId="5671207D">
            <wp:extent cx="3357676" cy="418371"/>
            <wp:effectExtent l="0" t="0" r="0" b="127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361905" cy="418898"/>
                    </a:xfrm>
                    <a:prstGeom prst="rect">
                      <a:avLst/>
                    </a:prstGeom>
                  </pic:spPr>
                </pic:pic>
              </a:graphicData>
            </a:graphic>
          </wp:inline>
        </w:drawing>
      </w:r>
    </w:p>
    <w:p w:rsidR="002D456B" w:rsidRDefault="002D456B" w:rsidP="002D456B">
      <w:r>
        <w:t xml:space="preserve">lassen sich sogar Differentialgleichungen für Operatoren </w:t>
      </w:r>
      <w:r w:rsidR="00F13D92">
        <w:t>formulieren.</w:t>
      </w:r>
    </w:p>
    <w:p w:rsidR="002D456B" w:rsidRDefault="007C6420" w:rsidP="007C6420">
      <w:pPr>
        <w:pStyle w:val="berschrift3"/>
      </w:pPr>
      <w:bookmarkStart w:id="103" w:name="_Toc476504893"/>
      <w:r>
        <w:t>Tensorprodukt als linearer Operator</w:t>
      </w:r>
      <w:bookmarkEnd w:id="103"/>
    </w:p>
    <w:p w:rsidR="000D6C96" w:rsidRDefault="00D4304D" w:rsidP="00D4304D">
      <w:r>
        <w:t>Analog zum Tensorprodukt, das wir schon kennen, lässt sich auch im unitären Raum</w:t>
      </w:r>
      <w:r w:rsidR="00C2793C">
        <w:t xml:space="preserve"> aus 2 Vektoren |u&gt; und |v&gt;</w:t>
      </w:r>
      <w:r>
        <w:t xml:space="preserve"> ein Tensorprodukt definieren, das als |u&gt;&lt;v| geschrieben wird. Dieses Konstrukt ist ein linearer Operator mi</w:t>
      </w:r>
      <w:r w:rsidR="00906A83">
        <w:t>t dieser Eigenschaft:</w:t>
      </w:r>
      <w:r w:rsidR="00906A83">
        <w:br/>
      </w:r>
      <w:r w:rsidR="00906A83">
        <w:rPr>
          <w:noProof/>
          <w:lang w:eastAsia="de-DE"/>
        </w:rPr>
        <w:drawing>
          <wp:inline distT="0" distB="0" distL="0" distR="0" wp14:anchorId="49811B70" wp14:editId="0974603E">
            <wp:extent cx="1865376" cy="270133"/>
            <wp:effectExtent l="0" t="0" r="1905" b="0"/>
            <wp:docPr id="362" name="Grafik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909199" cy="276479"/>
                    </a:xfrm>
                    <a:prstGeom prst="rect">
                      <a:avLst/>
                    </a:prstGeom>
                  </pic:spPr>
                </pic:pic>
              </a:graphicData>
            </a:graphic>
          </wp:inline>
        </w:drawing>
      </w:r>
    </w:p>
    <w:p w:rsidR="006F0806" w:rsidRDefault="000D6C96" w:rsidP="00D4304D">
      <w:r>
        <w:t xml:space="preserve">Wie bei den Matrizen ist nicht jeder lineare Operator ein Tensorprodukt, doch jeder lineare Operator kann als Summe/Integral über Tensorprodukte dargestellt werden. Die Zerlegung ist wieder nicht eindeutig. </w:t>
      </w:r>
    </w:p>
    <w:p w:rsidR="00D4304D" w:rsidRDefault="006F0806" w:rsidP="00D4304D">
      <w:r>
        <w:lastRenderedPageBreak/>
        <w:t>D</w:t>
      </w:r>
      <w:r w:rsidR="000D6C96">
        <w:t xml:space="preserve">en Einheitsoperator </w:t>
      </w:r>
      <w:r>
        <w:t xml:space="preserve">kann man </w:t>
      </w:r>
      <w:r w:rsidR="000442D4">
        <w:t>ablesen aus der Entwicklung eines Vektors nach irgendeiner Basis</w:t>
      </w:r>
      <w:r w:rsidR="00325D36">
        <w:t xml:space="preserve"> ((</w:t>
      </w:r>
      <w:r w:rsidR="00325D36">
        <w:fldChar w:fldCharType="begin"/>
      </w:r>
      <w:r w:rsidR="00325D36">
        <w:instrText xml:space="preserve"> REF OrthonormalIdentitaetSumme \h </w:instrText>
      </w:r>
      <w:r w:rsidR="00325D36">
        <w:fldChar w:fldCharType="separate"/>
      </w:r>
      <w:r w:rsidR="0065504A">
        <w:rPr>
          <w:noProof/>
        </w:rPr>
        <w:t>68</w:t>
      </w:r>
      <w:r w:rsidR="00325D36">
        <w:fldChar w:fldCharType="end"/>
      </w:r>
      <w:r w:rsidR="00325D36">
        <w:t>) bzw. (</w:t>
      </w:r>
      <w:r w:rsidR="00325D36">
        <w:fldChar w:fldCharType="begin"/>
      </w:r>
      <w:r w:rsidR="00325D36">
        <w:instrText xml:space="preserve"> REF OrthonormalIdentitaetIntegral \h </w:instrText>
      </w:r>
      <w:r w:rsidR="00325D36">
        <w:fldChar w:fldCharType="separate"/>
      </w:r>
      <w:r w:rsidR="0065504A">
        <w:rPr>
          <w:noProof/>
        </w:rPr>
        <w:t>69</w:t>
      </w:r>
      <w:r w:rsidR="00325D36">
        <w:fldChar w:fldCharType="end"/>
      </w:r>
      <w:r w:rsidR="00325D36">
        <w:t xml:space="preserve">)): </w:t>
      </w:r>
      <w:r w:rsidR="00D4304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9522F" w:rsidTr="0019522F">
        <w:tc>
          <w:tcPr>
            <w:tcW w:w="4256" w:type="pct"/>
            <w:shd w:val="clear" w:color="auto" w:fill="auto"/>
            <w:vAlign w:val="center"/>
          </w:tcPr>
          <w:p w:rsidR="0019522F" w:rsidRDefault="0019522F" w:rsidP="0019522F">
            <w:pPr>
              <w:jc w:val="center"/>
            </w:pPr>
            <w:r>
              <w:rPr>
                <w:noProof/>
                <w:lang w:eastAsia="de-DE"/>
              </w:rPr>
              <w:drawing>
                <wp:inline distT="0" distB="0" distL="0" distR="0" wp14:anchorId="436C2050" wp14:editId="26207C73">
                  <wp:extent cx="1345997" cy="356083"/>
                  <wp:effectExtent l="0" t="0" r="6985" b="63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348154" cy="356654"/>
                          </a:xfrm>
                          <a:prstGeom prst="rect">
                            <a:avLst/>
                          </a:prstGeom>
                        </pic:spPr>
                      </pic:pic>
                    </a:graphicData>
                  </a:graphic>
                </wp:inline>
              </w:drawing>
            </w:r>
          </w:p>
        </w:tc>
        <w:tc>
          <w:tcPr>
            <w:tcW w:w="478" w:type="pct"/>
            <w:shd w:val="clear" w:color="auto" w:fill="auto"/>
            <w:vAlign w:val="center"/>
          </w:tcPr>
          <w:p w:rsidR="0019522F" w:rsidRPr="0019522F" w:rsidRDefault="0019522F" w:rsidP="0019522F">
            <w:pPr>
              <w:jc w:val="right"/>
              <w:rPr>
                <w:rFonts w:ascii="Arial" w:hAnsi="Arial" w:cs="Arial"/>
                <w:vanish/>
                <w:sz w:val="16"/>
              </w:rPr>
            </w:pPr>
            <w:r w:rsidRPr="0019522F">
              <w:rPr>
                <w:rFonts w:ascii="Arial" w:hAnsi="Arial" w:cs="Arial"/>
                <w:vanish/>
                <w:sz w:val="16"/>
              </w:rPr>
              <w:t>EinheitsoperatorAusProjektoren</w:t>
            </w:r>
          </w:p>
        </w:tc>
        <w:tc>
          <w:tcPr>
            <w:tcW w:w="266" w:type="pct"/>
            <w:shd w:val="clear" w:color="auto" w:fill="auto"/>
            <w:vAlign w:val="center"/>
          </w:tcPr>
          <w:p w:rsidR="0019522F" w:rsidRDefault="0019522F" w:rsidP="0019522F">
            <w:pPr>
              <w:jc w:val="right"/>
            </w:pPr>
            <w:r>
              <w:t>(</w:t>
            </w:r>
            <w:bookmarkStart w:id="104" w:name="EinheitsoperatorAusProjektoren"/>
            <w:r>
              <w:fldChar w:fldCharType="begin"/>
            </w:r>
            <w:r>
              <w:instrText xml:space="preserve"> SEQ Eq \* MERGEFORMAT </w:instrText>
            </w:r>
            <w:r>
              <w:fldChar w:fldCharType="separate"/>
            </w:r>
            <w:r w:rsidR="0065504A">
              <w:rPr>
                <w:noProof/>
              </w:rPr>
              <w:t>74</w:t>
            </w:r>
            <w:r>
              <w:fldChar w:fldCharType="end"/>
            </w:r>
            <w:bookmarkEnd w:id="104"/>
            <w:r>
              <w:t>)</w:t>
            </w:r>
          </w:p>
        </w:tc>
      </w:tr>
    </w:tbl>
    <w:p w:rsidR="00D1380F" w:rsidRPr="00D4304D" w:rsidRDefault="00D07239" w:rsidP="00D4304D">
      <w:r>
        <w:t>Die |v</w:t>
      </w:r>
      <w:r w:rsidRPr="000A00FB">
        <w:rPr>
          <w:vertAlign w:val="subscript"/>
        </w:rPr>
        <w:t>k</w:t>
      </w:r>
      <w:r>
        <w:t>&gt;&lt;v</w:t>
      </w:r>
      <w:r w:rsidRPr="000A00FB">
        <w:rPr>
          <w:vertAlign w:val="subscript"/>
        </w:rPr>
        <w:t>k</w:t>
      </w:r>
      <w:r>
        <w:t>| sind Projektionsoperatoren auf die Basisvektoren.</w:t>
      </w:r>
      <w:r w:rsidR="00F9041E">
        <w:t xml:space="preserve"> </w:t>
      </w:r>
      <w:r w:rsidR="00D948CF">
        <w:t xml:space="preserve">Diese </w:t>
      </w:r>
      <w:r w:rsidR="00634966">
        <w:t>Zerlegung</w:t>
      </w:r>
      <w:r w:rsidR="00D948CF">
        <w:t xml:space="preserve"> des Einheitsoperators </w:t>
      </w:r>
      <w:r w:rsidR="00634966">
        <w:t xml:space="preserve">in Projektionsoperatoren </w:t>
      </w:r>
      <w:r w:rsidR="00F86953">
        <w:t xml:space="preserve">gilt </w:t>
      </w:r>
      <w:r w:rsidR="00D948CF">
        <w:t>für jede Orthonormalbasis: |v</w:t>
      </w:r>
      <w:r w:rsidR="00D948CF" w:rsidRPr="00D948CF">
        <w:rPr>
          <w:vertAlign w:val="subscript"/>
        </w:rPr>
        <w:t>k</w:t>
      </w:r>
      <w:r w:rsidR="00D948CF">
        <w:t>&gt;, |u</w:t>
      </w:r>
      <w:r w:rsidR="00D948CF" w:rsidRPr="00D948CF">
        <w:rPr>
          <w:vertAlign w:val="subscript"/>
        </w:rPr>
        <w:t>x</w:t>
      </w:r>
      <w:r w:rsidR="00D948CF">
        <w:t>&gt;, ...</w:t>
      </w:r>
    </w:p>
    <w:p w:rsidR="00D77AE4" w:rsidRDefault="00D77AE4" w:rsidP="00D77AE4">
      <w:pPr>
        <w:pStyle w:val="berschrift3"/>
      </w:pPr>
      <w:bookmarkStart w:id="105" w:name="_Toc476504894"/>
      <w:r>
        <w:t>Matrixelemente eines Operators</w:t>
      </w:r>
      <w:bookmarkEnd w:id="105"/>
    </w:p>
    <w:p w:rsidR="004241AB" w:rsidRDefault="004241AB" w:rsidP="004241AB">
      <w:r>
        <w:t>Ein abstrakter Vektor erhält durch die Wahl einer Basis konkrete Komponenten: ein Zahlentupel oder eine Funktion einer Veränderlichen. Genauso bekommt ein linearer Operator durch die Wahl dieser Basis entsprechende Komponenten: eine Matrix oder</w:t>
      </w:r>
      <w:r w:rsidR="00641A7F">
        <w:rPr>
          <w:rStyle w:val="Funotenzeichen"/>
        </w:rPr>
        <w:footnoteReference w:id="13"/>
      </w:r>
      <w:r>
        <w:t xml:space="preserve"> eine Funktion zweier Veränderlicher.</w:t>
      </w:r>
    </w:p>
    <w:p w:rsidR="002C506A" w:rsidRDefault="002C506A" w:rsidP="004241AB">
      <w:r>
        <w:t xml:space="preserve">Über die Definition des Einheitsoperators lässt sich die </w:t>
      </w:r>
      <w:r w:rsidR="00107E04">
        <w:t>Wirkung eines Operators auf die Komponenten eines Vektors</w:t>
      </w:r>
      <w:r w:rsidR="0038407B">
        <w:t xml:space="preserve"> (</w:t>
      </w:r>
      <w:r w:rsidR="0038407B">
        <w:fldChar w:fldCharType="begin"/>
      </w:r>
      <w:r w:rsidR="0038407B">
        <w:instrText xml:space="preserve"> REF LinearerOperatorKomponentenwirkung \h </w:instrText>
      </w:r>
      <w:r w:rsidR="0038407B">
        <w:fldChar w:fldCharType="separate"/>
      </w:r>
      <w:r w:rsidR="0065504A">
        <w:rPr>
          <w:noProof/>
        </w:rPr>
        <w:t>73</w:t>
      </w:r>
      <w:r w:rsidR="0038407B">
        <w:fldChar w:fldCharType="end"/>
      </w:r>
      <w:r w:rsidR="0038407B">
        <w:t>)</w:t>
      </w:r>
      <w:r w:rsidR="00107E04">
        <w:t xml:space="preserve"> so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7E04" w:rsidTr="00C5080B">
        <w:tc>
          <w:tcPr>
            <w:tcW w:w="4234" w:type="pct"/>
            <w:shd w:val="clear" w:color="auto" w:fill="auto"/>
            <w:vAlign w:val="center"/>
          </w:tcPr>
          <w:p w:rsidR="00107E04" w:rsidRDefault="005B3E42" w:rsidP="00107E04">
            <w:pPr>
              <w:jc w:val="center"/>
            </w:pPr>
            <w:r>
              <w:rPr>
                <w:noProof/>
                <w:lang w:eastAsia="de-DE"/>
              </w:rPr>
              <w:drawing>
                <wp:inline distT="0" distB="0" distL="0" distR="0">
                  <wp:extent cx="4594869" cy="313945"/>
                  <wp:effectExtent l="0" t="0" r="0" b="0"/>
                  <wp:docPr id="393" name="Grafik 393" descr="%FontSize=11&#10;%TeXFontSize=11&#10;\documentclass{article}&#10;\usepackage{mathrsfs}&#10;\pagestyle{empty}&#10;\begin{document}&#10;\[&#10;\mathscr{L} |\phi(k')&gt; = \mathscr{L} &lt;v_k'|\phi&gt; \equiv &lt;v_k'|\mathscr{L} \phi&gt; =&#10;\sum_{k} &lt;v_{k'}|\mathscr{L} v_k&gt;&lt;v_k| \phi&gt; \equiv&#10;\sum_{k} L(k',k)\phi(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lum/>
                          </a:blip>
                          <a:stretch>
                            <a:fillRect/>
                          </a:stretch>
                        </pic:blipFill>
                        <pic:spPr>
                          <a:xfrm>
                            <a:off x="0" y="0"/>
                            <a:ext cx="4594869" cy="313945"/>
                          </a:xfrm>
                          <a:prstGeom prst="rect">
                            <a:avLst/>
                          </a:prstGeom>
                          <a:noFill/>
                          <a:ln>
                            <a:noFill/>
                          </a:ln>
                        </pic:spPr>
                      </pic:pic>
                    </a:graphicData>
                  </a:graphic>
                </wp:inline>
              </w:drawing>
            </w:r>
          </w:p>
        </w:tc>
        <w:tc>
          <w:tcPr>
            <w:tcW w:w="457" w:type="pct"/>
            <w:shd w:val="clear" w:color="auto" w:fill="auto"/>
            <w:vAlign w:val="center"/>
          </w:tcPr>
          <w:p w:rsidR="00107E04" w:rsidRPr="00107E04" w:rsidRDefault="00107E04" w:rsidP="00107E04">
            <w:pPr>
              <w:jc w:val="right"/>
              <w:rPr>
                <w:rFonts w:ascii="Arial" w:hAnsi="Arial" w:cs="Arial"/>
                <w:vanish/>
                <w:sz w:val="16"/>
              </w:rPr>
            </w:pPr>
            <w:r w:rsidRPr="00107E04">
              <w:rPr>
                <w:rFonts w:ascii="Arial" w:hAnsi="Arial" w:cs="Arial"/>
                <w:vanish/>
                <w:sz w:val="16"/>
              </w:rPr>
              <w:t>OperatorMatrixelemente</w:t>
            </w:r>
          </w:p>
        </w:tc>
        <w:tc>
          <w:tcPr>
            <w:tcW w:w="308" w:type="pct"/>
            <w:shd w:val="clear" w:color="auto" w:fill="auto"/>
            <w:vAlign w:val="center"/>
          </w:tcPr>
          <w:p w:rsidR="00107E04" w:rsidRDefault="00107E04" w:rsidP="00107E04">
            <w:pPr>
              <w:jc w:val="right"/>
            </w:pPr>
            <w:r>
              <w:t>(</w:t>
            </w:r>
            <w:bookmarkStart w:id="106" w:name="OperatorMatrixelemente"/>
            <w:r>
              <w:fldChar w:fldCharType="begin"/>
            </w:r>
            <w:r>
              <w:instrText xml:space="preserve"> SEQ Eq \* MERGEFORMAT </w:instrText>
            </w:r>
            <w:r>
              <w:fldChar w:fldCharType="separate"/>
            </w:r>
            <w:r w:rsidR="0065504A">
              <w:rPr>
                <w:noProof/>
              </w:rPr>
              <w:t>75</w:t>
            </w:r>
            <w:r>
              <w:fldChar w:fldCharType="end"/>
            </w:r>
            <w:bookmarkEnd w:id="106"/>
            <w:r>
              <w:t>)</w:t>
            </w:r>
          </w:p>
        </w:tc>
      </w:tr>
    </w:tbl>
    <w:p w:rsidR="002C506A" w:rsidRDefault="002C2246" w:rsidP="004241AB">
      <w:r>
        <w:t>Die Matrixelem</w:t>
      </w:r>
      <w:r w:rsidR="003A0832">
        <w:t>ente eines Operators sind 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A0832" w:rsidTr="003A0832">
        <w:tc>
          <w:tcPr>
            <w:tcW w:w="4256" w:type="pct"/>
            <w:shd w:val="clear" w:color="auto" w:fill="auto"/>
            <w:vAlign w:val="center"/>
          </w:tcPr>
          <w:p w:rsidR="003A0832" w:rsidRDefault="00B14251" w:rsidP="003A0832">
            <w:pPr>
              <w:jc w:val="center"/>
            </w:pPr>
            <w:r>
              <w:rPr>
                <w:noProof/>
                <w:lang w:eastAsia="de-DE"/>
              </w:rPr>
              <w:drawing>
                <wp:inline distT="0" distB="0" distL="0" distR="0">
                  <wp:extent cx="1232919" cy="141732"/>
                  <wp:effectExtent l="0" t="0" r="5715" b="0"/>
                  <wp:docPr id="395" name="Grafik 395" descr="%FontSize=11&#10;%TeXFontSize=11&#10;\documentclass{article}&#10;\usepackage{mathrsfs}&#10;\pagestyle{empty}&#10;\begin{document}&#10;\[&#10;L(k',k)&#10;\equiv&#10;&lt;v_{k'}|\mathscr{L} v_k&g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lum/>
                          </a:blip>
                          <a:stretch>
                            <a:fillRect/>
                          </a:stretch>
                        </pic:blipFill>
                        <pic:spPr>
                          <a:xfrm>
                            <a:off x="0" y="0"/>
                            <a:ext cx="1232919" cy="141732"/>
                          </a:xfrm>
                          <a:prstGeom prst="rect">
                            <a:avLst/>
                          </a:prstGeom>
                          <a:noFill/>
                          <a:ln>
                            <a:noFill/>
                          </a:ln>
                        </pic:spPr>
                      </pic:pic>
                    </a:graphicData>
                  </a:graphic>
                </wp:inline>
              </w:drawing>
            </w:r>
          </w:p>
        </w:tc>
        <w:tc>
          <w:tcPr>
            <w:tcW w:w="478" w:type="pct"/>
            <w:shd w:val="clear" w:color="auto" w:fill="auto"/>
            <w:vAlign w:val="center"/>
          </w:tcPr>
          <w:p w:rsidR="003A0832" w:rsidRPr="003A0832" w:rsidRDefault="003A0832" w:rsidP="003A0832">
            <w:pPr>
              <w:jc w:val="right"/>
              <w:rPr>
                <w:rFonts w:ascii="Arial" w:hAnsi="Arial" w:cs="Arial"/>
                <w:vanish/>
                <w:sz w:val="16"/>
              </w:rPr>
            </w:pPr>
            <w:r w:rsidRPr="003A0832">
              <w:rPr>
                <w:rFonts w:ascii="Arial" w:hAnsi="Arial" w:cs="Arial"/>
                <w:vanish/>
                <w:sz w:val="16"/>
              </w:rPr>
              <w:t>MatrixelementeOperator</w:t>
            </w:r>
          </w:p>
        </w:tc>
        <w:tc>
          <w:tcPr>
            <w:tcW w:w="266" w:type="pct"/>
            <w:shd w:val="clear" w:color="auto" w:fill="auto"/>
            <w:vAlign w:val="center"/>
          </w:tcPr>
          <w:p w:rsidR="003A0832" w:rsidRDefault="003A0832" w:rsidP="003A0832">
            <w:pPr>
              <w:jc w:val="right"/>
            </w:pPr>
            <w:r>
              <w:t>(</w:t>
            </w:r>
            <w:bookmarkStart w:id="107" w:name="MatrixelementeOperator"/>
            <w:r>
              <w:fldChar w:fldCharType="begin"/>
            </w:r>
            <w:r>
              <w:instrText xml:space="preserve"> SEQ Eq \* MERGEFORMAT </w:instrText>
            </w:r>
            <w:r>
              <w:fldChar w:fldCharType="separate"/>
            </w:r>
            <w:r w:rsidR="0065504A">
              <w:rPr>
                <w:noProof/>
              </w:rPr>
              <w:t>76</w:t>
            </w:r>
            <w:r>
              <w:fldChar w:fldCharType="end"/>
            </w:r>
            <w:bookmarkEnd w:id="107"/>
            <w:r>
              <w:t>)</w:t>
            </w:r>
          </w:p>
        </w:tc>
      </w:tr>
    </w:tbl>
    <w:p w:rsidR="003A0832" w:rsidRDefault="00155AC4" w:rsidP="00155AC4">
      <w:pPr>
        <w:pStyle w:val="berschrift4"/>
      </w:pPr>
      <w:r>
        <w:t>Transformation der Matrixelemente</w:t>
      </w:r>
    </w:p>
    <w:p w:rsidR="009B4A69" w:rsidRDefault="0021070B" w:rsidP="00FD1CAF">
      <w:r>
        <w:t>Analog zu (</w:t>
      </w:r>
      <w:r>
        <w:fldChar w:fldCharType="begin"/>
      </w:r>
      <w:r>
        <w:instrText xml:space="preserve"> REF TransformationTensor \h </w:instrText>
      </w:r>
      <w:r>
        <w:fldChar w:fldCharType="separate"/>
      </w:r>
      <w:r w:rsidR="0065504A">
        <w:rPr>
          <w:noProof/>
        </w:rPr>
        <w:t>34</w:t>
      </w:r>
      <w:r>
        <w:fldChar w:fldCharType="end"/>
      </w:r>
      <w:r>
        <w:t>) transformieren sich die Matrixelemente eines linearen Operators beim Wechsel zu einer anderen Basis</w:t>
      </w:r>
      <w:r w:rsidR="009B4A69">
        <w:t xml:space="preserve"> (ein Basiswechsel ist eine lineare Transformation):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97FE5" w:rsidTr="00B97FE5">
        <w:tc>
          <w:tcPr>
            <w:tcW w:w="4256" w:type="pct"/>
            <w:shd w:val="clear" w:color="auto" w:fill="auto"/>
            <w:vAlign w:val="center"/>
          </w:tcPr>
          <w:p w:rsidR="00B97FE5" w:rsidRDefault="00B97FE5" w:rsidP="00B97FE5">
            <w:pPr>
              <w:jc w:val="center"/>
            </w:pPr>
            <w:r>
              <w:rPr>
                <w:noProof/>
                <w:lang w:eastAsia="de-DE"/>
              </w:rPr>
              <w:drawing>
                <wp:inline distT="0" distB="0" distL="0" distR="0" wp14:anchorId="351024F9" wp14:editId="4F2CAE89">
                  <wp:extent cx="3125787" cy="353587"/>
                  <wp:effectExtent l="0" t="0" r="0" b="889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38058" cy="354975"/>
                          </a:xfrm>
                          <a:prstGeom prst="rect">
                            <a:avLst/>
                          </a:prstGeom>
                        </pic:spPr>
                      </pic:pic>
                    </a:graphicData>
                  </a:graphic>
                </wp:inline>
              </w:drawing>
            </w:r>
          </w:p>
        </w:tc>
        <w:tc>
          <w:tcPr>
            <w:tcW w:w="478" w:type="pct"/>
            <w:shd w:val="clear" w:color="auto" w:fill="auto"/>
            <w:vAlign w:val="center"/>
          </w:tcPr>
          <w:p w:rsidR="00B97FE5" w:rsidRPr="00B97FE5" w:rsidRDefault="00B97FE5" w:rsidP="00B97FE5">
            <w:pPr>
              <w:jc w:val="right"/>
              <w:rPr>
                <w:rFonts w:ascii="Arial" w:hAnsi="Arial" w:cs="Arial"/>
                <w:vanish/>
                <w:sz w:val="16"/>
              </w:rPr>
            </w:pPr>
            <w:r w:rsidRPr="00B97FE5">
              <w:rPr>
                <w:rFonts w:ascii="Arial" w:hAnsi="Arial" w:cs="Arial"/>
                <w:vanish/>
                <w:sz w:val="16"/>
              </w:rPr>
              <w:t>TransformationMatrixelemente</w:t>
            </w:r>
          </w:p>
        </w:tc>
        <w:tc>
          <w:tcPr>
            <w:tcW w:w="266" w:type="pct"/>
            <w:shd w:val="clear" w:color="auto" w:fill="auto"/>
            <w:vAlign w:val="center"/>
          </w:tcPr>
          <w:p w:rsidR="00B97FE5" w:rsidRDefault="00B97FE5" w:rsidP="00B97FE5">
            <w:pPr>
              <w:jc w:val="right"/>
            </w:pPr>
            <w:r>
              <w:t>(</w:t>
            </w:r>
            <w:bookmarkStart w:id="108" w:name="TransformationMatrixelemente"/>
            <w:r>
              <w:fldChar w:fldCharType="begin"/>
            </w:r>
            <w:r>
              <w:instrText xml:space="preserve"> SEQ Eq \* MERGEFORMAT </w:instrText>
            </w:r>
            <w:r>
              <w:fldChar w:fldCharType="separate"/>
            </w:r>
            <w:r w:rsidR="0065504A">
              <w:rPr>
                <w:noProof/>
              </w:rPr>
              <w:t>77</w:t>
            </w:r>
            <w:r>
              <w:fldChar w:fldCharType="end"/>
            </w:r>
            <w:bookmarkEnd w:id="108"/>
            <w:r>
              <w:t>)</w:t>
            </w:r>
          </w:p>
        </w:tc>
      </w:tr>
    </w:tbl>
    <w:p w:rsidR="00FD1CAF" w:rsidRDefault="001C26DE" w:rsidP="00FD1CAF">
      <w:r>
        <w:t xml:space="preserve">Ein Vergleich mit </w:t>
      </w:r>
      <w:r w:rsidR="00EB322F">
        <w:rPr>
          <w:noProof/>
          <w:lang w:eastAsia="de-DE"/>
        </w:rPr>
        <w:drawing>
          <wp:inline distT="0" distB="0" distL="0" distR="0">
            <wp:extent cx="1386843" cy="160020"/>
            <wp:effectExtent l="0" t="0" r="3810" b="0"/>
            <wp:docPr id="399" name="Grafik 399" descr="%FontSize=11&#10;%TeXFontSize=11&#10;\documentclass{article}&#10;\pagestyle{empty}&#10;\begin{document}&#10;\[&#10;{\mathbf T}' = &#10;{\mathbf Q}\,{\mathbf T}\,{\mathbf Q}^{-1} =&#10;{\mathbf Q}\,{\mathbf T}\,{\mathbf Q}^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lum/>
                    </a:blip>
                    <a:stretch>
                      <a:fillRect/>
                    </a:stretch>
                  </pic:blipFill>
                  <pic:spPr>
                    <a:xfrm>
                      <a:off x="0" y="0"/>
                      <a:ext cx="1386843" cy="160020"/>
                    </a:xfrm>
                    <a:prstGeom prst="rect">
                      <a:avLst/>
                    </a:prstGeom>
                    <a:noFill/>
                    <a:ln>
                      <a:noFill/>
                    </a:ln>
                  </pic:spPr>
                </pic:pic>
              </a:graphicData>
            </a:graphic>
          </wp:inline>
        </w:drawing>
      </w:r>
      <w:r w:rsidR="009B4A69">
        <w:t xml:space="preserve"> </w:t>
      </w:r>
      <w:r w:rsidR="00EB322F">
        <w:t xml:space="preserve">für </w:t>
      </w:r>
      <w:r w:rsidR="008D2CB6">
        <w:t xml:space="preserve">Transformationen von Matrizen </w:t>
      </w:r>
      <w:r w:rsidR="00F135AF" w:rsidRPr="00F135AF">
        <w:rPr>
          <w:b/>
        </w:rPr>
        <w:t>T</w:t>
      </w:r>
      <w:r w:rsidR="00F135AF">
        <w:t xml:space="preserve"> </w:t>
      </w:r>
      <w:r w:rsidR="008D2CB6">
        <w:t xml:space="preserve">durch </w:t>
      </w:r>
      <w:r w:rsidR="00EB322F">
        <w:t xml:space="preserve">orthogonale Matrizen </w:t>
      </w:r>
      <w:r w:rsidR="00F135AF" w:rsidRPr="00F135AF">
        <w:rPr>
          <w:b/>
        </w:rPr>
        <w:t>Q</w:t>
      </w:r>
      <w:r w:rsidR="00F135AF">
        <w:t xml:space="preserve"> </w:t>
      </w:r>
      <w:r w:rsidR="00C57991">
        <w:t>liefert uns die Entsprechungen:</w:t>
      </w:r>
    </w:p>
    <w:p w:rsidR="00C57991" w:rsidRDefault="00C57991" w:rsidP="00C57991">
      <w:pPr>
        <w:pStyle w:val="Listenabsatz"/>
        <w:numPr>
          <w:ilvl w:val="0"/>
          <w:numId w:val="17"/>
        </w:numPr>
      </w:pPr>
      <w:r>
        <w:t xml:space="preserve">L(x‘,x) entspricht </w:t>
      </w:r>
      <w:r w:rsidRPr="00C57991">
        <w:rPr>
          <w:b/>
        </w:rPr>
        <w:t>T</w:t>
      </w:r>
      <w:r w:rsidRPr="00C66D39">
        <w:t>‘</w:t>
      </w:r>
      <w:r>
        <w:t>, der transformierten Matrix</w:t>
      </w:r>
    </w:p>
    <w:p w:rsidR="00320A72" w:rsidRDefault="00320A72" w:rsidP="00320A72">
      <w:pPr>
        <w:pStyle w:val="Listenabsatz"/>
        <w:numPr>
          <w:ilvl w:val="0"/>
          <w:numId w:val="17"/>
        </w:numPr>
      </w:pPr>
      <w:r>
        <w:t xml:space="preserve">L(k‘,k) entspricht </w:t>
      </w:r>
      <w:r w:rsidRPr="00C57991">
        <w:rPr>
          <w:b/>
        </w:rPr>
        <w:t>T</w:t>
      </w:r>
      <w:r>
        <w:t>, der ursprünglichen Matrix</w:t>
      </w:r>
    </w:p>
    <w:p w:rsidR="00C57991" w:rsidRDefault="00C57991" w:rsidP="00C57991">
      <w:pPr>
        <w:pStyle w:val="Listenabsatz"/>
        <w:numPr>
          <w:ilvl w:val="0"/>
          <w:numId w:val="17"/>
        </w:numPr>
      </w:pPr>
      <w:r>
        <w:t xml:space="preserve">v(x’,k‘) </w:t>
      </w:r>
      <w:r w:rsidR="00271E5D">
        <w:t xml:space="preserve">entspricht der </w:t>
      </w:r>
      <w:r>
        <w:t xml:space="preserve">Transformationsmatrix </w:t>
      </w:r>
      <w:r w:rsidRPr="00C57991">
        <w:rPr>
          <w:b/>
        </w:rPr>
        <w:t>Q</w:t>
      </w:r>
    </w:p>
    <w:p w:rsidR="00C57991" w:rsidRDefault="00E27D73" w:rsidP="00C57991">
      <w:pPr>
        <w:pStyle w:val="Listenabsatz"/>
        <w:numPr>
          <w:ilvl w:val="0"/>
          <w:numId w:val="17"/>
        </w:numPr>
      </w:pPr>
      <w:r>
        <w:t>v*(x,k) entspricht</w:t>
      </w:r>
      <w:r w:rsidR="00C57991">
        <w:t xml:space="preserve"> </w:t>
      </w:r>
      <w:r>
        <w:t xml:space="preserve">der </w:t>
      </w:r>
      <w:r w:rsidR="00C57991">
        <w:t>inverse</w:t>
      </w:r>
      <w:r>
        <w:t>n</w:t>
      </w:r>
      <w:r w:rsidR="00C57991">
        <w:t xml:space="preserve"> Transformationsmatrix </w:t>
      </w:r>
      <w:r w:rsidR="00C57991" w:rsidRPr="00C57991">
        <w:rPr>
          <w:b/>
        </w:rPr>
        <w:t>Q</w:t>
      </w:r>
      <w:r w:rsidR="00C57991" w:rsidRPr="00C57991">
        <w:rPr>
          <w:vertAlign w:val="superscript"/>
        </w:rPr>
        <w:t>-1</w:t>
      </w:r>
      <w:r w:rsidR="00EB59C9">
        <w:t xml:space="preserve"> (es kommt lediglich die komplexe Konjugation hinzu)</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401AE" w:rsidTr="009401AE">
        <w:tc>
          <w:tcPr>
            <w:tcW w:w="4256" w:type="pct"/>
            <w:shd w:val="clear" w:color="auto" w:fill="EEECE1" w:themeFill="background2"/>
            <w:vAlign w:val="center"/>
          </w:tcPr>
          <w:p w:rsidR="009401AE" w:rsidRPr="009401AE" w:rsidRDefault="009401AE" w:rsidP="00D61902">
            <w:pPr>
              <w:rPr>
                <w:rStyle w:val="Buchtitel"/>
              </w:rPr>
            </w:pPr>
            <w:r>
              <w:rPr>
                <w:rStyle w:val="Buchtitel"/>
              </w:rPr>
              <w:t>Die Spur eines Operators – eine komplexe Zahl - ist als Summe über seine Diagonalelemente definiert. Zeige, dass die Spur unabhängig von der Wahl der Basis ist (bilde die Spur von (</w:t>
            </w:r>
            <w:r>
              <w:rPr>
                <w:rStyle w:val="Buchtitel"/>
              </w:rPr>
              <w:fldChar w:fldCharType="begin"/>
            </w:r>
            <w:r>
              <w:rPr>
                <w:rStyle w:val="Buchtitel"/>
              </w:rPr>
              <w:instrText xml:space="preserve"> REF TransformationMatrixelemente \h </w:instrText>
            </w:r>
            <w:r>
              <w:rPr>
                <w:rStyle w:val="Buchtitel"/>
              </w:rPr>
            </w:r>
            <w:r>
              <w:rPr>
                <w:rStyle w:val="Buchtitel"/>
              </w:rPr>
              <w:fldChar w:fldCharType="separate"/>
            </w:r>
            <w:r w:rsidR="0065504A">
              <w:rPr>
                <w:noProof/>
              </w:rPr>
              <w:t>77</w:t>
            </w:r>
            <w:r>
              <w:rPr>
                <w:rStyle w:val="Buchtitel"/>
              </w:rPr>
              <w:fldChar w:fldCharType="end"/>
            </w:r>
            <w:r>
              <w:rPr>
                <w:rStyle w:val="Buchtitel"/>
              </w:rPr>
              <w:t>)</w:t>
            </w:r>
            <w:r w:rsidR="008F6A30">
              <w:rPr>
                <w:rStyle w:val="Buchtitel"/>
              </w:rPr>
              <w:t xml:space="preserve"> und beachte die Orthonormierung der Basisvektoren</w:t>
            </w:r>
            <w:r w:rsidR="00FD2732">
              <w:rPr>
                <w:rStyle w:val="Buchtitel"/>
              </w:rPr>
              <w:t>)!</w:t>
            </w:r>
          </w:p>
          <w:p w:rsidR="009401AE" w:rsidRDefault="009401AE" w:rsidP="009401AE">
            <w:pPr>
              <w:jc w:val="center"/>
            </w:pPr>
            <w:r>
              <w:rPr>
                <w:noProof/>
                <w:lang w:eastAsia="de-DE"/>
              </w:rPr>
              <w:drawing>
                <wp:inline distT="0" distB="0" distL="0" distR="0" wp14:anchorId="451E6D5B" wp14:editId="3B562243">
                  <wp:extent cx="1389888" cy="327032"/>
                  <wp:effectExtent l="0" t="0" r="1270" b="0"/>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394671" cy="328157"/>
                          </a:xfrm>
                          <a:prstGeom prst="rect">
                            <a:avLst/>
                          </a:prstGeom>
                        </pic:spPr>
                      </pic:pic>
                    </a:graphicData>
                  </a:graphic>
                </wp:inline>
              </w:drawing>
            </w:r>
          </w:p>
        </w:tc>
        <w:tc>
          <w:tcPr>
            <w:tcW w:w="478" w:type="pct"/>
            <w:shd w:val="clear" w:color="auto" w:fill="auto"/>
            <w:vAlign w:val="center"/>
          </w:tcPr>
          <w:p w:rsidR="009401AE" w:rsidRPr="009401AE" w:rsidRDefault="009401AE" w:rsidP="009401AE">
            <w:pPr>
              <w:jc w:val="right"/>
              <w:rPr>
                <w:rFonts w:ascii="Arial" w:hAnsi="Arial" w:cs="Arial"/>
                <w:vanish/>
                <w:sz w:val="16"/>
              </w:rPr>
            </w:pPr>
            <w:r w:rsidRPr="009401AE">
              <w:rPr>
                <w:rFonts w:ascii="Arial" w:hAnsi="Arial" w:cs="Arial"/>
                <w:vanish/>
                <w:sz w:val="16"/>
              </w:rPr>
              <w:t>AufgabeInvarianzSpur</w:t>
            </w:r>
          </w:p>
        </w:tc>
        <w:tc>
          <w:tcPr>
            <w:tcW w:w="266" w:type="pct"/>
            <w:shd w:val="clear" w:color="auto" w:fill="auto"/>
            <w:vAlign w:val="center"/>
          </w:tcPr>
          <w:p w:rsidR="009401AE" w:rsidRDefault="009401AE" w:rsidP="009401AE">
            <w:pPr>
              <w:jc w:val="right"/>
            </w:pPr>
            <w:r>
              <w:t>(</w:t>
            </w:r>
            <w:bookmarkStart w:id="109" w:name="AufgabeInvarianzSpur"/>
            <w:r>
              <w:fldChar w:fldCharType="begin"/>
            </w:r>
            <w:r>
              <w:instrText xml:space="preserve"> SEQ Eq \* MERGEFORMAT </w:instrText>
            </w:r>
            <w:r>
              <w:fldChar w:fldCharType="separate"/>
            </w:r>
            <w:r w:rsidR="0065504A">
              <w:rPr>
                <w:noProof/>
              </w:rPr>
              <w:t>78</w:t>
            </w:r>
            <w:r>
              <w:fldChar w:fldCharType="end"/>
            </w:r>
            <w:bookmarkEnd w:id="109"/>
            <w:r>
              <w:t>)</w:t>
            </w:r>
          </w:p>
        </w:tc>
      </w:tr>
    </w:tbl>
    <w:p w:rsidR="009401AE" w:rsidRPr="00FD1CAF" w:rsidRDefault="00842DAD" w:rsidP="009401AE">
      <w:r>
        <w:t xml:space="preserve">Die Basisunabhängigkeit der Spur </w:t>
      </w:r>
      <w:r w:rsidR="00421805">
        <w:t>macht es möglich, sie als Modell für wirkliche Größen zu verwenden</w:t>
      </w:r>
      <w:r>
        <w:t>.</w:t>
      </w:r>
      <w:r w:rsidR="00F73FA1">
        <w:t xml:space="preserve"> Die Spur </w:t>
      </w:r>
      <w:r w:rsidR="00AC00EC">
        <w:t xml:space="preserve">kommt zur Anwendung </w:t>
      </w:r>
      <w:r w:rsidR="00421805">
        <w:t>in der von-Neumann-Entropie</w:t>
      </w:r>
      <w:r w:rsidR="00A727AF">
        <w:t>.</w:t>
      </w:r>
      <w:r w:rsidR="00421805">
        <w:t xml:space="preserve"> </w:t>
      </w:r>
      <w:r w:rsidR="00A727AF">
        <w:t>S</w:t>
      </w:r>
      <w:r w:rsidR="00421805">
        <w:t xml:space="preserve">ie wird </w:t>
      </w:r>
      <w:r w:rsidR="00BA1EAB">
        <w:t xml:space="preserve">zur konkreten Berechnung </w:t>
      </w:r>
      <w:r w:rsidR="00421805">
        <w:t xml:space="preserve">in einer bestimmten Basis gebildet, ihr Wert ist </w:t>
      </w:r>
      <w:r w:rsidR="00BC2281">
        <w:t>trotzdem</w:t>
      </w:r>
      <w:r w:rsidR="00421805">
        <w:t xml:space="preserve"> darstellungsunabhängig.</w:t>
      </w:r>
    </w:p>
    <w:p w:rsidR="009F719C" w:rsidRDefault="009F719C" w:rsidP="009F719C">
      <w:pPr>
        <w:pStyle w:val="berschrift3"/>
      </w:pPr>
      <w:bookmarkStart w:id="110" w:name="_Toc476504895"/>
      <w:r>
        <w:lastRenderedPageBreak/>
        <w:t>Spezielle Operatoren</w:t>
      </w:r>
      <w:bookmarkEnd w:id="110"/>
    </w:p>
    <w:p w:rsidR="00BA09C5" w:rsidRPr="00BA09C5" w:rsidRDefault="00BA09C5" w:rsidP="00BA09C5">
      <w:pPr>
        <w:pStyle w:val="berschrift4"/>
      </w:pPr>
      <w:r>
        <w:t>Inverse</w:t>
      </w:r>
      <w:r w:rsidR="000B7D01">
        <w:t>r</w:t>
      </w:r>
      <w:r w:rsidR="00314600">
        <w:t xml:space="preserve"> </w:t>
      </w:r>
      <w:r>
        <w:t>Operator</w:t>
      </w:r>
    </w:p>
    <w:p w:rsidR="00A7741A" w:rsidRDefault="005074EF" w:rsidP="00893718">
      <w:r>
        <w:t>Falls er existiert</w:t>
      </w:r>
      <w:r w:rsidR="00125936">
        <w:t>:</w:t>
      </w:r>
      <w:r w:rsidR="00125936">
        <w:br/>
      </w:r>
      <w:r w:rsidR="000C7B37">
        <w:rPr>
          <w:noProof/>
          <w:lang w:eastAsia="de-DE"/>
        </w:rPr>
        <w:drawing>
          <wp:inline distT="0" distB="0" distL="0" distR="0" wp14:anchorId="330E177B" wp14:editId="4108140A">
            <wp:extent cx="1419148" cy="159530"/>
            <wp:effectExtent l="0" t="0" r="0" b="0"/>
            <wp:docPr id="307" name="Grafik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419788" cy="159602"/>
                    </a:xfrm>
                    <a:prstGeom prst="rect">
                      <a:avLst/>
                    </a:prstGeom>
                  </pic:spPr>
                </pic:pic>
              </a:graphicData>
            </a:graphic>
          </wp:inline>
        </w:drawing>
      </w:r>
      <w:r w:rsidR="00A7741A">
        <w:br/>
        <w:t>Vergleiche (</w:t>
      </w:r>
      <w:r w:rsidR="00A7741A">
        <w:fldChar w:fldCharType="begin"/>
      </w:r>
      <w:r w:rsidR="00A7741A">
        <w:instrText xml:space="preserve"> REF InverseMatrixRegeln \h </w:instrText>
      </w:r>
      <w:r w:rsidR="00A7741A">
        <w:fldChar w:fldCharType="separate"/>
      </w:r>
      <w:r w:rsidR="0065504A">
        <w:rPr>
          <w:noProof/>
        </w:rPr>
        <w:t>25</w:t>
      </w:r>
      <w:r w:rsidR="00A7741A">
        <w:fldChar w:fldCharType="end"/>
      </w:r>
      <w:r w:rsidR="00A7741A">
        <w:t xml:space="preserve">). </w:t>
      </w:r>
      <w:r w:rsidR="004C6140">
        <w:t>A</w:t>
      </w:r>
      <w:r w:rsidR="00A7741A">
        <w:t xml:space="preserve">nalog </w:t>
      </w:r>
      <w:r w:rsidR="004C6140">
        <w:t xml:space="preserve">gilt </w:t>
      </w:r>
      <w:r w:rsidR="00A7741A">
        <w:t>im unitären Raum:</w:t>
      </w:r>
      <w:r w:rsidR="00305092">
        <w:br/>
      </w:r>
      <w:r w:rsidR="00A25084">
        <w:rPr>
          <w:noProof/>
          <w:lang w:eastAsia="de-DE"/>
        </w:rPr>
        <w:drawing>
          <wp:inline distT="0" distB="0" distL="0" distR="0" wp14:anchorId="2FD64CA2" wp14:editId="70DA66B3">
            <wp:extent cx="2128723" cy="253020"/>
            <wp:effectExtent l="0" t="0" r="5080" b="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130072" cy="253180"/>
                    </a:xfrm>
                    <a:prstGeom prst="rect">
                      <a:avLst/>
                    </a:prstGeom>
                  </pic:spPr>
                </pic:pic>
              </a:graphicData>
            </a:graphic>
          </wp:inline>
        </w:drawing>
      </w:r>
      <w:r w:rsidR="000700AD">
        <w:t xml:space="preserve"> </w:t>
      </w:r>
      <w:r w:rsidR="00981EC9">
        <w:br/>
      </w:r>
      <w:r w:rsidR="000700AD">
        <w:t xml:space="preserve"> </w:t>
      </w:r>
      <w:r w:rsidR="000700AD">
        <w:rPr>
          <w:noProof/>
          <w:lang w:eastAsia="de-DE"/>
        </w:rPr>
        <w:drawing>
          <wp:inline distT="0" distB="0" distL="0" distR="0" wp14:anchorId="1DF36F37" wp14:editId="1D107D1B">
            <wp:extent cx="1421277" cy="190195"/>
            <wp:effectExtent l="0" t="0" r="0" b="635"/>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434594" cy="191977"/>
                    </a:xfrm>
                    <a:prstGeom prst="rect">
                      <a:avLst/>
                    </a:prstGeom>
                  </pic:spPr>
                </pic:pic>
              </a:graphicData>
            </a:graphic>
          </wp:inline>
        </w:drawing>
      </w:r>
    </w:p>
    <w:p w:rsidR="002856FD" w:rsidRDefault="002856FD" w:rsidP="00893718">
      <w:r>
        <w:t xml:space="preserve">Ist der Operator F eine Funktion f von </w:t>
      </w:r>
      <w:r w:rsidR="00072AC8">
        <w:t xml:space="preserve">anderen </w:t>
      </w:r>
      <w:r>
        <w:t>Operatoren</w:t>
      </w:r>
      <w:r w:rsidR="00072AC8">
        <w:t xml:space="preserve"> F</w:t>
      </w:r>
      <w:r w:rsidR="00072AC8" w:rsidRPr="00072AC8">
        <w:rPr>
          <w:vertAlign w:val="subscript"/>
        </w:rPr>
        <w:t>1</w:t>
      </w:r>
      <w:r w:rsidR="00072AC8">
        <w:t>, F</w:t>
      </w:r>
      <w:r w:rsidR="00072AC8" w:rsidRPr="00072AC8">
        <w:rPr>
          <w:vertAlign w:val="subscript"/>
        </w:rPr>
        <w:t>2</w:t>
      </w:r>
      <w:r w:rsidR="00072AC8">
        <w:t>, ...</w:t>
      </w:r>
      <w:r>
        <w:t>, dann ist seine Transformierte</w:t>
      </w:r>
      <w:r w:rsidR="00426EAC">
        <w:t xml:space="preserve"> F‘</w:t>
      </w:r>
      <w:r>
        <w:br/>
      </w:r>
      <w:r w:rsidR="00072AC8">
        <w:rPr>
          <w:noProof/>
          <w:lang w:eastAsia="de-DE"/>
        </w:rPr>
        <w:drawing>
          <wp:inline distT="0" distB="0" distL="0" distR="0" wp14:anchorId="0528207B" wp14:editId="129D4FB9">
            <wp:extent cx="2991916" cy="221069"/>
            <wp:effectExtent l="0" t="0" r="0" b="762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002574" cy="221857"/>
                    </a:xfrm>
                    <a:prstGeom prst="rect">
                      <a:avLst/>
                    </a:prstGeom>
                  </pic:spPr>
                </pic:pic>
              </a:graphicData>
            </a:graphic>
          </wp:inline>
        </w:drawing>
      </w:r>
      <w:r w:rsidR="00072AC8">
        <w:br/>
        <w:t>Man kann also einfach seine Argumente durch die Transformierten Op</w:t>
      </w:r>
      <w:r w:rsidR="00426EAC">
        <w:t>eratoren austauschen.</w:t>
      </w:r>
      <w:r w:rsidR="00C11DA2">
        <w:rPr>
          <w:rStyle w:val="Funotenzeichen"/>
        </w:rPr>
        <w:footnoteReference w:id="14"/>
      </w:r>
    </w:p>
    <w:p w:rsidR="00314600" w:rsidRPr="00BA09C5" w:rsidRDefault="00314600" w:rsidP="00314600">
      <w:pPr>
        <w:pStyle w:val="berschrift4"/>
      </w:pPr>
      <w:r>
        <w:t>Adjungierter Operator</w:t>
      </w:r>
    </w:p>
    <w:p w:rsidR="008E09D1" w:rsidRDefault="00EC0595" w:rsidP="00893718">
      <w:r>
        <w:t xml:space="preserve">Bildet man mit zwei beliebigen Vektoren </w:t>
      </w:r>
      <w:r w:rsidR="00F226C6">
        <w:t xml:space="preserve">|ϕ&gt; und |χ&gt; </w:t>
      </w:r>
      <w:r>
        <w:t>das Skalarprodukt</w:t>
      </w:r>
      <w:r w:rsidR="00F226C6">
        <w:t xml:space="preserve"> &lt;</w:t>
      </w:r>
      <w:r w:rsidR="00F226C6" w:rsidRPr="00F226C6">
        <w:t xml:space="preserve"> </w:t>
      </w:r>
      <w:r w:rsidR="00F226C6">
        <w:t>ϕ|L</w:t>
      </w:r>
      <w:r w:rsidR="00F226C6" w:rsidRPr="00F226C6">
        <w:t xml:space="preserve"> </w:t>
      </w:r>
      <w:r w:rsidR="00F226C6">
        <w:t>χ&gt;, so kann man nach dem Operator L</w:t>
      </w:r>
      <w:r w:rsidR="003E235E" w:rsidRPr="00662921">
        <w:t>†</w:t>
      </w:r>
      <w:r w:rsidR="00F226C6">
        <w:t xml:space="preserve"> fragen, für den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E09D1" w:rsidTr="008E09D1">
        <w:tc>
          <w:tcPr>
            <w:tcW w:w="4256" w:type="pct"/>
            <w:shd w:val="clear" w:color="auto" w:fill="auto"/>
            <w:vAlign w:val="center"/>
          </w:tcPr>
          <w:p w:rsidR="008E09D1" w:rsidRDefault="008E09D1" w:rsidP="008E09D1">
            <w:pPr>
              <w:jc w:val="center"/>
            </w:pPr>
            <w:r>
              <w:rPr>
                <w:noProof/>
                <w:lang w:eastAsia="de-DE"/>
              </w:rPr>
              <w:drawing>
                <wp:inline distT="0" distB="0" distL="0" distR="0" wp14:anchorId="1A96D69B" wp14:editId="27B3A617">
                  <wp:extent cx="1660550" cy="236167"/>
                  <wp:effectExtent l="0" t="0" r="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668701" cy="237326"/>
                          </a:xfrm>
                          <a:prstGeom prst="rect">
                            <a:avLst/>
                          </a:prstGeom>
                        </pic:spPr>
                      </pic:pic>
                    </a:graphicData>
                  </a:graphic>
                </wp:inline>
              </w:drawing>
            </w:r>
          </w:p>
        </w:tc>
        <w:tc>
          <w:tcPr>
            <w:tcW w:w="478" w:type="pct"/>
            <w:shd w:val="clear" w:color="auto" w:fill="auto"/>
            <w:vAlign w:val="center"/>
          </w:tcPr>
          <w:p w:rsidR="008E09D1" w:rsidRPr="008E09D1" w:rsidRDefault="008E09D1" w:rsidP="008E09D1">
            <w:pPr>
              <w:jc w:val="right"/>
              <w:rPr>
                <w:rFonts w:ascii="Arial" w:hAnsi="Arial" w:cs="Arial"/>
                <w:vanish/>
                <w:sz w:val="16"/>
              </w:rPr>
            </w:pPr>
            <w:r w:rsidRPr="008E09D1">
              <w:rPr>
                <w:rFonts w:ascii="Arial" w:hAnsi="Arial" w:cs="Arial"/>
                <w:vanish/>
                <w:sz w:val="16"/>
              </w:rPr>
              <w:t>AdjungierterOperator</w:t>
            </w:r>
          </w:p>
        </w:tc>
        <w:tc>
          <w:tcPr>
            <w:tcW w:w="266" w:type="pct"/>
            <w:shd w:val="clear" w:color="auto" w:fill="auto"/>
            <w:vAlign w:val="center"/>
          </w:tcPr>
          <w:p w:rsidR="008E09D1" w:rsidRDefault="008E09D1" w:rsidP="008E09D1">
            <w:pPr>
              <w:jc w:val="right"/>
            </w:pPr>
            <w:r>
              <w:t>(</w:t>
            </w:r>
            <w:bookmarkStart w:id="111" w:name="AdjungierterOperator"/>
            <w:r>
              <w:fldChar w:fldCharType="begin"/>
            </w:r>
            <w:r>
              <w:instrText xml:space="preserve"> SEQ Eq \* MERGEFORMAT </w:instrText>
            </w:r>
            <w:r>
              <w:fldChar w:fldCharType="separate"/>
            </w:r>
            <w:r w:rsidR="0065504A">
              <w:rPr>
                <w:noProof/>
              </w:rPr>
              <w:t>79</w:t>
            </w:r>
            <w:r>
              <w:fldChar w:fldCharType="end"/>
            </w:r>
            <w:bookmarkEnd w:id="111"/>
            <w:r>
              <w:t>)</w:t>
            </w:r>
          </w:p>
        </w:tc>
      </w:tr>
    </w:tbl>
    <w:p w:rsidR="0030527F" w:rsidRDefault="0096098A" w:rsidP="00893718">
      <w:r>
        <w:t>Den hierdurch definierten Operator L</w:t>
      </w:r>
      <w:r w:rsidRPr="00662921">
        <w:t>†</w:t>
      </w:r>
      <w:r>
        <w:t xml:space="preserve"> nennt man den </w:t>
      </w:r>
      <w:r w:rsidRPr="0096098A">
        <w:rPr>
          <w:b/>
        </w:rPr>
        <w:t>adjungierten</w:t>
      </w:r>
      <w:r>
        <w:t xml:space="preserve"> Operator.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25D71" w:rsidTr="001C3CF5">
        <w:tc>
          <w:tcPr>
            <w:tcW w:w="4256" w:type="pct"/>
            <w:shd w:val="clear" w:color="auto" w:fill="EEECE1" w:themeFill="background2"/>
            <w:vAlign w:val="center"/>
          </w:tcPr>
          <w:p w:rsidR="00B934AF" w:rsidRPr="001C3CF5" w:rsidRDefault="00B934AF" w:rsidP="00B934AF">
            <w:pPr>
              <w:rPr>
                <w:rStyle w:val="Buchtitel"/>
              </w:rPr>
            </w:pPr>
            <w:r>
              <w:rPr>
                <w:rStyle w:val="Buchtitel"/>
              </w:rPr>
              <w:t>Zeige: aus (</w:t>
            </w:r>
            <w:r>
              <w:rPr>
                <w:rStyle w:val="Buchtitel"/>
              </w:rPr>
              <w:fldChar w:fldCharType="begin"/>
            </w:r>
            <w:r>
              <w:rPr>
                <w:rStyle w:val="Buchtitel"/>
              </w:rPr>
              <w:instrText xml:space="preserve"> REF AdjungierterOperator \h </w:instrText>
            </w:r>
            <w:r>
              <w:rPr>
                <w:rStyle w:val="Buchtitel"/>
              </w:rPr>
            </w:r>
            <w:r>
              <w:rPr>
                <w:rStyle w:val="Buchtitel"/>
              </w:rPr>
              <w:fldChar w:fldCharType="separate"/>
            </w:r>
            <w:r w:rsidR="0065504A">
              <w:rPr>
                <w:noProof/>
              </w:rPr>
              <w:t>79</w:t>
            </w:r>
            <w:r>
              <w:rPr>
                <w:rStyle w:val="Buchtitel"/>
              </w:rPr>
              <w:fldChar w:fldCharType="end"/>
            </w:r>
            <w:r>
              <w:rPr>
                <w:rStyle w:val="Buchtitel"/>
              </w:rPr>
              <w:t>) folgt</w:t>
            </w:r>
          </w:p>
          <w:p w:rsidR="001C3CF5" w:rsidRDefault="001C3CF5" w:rsidP="00425D71">
            <w:pPr>
              <w:jc w:val="center"/>
            </w:pPr>
            <w:r>
              <w:rPr>
                <w:noProof/>
                <w:lang w:eastAsia="de-DE"/>
              </w:rPr>
              <w:drawing>
                <wp:inline distT="0" distB="0" distL="0" distR="0" wp14:anchorId="0307D2F0" wp14:editId="5E33E095">
                  <wp:extent cx="1389888" cy="191709"/>
                  <wp:effectExtent l="0" t="0" r="127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404753" cy="193759"/>
                          </a:xfrm>
                          <a:prstGeom prst="rect">
                            <a:avLst/>
                          </a:prstGeom>
                        </pic:spPr>
                      </pic:pic>
                    </a:graphicData>
                  </a:graphic>
                </wp:inline>
              </w:drawing>
            </w:r>
          </w:p>
        </w:tc>
        <w:tc>
          <w:tcPr>
            <w:tcW w:w="478" w:type="pct"/>
            <w:shd w:val="clear" w:color="auto" w:fill="auto"/>
            <w:vAlign w:val="center"/>
          </w:tcPr>
          <w:p w:rsidR="00425D71" w:rsidRPr="00425D71" w:rsidRDefault="00425D71" w:rsidP="00425D71">
            <w:pPr>
              <w:jc w:val="right"/>
              <w:rPr>
                <w:rFonts w:ascii="Arial" w:hAnsi="Arial" w:cs="Arial"/>
                <w:vanish/>
                <w:sz w:val="16"/>
              </w:rPr>
            </w:pPr>
            <w:r w:rsidRPr="00425D71">
              <w:rPr>
                <w:rFonts w:ascii="Arial" w:hAnsi="Arial" w:cs="Arial"/>
                <w:vanish/>
                <w:sz w:val="16"/>
              </w:rPr>
              <w:t>AufgabeAdjungierterOperator</w:t>
            </w:r>
          </w:p>
        </w:tc>
        <w:tc>
          <w:tcPr>
            <w:tcW w:w="266" w:type="pct"/>
            <w:shd w:val="clear" w:color="auto" w:fill="auto"/>
            <w:vAlign w:val="center"/>
          </w:tcPr>
          <w:p w:rsidR="00425D71" w:rsidRDefault="00425D71" w:rsidP="00425D71">
            <w:pPr>
              <w:jc w:val="right"/>
            </w:pPr>
            <w:r>
              <w:t>(</w:t>
            </w:r>
            <w:bookmarkStart w:id="112" w:name="AufgabeAdjungierterOperator"/>
            <w:r>
              <w:fldChar w:fldCharType="begin"/>
            </w:r>
            <w:r>
              <w:instrText xml:space="preserve"> SEQ Eq \* MERGEFORMAT </w:instrText>
            </w:r>
            <w:r>
              <w:fldChar w:fldCharType="separate"/>
            </w:r>
            <w:r w:rsidR="0065504A">
              <w:rPr>
                <w:noProof/>
              </w:rPr>
              <w:t>80</w:t>
            </w:r>
            <w:r>
              <w:fldChar w:fldCharType="end"/>
            </w:r>
            <w:bookmarkEnd w:id="112"/>
            <w:r>
              <w:t>)</w:t>
            </w:r>
          </w:p>
        </w:tc>
      </w:tr>
    </w:tbl>
    <w:p w:rsidR="00C245F6" w:rsidRDefault="004149C5" w:rsidP="00893718">
      <w:r>
        <w:t>Der adjungierte Operator hat die Matrixelemente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245F6" w:rsidTr="00C245F6">
        <w:tc>
          <w:tcPr>
            <w:tcW w:w="4256" w:type="pct"/>
            <w:shd w:val="clear" w:color="auto" w:fill="auto"/>
            <w:vAlign w:val="center"/>
          </w:tcPr>
          <w:p w:rsidR="00C245F6" w:rsidRDefault="002C3829" w:rsidP="00C245F6">
            <w:pPr>
              <w:jc w:val="center"/>
            </w:pPr>
            <w:r>
              <w:rPr>
                <w:noProof/>
                <w:lang w:eastAsia="de-DE"/>
              </w:rPr>
              <w:drawing>
                <wp:inline distT="0" distB="0" distL="0" distR="0" wp14:anchorId="4F74959C" wp14:editId="469C736A">
                  <wp:extent cx="1177747" cy="168687"/>
                  <wp:effectExtent l="0" t="0" r="3810" b="3175"/>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234390" cy="176800"/>
                          </a:xfrm>
                          <a:prstGeom prst="rect">
                            <a:avLst/>
                          </a:prstGeom>
                        </pic:spPr>
                      </pic:pic>
                    </a:graphicData>
                  </a:graphic>
                </wp:inline>
              </w:drawing>
            </w:r>
          </w:p>
        </w:tc>
        <w:tc>
          <w:tcPr>
            <w:tcW w:w="478" w:type="pct"/>
            <w:shd w:val="clear" w:color="auto" w:fill="auto"/>
            <w:vAlign w:val="center"/>
          </w:tcPr>
          <w:p w:rsidR="00C245F6" w:rsidRPr="00C245F6" w:rsidRDefault="00C245F6" w:rsidP="00C245F6">
            <w:pPr>
              <w:jc w:val="right"/>
              <w:rPr>
                <w:rFonts w:ascii="Arial" w:hAnsi="Arial" w:cs="Arial"/>
                <w:vanish/>
                <w:sz w:val="16"/>
              </w:rPr>
            </w:pPr>
            <w:r w:rsidRPr="00C245F6">
              <w:rPr>
                <w:rFonts w:ascii="Arial" w:hAnsi="Arial" w:cs="Arial"/>
                <w:vanish/>
                <w:sz w:val="16"/>
              </w:rPr>
              <w:t>MatrixelementeAdjungierterOperator</w:t>
            </w:r>
          </w:p>
        </w:tc>
        <w:tc>
          <w:tcPr>
            <w:tcW w:w="266" w:type="pct"/>
            <w:shd w:val="clear" w:color="auto" w:fill="auto"/>
            <w:vAlign w:val="center"/>
          </w:tcPr>
          <w:p w:rsidR="00C245F6" w:rsidRDefault="00C245F6" w:rsidP="00C245F6">
            <w:pPr>
              <w:jc w:val="right"/>
            </w:pPr>
            <w:r>
              <w:t>(</w:t>
            </w:r>
            <w:bookmarkStart w:id="113" w:name="MatrixelementeAdjungierterOperator"/>
            <w:r>
              <w:fldChar w:fldCharType="begin"/>
            </w:r>
            <w:r>
              <w:instrText xml:space="preserve"> SEQ Eq \* MERGEFORMAT </w:instrText>
            </w:r>
            <w:r>
              <w:fldChar w:fldCharType="separate"/>
            </w:r>
            <w:r w:rsidR="0065504A">
              <w:rPr>
                <w:noProof/>
              </w:rPr>
              <w:t>81</w:t>
            </w:r>
            <w:r>
              <w:fldChar w:fldCharType="end"/>
            </w:r>
            <w:bookmarkEnd w:id="113"/>
            <w:r>
              <w:t>)</w:t>
            </w:r>
          </w:p>
        </w:tc>
      </w:tr>
    </w:tbl>
    <w:p w:rsidR="00EE105D" w:rsidRDefault="004149C5" w:rsidP="00893718">
      <w:r>
        <w:br/>
        <w:t>D.h. man gewinnt sie aus den Matrixelementen des Operators L durch Transponieren und Komplexkonjugieren.</w:t>
      </w:r>
      <w:r w:rsidR="009B5136">
        <w:t xml:space="preserve"> Vgl. </w:t>
      </w:r>
      <w:r w:rsidR="009B5136" w:rsidRPr="009B5136">
        <w:rPr>
          <w:b/>
        </w:rPr>
        <w:t>a</w:t>
      </w:r>
      <w:r w:rsidR="009B5136" w:rsidRPr="009B5136">
        <w:rPr>
          <w:vertAlign w:val="superscript"/>
        </w:rPr>
        <w:t>T</w:t>
      </w:r>
      <w:r w:rsidR="009B5136">
        <w:t xml:space="preserve"> (</w:t>
      </w:r>
      <w:r w:rsidR="009B5136" w:rsidRPr="009B5136">
        <w:rPr>
          <w:b/>
        </w:rPr>
        <w:t>M b</w:t>
      </w:r>
      <w:r w:rsidR="009B5136">
        <w:t>) = (</w:t>
      </w:r>
      <w:r w:rsidR="009B5136" w:rsidRPr="009B5136">
        <w:rPr>
          <w:b/>
        </w:rPr>
        <w:t>a</w:t>
      </w:r>
      <w:r w:rsidR="009B5136" w:rsidRPr="009B5136">
        <w:rPr>
          <w:vertAlign w:val="superscript"/>
        </w:rPr>
        <w:t>T</w:t>
      </w:r>
      <w:r w:rsidR="009B5136">
        <w:t xml:space="preserve"> </w:t>
      </w:r>
      <w:r w:rsidR="009B5136" w:rsidRPr="009B5136">
        <w:rPr>
          <w:b/>
        </w:rPr>
        <w:t>M</w:t>
      </w:r>
      <w:r w:rsidR="009B5136">
        <w:t xml:space="preserve">) </w:t>
      </w:r>
      <w:r w:rsidR="009B5136" w:rsidRPr="009B5136">
        <w:rPr>
          <w:b/>
        </w:rPr>
        <w:t>b</w:t>
      </w:r>
      <w:r w:rsidR="009B5136">
        <w:t xml:space="preserve"> = (</w:t>
      </w:r>
      <w:r w:rsidR="009B5136" w:rsidRPr="009B5136">
        <w:rPr>
          <w:b/>
        </w:rPr>
        <w:t>a</w:t>
      </w:r>
      <w:r w:rsidR="009B5136" w:rsidRPr="009B5136">
        <w:rPr>
          <w:vertAlign w:val="superscript"/>
        </w:rPr>
        <w:t>T</w:t>
      </w:r>
      <w:r w:rsidR="009B5136">
        <w:t xml:space="preserve"> </w:t>
      </w:r>
      <w:r w:rsidR="009B5136" w:rsidRPr="009B5136">
        <w:rPr>
          <w:b/>
        </w:rPr>
        <w:t>M</w:t>
      </w:r>
      <w:r w:rsidR="009B5136">
        <w:t>)</w:t>
      </w:r>
      <w:r w:rsidR="009B5136" w:rsidRPr="009B5136">
        <w:rPr>
          <w:vertAlign w:val="superscript"/>
        </w:rPr>
        <w:t>TT</w:t>
      </w:r>
      <w:r w:rsidR="009B5136">
        <w:t xml:space="preserve"> b = (</w:t>
      </w:r>
      <w:r w:rsidR="009B5136" w:rsidRPr="009B5136">
        <w:rPr>
          <w:b/>
        </w:rPr>
        <w:t>M</w:t>
      </w:r>
      <w:r w:rsidR="009B5136" w:rsidRPr="009B5136">
        <w:rPr>
          <w:vertAlign w:val="superscript"/>
        </w:rPr>
        <w:t>T</w:t>
      </w:r>
      <w:r w:rsidR="009B5136">
        <w:t xml:space="preserve"> </w:t>
      </w:r>
      <w:r w:rsidR="009B5136" w:rsidRPr="009B5136">
        <w:rPr>
          <w:b/>
        </w:rPr>
        <w:t>a</w:t>
      </w:r>
      <w:r w:rsidR="009B5136">
        <w:t>)</w:t>
      </w:r>
      <w:r w:rsidR="009B5136" w:rsidRPr="009B5136">
        <w:rPr>
          <w:vertAlign w:val="superscript"/>
        </w:rPr>
        <w:t>T</w:t>
      </w:r>
      <w:r w:rsidR="009B5136">
        <w:t xml:space="preserve"> </w:t>
      </w:r>
      <w:r w:rsidR="009B5136" w:rsidRPr="009B5136">
        <w:rPr>
          <w:b/>
        </w:rPr>
        <w:t>b</w:t>
      </w:r>
      <w:r w:rsidR="009B5136">
        <w:t xml:space="preserve"> bei Matrizen, wenn </w:t>
      </w:r>
      <w:r w:rsidR="009B5136" w:rsidRPr="009B5136">
        <w:rPr>
          <w:b/>
        </w:rPr>
        <w:t>a</w:t>
      </w:r>
      <w:r w:rsidR="009B5136" w:rsidRPr="009B5136">
        <w:rPr>
          <w:vertAlign w:val="superscript"/>
        </w:rPr>
        <w:t>T</w:t>
      </w:r>
      <w:r w:rsidR="009B5136">
        <w:t xml:space="preserve"> ein Zeilenvektor ist und </w:t>
      </w:r>
      <w:r w:rsidR="009B5136" w:rsidRPr="009B5136">
        <w:rPr>
          <w:b/>
        </w:rPr>
        <w:t>b</w:t>
      </w:r>
      <w:r w:rsidR="009B5136">
        <w:t xml:space="preserve"> ein Spaltenvektor.</w:t>
      </w:r>
      <w:r w:rsidR="00A62A69">
        <w:t xml:space="preserve"> </w:t>
      </w:r>
      <w:r w:rsidR="00A62A69" w:rsidRPr="00A62A69">
        <w:rPr>
          <w:b/>
        </w:rPr>
        <w:t>M</w:t>
      </w:r>
      <w:r w:rsidR="00A62A69" w:rsidRPr="00A62A69">
        <w:rPr>
          <w:vertAlign w:val="superscript"/>
        </w:rPr>
        <w:t>T</w:t>
      </w:r>
      <w:r w:rsidR="00A62A69">
        <w:t xml:space="preserve"> entspricht dem adjungierten Operator, hinzugekommen ist </w:t>
      </w:r>
      <w:r w:rsidR="00B519DA">
        <w:t xml:space="preserve">nur </w:t>
      </w:r>
      <w:r w:rsidR="00A62A69">
        <w:t>die komplexe Konjugation.</w:t>
      </w:r>
    </w:p>
    <w:p w:rsidR="004A5B1D" w:rsidRDefault="00EE105D" w:rsidP="002D79F1">
      <w:r>
        <w:t>Regeln für adjungierte Operatoren (entsprechen denen für transponierte Matrizen):</w:t>
      </w:r>
      <w:r w:rsidR="008043B0">
        <w:br/>
      </w:r>
      <w:r w:rsidR="008043B0">
        <w:rPr>
          <w:noProof/>
          <w:lang w:eastAsia="de-DE"/>
        </w:rPr>
        <w:drawing>
          <wp:inline distT="0" distB="0" distL="0" distR="0" wp14:anchorId="0C9B6747" wp14:editId="40D5CA10">
            <wp:extent cx="3087014" cy="201513"/>
            <wp:effectExtent l="0" t="0" r="0" b="825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114876" cy="203332"/>
                    </a:xfrm>
                    <a:prstGeom prst="rect">
                      <a:avLst/>
                    </a:prstGeom>
                  </pic:spPr>
                </pic:pic>
              </a:graphicData>
            </a:graphic>
          </wp:inline>
        </w:drawing>
      </w:r>
      <w:r w:rsidR="008043B0">
        <w:br/>
      </w:r>
      <w:r w:rsidR="008043B0">
        <w:rPr>
          <w:noProof/>
          <w:lang w:eastAsia="de-DE"/>
        </w:rPr>
        <w:drawing>
          <wp:inline distT="0" distB="0" distL="0" distR="0" wp14:anchorId="64B59549" wp14:editId="252D0AAE">
            <wp:extent cx="3123590" cy="200247"/>
            <wp:effectExtent l="0" t="0" r="635" b="952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181801" cy="203979"/>
                    </a:xfrm>
                    <a:prstGeom prst="rect">
                      <a:avLst/>
                    </a:prstGeom>
                  </pic:spPr>
                </pic:pic>
              </a:graphicData>
            </a:graphic>
          </wp:inline>
        </w:drawing>
      </w:r>
    </w:p>
    <w:p w:rsidR="00BF637C" w:rsidRDefault="00BF637C" w:rsidP="004A5B1D">
      <w:pPr>
        <w:pStyle w:val="berschrift4"/>
      </w:pPr>
      <w:r>
        <w:t>Hermitesche Operatoren</w:t>
      </w:r>
    </w:p>
    <w:p w:rsidR="00D3317A" w:rsidRPr="00D3317A" w:rsidRDefault="00BD171A" w:rsidP="00D3317A">
      <w:r>
        <w:t xml:space="preserve">Ist ein Operator mit seinem adjungierten identisch, so heißt er selbstadjungiert oder </w:t>
      </w:r>
      <w:r w:rsidRPr="00BD171A">
        <w:rPr>
          <w:b/>
        </w:rPr>
        <w:t>hermitesch</w:t>
      </w:r>
      <w:r>
        <w:t>.</w:t>
      </w:r>
      <w:r w:rsidR="002F3D2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C14E9" w:rsidTr="002618FA">
        <w:tc>
          <w:tcPr>
            <w:tcW w:w="4256" w:type="pct"/>
            <w:shd w:val="clear" w:color="auto" w:fill="FFC000"/>
            <w:vAlign w:val="center"/>
          </w:tcPr>
          <w:p w:rsidR="009C14E9" w:rsidRDefault="009C14E9" w:rsidP="009C14E9">
            <w:pPr>
              <w:jc w:val="center"/>
            </w:pPr>
            <w:r>
              <w:rPr>
                <w:noProof/>
                <w:lang w:eastAsia="de-DE"/>
              </w:rPr>
              <w:drawing>
                <wp:inline distT="0" distB="0" distL="0" distR="0" wp14:anchorId="7E18B8C8" wp14:editId="1575CCBE">
                  <wp:extent cx="812325" cy="182880"/>
                  <wp:effectExtent l="0" t="0" r="6985" b="762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812513" cy="182922"/>
                          </a:xfrm>
                          <a:prstGeom prst="rect">
                            <a:avLst/>
                          </a:prstGeom>
                        </pic:spPr>
                      </pic:pic>
                    </a:graphicData>
                  </a:graphic>
                </wp:inline>
              </w:drawing>
            </w:r>
          </w:p>
        </w:tc>
        <w:tc>
          <w:tcPr>
            <w:tcW w:w="478" w:type="pct"/>
            <w:shd w:val="clear" w:color="auto" w:fill="auto"/>
            <w:vAlign w:val="center"/>
          </w:tcPr>
          <w:p w:rsidR="009C14E9" w:rsidRPr="009C14E9" w:rsidRDefault="009C14E9" w:rsidP="009C14E9">
            <w:pPr>
              <w:jc w:val="right"/>
              <w:rPr>
                <w:rFonts w:ascii="Arial" w:hAnsi="Arial" w:cs="Arial"/>
                <w:vanish/>
                <w:sz w:val="16"/>
              </w:rPr>
            </w:pPr>
            <w:r w:rsidRPr="009C14E9">
              <w:rPr>
                <w:rFonts w:ascii="Arial" w:hAnsi="Arial" w:cs="Arial"/>
                <w:vanish/>
                <w:sz w:val="16"/>
              </w:rPr>
              <w:t>HermitescherOperator</w:t>
            </w:r>
          </w:p>
        </w:tc>
        <w:tc>
          <w:tcPr>
            <w:tcW w:w="266" w:type="pct"/>
            <w:shd w:val="clear" w:color="auto" w:fill="auto"/>
            <w:vAlign w:val="center"/>
          </w:tcPr>
          <w:p w:rsidR="009C14E9" w:rsidRDefault="009C14E9" w:rsidP="009C14E9">
            <w:pPr>
              <w:jc w:val="right"/>
            </w:pPr>
            <w:r>
              <w:t>(</w:t>
            </w:r>
            <w:bookmarkStart w:id="114" w:name="HermitescherOperator"/>
            <w:r>
              <w:fldChar w:fldCharType="begin"/>
            </w:r>
            <w:r>
              <w:instrText xml:space="preserve"> SEQ Eq \* MERGEFORMAT </w:instrText>
            </w:r>
            <w:r>
              <w:fldChar w:fldCharType="separate"/>
            </w:r>
            <w:r w:rsidR="0065504A">
              <w:rPr>
                <w:noProof/>
              </w:rPr>
              <w:t>82</w:t>
            </w:r>
            <w:r>
              <w:fldChar w:fldCharType="end"/>
            </w:r>
            <w:bookmarkEnd w:id="114"/>
            <w:r>
              <w:t>)</w:t>
            </w:r>
          </w:p>
        </w:tc>
      </w:tr>
    </w:tbl>
    <w:p w:rsidR="00A7741A" w:rsidRDefault="00B059E2" w:rsidP="00893718">
      <w:r>
        <w:t>Die Entsprechung bei Matrizen wär</w:t>
      </w:r>
      <w:r w:rsidR="000E4332">
        <w:t>e also eine symmetrische Matrix. Hinzugekommen ist die komplexe Konjugation.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5EAE" w:rsidTr="00AA5EAE">
        <w:tc>
          <w:tcPr>
            <w:tcW w:w="4256" w:type="pct"/>
            <w:shd w:val="clear" w:color="auto" w:fill="EEECE1" w:themeFill="background2"/>
            <w:vAlign w:val="center"/>
          </w:tcPr>
          <w:p w:rsidR="00AA5EAE" w:rsidRPr="00AA5EAE" w:rsidRDefault="00AA5EAE" w:rsidP="00AA5EAE">
            <w:pPr>
              <w:rPr>
                <w:rStyle w:val="Buchtitel"/>
              </w:rPr>
            </w:pPr>
            <w:r>
              <w:rPr>
                <w:rStyle w:val="Buchtitel"/>
              </w:rPr>
              <w:t xml:space="preserve">Zeige mit Hilfe von </w:t>
            </w:r>
            <w:r w:rsidR="00DF2CA6">
              <w:rPr>
                <w:rStyle w:val="Buchtitel"/>
              </w:rPr>
              <w:t>(</w:t>
            </w:r>
            <w:r w:rsidR="00DF2CA6">
              <w:rPr>
                <w:rStyle w:val="Buchtitel"/>
              </w:rPr>
              <w:fldChar w:fldCharType="begin"/>
            </w:r>
            <w:r w:rsidR="00DF2CA6">
              <w:rPr>
                <w:rStyle w:val="Buchtitel"/>
              </w:rPr>
              <w:instrText xml:space="preserve"> REF MatrixelementeAdjungierterOperator \h </w:instrText>
            </w:r>
            <w:r w:rsidR="00DF2CA6">
              <w:rPr>
                <w:rStyle w:val="Buchtitel"/>
              </w:rPr>
            </w:r>
            <w:r w:rsidR="00DF2CA6">
              <w:rPr>
                <w:rStyle w:val="Buchtitel"/>
              </w:rPr>
              <w:fldChar w:fldCharType="separate"/>
            </w:r>
            <w:r w:rsidR="0065504A">
              <w:rPr>
                <w:noProof/>
              </w:rPr>
              <w:t>81</w:t>
            </w:r>
            <w:r w:rsidR="00DF2CA6">
              <w:rPr>
                <w:rStyle w:val="Buchtitel"/>
              </w:rPr>
              <w:fldChar w:fldCharType="end"/>
            </w:r>
            <w:r w:rsidR="00DF2CA6">
              <w:rPr>
                <w:rStyle w:val="Buchtitel"/>
              </w:rPr>
              <w:t>)</w:t>
            </w:r>
            <w:r>
              <w:rPr>
                <w:rStyle w:val="Buchtitel"/>
              </w:rPr>
              <w:t>, dass für die Matrixelemente eines hermiteschen Operators gilt:</w:t>
            </w:r>
          </w:p>
          <w:p w:rsidR="00AA5EAE" w:rsidRDefault="00AA5EAE" w:rsidP="00AA5EAE">
            <w:pPr>
              <w:jc w:val="center"/>
            </w:pPr>
            <w:r>
              <w:rPr>
                <w:noProof/>
                <w:lang w:eastAsia="de-DE"/>
              </w:rPr>
              <w:drawing>
                <wp:inline distT="0" distB="0" distL="0" distR="0" wp14:anchorId="07C388C2" wp14:editId="73622974">
                  <wp:extent cx="1441094" cy="182996"/>
                  <wp:effectExtent l="0" t="0" r="6985" b="762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1441641" cy="183065"/>
                          </a:xfrm>
                          <a:prstGeom prst="rect">
                            <a:avLst/>
                          </a:prstGeom>
                        </pic:spPr>
                      </pic:pic>
                    </a:graphicData>
                  </a:graphic>
                </wp:inline>
              </w:drawing>
            </w:r>
          </w:p>
        </w:tc>
        <w:tc>
          <w:tcPr>
            <w:tcW w:w="478" w:type="pct"/>
            <w:shd w:val="clear" w:color="auto" w:fill="auto"/>
            <w:vAlign w:val="center"/>
          </w:tcPr>
          <w:p w:rsidR="00AA5EAE" w:rsidRPr="00AA5EAE" w:rsidRDefault="00AA5EAE" w:rsidP="00AA5EAE">
            <w:pPr>
              <w:jc w:val="right"/>
              <w:rPr>
                <w:rFonts w:ascii="Arial" w:hAnsi="Arial" w:cs="Arial"/>
                <w:vanish/>
                <w:sz w:val="16"/>
              </w:rPr>
            </w:pPr>
            <w:r w:rsidRPr="00AA5EAE">
              <w:rPr>
                <w:rFonts w:ascii="Arial" w:hAnsi="Arial" w:cs="Arial"/>
                <w:vanish/>
                <w:sz w:val="16"/>
              </w:rPr>
              <w:t>AufgabeMatrixelementeHermitescherOperator</w:t>
            </w:r>
          </w:p>
        </w:tc>
        <w:tc>
          <w:tcPr>
            <w:tcW w:w="266" w:type="pct"/>
            <w:shd w:val="clear" w:color="auto" w:fill="auto"/>
            <w:vAlign w:val="center"/>
          </w:tcPr>
          <w:p w:rsidR="00AA5EAE" w:rsidRDefault="00AA5EAE" w:rsidP="00AA5EAE">
            <w:pPr>
              <w:jc w:val="right"/>
            </w:pPr>
            <w:r>
              <w:t>(</w:t>
            </w:r>
            <w:bookmarkStart w:id="115" w:name="AufgabeMatrixelementeHermitescherOperato"/>
            <w:r>
              <w:fldChar w:fldCharType="begin"/>
            </w:r>
            <w:r>
              <w:instrText xml:space="preserve"> SEQ Eq \* MERGEFORMAT </w:instrText>
            </w:r>
            <w:r>
              <w:fldChar w:fldCharType="separate"/>
            </w:r>
            <w:r w:rsidR="0065504A">
              <w:rPr>
                <w:noProof/>
              </w:rPr>
              <w:t>83</w:t>
            </w:r>
            <w:r>
              <w:fldChar w:fldCharType="end"/>
            </w:r>
            <w:bookmarkEnd w:id="115"/>
            <w:r>
              <w:t>)</w:t>
            </w:r>
          </w:p>
        </w:tc>
      </w:tr>
    </w:tbl>
    <w:p w:rsidR="00B01CA8" w:rsidRDefault="00973D56" w:rsidP="00893718">
      <w:r>
        <w:lastRenderedPageBreak/>
        <w:t>Die Elemente, die symmetrisch zur Hauptdiagonalen liegen, sind zueinander konjungiert komplex.</w:t>
      </w:r>
      <w:r w:rsidR="004F019B">
        <w:t xml:space="preserve"> Die Diagonalelemente sind reell.</w:t>
      </w:r>
      <w:r w:rsidR="000D3DF3">
        <w:t xml:space="preserve"> Für einen Hermiteschen Operator ist das </w:t>
      </w:r>
      <w:r w:rsidR="000D3DF3" w:rsidRPr="001D718B">
        <w:rPr>
          <w:b/>
        </w:rPr>
        <w:t>Skalarprodukt &lt;ϕ|H ϕ</w:t>
      </w:r>
      <w:r w:rsidR="00FB454B" w:rsidRPr="001D718B">
        <w:rPr>
          <w:b/>
        </w:rPr>
        <w:t>&gt;</w:t>
      </w:r>
      <w:r w:rsidR="00FB454B">
        <w:t xml:space="preserve"> </w:t>
      </w:r>
      <w:r w:rsidR="00FB454B" w:rsidRPr="001D718B">
        <w:rPr>
          <w:b/>
        </w:rPr>
        <w:t>reell</w:t>
      </w:r>
      <w:r w:rsidR="009656ED">
        <w:t xml:space="preserve">. Es </w:t>
      </w:r>
      <w:r w:rsidR="00FB454B">
        <w:t xml:space="preserve">wird in der Quantentheorie verwendet als </w:t>
      </w:r>
      <w:r w:rsidR="00C30FFE">
        <w:t xml:space="preserve">mathematisches </w:t>
      </w:r>
      <w:r w:rsidR="00FB454B">
        <w:t xml:space="preserve">Modell für mögliche </w:t>
      </w:r>
      <w:r w:rsidR="009E62F1">
        <w:t>„</w:t>
      </w:r>
      <w:r w:rsidR="00FB454B">
        <w:t>Messwerte</w:t>
      </w:r>
      <w:r w:rsidR="009E62F1">
        <w:t>“</w:t>
      </w:r>
      <w:r w:rsidR="0092697C">
        <w:rPr>
          <w:rStyle w:val="Funotenzeichen"/>
        </w:rPr>
        <w:footnoteReference w:id="15"/>
      </w:r>
      <w:r w:rsidR="00FB454B">
        <w:t>.</w:t>
      </w:r>
    </w:p>
    <w:p w:rsidR="005D53A9" w:rsidRDefault="005D53A9" w:rsidP="00826198">
      <w:r>
        <w:t>Regeln für hermitesche Operatoren:</w:t>
      </w:r>
      <w:r>
        <w:br/>
      </w:r>
      <w:r>
        <w:rPr>
          <w:noProof/>
          <w:lang w:eastAsia="de-DE"/>
        </w:rPr>
        <w:drawing>
          <wp:inline distT="0" distB="0" distL="0" distR="0" wp14:anchorId="61028FBF" wp14:editId="3A517DC2">
            <wp:extent cx="4005310" cy="2494483"/>
            <wp:effectExtent l="0" t="0" r="0" b="127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008991" cy="2496775"/>
                    </a:xfrm>
                    <a:prstGeom prst="rect">
                      <a:avLst/>
                    </a:prstGeom>
                  </pic:spPr>
                </pic:pic>
              </a:graphicData>
            </a:graphic>
          </wp:inline>
        </w:drawing>
      </w:r>
    </w:p>
    <w:p w:rsidR="001C78CE" w:rsidRDefault="001C78CE" w:rsidP="001C78CE">
      <w:pPr>
        <w:pStyle w:val="berschrift4"/>
      </w:pPr>
      <w:r>
        <w:t>Unitäre Operatoren</w:t>
      </w:r>
    </w:p>
    <w:p w:rsidR="00E07331" w:rsidRDefault="00E07331" w:rsidP="00E07331">
      <w:r>
        <w:t xml:space="preserve">Ein Operator heißt </w:t>
      </w:r>
      <w:r w:rsidRPr="00FF3635">
        <w:rPr>
          <w:b/>
        </w:rPr>
        <w:t>unitär</w:t>
      </w:r>
      <w:r>
        <w:t xml:space="preserve">, wenn sein adjungierter Operator gleich seinem </w:t>
      </w:r>
      <w:r w:rsidR="00320394">
        <w:t>inversen</w:t>
      </w:r>
      <w:r w:rsidR="007034E3">
        <w:t xml:space="preserve"> Operator</w:t>
      </w:r>
      <w:r>
        <w:t xml:space="preserve"> ist:</w:t>
      </w:r>
      <w:r>
        <w:br/>
      </w:r>
      <w:r>
        <w:rPr>
          <w:noProof/>
          <w:lang w:eastAsia="de-DE"/>
        </w:rPr>
        <w:drawing>
          <wp:inline distT="0" distB="0" distL="0" distR="0" wp14:anchorId="6BA51A02" wp14:editId="3252398F">
            <wp:extent cx="1163116" cy="393166"/>
            <wp:effectExtent l="0" t="0" r="0" b="6985"/>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1164980" cy="393796"/>
                    </a:xfrm>
                    <a:prstGeom prst="rect">
                      <a:avLst/>
                    </a:prstGeom>
                  </pic:spPr>
                </pic:pic>
              </a:graphicData>
            </a:graphic>
          </wp:inline>
        </w:drawing>
      </w:r>
      <w:r>
        <w:br/>
        <w:t>Damit sind unitäre Operatoren das Pendant zu den orthogonalen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6B5D" w:rsidTr="00106B5D">
        <w:tc>
          <w:tcPr>
            <w:tcW w:w="4256" w:type="pct"/>
            <w:shd w:val="clear" w:color="auto" w:fill="EEECE1" w:themeFill="background2"/>
            <w:vAlign w:val="center"/>
          </w:tcPr>
          <w:p w:rsidR="00106B5D" w:rsidRPr="00106B5D" w:rsidRDefault="00106B5D" w:rsidP="00106B5D">
            <w:pPr>
              <w:rPr>
                <w:rStyle w:val="Buchtitel"/>
              </w:rPr>
            </w:pPr>
            <w:r>
              <w:rPr>
                <w:rStyle w:val="Buchtitel"/>
              </w:rPr>
              <w:t>Zeige, dass unitäre Operatoren das Skalarprodukt invariant lassen!</w:t>
            </w:r>
          </w:p>
          <w:p w:rsidR="00106B5D" w:rsidRDefault="00106B5D" w:rsidP="00106B5D">
            <w:pPr>
              <w:jc w:val="center"/>
            </w:pPr>
            <w:r>
              <w:rPr>
                <w:noProof/>
                <w:lang w:eastAsia="de-DE"/>
              </w:rPr>
              <w:drawing>
                <wp:inline distT="0" distB="0" distL="0" distR="0" wp14:anchorId="6E66C5D5" wp14:editId="77C05BAF">
                  <wp:extent cx="1502960" cy="212141"/>
                  <wp:effectExtent l="0" t="0" r="2540"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1529943" cy="215950"/>
                          </a:xfrm>
                          <a:prstGeom prst="rect">
                            <a:avLst/>
                          </a:prstGeom>
                        </pic:spPr>
                      </pic:pic>
                    </a:graphicData>
                  </a:graphic>
                </wp:inline>
              </w:drawing>
            </w:r>
          </w:p>
        </w:tc>
        <w:tc>
          <w:tcPr>
            <w:tcW w:w="478" w:type="pct"/>
            <w:shd w:val="clear" w:color="auto" w:fill="auto"/>
            <w:vAlign w:val="center"/>
          </w:tcPr>
          <w:p w:rsidR="00106B5D" w:rsidRPr="00106B5D" w:rsidRDefault="00106B5D" w:rsidP="00106B5D">
            <w:pPr>
              <w:jc w:val="right"/>
              <w:rPr>
                <w:rFonts w:ascii="Arial" w:hAnsi="Arial" w:cs="Arial"/>
                <w:vanish/>
                <w:sz w:val="16"/>
              </w:rPr>
            </w:pPr>
            <w:r w:rsidRPr="00106B5D">
              <w:rPr>
                <w:rFonts w:ascii="Arial" w:hAnsi="Arial" w:cs="Arial"/>
                <w:vanish/>
                <w:sz w:val="16"/>
              </w:rPr>
              <w:t>AufgabeUnitaererOperator</w:t>
            </w:r>
          </w:p>
        </w:tc>
        <w:tc>
          <w:tcPr>
            <w:tcW w:w="266" w:type="pct"/>
            <w:shd w:val="clear" w:color="auto" w:fill="auto"/>
            <w:vAlign w:val="center"/>
          </w:tcPr>
          <w:p w:rsidR="00106B5D" w:rsidRDefault="00106B5D" w:rsidP="00106B5D">
            <w:pPr>
              <w:jc w:val="right"/>
            </w:pPr>
            <w:r>
              <w:t>(</w:t>
            </w:r>
            <w:bookmarkStart w:id="116" w:name="AufgabeUnitaererOperator"/>
            <w:r>
              <w:fldChar w:fldCharType="begin"/>
            </w:r>
            <w:r>
              <w:instrText xml:space="preserve"> SEQ Eq \* MERGEFORMAT </w:instrText>
            </w:r>
            <w:r>
              <w:fldChar w:fldCharType="separate"/>
            </w:r>
            <w:r w:rsidR="0065504A">
              <w:rPr>
                <w:noProof/>
              </w:rPr>
              <w:t>84</w:t>
            </w:r>
            <w:r>
              <w:fldChar w:fldCharType="end"/>
            </w:r>
            <w:bookmarkEnd w:id="116"/>
            <w:r>
              <w:t>)</w:t>
            </w:r>
          </w:p>
        </w:tc>
      </w:tr>
    </w:tbl>
    <w:p w:rsidR="008C496C" w:rsidRDefault="00E4280E" w:rsidP="00E07331">
      <w:r>
        <w:t xml:space="preserve">Insbesondere bleiben orthogonale Vektoren </w:t>
      </w:r>
      <w:r w:rsidR="00AF63ED">
        <w:t xml:space="preserve">bei einer Transformation mit einem unitären Operator </w:t>
      </w:r>
      <w:r>
        <w:t>orthogonal.</w:t>
      </w:r>
    </w:p>
    <w:p w:rsidR="00F52C08" w:rsidRDefault="00F52C08" w:rsidP="00E07331">
      <w:r>
        <w:t>Regeln für unitäre Operatoren:</w:t>
      </w:r>
      <w:r>
        <w:br/>
      </w:r>
      <w:r w:rsidR="00FD5346">
        <w:rPr>
          <w:noProof/>
          <w:lang w:eastAsia="de-DE"/>
        </w:rPr>
        <w:drawing>
          <wp:inline distT="0" distB="0" distL="0" distR="0" wp14:anchorId="667C5E4E" wp14:editId="02E72837">
            <wp:extent cx="4020901" cy="2084832"/>
            <wp:effectExtent l="0" t="0" r="0" b="0"/>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028574" cy="2088811"/>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63DB9" w:rsidTr="00852892">
        <w:tc>
          <w:tcPr>
            <w:tcW w:w="4256" w:type="pct"/>
            <w:shd w:val="clear" w:color="auto" w:fill="EEECE1" w:themeFill="background2"/>
            <w:vAlign w:val="center"/>
          </w:tcPr>
          <w:p w:rsidR="00963DB9" w:rsidRPr="00963DB9" w:rsidRDefault="00963DB9" w:rsidP="00963DB9">
            <w:pPr>
              <w:rPr>
                <w:rStyle w:val="Buchtitel"/>
              </w:rPr>
            </w:pPr>
            <w:r>
              <w:rPr>
                <w:rStyle w:val="Buchtitel"/>
              </w:rPr>
              <w:t>Wie viele unabhängige reelle Parameter besitzt die Matrix eines beliebigen hermiteschen bzw. unitären Operators in einem n-dimensionalen unitären Raum?</w:t>
            </w:r>
          </w:p>
        </w:tc>
        <w:tc>
          <w:tcPr>
            <w:tcW w:w="478" w:type="pct"/>
            <w:shd w:val="clear" w:color="auto" w:fill="auto"/>
            <w:vAlign w:val="center"/>
          </w:tcPr>
          <w:p w:rsidR="00963DB9" w:rsidRPr="00963DB9" w:rsidRDefault="00963DB9" w:rsidP="00963DB9">
            <w:pPr>
              <w:jc w:val="right"/>
              <w:rPr>
                <w:rFonts w:ascii="Arial" w:hAnsi="Arial" w:cs="Arial"/>
                <w:vanish/>
                <w:sz w:val="16"/>
              </w:rPr>
            </w:pPr>
            <w:r w:rsidRPr="00963DB9">
              <w:rPr>
                <w:rFonts w:ascii="Arial" w:hAnsi="Arial" w:cs="Arial"/>
                <w:vanish/>
                <w:sz w:val="16"/>
              </w:rPr>
              <w:t>AufgabeAnzahlReelleParameterOperatoren</w:t>
            </w:r>
          </w:p>
        </w:tc>
        <w:tc>
          <w:tcPr>
            <w:tcW w:w="266" w:type="pct"/>
            <w:shd w:val="clear" w:color="auto" w:fill="auto"/>
            <w:vAlign w:val="center"/>
          </w:tcPr>
          <w:p w:rsidR="00963DB9" w:rsidRDefault="00963DB9" w:rsidP="00963DB9">
            <w:pPr>
              <w:jc w:val="right"/>
            </w:pPr>
            <w:r>
              <w:t>(</w:t>
            </w:r>
            <w:bookmarkStart w:id="117" w:name="AufgabeAnzahlReelleParameterOperatoren"/>
            <w:r>
              <w:fldChar w:fldCharType="begin"/>
            </w:r>
            <w:r>
              <w:instrText xml:space="preserve"> SEQ Eq \* MERGEFORMAT </w:instrText>
            </w:r>
            <w:r>
              <w:fldChar w:fldCharType="separate"/>
            </w:r>
            <w:r w:rsidR="0065504A">
              <w:rPr>
                <w:noProof/>
              </w:rPr>
              <w:t>85</w:t>
            </w:r>
            <w:r>
              <w:fldChar w:fldCharType="end"/>
            </w:r>
            <w:bookmarkEnd w:id="117"/>
            <w:r>
              <w:t>)</w:t>
            </w:r>
          </w:p>
        </w:tc>
      </w:tr>
    </w:tbl>
    <w:p w:rsidR="00963DB9" w:rsidRDefault="00963DB9" w:rsidP="00E07331"/>
    <w:p w:rsidR="00D17EB0" w:rsidRDefault="00D17EB0" w:rsidP="00E0733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17EB0" w:rsidTr="00D17EB0">
        <w:tc>
          <w:tcPr>
            <w:tcW w:w="4256" w:type="pct"/>
            <w:shd w:val="clear" w:color="auto" w:fill="EEECE1" w:themeFill="background2"/>
            <w:vAlign w:val="center"/>
          </w:tcPr>
          <w:p w:rsidR="00D17EB0" w:rsidRPr="00D17EB0" w:rsidRDefault="00D17EB0" w:rsidP="00D17EB0">
            <w:pPr>
              <w:rPr>
                <w:rStyle w:val="Buchtitel"/>
              </w:rPr>
            </w:pPr>
            <w:r>
              <w:rPr>
                <w:rStyle w:val="Buchtitel"/>
              </w:rPr>
              <w:t>Zeige, dass diese Matrix unitär ist!</w:t>
            </w:r>
          </w:p>
          <w:p w:rsidR="00D17EB0" w:rsidRDefault="00D17EB0" w:rsidP="00D17EB0">
            <w:pPr>
              <w:jc w:val="center"/>
            </w:pPr>
            <w:r>
              <w:rPr>
                <w:noProof/>
                <w:lang w:eastAsia="de-DE"/>
              </w:rPr>
              <w:drawing>
                <wp:inline distT="0" distB="0" distL="0" distR="0" wp14:anchorId="45202A4F" wp14:editId="7E03DF6E">
                  <wp:extent cx="1296416" cy="321869"/>
                  <wp:effectExtent l="0" t="0" r="0" b="254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1295058" cy="321532"/>
                          </a:xfrm>
                          <a:prstGeom prst="rect">
                            <a:avLst/>
                          </a:prstGeom>
                        </pic:spPr>
                      </pic:pic>
                    </a:graphicData>
                  </a:graphic>
                </wp:inline>
              </w:drawing>
            </w:r>
          </w:p>
        </w:tc>
        <w:tc>
          <w:tcPr>
            <w:tcW w:w="478" w:type="pct"/>
            <w:shd w:val="clear" w:color="auto" w:fill="auto"/>
            <w:vAlign w:val="center"/>
          </w:tcPr>
          <w:p w:rsidR="00D17EB0" w:rsidRPr="00D17EB0" w:rsidRDefault="00D17EB0" w:rsidP="00D17EB0">
            <w:pPr>
              <w:jc w:val="right"/>
              <w:rPr>
                <w:rFonts w:ascii="Arial" w:hAnsi="Arial" w:cs="Arial"/>
                <w:vanish/>
                <w:sz w:val="16"/>
              </w:rPr>
            </w:pPr>
            <w:r w:rsidRPr="00D17EB0">
              <w:rPr>
                <w:rFonts w:ascii="Arial" w:hAnsi="Arial" w:cs="Arial"/>
                <w:vanish/>
                <w:sz w:val="16"/>
              </w:rPr>
              <w:t>AufgabeUnitaereMatrix</w:t>
            </w:r>
          </w:p>
        </w:tc>
        <w:tc>
          <w:tcPr>
            <w:tcW w:w="266" w:type="pct"/>
            <w:shd w:val="clear" w:color="auto" w:fill="auto"/>
            <w:vAlign w:val="center"/>
          </w:tcPr>
          <w:p w:rsidR="00D17EB0" w:rsidRDefault="00D17EB0" w:rsidP="00D17EB0">
            <w:pPr>
              <w:jc w:val="right"/>
            </w:pPr>
            <w:r>
              <w:t>(</w:t>
            </w:r>
            <w:bookmarkStart w:id="118" w:name="AufgabeUnitaereMatrix"/>
            <w:r>
              <w:fldChar w:fldCharType="begin"/>
            </w:r>
            <w:r>
              <w:instrText xml:space="preserve"> SEQ Eq \* MERGEFORMAT </w:instrText>
            </w:r>
            <w:r>
              <w:fldChar w:fldCharType="separate"/>
            </w:r>
            <w:r w:rsidR="0065504A">
              <w:rPr>
                <w:noProof/>
              </w:rPr>
              <w:t>86</w:t>
            </w:r>
            <w:r>
              <w:fldChar w:fldCharType="end"/>
            </w:r>
            <w:bookmarkEnd w:id="118"/>
            <w:r>
              <w:t>)</w:t>
            </w:r>
          </w:p>
        </w:tc>
      </w:tr>
    </w:tbl>
    <w:p w:rsidR="00C51D44" w:rsidRDefault="00C51D44" w:rsidP="00C51D44">
      <w:pPr>
        <w:pStyle w:val="berschrift4"/>
      </w:pPr>
      <w:r>
        <w:t>Projektionsoperatoren</w:t>
      </w:r>
    </w:p>
    <w:p w:rsidR="007B132A" w:rsidRDefault="007B132A" w:rsidP="007B132A">
      <w:r>
        <w:t>Die mit Einheitsvektoren gebildeten Tensorprodukte |u&gt;&lt;u| nennt man Projektionsoperatoren.</w:t>
      </w:r>
      <w:r w:rsidR="00AA4C9F">
        <w:br/>
      </w:r>
      <w:r w:rsidR="00AA4C9F">
        <w:rPr>
          <w:noProof/>
          <w:lang w:eastAsia="de-DE"/>
        </w:rPr>
        <w:drawing>
          <wp:inline distT="0" distB="0" distL="0" distR="0" wp14:anchorId="6F9F55B9" wp14:editId="4EA89F81">
            <wp:extent cx="994867" cy="231201"/>
            <wp:effectExtent l="0" t="0" r="0"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994307" cy="231071"/>
                    </a:xfrm>
                    <a:prstGeom prst="rect">
                      <a:avLst/>
                    </a:prstGeom>
                  </pic:spPr>
                </pic:pic>
              </a:graphicData>
            </a:graphic>
          </wp:inline>
        </w:drawing>
      </w:r>
    </w:p>
    <w:p w:rsidR="00826827" w:rsidRDefault="00826827" w:rsidP="007B132A">
      <w:r>
        <w:t xml:space="preserve">Wir kennen </w:t>
      </w:r>
      <w:r w:rsidR="006346EF">
        <w:t xml:space="preserve">bereits </w:t>
      </w:r>
      <w:r>
        <w:t>entsprechende Matrizen, die aus einer einzigen 1 in der Hauptdiagonale bestehen.</w:t>
      </w:r>
    </w:p>
    <w:p w:rsidR="00FD6E3B" w:rsidRDefault="00FD6E3B" w:rsidP="007B132A">
      <w:r>
        <w:t>Projektionsoperatoren sind linear, hermitesch und haben die Eigenschaft:</w:t>
      </w:r>
      <w:r>
        <w:br/>
      </w:r>
      <w:r w:rsidR="00BF5DF6">
        <w:rPr>
          <w:noProof/>
          <w:lang w:eastAsia="de-DE"/>
        </w:rPr>
        <w:drawing>
          <wp:inline distT="0" distB="0" distL="0" distR="0" wp14:anchorId="4B440596" wp14:editId="41323788">
            <wp:extent cx="1682496" cy="222419"/>
            <wp:effectExtent l="0" t="0" r="0" b="635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1681607" cy="222301"/>
                    </a:xfrm>
                    <a:prstGeom prst="rect">
                      <a:avLst/>
                    </a:prstGeom>
                  </pic:spPr>
                </pic:pic>
              </a:graphicData>
            </a:graphic>
          </wp:inline>
        </w:drawing>
      </w:r>
    </w:p>
    <w:p w:rsidR="00F80D3C" w:rsidRDefault="00F80D3C" w:rsidP="00F80D3C">
      <w:pPr>
        <w:pStyle w:val="berschrift3"/>
      </w:pPr>
      <w:bookmarkStart w:id="119" w:name="_Toc476504896"/>
      <w:r>
        <w:t>Eigenwerte und Eigenvektoren</w:t>
      </w:r>
      <w:bookmarkEnd w:id="119"/>
      <w:r w:rsidR="00F226C6">
        <w:t xml:space="preserve"> </w:t>
      </w:r>
    </w:p>
    <w:p w:rsidR="00531995" w:rsidRDefault="00531995" w:rsidP="00531995">
      <w:r>
        <w:t>Wie bei Matrizen und Differentialoperatoren lassen sich auch bei linearen Operatoren auf dem unitären Raum Eigenvektoren und Eigenwerte 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31995" w:rsidTr="00531995">
        <w:tc>
          <w:tcPr>
            <w:tcW w:w="4256" w:type="pct"/>
            <w:shd w:val="clear" w:color="auto" w:fill="auto"/>
            <w:vAlign w:val="center"/>
          </w:tcPr>
          <w:p w:rsidR="00531995" w:rsidRDefault="00531995" w:rsidP="00531995">
            <w:pPr>
              <w:jc w:val="center"/>
            </w:pPr>
            <w:r>
              <w:rPr>
                <w:noProof/>
                <w:lang w:eastAsia="de-DE"/>
              </w:rPr>
              <w:drawing>
                <wp:inline distT="0" distB="0" distL="0" distR="0" wp14:anchorId="20C9BE8E" wp14:editId="76A017C3">
                  <wp:extent cx="1121662" cy="219456"/>
                  <wp:effectExtent l="0" t="0" r="2540" b="9525"/>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1160016" cy="226960"/>
                          </a:xfrm>
                          <a:prstGeom prst="rect">
                            <a:avLst/>
                          </a:prstGeom>
                        </pic:spPr>
                      </pic:pic>
                    </a:graphicData>
                  </a:graphic>
                </wp:inline>
              </w:drawing>
            </w:r>
          </w:p>
        </w:tc>
        <w:tc>
          <w:tcPr>
            <w:tcW w:w="478" w:type="pct"/>
            <w:shd w:val="clear" w:color="auto" w:fill="auto"/>
            <w:vAlign w:val="center"/>
          </w:tcPr>
          <w:p w:rsidR="00531995" w:rsidRPr="00531995" w:rsidRDefault="00531995" w:rsidP="00531995">
            <w:pPr>
              <w:jc w:val="right"/>
              <w:rPr>
                <w:rFonts w:ascii="Arial" w:hAnsi="Arial" w:cs="Arial"/>
                <w:vanish/>
                <w:sz w:val="16"/>
              </w:rPr>
            </w:pPr>
            <w:r w:rsidRPr="00531995">
              <w:rPr>
                <w:rFonts w:ascii="Arial" w:hAnsi="Arial" w:cs="Arial"/>
                <w:vanish/>
                <w:sz w:val="16"/>
              </w:rPr>
              <w:t>EigenvektorUnitaererOperator</w:t>
            </w:r>
          </w:p>
        </w:tc>
        <w:tc>
          <w:tcPr>
            <w:tcW w:w="266" w:type="pct"/>
            <w:shd w:val="clear" w:color="auto" w:fill="auto"/>
            <w:vAlign w:val="center"/>
          </w:tcPr>
          <w:p w:rsidR="00531995" w:rsidRDefault="00531995" w:rsidP="00531995">
            <w:pPr>
              <w:jc w:val="right"/>
            </w:pPr>
            <w:r>
              <w:t>(</w:t>
            </w:r>
            <w:bookmarkStart w:id="120" w:name="EigenvektorUnitaererOperator"/>
            <w:r>
              <w:fldChar w:fldCharType="begin"/>
            </w:r>
            <w:r>
              <w:instrText xml:space="preserve"> SEQ Eq \* MERGEFORMAT </w:instrText>
            </w:r>
            <w:r>
              <w:fldChar w:fldCharType="separate"/>
            </w:r>
            <w:r w:rsidR="0065504A">
              <w:rPr>
                <w:noProof/>
              </w:rPr>
              <w:t>87</w:t>
            </w:r>
            <w:r>
              <w:fldChar w:fldCharType="end"/>
            </w:r>
            <w:bookmarkEnd w:id="120"/>
            <w:r>
              <w:t>)</w:t>
            </w:r>
          </w:p>
        </w:tc>
      </w:tr>
    </w:tbl>
    <w:p w:rsidR="00531995" w:rsidRDefault="0038438E" w:rsidP="00531995">
      <w:r>
        <w:t xml:space="preserve">Nun aber ist der Eigenwert Λ </w:t>
      </w:r>
      <w:r w:rsidR="00274AAF">
        <w:t xml:space="preserve">eine </w:t>
      </w:r>
      <w:r>
        <w:t>komplex</w:t>
      </w:r>
      <w:r w:rsidR="00274AAF">
        <w:t>e Zahl</w:t>
      </w:r>
      <w:r>
        <w:t>.</w:t>
      </w:r>
      <w:r w:rsidR="004C0A89">
        <w:t xml:space="preserve"> Die Gesamtheit aller Eigenwerte eines Operators nennt man </w:t>
      </w:r>
      <w:r w:rsidR="004C0A89" w:rsidRPr="004C0A89">
        <w:rPr>
          <w:b/>
        </w:rPr>
        <w:t>Spektrum</w:t>
      </w:r>
      <w:r w:rsidR="004C0A89">
        <w:t>. Es kann diskret oder kontinuierlich sein oder aus diskreten und kontinuierlichen Abschnitten zusammengesetzt sein.</w:t>
      </w:r>
      <w:r w:rsidR="001D0FF8">
        <w:t xml:space="preserve"> Mit (</w:t>
      </w:r>
      <w:r w:rsidR="001D0FF8">
        <w:fldChar w:fldCharType="begin"/>
      </w:r>
      <w:r w:rsidR="001D0FF8">
        <w:instrText xml:space="preserve"> REF EinheitsoperatorAusProjektoren \h </w:instrText>
      </w:r>
      <w:r w:rsidR="001D0FF8">
        <w:fldChar w:fldCharType="separate"/>
      </w:r>
      <w:r w:rsidR="0065504A">
        <w:rPr>
          <w:noProof/>
        </w:rPr>
        <w:t>74</w:t>
      </w:r>
      <w:r w:rsidR="001D0FF8">
        <w:fldChar w:fldCharType="end"/>
      </w:r>
      <w:r w:rsidR="001D0FF8">
        <w:t xml:space="preserve">) ergibt sich für die Matrixelemente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D0FF8" w:rsidTr="001D0FF8">
        <w:tc>
          <w:tcPr>
            <w:tcW w:w="4256" w:type="pct"/>
            <w:shd w:val="clear" w:color="auto" w:fill="auto"/>
            <w:vAlign w:val="center"/>
          </w:tcPr>
          <w:p w:rsidR="001D0FF8" w:rsidRDefault="001D0FF8" w:rsidP="001D0FF8">
            <w:pPr>
              <w:jc w:val="center"/>
            </w:pPr>
            <w:r>
              <w:rPr>
                <w:noProof/>
                <w:lang w:eastAsia="de-DE"/>
              </w:rPr>
              <w:drawing>
                <wp:inline distT="0" distB="0" distL="0" distR="0" wp14:anchorId="23048786" wp14:editId="7FCFD70C">
                  <wp:extent cx="1967789" cy="326853"/>
                  <wp:effectExtent l="0" t="0" r="0" b="0"/>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1973376" cy="327781"/>
                          </a:xfrm>
                          <a:prstGeom prst="rect">
                            <a:avLst/>
                          </a:prstGeom>
                        </pic:spPr>
                      </pic:pic>
                    </a:graphicData>
                  </a:graphic>
                </wp:inline>
              </w:drawing>
            </w:r>
          </w:p>
        </w:tc>
        <w:tc>
          <w:tcPr>
            <w:tcW w:w="478" w:type="pct"/>
            <w:shd w:val="clear" w:color="auto" w:fill="auto"/>
            <w:vAlign w:val="center"/>
          </w:tcPr>
          <w:p w:rsidR="001D0FF8" w:rsidRPr="001D0FF8" w:rsidRDefault="001D0FF8" w:rsidP="001D0FF8">
            <w:pPr>
              <w:jc w:val="right"/>
              <w:rPr>
                <w:rFonts w:ascii="Arial" w:hAnsi="Arial" w:cs="Arial"/>
                <w:vanish/>
                <w:sz w:val="16"/>
              </w:rPr>
            </w:pPr>
            <w:r w:rsidRPr="001D0FF8">
              <w:rPr>
                <w:rFonts w:ascii="Arial" w:hAnsi="Arial" w:cs="Arial"/>
                <w:vanish/>
                <w:sz w:val="16"/>
              </w:rPr>
              <w:t>EigenwertgleichungKomponentenform</w:t>
            </w:r>
          </w:p>
        </w:tc>
        <w:tc>
          <w:tcPr>
            <w:tcW w:w="266" w:type="pct"/>
            <w:shd w:val="clear" w:color="auto" w:fill="auto"/>
            <w:vAlign w:val="center"/>
          </w:tcPr>
          <w:p w:rsidR="001D0FF8" w:rsidRDefault="001D0FF8" w:rsidP="001D0FF8">
            <w:pPr>
              <w:jc w:val="right"/>
            </w:pPr>
            <w:r>
              <w:t>(</w:t>
            </w:r>
            <w:bookmarkStart w:id="121" w:name="EigenwertgleichungKomponentenform"/>
            <w:r>
              <w:fldChar w:fldCharType="begin"/>
            </w:r>
            <w:r>
              <w:instrText xml:space="preserve"> SEQ Eq \* MERGEFORMAT </w:instrText>
            </w:r>
            <w:r>
              <w:fldChar w:fldCharType="separate"/>
            </w:r>
            <w:r w:rsidR="0065504A">
              <w:rPr>
                <w:noProof/>
              </w:rPr>
              <w:t>88</w:t>
            </w:r>
            <w:r>
              <w:fldChar w:fldCharType="end"/>
            </w:r>
            <w:bookmarkEnd w:id="121"/>
            <w:r>
              <w:t>)</w:t>
            </w:r>
          </w:p>
        </w:tc>
      </w:tr>
    </w:tbl>
    <w:p w:rsidR="001D0FF8" w:rsidRDefault="001D0FF8" w:rsidP="00531995"/>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05385" w:rsidTr="00824CBB">
        <w:tc>
          <w:tcPr>
            <w:tcW w:w="4606" w:type="dxa"/>
          </w:tcPr>
          <w:p w:rsidR="00105385" w:rsidRDefault="00105385" w:rsidP="00531995">
            <w:r>
              <w:rPr>
                <w:noProof/>
                <w:lang w:eastAsia="de-DE"/>
              </w:rPr>
              <w:drawing>
                <wp:inline distT="0" distB="0" distL="0" distR="0" wp14:anchorId="57F2C0A2" wp14:editId="16D4FAEB">
                  <wp:extent cx="1867779" cy="1784908"/>
                  <wp:effectExtent l="0" t="0" r="0" b="6350"/>
                  <wp:docPr id="424" name="Grafik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1865647" cy="1782870"/>
                          </a:xfrm>
                          <a:prstGeom prst="rect">
                            <a:avLst/>
                          </a:prstGeom>
                        </pic:spPr>
                      </pic:pic>
                    </a:graphicData>
                  </a:graphic>
                </wp:inline>
              </w:drawing>
            </w:r>
          </w:p>
        </w:tc>
        <w:tc>
          <w:tcPr>
            <w:tcW w:w="4606" w:type="dxa"/>
          </w:tcPr>
          <w:p w:rsidR="00105385" w:rsidRDefault="008E6B7F" w:rsidP="00531995">
            <w:r>
              <w:t>Ist der zugrunde liegende Raum n-dimensional, dann bekommen wir nach (</w:t>
            </w:r>
            <w:r>
              <w:fldChar w:fldCharType="begin"/>
            </w:r>
            <w:r>
              <w:instrText xml:space="preserve"> REF DeterminanteEigenwert \h </w:instrText>
            </w:r>
            <w:r>
              <w:fldChar w:fldCharType="separate"/>
            </w:r>
            <w:r w:rsidR="0065504A">
              <w:rPr>
                <w:noProof/>
              </w:rPr>
              <w:t>27</w:t>
            </w:r>
            <w:r>
              <w:fldChar w:fldCharType="end"/>
            </w:r>
            <w:r>
              <w:t>) jetzt n Lösungen, denn anders als im Reellen sind auch die komplexen Wurzeln als Lösungen zugelassen.</w:t>
            </w:r>
          </w:p>
          <w:p w:rsidR="008E6B7F" w:rsidRDefault="008E6B7F" w:rsidP="00531995"/>
          <w:p w:rsidR="008E6B7F" w:rsidRDefault="008E6B7F" w:rsidP="00373B60">
            <w:r>
              <w:t>Zum Beispiel hat das charakteristische Polynom Λ</w:t>
            </w:r>
            <w:r w:rsidRPr="00456818">
              <w:rPr>
                <w:vertAlign w:val="superscript"/>
              </w:rPr>
              <w:t>2</w:t>
            </w:r>
            <w:r>
              <w:t xml:space="preserve"> + 1 = 0 (einer 2x2 Matrix) die beiden Nullstellen +i und –</w:t>
            </w:r>
            <w:r w:rsidR="00373B60">
              <w:t>i, während es im Reellen keine Lösung hat (links).</w:t>
            </w:r>
          </w:p>
        </w:tc>
      </w:tr>
    </w:tbl>
    <w:p w:rsidR="00BB221A" w:rsidRDefault="00730A83" w:rsidP="00730A83">
      <w:pPr>
        <w:pStyle w:val="berschrift4"/>
      </w:pPr>
      <w:r>
        <w:t xml:space="preserve">Eigenwerte </w:t>
      </w:r>
      <w:r w:rsidR="004A46F7">
        <w:t xml:space="preserve">spezieller </w:t>
      </w:r>
      <w:r>
        <w:t xml:space="preserve"> Operatoren</w:t>
      </w:r>
    </w:p>
    <w:p w:rsidR="00E50796" w:rsidRDefault="003E175A" w:rsidP="007B2C0B">
      <w:r>
        <w:t xml:space="preserve">Für </w:t>
      </w:r>
      <w:r w:rsidR="00662921">
        <w:t xml:space="preserve">die Eigenwerte von </w:t>
      </w:r>
      <w:r>
        <w:t>Operatoren gilt &lt;u</w:t>
      </w:r>
      <w:r w:rsidRPr="003E175A">
        <w:rPr>
          <w:vertAlign w:val="subscript"/>
        </w:rPr>
        <w:t>Λ</w:t>
      </w:r>
      <w:r>
        <w:t>|Lu</w:t>
      </w:r>
      <w:r w:rsidRPr="003E175A">
        <w:rPr>
          <w:vertAlign w:val="subscript"/>
        </w:rPr>
        <w:t>Λ</w:t>
      </w:r>
      <w:r>
        <w:t>&gt; = Λ&lt;u</w:t>
      </w:r>
      <w:r w:rsidRPr="003E175A">
        <w:rPr>
          <w:vertAlign w:val="subscript"/>
        </w:rPr>
        <w:t>Λ</w:t>
      </w:r>
      <w:r w:rsidR="00662921">
        <w:t>|</w:t>
      </w:r>
      <w:r>
        <w:t>u</w:t>
      </w:r>
      <w:r w:rsidRPr="003E175A">
        <w:rPr>
          <w:vertAlign w:val="subscript"/>
        </w:rPr>
        <w:t>Λ</w:t>
      </w:r>
      <w:r>
        <w:t>&gt;</w:t>
      </w:r>
      <w:r w:rsidR="00662921">
        <w:t xml:space="preserve">, </w:t>
      </w:r>
      <w:r w:rsidR="00662921">
        <w:br/>
        <w:t>für hermitesche darüber hinaus &lt;u</w:t>
      </w:r>
      <w:r w:rsidR="00662921" w:rsidRPr="003E175A">
        <w:rPr>
          <w:vertAlign w:val="subscript"/>
        </w:rPr>
        <w:t>Λ</w:t>
      </w:r>
      <w:r w:rsidR="00662921">
        <w:t>|L u</w:t>
      </w:r>
      <w:r w:rsidR="00662921" w:rsidRPr="003E175A">
        <w:rPr>
          <w:vertAlign w:val="subscript"/>
        </w:rPr>
        <w:t>Λ</w:t>
      </w:r>
      <w:r w:rsidR="00662921">
        <w:t>&gt; = &lt;L</w:t>
      </w:r>
      <w:r w:rsidR="00662921" w:rsidRPr="00662921">
        <w:t>†</w:t>
      </w:r>
      <w:r w:rsidR="00662921">
        <w:t xml:space="preserve"> u</w:t>
      </w:r>
      <w:r w:rsidR="00662921" w:rsidRPr="003E175A">
        <w:rPr>
          <w:vertAlign w:val="subscript"/>
        </w:rPr>
        <w:t>Λ</w:t>
      </w:r>
      <w:r w:rsidR="00662921">
        <w:t>|u</w:t>
      </w:r>
      <w:r w:rsidR="00662921" w:rsidRPr="003E175A">
        <w:rPr>
          <w:vertAlign w:val="subscript"/>
        </w:rPr>
        <w:t>Λ</w:t>
      </w:r>
      <w:r w:rsidR="00662921">
        <w:t>&gt; = &lt;L u</w:t>
      </w:r>
      <w:r w:rsidR="00662921" w:rsidRPr="003E175A">
        <w:rPr>
          <w:vertAlign w:val="subscript"/>
        </w:rPr>
        <w:t>Λ</w:t>
      </w:r>
      <w:r w:rsidR="00662921">
        <w:t>|u</w:t>
      </w:r>
      <w:r w:rsidR="00662921" w:rsidRPr="003E175A">
        <w:rPr>
          <w:vertAlign w:val="subscript"/>
        </w:rPr>
        <w:t>Λ</w:t>
      </w:r>
      <w:r w:rsidR="00662921">
        <w:t>&gt; = Λ*&lt;u</w:t>
      </w:r>
      <w:r w:rsidR="00662921" w:rsidRPr="003E175A">
        <w:rPr>
          <w:vertAlign w:val="subscript"/>
        </w:rPr>
        <w:t>Λ</w:t>
      </w:r>
      <w:r w:rsidR="00662921">
        <w:t>|u</w:t>
      </w:r>
      <w:r w:rsidR="00662921" w:rsidRPr="003E175A">
        <w:rPr>
          <w:vertAlign w:val="subscript"/>
        </w:rPr>
        <w:t>Λ</w:t>
      </w:r>
      <w:r w:rsidR="00662921">
        <w:t xml:space="preserve">&gt;.  </w:t>
      </w:r>
      <w:r w:rsidR="00662921">
        <w:br/>
        <w:t>Wenn |u</w:t>
      </w:r>
      <w:r w:rsidR="00662921" w:rsidRPr="00662921">
        <w:rPr>
          <w:vertAlign w:val="subscript"/>
        </w:rPr>
        <w:t xml:space="preserve"> </w:t>
      </w:r>
      <w:r w:rsidR="00662921" w:rsidRPr="003E175A">
        <w:rPr>
          <w:vertAlign w:val="subscript"/>
        </w:rPr>
        <w:t>Λ</w:t>
      </w:r>
      <w:r w:rsidR="00662921">
        <w:t xml:space="preserve">&gt; nicht der Nullvektor ist, folgt Λ = Λ*. </w:t>
      </w:r>
    </w:p>
    <w:p w:rsidR="00F46EC1" w:rsidRDefault="00662921" w:rsidP="00B363A9">
      <w:pPr>
        <w:shd w:val="clear" w:color="auto" w:fill="FFC000"/>
        <w:rPr>
          <w:b/>
        </w:rPr>
      </w:pPr>
      <w:r w:rsidRPr="0001728C">
        <w:rPr>
          <w:b/>
        </w:rPr>
        <w:t>Die Eigenwerte hermitescher Operatoren sind reell.</w:t>
      </w:r>
      <w:r w:rsidR="00445B8E">
        <w:rPr>
          <w:b/>
        </w:rPr>
        <w:t xml:space="preserve"> </w:t>
      </w:r>
    </w:p>
    <w:p w:rsidR="007B2C0B" w:rsidRPr="00F46EC1" w:rsidRDefault="00445B8E" w:rsidP="007B2C0B">
      <w:r w:rsidRPr="00F46EC1">
        <w:t>Sie eignen sich als Modelle reeller physikalisch</w:t>
      </w:r>
      <w:r w:rsidR="00CE1D96" w:rsidRPr="00F46EC1">
        <w:t>er Größen: Ort, Impuls, Energie, ...</w:t>
      </w:r>
    </w:p>
    <w:p w:rsidR="001D0FF8" w:rsidRDefault="005B0654" w:rsidP="00531995">
      <w:r>
        <w:lastRenderedPageBreak/>
        <w:t>Allgemeiner bekommen wir die Gleichung</w:t>
      </w:r>
      <w:r>
        <w:br/>
      </w:r>
      <w:r>
        <w:rPr>
          <w:noProof/>
          <w:lang w:eastAsia="de-DE"/>
        </w:rPr>
        <w:drawing>
          <wp:inline distT="0" distB="0" distL="0" distR="0" wp14:anchorId="2840A6CA" wp14:editId="534B62A8">
            <wp:extent cx="2030669" cy="665683"/>
            <wp:effectExtent l="0" t="0" r="8255" b="127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031853" cy="666071"/>
                    </a:xfrm>
                    <a:prstGeom prst="rect">
                      <a:avLst/>
                    </a:prstGeom>
                  </pic:spPr>
                </pic:pic>
              </a:graphicData>
            </a:graphic>
          </wp:inline>
        </w:drawing>
      </w:r>
    </w:p>
    <w:p w:rsidR="005B0654" w:rsidRDefault="00E233D0" w:rsidP="00531995">
      <w:r>
        <w:t>Wenn die Eigenwerte Λ und Λ‘ verschieden sind, dann müssen die Eigenvektoren orthogonal sein.</w:t>
      </w:r>
    </w:p>
    <w:p w:rsidR="00F46EC1" w:rsidRPr="009A6795" w:rsidRDefault="00F46EC1" w:rsidP="009A6795">
      <w:pPr>
        <w:shd w:val="clear" w:color="auto" w:fill="FFC000"/>
        <w:rPr>
          <w:b/>
        </w:rPr>
      </w:pPr>
      <w:r w:rsidRPr="009A6795">
        <w:rPr>
          <w:b/>
        </w:rPr>
        <w:t>Die Eigenwerte eines hermiteschen Operators sind zueinander orthogonal.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42A18" w:rsidTr="0048133F">
        <w:tc>
          <w:tcPr>
            <w:tcW w:w="4256" w:type="pct"/>
            <w:shd w:val="clear" w:color="auto" w:fill="EEECE1" w:themeFill="background2"/>
            <w:vAlign w:val="center"/>
          </w:tcPr>
          <w:p w:rsidR="00442A18" w:rsidRPr="000626D8" w:rsidRDefault="0048133F" w:rsidP="000626D8">
            <w:pPr>
              <w:rPr>
                <w:rStyle w:val="Buchtitel"/>
              </w:rPr>
            </w:pPr>
            <w:r w:rsidRPr="000626D8">
              <w:rPr>
                <w:rStyle w:val="Buchtitel"/>
              </w:rPr>
              <w:t>Zeige, dass die Operatoren L</w:t>
            </w:r>
            <w:r w:rsidRPr="005D4A92">
              <w:rPr>
                <w:rStyle w:val="Buchtitel"/>
                <w:vertAlign w:val="superscript"/>
              </w:rPr>
              <w:t>-1</w:t>
            </w:r>
            <w:r w:rsidRPr="000626D8">
              <w:rPr>
                <w:rStyle w:val="Buchtitel"/>
              </w:rPr>
              <w:t xml:space="preserve"> und L† dieselben Eigenvektoren haben wie L und dass ihre Eigenwerte </w:t>
            </w:r>
            <w:r w:rsidR="000626D8" w:rsidRPr="000626D8">
              <w:rPr>
                <w:rStyle w:val="Buchtitel"/>
              </w:rPr>
              <w:t>Λ</w:t>
            </w:r>
            <w:r w:rsidR="001C57C8" w:rsidRPr="005D4A92">
              <w:rPr>
                <w:rStyle w:val="Buchtitel"/>
                <w:vertAlign w:val="superscript"/>
              </w:rPr>
              <w:t>-1</w:t>
            </w:r>
            <w:r w:rsidR="000626D8" w:rsidRPr="000626D8">
              <w:rPr>
                <w:rStyle w:val="Buchtitel"/>
              </w:rPr>
              <w:t xml:space="preserve"> bzw. Λ</w:t>
            </w:r>
            <w:r w:rsidR="001C57C8">
              <w:rPr>
                <w:rStyle w:val="Buchtitel"/>
              </w:rPr>
              <w:t>*</w:t>
            </w:r>
            <w:r w:rsidR="000626D8" w:rsidRPr="000626D8">
              <w:rPr>
                <w:rStyle w:val="Buchtitel"/>
              </w:rPr>
              <w:t xml:space="preserve"> sind.</w:t>
            </w:r>
          </w:p>
        </w:tc>
        <w:tc>
          <w:tcPr>
            <w:tcW w:w="478" w:type="pct"/>
            <w:shd w:val="clear" w:color="auto" w:fill="auto"/>
            <w:vAlign w:val="center"/>
          </w:tcPr>
          <w:p w:rsidR="00442A18" w:rsidRPr="00442A18" w:rsidRDefault="00442A18" w:rsidP="00442A18">
            <w:pPr>
              <w:jc w:val="right"/>
              <w:rPr>
                <w:rFonts w:ascii="Arial" w:hAnsi="Arial" w:cs="Arial"/>
                <w:vanish/>
                <w:sz w:val="16"/>
              </w:rPr>
            </w:pPr>
            <w:r w:rsidRPr="00442A18">
              <w:rPr>
                <w:rFonts w:ascii="Arial" w:hAnsi="Arial" w:cs="Arial"/>
                <w:vanish/>
                <w:sz w:val="16"/>
              </w:rPr>
              <w:t>AufgabeEigenwerteInverserUndAdjungierterOperator</w:t>
            </w:r>
          </w:p>
        </w:tc>
        <w:tc>
          <w:tcPr>
            <w:tcW w:w="266" w:type="pct"/>
            <w:shd w:val="clear" w:color="auto" w:fill="auto"/>
            <w:vAlign w:val="center"/>
          </w:tcPr>
          <w:p w:rsidR="00442A18" w:rsidRDefault="00442A18" w:rsidP="00442A18">
            <w:pPr>
              <w:jc w:val="right"/>
            </w:pPr>
            <w:r>
              <w:t>(</w:t>
            </w:r>
            <w:bookmarkStart w:id="122" w:name="AufgabeEigenwerteInverserUndAdjungierter"/>
            <w:r>
              <w:fldChar w:fldCharType="begin"/>
            </w:r>
            <w:r>
              <w:instrText xml:space="preserve"> SEQ Eq \* MERGEFORMAT </w:instrText>
            </w:r>
            <w:r>
              <w:fldChar w:fldCharType="separate"/>
            </w:r>
            <w:r w:rsidR="0065504A">
              <w:rPr>
                <w:noProof/>
              </w:rPr>
              <w:t>89</w:t>
            </w:r>
            <w:r>
              <w:fldChar w:fldCharType="end"/>
            </w:r>
            <w:bookmarkEnd w:id="122"/>
            <w:r>
              <w:t>)</w:t>
            </w:r>
          </w:p>
        </w:tc>
      </w:tr>
    </w:tbl>
    <w:p w:rsidR="00232D00" w:rsidRDefault="00232D00" w:rsidP="00232D00"/>
    <w:p w:rsidR="000B36DD" w:rsidRPr="009A6795" w:rsidRDefault="000B36DD" w:rsidP="000B36DD">
      <w:pPr>
        <w:shd w:val="clear" w:color="auto" w:fill="FFC000"/>
        <w:rPr>
          <w:b/>
        </w:rPr>
      </w:pPr>
      <w:r w:rsidRPr="009A6795">
        <w:rPr>
          <w:b/>
        </w:rPr>
        <w:t xml:space="preserve">Die Eigenwerte eines </w:t>
      </w:r>
      <w:r>
        <w:rPr>
          <w:b/>
        </w:rPr>
        <w:t>unitären</w:t>
      </w:r>
      <w:r w:rsidRPr="009A6795">
        <w:rPr>
          <w:b/>
        </w:rPr>
        <w:t xml:space="preserve"> Operators sind </w:t>
      </w:r>
      <w:r>
        <w:rPr>
          <w:b/>
        </w:rPr>
        <w:t>komplexe Zahlen vom Betrag 1</w:t>
      </w:r>
      <w:r w:rsidRPr="009A6795">
        <w:rPr>
          <w:b/>
        </w:rPr>
        <w:t>.</w:t>
      </w:r>
    </w:p>
    <w:p w:rsidR="00B246C0" w:rsidRDefault="00B246C0" w:rsidP="00B246C0">
      <w:pPr>
        <w:pStyle w:val="berschrift3"/>
      </w:pPr>
      <w:bookmarkStart w:id="123" w:name="_Toc476504897"/>
      <w:r>
        <w:t>L-Darstellung des unitären Vektorraums</w:t>
      </w:r>
      <w:bookmarkEnd w:id="123"/>
      <w:r>
        <w:t xml:space="preserve"> </w:t>
      </w:r>
    </w:p>
    <w:p w:rsidR="00B246C0" w:rsidRPr="00792D3B" w:rsidRDefault="00B246C0" w:rsidP="00B246C0"/>
    <w:p w:rsidR="00285A72" w:rsidRDefault="00285A72" w:rsidP="00285A72">
      <w:pPr>
        <w:pStyle w:val="berschrift3"/>
      </w:pPr>
      <w:bookmarkStart w:id="124" w:name="_Toc476504898"/>
      <w:r>
        <w:t>Produktraum</w:t>
      </w:r>
      <w:bookmarkEnd w:id="124"/>
    </w:p>
    <w:p w:rsidR="00285A72" w:rsidRPr="00285A72" w:rsidRDefault="00285A72" w:rsidP="00285A72"/>
    <w:p w:rsidR="005C2464" w:rsidRDefault="005C2464" w:rsidP="00A120DA"/>
    <w:p w:rsidR="00F06792" w:rsidRDefault="007A0218" w:rsidP="00A120DA">
      <w:r>
        <w:br/>
      </w:r>
      <w:r w:rsidR="00FF1408">
        <w:tab/>
      </w:r>
    </w:p>
    <w:p w:rsidR="005C2464" w:rsidRPr="00A120DA" w:rsidRDefault="005C2464" w:rsidP="00A120DA"/>
    <w:p w:rsidR="001C26DE" w:rsidRDefault="001C26DE" w:rsidP="001C26DE">
      <w:pPr>
        <w:pStyle w:val="berschrift1"/>
      </w:pPr>
      <w:bookmarkStart w:id="125" w:name="_Toc476504899"/>
      <w:r>
        <w:t>Philosophischer Ausflug</w:t>
      </w:r>
      <w:bookmarkEnd w:id="125"/>
    </w:p>
    <w:p w:rsidR="00F511CD" w:rsidRDefault="00F511CD" w:rsidP="006D228C">
      <w:pPr>
        <w:pStyle w:val="berschrift1"/>
      </w:pPr>
      <w:bookmarkStart w:id="126" w:name="_Toc476504900"/>
      <w:r>
        <w:t>Shannonsche Informationstheorie</w:t>
      </w:r>
      <w:bookmarkEnd w:id="126"/>
    </w:p>
    <w:p w:rsidR="003365A5" w:rsidRDefault="003248C2" w:rsidP="003365A5">
      <w:r>
        <w:t>Der komplizierte Aufbau eines klassischen physikalischen Bits</w:t>
      </w:r>
      <w:r w:rsidR="003110E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E028C" w:rsidTr="007E028C">
        <w:tc>
          <w:tcPr>
            <w:tcW w:w="4256" w:type="pct"/>
            <w:shd w:val="clear" w:color="auto" w:fill="EEECE1" w:themeFill="background2"/>
            <w:vAlign w:val="center"/>
          </w:tcPr>
          <w:p w:rsidR="007E028C" w:rsidRDefault="007E028C" w:rsidP="007E028C">
            <w:pPr>
              <w:rPr>
                <w:rStyle w:val="Buchtitel"/>
              </w:rPr>
            </w:pPr>
            <w:r>
              <w:rPr>
                <w:rStyle w:val="Buchtitel"/>
              </w:rPr>
              <w:t xml:space="preserve">Schaue </w:t>
            </w:r>
            <w:r w:rsidR="0083184E">
              <w:rPr>
                <w:rStyle w:val="Buchtitel"/>
              </w:rPr>
              <w:t>dir bei Youtube diese Videos an!</w:t>
            </w:r>
          </w:p>
          <w:p w:rsidR="0074099F" w:rsidRPr="00133FBF" w:rsidRDefault="005C45E4" w:rsidP="0074099F">
            <w:pPr>
              <w:pStyle w:val="HTMLVorformatiert"/>
              <w:rPr>
                <w:rFonts w:asciiTheme="minorHAnsi" w:hAnsiTheme="minorHAnsi"/>
              </w:rPr>
            </w:pPr>
            <w:r w:rsidRPr="00133FBF">
              <w:rPr>
                <w:rStyle w:val="Buchtitel"/>
                <w:rFonts w:asciiTheme="minorHAnsi" w:hAnsiTheme="minorHAnsi"/>
              </w:rPr>
              <w:t>Doppelspalt klassisch</w:t>
            </w:r>
            <w:r w:rsidR="00133FBF" w:rsidRPr="00133FBF">
              <w:rPr>
                <w:rStyle w:val="Buchtitel"/>
                <w:rFonts w:asciiTheme="minorHAnsi" w:hAnsiTheme="minorHAnsi"/>
              </w:rPr>
              <w:t xml:space="preserve"> </w:t>
            </w:r>
            <w:hyperlink r:id="rId169" w:history="1">
              <w:r w:rsidR="0074099F" w:rsidRPr="00133FBF">
                <w:rPr>
                  <w:rStyle w:val="Hyperlink"/>
                  <w:rFonts w:asciiTheme="minorHAnsi" w:hAnsiTheme="minorHAnsi"/>
                </w:rPr>
                <w:t>https://youtu.be/eyBI_L9lgLI</w:t>
              </w:r>
            </w:hyperlink>
          </w:p>
          <w:p w:rsidR="0074099F" w:rsidRPr="00133FBF" w:rsidRDefault="005C45E4" w:rsidP="0074099F">
            <w:pPr>
              <w:pStyle w:val="HTMLVorformatiert"/>
              <w:rPr>
                <w:rFonts w:asciiTheme="minorHAnsi" w:hAnsiTheme="minorHAnsi"/>
              </w:rPr>
            </w:pPr>
            <w:r w:rsidRPr="00133FBF">
              <w:rPr>
                <w:rStyle w:val="Buchtitel"/>
                <w:rFonts w:asciiTheme="minorHAnsi" w:hAnsiTheme="minorHAnsi"/>
              </w:rPr>
              <w:t>Doppelspalt Quantenmechanisch</w:t>
            </w:r>
            <w:r w:rsidR="00133FBF" w:rsidRPr="00133FBF">
              <w:rPr>
                <w:rStyle w:val="Buchtitel"/>
                <w:rFonts w:asciiTheme="minorHAnsi" w:hAnsiTheme="minorHAnsi"/>
              </w:rPr>
              <w:t xml:space="preserve"> </w:t>
            </w:r>
            <w:hyperlink r:id="rId170" w:history="1">
              <w:r w:rsidR="0074099F" w:rsidRPr="00133FBF">
                <w:rPr>
                  <w:rStyle w:val="Hyperlink"/>
                  <w:rFonts w:asciiTheme="minorHAnsi" w:hAnsiTheme="minorHAnsi"/>
                </w:rPr>
                <w:t>https://youtu.be/3ohjOltaO6Y</w:t>
              </w:r>
            </w:hyperlink>
          </w:p>
          <w:p w:rsidR="007E028C" w:rsidRPr="007E028C" w:rsidRDefault="005C45E4" w:rsidP="007E028C">
            <w:pPr>
              <w:rPr>
                <w:rStyle w:val="Buchtitel"/>
              </w:rPr>
            </w:pPr>
            <w:r w:rsidRPr="00133FBF">
              <w:rPr>
                <w:rStyle w:val="Buchtitel"/>
                <w:sz w:val="20"/>
                <w:szCs w:val="20"/>
              </w:rPr>
              <w:t>Stern-Gerlach Experiment</w:t>
            </w:r>
            <w:r w:rsidR="0074099F" w:rsidRPr="00133FBF">
              <w:rPr>
                <w:rStyle w:val="Buchtitel"/>
                <w:sz w:val="20"/>
                <w:szCs w:val="20"/>
              </w:rPr>
              <w:t xml:space="preserve"> </w:t>
            </w:r>
            <w:hyperlink r:id="rId171" w:history="1">
              <w:r w:rsidR="0074099F" w:rsidRPr="00133FBF">
                <w:rPr>
                  <w:rStyle w:val="Hyperlink"/>
                  <w:sz w:val="20"/>
                  <w:szCs w:val="20"/>
                </w:rPr>
                <w:t>https://youtu.be/FpfrRu6ltis</w:t>
              </w:r>
            </w:hyperlink>
          </w:p>
        </w:tc>
        <w:tc>
          <w:tcPr>
            <w:tcW w:w="478" w:type="pct"/>
            <w:shd w:val="clear" w:color="auto" w:fill="auto"/>
            <w:vAlign w:val="center"/>
          </w:tcPr>
          <w:p w:rsidR="007E028C" w:rsidRPr="007E028C" w:rsidRDefault="007E028C" w:rsidP="007E028C">
            <w:pPr>
              <w:jc w:val="right"/>
              <w:rPr>
                <w:rFonts w:ascii="Arial" w:hAnsi="Arial" w:cs="Arial"/>
                <w:vanish/>
                <w:sz w:val="16"/>
              </w:rPr>
            </w:pPr>
            <w:r w:rsidRPr="007E028C">
              <w:rPr>
                <w:rFonts w:ascii="Arial" w:hAnsi="Arial" w:cs="Arial"/>
                <w:vanish/>
                <w:sz w:val="16"/>
              </w:rPr>
              <w:t>AufgabeQuantentheorieVideos</w:t>
            </w:r>
          </w:p>
        </w:tc>
        <w:tc>
          <w:tcPr>
            <w:tcW w:w="266" w:type="pct"/>
            <w:shd w:val="clear" w:color="auto" w:fill="auto"/>
            <w:vAlign w:val="center"/>
          </w:tcPr>
          <w:p w:rsidR="007E028C" w:rsidRDefault="007E028C" w:rsidP="007E028C">
            <w:pPr>
              <w:jc w:val="right"/>
            </w:pPr>
            <w:r>
              <w:t>(</w:t>
            </w:r>
            <w:bookmarkStart w:id="127" w:name="AufgabeQuantentheorieVideos"/>
            <w:r>
              <w:fldChar w:fldCharType="begin"/>
            </w:r>
            <w:r>
              <w:instrText xml:space="preserve"> SEQ Eq \* MERGEFORMAT </w:instrText>
            </w:r>
            <w:r>
              <w:fldChar w:fldCharType="separate"/>
            </w:r>
            <w:r w:rsidR="0065504A">
              <w:rPr>
                <w:noProof/>
              </w:rPr>
              <w:t>90</w:t>
            </w:r>
            <w:r>
              <w:fldChar w:fldCharType="end"/>
            </w:r>
            <w:bookmarkEnd w:id="127"/>
            <w:r>
              <w:t>)</w:t>
            </w:r>
          </w:p>
        </w:tc>
      </w:tr>
    </w:tbl>
    <w:p w:rsidR="008C39CA" w:rsidRDefault="008C39CA" w:rsidP="003365A5"/>
    <w:p w:rsidR="008D3B13" w:rsidRDefault="008D3B13" w:rsidP="003365A5">
      <w:r>
        <w:t>Zeilinger</w:t>
      </w:r>
    </w:p>
    <w:p w:rsidR="008D3B13" w:rsidRDefault="003D2C75" w:rsidP="008D3B13">
      <w:pPr>
        <w:pStyle w:val="HTMLVorformatiert"/>
      </w:pPr>
      <w:hyperlink r:id="rId172" w:history="1">
        <w:r w:rsidR="008D3B13">
          <w:rPr>
            <w:rStyle w:val="Hyperlink"/>
          </w:rPr>
          <w:t>https://youtu.be/L-zC2k13nMM</w:t>
        </w:r>
      </w:hyperlink>
    </w:p>
    <w:p w:rsidR="00D73BAB" w:rsidRDefault="00D73BAB" w:rsidP="00D73BAB"/>
    <w:p w:rsidR="006B121C" w:rsidRDefault="006B121C" w:rsidP="006D228C">
      <w:pPr>
        <w:pStyle w:val="berschrift1"/>
      </w:pPr>
    </w:p>
    <w:p w:rsidR="00D73BAB" w:rsidRDefault="006D228C" w:rsidP="006D228C">
      <w:pPr>
        <w:pStyle w:val="berschrift1"/>
      </w:pPr>
      <w:bookmarkStart w:id="128" w:name="_Toc476504901"/>
      <w:r>
        <w:t>Quantentheorie</w:t>
      </w:r>
      <w:bookmarkEnd w:id="128"/>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alles über 1 Kamm scheren: Hilbertraum und lineare Operatoren als abstraktes Modell für Funktionen/n-Tupel und lineare Differential- und Matrixoperatoren</w:t>
      </w:r>
    </w:p>
    <w:p w:rsidR="00FC1877" w:rsidRPr="00E13A2E" w:rsidRDefault="001F062F" w:rsidP="00E13A2E">
      <w:pPr>
        <w:numPr>
          <w:ilvl w:val="0"/>
          <w:numId w:val="2"/>
        </w:numPr>
      </w:pPr>
      <w:r w:rsidRPr="00E13A2E">
        <w:t>Die aufgrund der Linearität beliebige Zerlegbarkeit (freie Wahl der Basis), z.B. Fouriertransformation</w:t>
      </w:r>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Das Skalarprodukt. Die Zweischichtigkeit: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r w:rsidRPr="00023728">
        <w:t>Schrödingergleichung, Pauligleichung</w:t>
      </w:r>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Die unitäre Zeitentwicklung: „es geschieht nichts“ (Heisenberg). Integration der Schrödingergleichung.</w:t>
      </w:r>
    </w:p>
    <w:p w:rsidR="003365A5" w:rsidRDefault="00023728" w:rsidP="00023728">
      <w:pPr>
        <w:pStyle w:val="berschrift1"/>
      </w:pPr>
      <w:bookmarkStart w:id="129" w:name="_Toc476504902"/>
      <w:r>
        <w:t>Interpretationen der Quantentheorie</w:t>
      </w:r>
      <w:bookmarkEnd w:id="129"/>
    </w:p>
    <w:p w:rsidR="00FC1877" w:rsidRPr="00023728" w:rsidRDefault="001F062F" w:rsidP="00023728">
      <w:pPr>
        <w:numPr>
          <w:ilvl w:val="0"/>
          <w:numId w:val="4"/>
        </w:numPr>
      </w:pPr>
      <w:r w:rsidRPr="00023728">
        <w:t>Das Messproblem: seine Dreifaltigkeit und 2/3 Lösung durch Dekohärenztheorie</w:t>
      </w:r>
    </w:p>
    <w:p w:rsidR="00FC1877" w:rsidRPr="00023728" w:rsidRDefault="001F062F" w:rsidP="00023728">
      <w:pPr>
        <w:numPr>
          <w:ilvl w:val="0"/>
          <w:numId w:val="4"/>
        </w:numPr>
      </w:pPr>
      <w:r w:rsidRPr="00023728">
        <w:t>Das verbleibende schlimme 1/3: die totlebendige Schrödingerkatze.</w:t>
      </w:r>
    </w:p>
    <w:p w:rsidR="00FC1877" w:rsidRPr="00023728" w:rsidRDefault="001F062F" w:rsidP="00023728">
      <w:pPr>
        <w:numPr>
          <w:ilvl w:val="0"/>
          <w:numId w:val="4"/>
        </w:numPr>
      </w:pPr>
      <w:r w:rsidRPr="00023728">
        <w:t>Die Wahrscheinlichkeitsinterpretation (z.B. Stern-Gerlach-Experimente) mit Kollaps der Wellenfunktion</w:t>
      </w:r>
    </w:p>
    <w:p w:rsidR="00EA2636" w:rsidRPr="00023728" w:rsidRDefault="001F062F" w:rsidP="00EA2636">
      <w:pPr>
        <w:numPr>
          <w:ilvl w:val="0"/>
          <w:numId w:val="4"/>
        </w:numPr>
      </w:pPr>
      <w:r w:rsidRPr="00023728">
        <w:lastRenderedPageBreak/>
        <w:t>Wigners Freund, Heisenbergsche Schnitte</w:t>
      </w:r>
    </w:p>
    <w:p w:rsidR="00FC1877" w:rsidRPr="00023728" w:rsidRDefault="001F062F" w:rsidP="00023728">
      <w:pPr>
        <w:numPr>
          <w:ilvl w:val="0"/>
          <w:numId w:val="4"/>
        </w:numPr>
      </w:pPr>
      <w:r w:rsidRPr="00023728">
        <w:t>Die Viele-Welten-Interpretation („many minds“)</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130" w:name="_Toc476504903"/>
      <w:r>
        <w:t>Quanteninformation</w:t>
      </w:r>
      <w:bookmarkEnd w:id="130"/>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t>Q-Bit Beispiele (es gibt auch Q-Trits,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176" w:history="1">
        <w:r w:rsidR="0075174D" w:rsidRPr="00237124">
          <w:rPr>
            <w:rStyle w:val="Hyperlink"/>
          </w:rPr>
          <w:t>https://quantiki.org/wiki/basic-concepts-quantum-computation</w:t>
        </w:r>
      </w:hyperlink>
      <w:r w:rsidR="00B450EB">
        <w:t xml:space="preserve"> oder Matthias Homeister</w:t>
      </w:r>
    </w:p>
    <w:p w:rsidR="004B4E3F" w:rsidRDefault="004B4E3F" w:rsidP="004B4E3F">
      <w:pPr>
        <w:pStyle w:val="berschrift2"/>
      </w:pPr>
      <w:bookmarkStart w:id="131" w:name="_Toc476504904"/>
      <w:r>
        <w:t>No Cloning Theorem</w:t>
      </w:r>
      <w:bookmarkEnd w:id="131"/>
    </w:p>
    <w:p w:rsidR="009474BF" w:rsidRPr="000026B7" w:rsidRDefault="009474BF" w:rsidP="000026B7">
      <w:r>
        <w:rPr>
          <w:rFonts w:ascii="Verdana" w:hAnsi="Verdana"/>
          <w:i/>
          <w:iCs/>
          <w:color w:val="000000"/>
          <w:sz w:val="18"/>
          <w:szCs w:val="18"/>
          <w:shd w:val="clear" w:color="auto" w:fill="FFFFFF"/>
        </w:rPr>
        <w:t>Wie wir vorstehend gesehen haben, ist die westliche Logik im wesentlichen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Default="00175D29" w:rsidP="00B450EB">
      <w:r>
        <w:t xml:space="preserve">Die physikalische Realisierung eines klassischen Bits kann auch nicht kopiert werden. </w:t>
      </w:r>
    </w:p>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17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C75" w:rsidRDefault="003D2C75" w:rsidP="00B40906">
      <w:pPr>
        <w:spacing w:after="0" w:line="240" w:lineRule="auto"/>
      </w:pPr>
      <w:r>
        <w:separator/>
      </w:r>
    </w:p>
  </w:endnote>
  <w:endnote w:type="continuationSeparator" w:id="0">
    <w:p w:rsidR="003D2C75" w:rsidRDefault="003D2C75"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21A" w:rsidRPr="00377D0E" w:rsidRDefault="00BB221A"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65504A" w:rsidRPr="0065504A">
      <w:rPr>
        <w:rFonts w:eastAsiaTheme="majorEastAsia" w:cstheme="majorBidi"/>
        <w:noProof/>
        <w:sz w:val="18"/>
      </w:rPr>
      <w:t>13</w:t>
    </w:r>
    <w:r w:rsidRPr="00377D0E">
      <w:rPr>
        <w:rFonts w:eastAsiaTheme="majorEastAsia" w:cstheme="majorBidi"/>
        <w:sz w:val="18"/>
      </w:rPr>
      <w:fldChar w:fldCharType="end"/>
    </w:r>
  </w:p>
  <w:p w:rsidR="00BB221A" w:rsidRDefault="00BB221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C75" w:rsidRDefault="003D2C75" w:rsidP="00B40906">
      <w:pPr>
        <w:spacing w:after="0" w:line="240" w:lineRule="auto"/>
      </w:pPr>
      <w:r>
        <w:separator/>
      </w:r>
    </w:p>
  </w:footnote>
  <w:footnote w:type="continuationSeparator" w:id="0">
    <w:p w:rsidR="003D2C75" w:rsidRDefault="003D2C75" w:rsidP="00B40906">
      <w:pPr>
        <w:spacing w:after="0" w:line="240" w:lineRule="auto"/>
      </w:pPr>
      <w:r>
        <w:continuationSeparator/>
      </w:r>
    </w:p>
  </w:footnote>
  <w:footnote w:id="1">
    <w:p w:rsidR="00BB221A" w:rsidRDefault="00BB221A">
      <w:pPr>
        <w:pStyle w:val="Funotentext"/>
      </w:pPr>
      <w:r>
        <w:rPr>
          <w:rStyle w:val="Funotenzeichen"/>
        </w:rPr>
        <w:footnoteRef/>
      </w:r>
      <w:r>
        <w:t xml:space="preserve"> Diese Matrix ist ein sogenannter Projektor.</w:t>
      </w:r>
    </w:p>
  </w:footnote>
  <w:footnote w:id="2">
    <w:p w:rsidR="00BB221A" w:rsidRDefault="00BB221A">
      <w:pPr>
        <w:pStyle w:val="Funotentext"/>
      </w:pPr>
      <w:r>
        <w:rPr>
          <w:rStyle w:val="Funotenzeichen"/>
        </w:rPr>
        <w:footnoteRef/>
      </w:r>
      <w:r>
        <w:t xml:space="preserve"> Dieser Glaube betrifft die fundamentalen Grundgesetze. Es gibt viele Gleichungen der klassischen Physik, die nicht 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3">
    <w:p w:rsidR="00BB221A" w:rsidRDefault="00BB221A" w:rsidP="00DF363D">
      <w:pPr>
        <w:pStyle w:val="Funotentext"/>
      </w:pPr>
      <w:r>
        <w:rPr>
          <w:rStyle w:val="Funotenzeichen"/>
        </w:rPr>
        <w:footnoteRef/>
      </w:r>
      <w:r>
        <w:t xml:space="preserve"> Üblicher scheint diese Wahl von Normaler und Inverser (bzw. Transponierter) doch eigentlich ist es egal, wie herum man es macht. Man muss nur wissen, was gemeint ist. Siehe z.B. </w:t>
      </w:r>
      <w:hyperlink r:id="rId1" w:history="1">
        <w:r w:rsidRPr="00A00582">
          <w:rPr>
            <w:rStyle w:val="Hyperlink"/>
            <w:sz w:val="12"/>
          </w:rPr>
          <w:t>http://homepages.engineering.auckland.ac.nz/~pkel015/SolidMechanicsBooks/Part_III/Chapter_1_Vectors_Tensors/Vectors_Tensors_13_Coordinate_Transformation_Tensors.pdf</w:t>
        </w:r>
      </w:hyperlink>
      <w:r w:rsidRPr="00A00582">
        <w:rPr>
          <w:sz w:val="12"/>
        </w:rPr>
        <w:t xml:space="preserve"> </w:t>
      </w:r>
    </w:p>
  </w:footnote>
  <w:footnote w:id="4">
    <w:p w:rsidR="00BB221A" w:rsidRDefault="00BB221A">
      <w:pPr>
        <w:pStyle w:val="Funotentext"/>
      </w:pPr>
      <w:r>
        <w:rPr>
          <w:rStyle w:val="Funotenzeichen"/>
        </w:rPr>
        <w:footnoteRef/>
      </w:r>
      <w:r>
        <w:t xml:space="preserve"> In der Relativitätstheorie wird die Galilei-Invarianz abgelöst durch die Poincaré-Invarianz. Es zeigt sich, dass sich das elektromagnetische Feld wie ein Tensor 2. Stufe transformiert. Unsere naiv gewählten Definitionen werden dort also durch andere abgelöst, mit denen sich die Maxwell-Gleichungen aber wieder auf die Form mit einem linearen Differentialoperator bringen lassen, nur dass jetzt der Operator ein Vektor ist und die Felder ein Tensor sind:</w:t>
      </w:r>
    </w:p>
    <w:p w:rsidR="00BB221A" w:rsidRDefault="00BB221A">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blip>
                    <a:stretch>
                      <a:fillRect/>
                    </a:stretch>
                  </pic:blipFill>
                  <pic:spPr>
                    <a:xfrm>
                      <a:off x="0" y="0"/>
                      <a:ext cx="3713996" cy="248413"/>
                    </a:xfrm>
                    <a:prstGeom prst="rect">
                      <a:avLst/>
                    </a:prstGeom>
                    <a:noFill/>
                    <a:ln>
                      <a:noFill/>
                    </a:ln>
                  </pic:spPr>
                </pic:pic>
              </a:graphicData>
            </a:graphic>
          </wp:inline>
        </w:drawing>
      </w:r>
    </w:p>
    <w:p w:rsidR="00BB221A" w:rsidRDefault="00BB221A">
      <w:pPr>
        <w:pStyle w:val="Funotentext"/>
      </w:pPr>
      <w:r>
        <w:t>F und F* findet man in der Literatur als [zueinander duale] „antisymmetrische Feldstärketensoren“.</w:t>
      </w:r>
    </w:p>
  </w:footnote>
  <w:footnote w:id="5">
    <w:p w:rsidR="00BB221A" w:rsidRDefault="00BB221A" w:rsidP="00AE677D">
      <w:r>
        <w:rPr>
          <w:rStyle w:val="Funotenzeichen"/>
        </w:rPr>
        <w:footnoteRef/>
      </w:r>
      <w:r>
        <w:t xml:space="preserve"> </w:t>
      </w:r>
      <w:r w:rsidRPr="00190DF6">
        <w:rPr>
          <w:sz w:val="20"/>
          <w:szCs w:val="20"/>
        </w:rPr>
        <w:t>Auffallend ist die starke Repräsentanz von Drehgruppen: U(1), SU(2), SU(3) und SO(3) in der Poincaré-Gruppe sind Drehgruppen.</w:t>
      </w:r>
    </w:p>
  </w:footnote>
  <w:footnote w:id="6">
    <w:p w:rsidR="00BB221A" w:rsidRDefault="00BB221A">
      <w:pPr>
        <w:pStyle w:val="Funotentext"/>
      </w:pPr>
      <w:r>
        <w:rPr>
          <w:rStyle w:val="Funotenzeichen"/>
        </w:rPr>
        <w:footnoteRef/>
      </w:r>
      <w:r>
        <w:t xml:space="preserve"> In der speziellen Relativitätstheorie relativieren sich die Bedeutung von Raum- und Zeitkoordinaten. Dies drückt sich in den relativistischen Quantenfeldtheorien aus als Schwierigkeiten bei der Definition des Hamilton-Operators: </w:t>
      </w:r>
      <w:hyperlink r:id="rId3" w:history="1">
        <w:r w:rsidRPr="009E531E">
          <w:rPr>
            <w:rStyle w:val="Hyperlink"/>
          </w:rPr>
          <w:t>http://www.fuw.edu.pl/~derezins/nohamiltonian.pdf</w:t>
        </w:r>
      </w:hyperlink>
      <w:r>
        <w:t xml:space="preserve"> Gewissermaßen relativiert sich dadurch das Sein.</w:t>
      </w:r>
    </w:p>
  </w:footnote>
  <w:footnote w:id="7">
    <w:p w:rsidR="00BB221A" w:rsidRDefault="00BB221A">
      <w:pPr>
        <w:pStyle w:val="Funotentext"/>
      </w:pPr>
      <w:r>
        <w:rPr>
          <w:rStyle w:val="Funotenzeichen"/>
        </w:rPr>
        <w:footnoteRef/>
      </w:r>
      <w:r>
        <w:t xml:space="preserve"> Dieses Kapitel orientiert sich an Eugen Ficks Einführung in die Grundlagen der Quantentheorie.</w:t>
      </w:r>
    </w:p>
  </w:footnote>
  <w:footnote w:id="8">
    <w:p w:rsidR="00BB221A" w:rsidRDefault="00BB221A">
      <w:pPr>
        <w:pStyle w:val="Funotentext"/>
      </w:pPr>
      <w:r>
        <w:rPr>
          <w:rStyle w:val="Funotenzeichen"/>
        </w:rPr>
        <w:footnoteRef/>
      </w:r>
      <w:r>
        <w:t xml:space="preserve"> Vorsicht! Es ist auch hier kein Koordinatensystem („Basis“) vor dem anderen ausgezeichnet, und durch einen Wechsel der Basis bekommt das Q-Bit andere Komponenten. In welcher Basis man die Basisvektoren mit |0&gt; und |1&gt; bezeichnet ist eine willkürliche Festlegung.</w:t>
      </w:r>
    </w:p>
  </w:footnote>
  <w:footnote w:id="9">
    <w:p w:rsidR="00BB221A" w:rsidRDefault="00BB221A">
      <w:pPr>
        <w:pStyle w:val="Funotentext"/>
      </w:pPr>
      <w:r>
        <w:rPr>
          <w:rStyle w:val="Funotenzeichen"/>
        </w:rPr>
        <w:footnoteRef/>
      </w:r>
      <w:r>
        <w:t xml:space="preserve"> Dabei ist das Ende vom Lied noch nicht ausgemacht. Wir werden noch sehen, dass Kontinuum und Information zwei gegensätzliche Konzepte sind. Was wir nicht sehen werden soll der Vollständigkeit halber erwähnt werden: das Kontinuum sorgt in den Quantenfeldtheorien für erhebliche Schwierigkeiten sowohl mathematischer Art als auch von der Interpretation her (überall unendlich viel Energie? </w:t>
      </w:r>
      <w:r>
        <w:rPr>
          <w:rFonts w:cstheme="minorHAnsi"/>
        </w:rPr>
        <w:t>→</w:t>
      </w:r>
      <w:r>
        <w:t xml:space="preserve"> Renormierung, Infrarot- und Ultraviolett-Divergenzen, …). Diese Schwierigkeiten bewogen Bjorken und Drell in ihrem Standard-Lehrbuch zum Hinweis, dass die Möglichkeit einer Körnung der Natur nicht aus den Augen verloren werden sollte.</w:t>
      </w:r>
    </w:p>
  </w:footnote>
  <w:footnote w:id="10">
    <w:p w:rsidR="00BB221A" w:rsidRDefault="00BB221A" w:rsidP="00037446">
      <w:pPr>
        <w:pStyle w:val="Funotentext"/>
      </w:pPr>
      <w:r>
        <w:rPr>
          <w:rStyle w:val="Funotenzeichen"/>
        </w:rPr>
        <w:footnoteRef/>
      </w:r>
      <w:r>
        <w:t xml:space="preserve"> Die Operationen Transponieren und Komplex-Konjugieren sind kommutativ, es gilt also auch (</w:t>
      </w:r>
      <w:r w:rsidRPr="000B732C">
        <w:rPr>
          <w:b/>
        </w:rPr>
        <w:t>u</w:t>
      </w:r>
      <w:r w:rsidRPr="000B732C">
        <w:rPr>
          <w:vertAlign w:val="superscript"/>
        </w:rPr>
        <w:t>T</w:t>
      </w:r>
      <w:r>
        <w:t xml:space="preserve">)* </w:t>
      </w:r>
      <w:r w:rsidRPr="000B732C">
        <w:rPr>
          <w:b/>
        </w:rPr>
        <w:t>u</w:t>
      </w:r>
      <w:r>
        <w:t xml:space="preserve"> = </w:t>
      </w:r>
      <w:r w:rsidRPr="000B732C">
        <w:rPr>
          <w:b/>
        </w:rPr>
        <w:t>I</w:t>
      </w:r>
      <w:r w:rsidRPr="00CC4818">
        <w:t>.</w:t>
      </w:r>
    </w:p>
  </w:footnote>
  <w:footnote w:id="11">
    <w:p w:rsidR="00BB221A" w:rsidRDefault="00BB221A">
      <w:pPr>
        <w:pStyle w:val="Funotentext"/>
      </w:pPr>
      <w:r>
        <w:rPr>
          <w:rStyle w:val="Funotenzeichen"/>
        </w:rPr>
        <w:footnoteRef/>
      </w:r>
      <w:r>
        <w:t xml:space="preserve"> Wir werden noch sehen, dass eine Teilwelt im Allgemeinen nicht durch einen Zustandsvektor beschrieben werden kann, sondern nur durch einen sogenannten Dichteoperator.</w:t>
      </w:r>
    </w:p>
  </w:footnote>
  <w:footnote w:id="12">
    <w:p w:rsidR="00BB221A" w:rsidRDefault="00BB221A">
      <w:pPr>
        <w:pStyle w:val="Funotentext"/>
      </w:pPr>
      <w:r>
        <w:rPr>
          <w:rStyle w:val="Funotenzeichen"/>
        </w:rPr>
        <w:footnoteRef/>
      </w:r>
      <w:r>
        <w:t xml:space="preserve"> Das heißt aber auch: ohne Umgebung gibt es keine bevorzugte Basis. Erst durch eine Trennung in Teilwelten kann sich eine bevorzugte Basis herausbilden, abhängig davon, wie man den Schnitt zieht.</w:t>
      </w:r>
    </w:p>
  </w:footnote>
  <w:footnote w:id="13">
    <w:p w:rsidR="00BB221A" w:rsidRDefault="00BB221A">
      <w:pPr>
        <w:pStyle w:val="Funotentext"/>
      </w:pPr>
      <w:r>
        <w:rPr>
          <w:rStyle w:val="Funotenzeichen"/>
        </w:rPr>
        <w:footnoteRef/>
      </w:r>
      <w:r>
        <w:t xml:space="preserve"> Kein entweder-oder: es kann auch Mischungen geben.</w:t>
      </w:r>
    </w:p>
  </w:footnote>
  <w:footnote w:id="14">
    <w:p w:rsidR="00BB221A" w:rsidRDefault="00BB221A">
      <w:pPr>
        <w:pStyle w:val="Funotentext"/>
      </w:pPr>
      <w:r>
        <w:rPr>
          <w:rStyle w:val="Funotenzeichen"/>
        </w:rPr>
        <w:footnoteRef/>
      </w:r>
      <w:r>
        <w:t xml:space="preserve"> Das gilt für Linearkombinationen und Potenzen, damit auch für Funktionen, die sich in Taylorreihen entwickeln lassen.</w:t>
      </w:r>
    </w:p>
  </w:footnote>
  <w:footnote w:id="15">
    <w:p w:rsidR="00BB221A" w:rsidRDefault="00BB221A">
      <w:pPr>
        <w:pStyle w:val="Funotentext"/>
      </w:pPr>
      <w:r>
        <w:rPr>
          <w:rStyle w:val="Funotenzeichen"/>
        </w:rPr>
        <w:footnoteRef/>
      </w:r>
      <w:r>
        <w:t xml:space="preserve"> Auf das schwierige Problem mit den „Messungen“ werden wir noch kommen.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82A6F54"/>
    <w:multiLevelType w:val="hybridMultilevel"/>
    <w:tmpl w:val="784EE9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5">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6">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8">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8A12AED"/>
    <w:multiLevelType w:val="hybridMultilevel"/>
    <w:tmpl w:val="F0D47A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11">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414DB1"/>
    <w:multiLevelType w:val="hybridMultilevel"/>
    <w:tmpl w:val="7A524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10"/>
  </w:num>
  <w:num w:numId="5">
    <w:abstractNumId w:val="4"/>
  </w:num>
  <w:num w:numId="6">
    <w:abstractNumId w:val="3"/>
  </w:num>
  <w:num w:numId="7">
    <w:abstractNumId w:val="6"/>
  </w:num>
  <w:num w:numId="8">
    <w:abstractNumId w:val="16"/>
  </w:num>
  <w:num w:numId="9">
    <w:abstractNumId w:val="12"/>
  </w:num>
  <w:num w:numId="10">
    <w:abstractNumId w:val="15"/>
  </w:num>
  <w:num w:numId="11">
    <w:abstractNumId w:val="0"/>
  </w:num>
  <w:num w:numId="12">
    <w:abstractNumId w:val="8"/>
  </w:num>
  <w:num w:numId="13">
    <w:abstractNumId w:val="14"/>
  </w:num>
  <w:num w:numId="14">
    <w:abstractNumId w:val="11"/>
  </w:num>
  <w:num w:numId="15">
    <w:abstractNumId w:val="13"/>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26B7"/>
    <w:rsid w:val="00003786"/>
    <w:rsid w:val="00003845"/>
    <w:rsid w:val="00005348"/>
    <w:rsid w:val="000060AA"/>
    <w:rsid w:val="0000757E"/>
    <w:rsid w:val="000076F4"/>
    <w:rsid w:val="00010649"/>
    <w:rsid w:val="000114CD"/>
    <w:rsid w:val="00012536"/>
    <w:rsid w:val="0001337D"/>
    <w:rsid w:val="00013FE2"/>
    <w:rsid w:val="0001728C"/>
    <w:rsid w:val="00017509"/>
    <w:rsid w:val="00021D69"/>
    <w:rsid w:val="00021FEA"/>
    <w:rsid w:val="000225EC"/>
    <w:rsid w:val="00023728"/>
    <w:rsid w:val="000279A1"/>
    <w:rsid w:val="00027D84"/>
    <w:rsid w:val="000309F6"/>
    <w:rsid w:val="00031A70"/>
    <w:rsid w:val="000323FC"/>
    <w:rsid w:val="00032E0A"/>
    <w:rsid w:val="000339FC"/>
    <w:rsid w:val="00034BFB"/>
    <w:rsid w:val="00037446"/>
    <w:rsid w:val="0003763C"/>
    <w:rsid w:val="00037680"/>
    <w:rsid w:val="0004127B"/>
    <w:rsid w:val="0004167E"/>
    <w:rsid w:val="00041FF6"/>
    <w:rsid w:val="00042F75"/>
    <w:rsid w:val="000442D4"/>
    <w:rsid w:val="00044EB0"/>
    <w:rsid w:val="00046AFB"/>
    <w:rsid w:val="000503C1"/>
    <w:rsid w:val="0005063D"/>
    <w:rsid w:val="00050E34"/>
    <w:rsid w:val="0005256A"/>
    <w:rsid w:val="00053FB8"/>
    <w:rsid w:val="000555B0"/>
    <w:rsid w:val="00056385"/>
    <w:rsid w:val="00056928"/>
    <w:rsid w:val="000601B0"/>
    <w:rsid w:val="00060AA9"/>
    <w:rsid w:val="000610A6"/>
    <w:rsid w:val="000626D8"/>
    <w:rsid w:val="000634B8"/>
    <w:rsid w:val="00064EE9"/>
    <w:rsid w:val="0006555B"/>
    <w:rsid w:val="00066BDF"/>
    <w:rsid w:val="000675A9"/>
    <w:rsid w:val="00067981"/>
    <w:rsid w:val="00067B60"/>
    <w:rsid w:val="000700AD"/>
    <w:rsid w:val="00070ABE"/>
    <w:rsid w:val="00071682"/>
    <w:rsid w:val="00072AC8"/>
    <w:rsid w:val="00072F26"/>
    <w:rsid w:val="00072F88"/>
    <w:rsid w:val="00073D89"/>
    <w:rsid w:val="00092020"/>
    <w:rsid w:val="00092C7A"/>
    <w:rsid w:val="00094352"/>
    <w:rsid w:val="00096C21"/>
    <w:rsid w:val="00097013"/>
    <w:rsid w:val="000A00FB"/>
    <w:rsid w:val="000A2A64"/>
    <w:rsid w:val="000A2BD0"/>
    <w:rsid w:val="000A6D8E"/>
    <w:rsid w:val="000B040D"/>
    <w:rsid w:val="000B14D1"/>
    <w:rsid w:val="000B205C"/>
    <w:rsid w:val="000B35D5"/>
    <w:rsid w:val="000B36DD"/>
    <w:rsid w:val="000B46C0"/>
    <w:rsid w:val="000B4F39"/>
    <w:rsid w:val="000B609A"/>
    <w:rsid w:val="000B732C"/>
    <w:rsid w:val="000B7D01"/>
    <w:rsid w:val="000B7EA1"/>
    <w:rsid w:val="000B7FE5"/>
    <w:rsid w:val="000C0945"/>
    <w:rsid w:val="000C4051"/>
    <w:rsid w:val="000C4C0A"/>
    <w:rsid w:val="000C51F4"/>
    <w:rsid w:val="000C665F"/>
    <w:rsid w:val="000C76D7"/>
    <w:rsid w:val="000C77DE"/>
    <w:rsid w:val="000C7B31"/>
    <w:rsid w:val="000C7B37"/>
    <w:rsid w:val="000D0274"/>
    <w:rsid w:val="000D1B25"/>
    <w:rsid w:val="000D21E7"/>
    <w:rsid w:val="000D2C38"/>
    <w:rsid w:val="000D3DF3"/>
    <w:rsid w:val="000D5969"/>
    <w:rsid w:val="000D5D03"/>
    <w:rsid w:val="000D67C4"/>
    <w:rsid w:val="000D6C96"/>
    <w:rsid w:val="000E3CF7"/>
    <w:rsid w:val="000E4332"/>
    <w:rsid w:val="000E4428"/>
    <w:rsid w:val="000E53A5"/>
    <w:rsid w:val="000E54A1"/>
    <w:rsid w:val="000E5737"/>
    <w:rsid w:val="000E5B06"/>
    <w:rsid w:val="000E64FB"/>
    <w:rsid w:val="000E7124"/>
    <w:rsid w:val="000F099F"/>
    <w:rsid w:val="000F0D85"/>
    <w:rsid w:val="000F2FE6"/>
    <w:rsid w:val="000F34BC"/>
    <w:rsid w:val="000F4224"/>
    <w:rsid w:val="000F5231"/>
    <w:rsid w:val="000F7C15"/>
    <w:rsid w:val="00100214"/>
    <w:rsid w:val="00100C48"/>
    <w:rsid w:val="00100EEA"/>
    <w:rsid w:val="00101924"/>
    <w:rsid w:val="00102B86"/>
    <w:rsid w:val="00103B7D"/>
    <w:rsid w:val="00105385"/>
    <w:rsid w:val="00106484"/>
    <w:rsid w:val="00106B5D"/>
    <w:rsid w:val="00107AB3"/>
    <w:rsid w:val="00107E04"/>
    <w:rsid w:val="00110CDA"/>
    <w:rsid w:val="0011540A"/>
    <w:rsid w:val="00116C0B"/>
    <w:rsid w:val="00117555"/>
    <w:rsid w:val="001202CC"/>
    <w:rsid w:val="0012119A"/>
    <w:rsid w:val="00121B2D"/>
    <w:rsid w:val="0012363A"/>
    <w:rsid w:val="0012376E"/>
    <w:rsid w:val="00125844"/>
    <w:rsid w:val="00125936"/>
    <w:rsid w:val="00126097"/>
    <w:rsid w:val="00127928"/>
    <w:rsid w:val="00131A84"/>
    <w:rsid w:val="00133596"/>
    <w:rsid w:val="00133FBF"/>
    <w:rsid w:val="001400E7"/>
    <w:rsid w:val="0014104A"/>
    <w:rsid w:val="00143176"/>
    <w:rsid w:val="00143428"/>
    <w:rsid w:val="00143493"/>
    <w:rsid w:val="00146D8A"/>
    <w:rsid w:val="001507AA"/>
    <w:rsid w:val="00151512"/>
    <w:rsid w:val="00151D4B"/>
    <w:rsid w:val="001524B1"/>
    <w:rsid w:val="00152887"/>
    <w:rsid w:val="00152B6C"/>
    <w:rsid w:val="00153771"/>
    <w:rsid w:val="00154B90"/>
    <w:rsid w:val="0015547D"/>
    <w:rsid w:val="00155AC4"/>
    <w:rsid w:val="00155CE8"/>
    <w:rsid w:val="001563F8"/>
    <w:rsid w:val="00156634"/>
    <w:rsid w:val="00157036"/>
    <w:rsid w:val="00157048"/>
    <w:rsid w:val="00162386"/>
    <w:rsid w:val="00163EF2"/>
    <w:rsid w:val="001650D5"/>
    <w:rsid w:val="00165970"/>
    <w:rsid w:val="00165E3F"/>
    <w:rsid w:val="00170953"/>
    <w:rsid w:val="00172613"/>
    <w:rsid w:val="00172EE8"/>
    <w:rsid w:val="0017321A"/>
    <w:rsid w:val="0017408E"/>
    <w:rsid w:val="00174114"/>
    <w:rsid w:val="001741AF"/>
    <w:rsid w:val="00175D29"/>
    <w:rsid w:val="00176728"/>
    <w:rsid w:val="00180532"/>
    <w:rsid w:val="00183EE0"/>
    <w:rsid w:val="001842B7"/>
    <w:rsid w:val="00184F82"/>
    <w:rsid w:val="00185423"/>
    <w:rsid w:val="001870C4"/>
    <w:rsid w:val="00190DF6"/>
    <w:rsid w:val="00192DFF"/>
    <w:rsid w:val="00192F9E"/>
    <w:rsid w:val="00192FEC"/>
    <w:rsid w:val="0019522F"/>
    <w:rsid w:val="001969C2"/>
    <w:rsid w:val="0019773E"/>
    <w:rsid w:val="001978CF"/>
    <w:rsid w:val="00197C7D"/>
    <w:rsid w:val="001A0917"/>
    <w:rsid w:val="001A1922"/>
    <w:rsid w:val="001A1944"/>
    <w:rsid w:val="001A35EA"/>
    <w:rsid w:val="001A53C7"/>
    <w:rsid w:val="001B014D"/>
    <w:rsid w:val="001B16CD"/>
    <w:rsid w:val="001B1745"/>
    <w:rsid w:val="001B328F"/>
    <w:rsid w:val="001B3929"/>
    <w:rsid w:val="001B70B0"/>
    <w:rsid w:val="001B7B84"/>
    <w:rsid w:val="001C10EC"/>
    <w:rsid w:val="001C1EA8"/>
    <w:rsid w:val="001C26DE"/>
    <w:rsid w:val="001C2A17"/>
    <w:rsid w:val="001C3CF5"/>
    <w:rsid w:val="001C50F5"/>
    <w:rsid w:val="001C57C8"/>
    <w:rsid w:val="001C78CE"/>
    <w:rsid w:val="001D0387"/>
    <w:rsid w:val="001D0FF8"/>
    <w:rsid w:val="001D1A48"/>
    <w:rsid w:val="001D499F"/>
    <w:rsid w:val="001D4C1C"/>
    <w:rsid w:val="001D6BB4"/>
    <w:rsid w:val="001D6E2A"/>
    <w:rsid w:val="001D718B"/>
    <w:rsid w:val="001E121F"/>
    <w:rsid w:val="001E2514"/>
    <w:rsid w:val="001E718A"/>
    <w:rsid w:val="001F062F"/>
    <w:rsid w:val="001F47CF"/>
    <w:rsid w:val="001F66F0"/>
    <w:rsid w:val="001F6B12"/>
    <w:rsid w:val="001F7E55"/>
    <w:rsid w:val="0020125B"/>
    <w:rsid w:val="0020225B"/>
    <w:rsid w:val="002022FE"/>
    <w:rsid w:val="00202B2C"/>
    <w:rsid w:val="00205581"/>
    <w:rsid w:val="00205BB8"/>
    <w:rsid w:val="00206641"/>
    <w:rsid w:val="00206BC6"/>
    <w:rsid w:val="00207B39"/>
    <w:rsid w:val="0021070B"/>
    <w:rsid w:val="00210A33"/>
    <w:rsid w:val="0021210E"/>
    <w:rsid w:val="00212D81"/>
    <w:rsid w:val="002136BF"/>
    <w:rsid w:val="0022120E"/>
    <w:rsid w:val="00221AF0"/>
    <w:rsid w:val="00221BA1"/>
    <w:rsid w:val="002238A7"/>
    <w:rsid w:val="00224BF8"/>
    <w:rsid w:val="00225345"/>
    <w:rsid w:val="0022584B"/>
    <w:rsid w:val="00226588"/>
    <w:rsid w:val="002277ED"/>
    <w:rsid w:val="00227B07"/>
    <w:rsid w:val="00230EF7"/>
    <w:rsid w:val="00232D00"/>
    <w:rsid w:val="002346A7"/>
    <w:rsid w:val="00235982"/>
    <w:rsid w:val="00236199"/>
    <w:rsid w:val="00236923"/>
    <w:rsid w:val="00236F93"/>
    <w:rsid w:val="002373B8"/>
    <w:rsid w:val="00241DA8"/>
    <w:rsid w:val="00243806"/>
    <w:rsid w:val="002461F1"/>
    <w:rsid w:val="00246441"/>
    <w:rsid w:val="00246D6E"/>
    <w:rsid w:val="0024743F"/>
    <w:rsid w:val="00247C41"/>
    <w:rsid w:val="00247DBE"/>
    <w:rsid w:val="002506E1"/>
    <w:rsid w:val="00250991"/>
    <w:rsid w:val="00250DD7"/>
    <w:rsid w:val="00251262"/>
    <w:rsid w:val="002618FA"/>
    <w:rsid w:val="00262907"/>
    <w:rsid w:val="002630B8"/>
    <w:rsid w:val="00264F8D"/>
    <w:rsid w:val="00266F9F"/>
    <w:rsid w:val="0027190F"/>
    <w:rsid w:val="00271D87"/>
    <w:rsid w:val="00271E5D"/>
    <w:rsid w:val="00274AAF"/>
    <w:rsid w:val="002753B1"/>
    <w:rsid w:val="0027655B"/>
    <w:rsid w:val="00276E3F"/>
    <w:rsid w:val="002812D6"/>
    <w:rsid w:val="002827B7"/>
    <w:rsid w:val="0028292B"/>
    <w:rsid w:val="002856FD"/>
    <w:rsid w:val="00285A72"/>
    <w:rsid w:val="002862B7"/>
    <w:rsid w:val="00287FBF"/>
    <w:rsid w:val="00292B6B"/>
    <w:rsid w:val="00294666"/>
    <w:rsid w:val="00294C60"/>
    <w:rsid w:val="00296895"/>
    <w:rsid w:val="00297999"/>
    <w:rsid w:val="002A2170"/>
    <w:rsid w:val="002A268D"/>
    <w:rsid w:val="002A389B"/>
    <w:rsid w:val="002A4068"/>
    <w:rsid w:val="002A4561"/>
    <w:rsid w:val="002A6D62"/>
    <w:rsid w:val="002A752B"/>
    <w:rsid w:val="002A7B2B"/>
    <w:rsid w:val="002B2FC0"/>
    <w:rsid w:val="002B2FCC"/>
    <w:rsid w:val="002C2246"/>
    <w:rsid w:val="002C2C9C"/>
    <w:rsid w:val="002C3195"/>
    <w:rsid w:val="002C3829"/>
    <w:rsid w:val="002C506A"/>
    <w:rsid w:val="002C6BB7"/>
    <w:rsid w:val="002C7F43"/>
    <w:rsid w:val="002D0CFD"/>
    <w:rsid w:val="002D17D0"/>
    <w:rsid w:val="002D1D5D"/>
    <w:rsid w:val="002D1DB1"/>
    <w:rsid w:val="002D2894"/>
    <w:rsid w:val="002D3DE9"/>
    <w:rsid w:val="002D4179"/>
    <w:rsid w:val="002D456B"/>
    <w:rsid w:val="002D550F"/>
    <w:rsid w:val="002D642F"/>
    <w:rsid w:val="002D79F1"/>
    <w:rsid w:val="002E159F"/>
    <w:rsid w:val="002E27E0"/>
    <w:rsid w:val="002E3DC7"/>
    <w:rsid w:val="002E46DD"/>
    <w:rsid w:val="002E5A3C"/>
    <w:rsid w:val="002E63AD"/>
    <w:rsid w:val="002F2605"/>
    <w:rsid w:val="002F2BC7"/>
    <w:rsid w:val="002F31A7"/>
    <w:rsid w:val="002F3D2D"/>
    <w:rsid w:val="002F7AD7"/>
    <w:rsid w:val="00302449"/>
    <w:rsid w:val="0030298D"/>
    <w:rsid w:val="00305092"/>
    <w:rsid w:val="0030527F"/>
    <w:rsid w:val="00305ECA"/>
    <w:rsid w:val="0030713D"/>
    <w:rsid w:val="0030746E"/>
    <w:rsid w:val="00307508"/>
    <w:rsid w:val="00307599"/>
    <w:rsid w:val="00310D0B"/>
    <w:rsid w:val="003110E0"/>
    <w:rsid w:val="00313014"/>
    <w:rsid w:val="0031337A"/>
    <w:rsid w:val="003138E4"/>
    <w:rsid w:val="00314600"/>
    <w:rsid w:val="00314BFB"/>
    <w:rsid w:val="00314CC8"/>
    <w:rsid w:val="003150EB"/>
    <w:rsid w:val="00316057"/>
    <w:rsid w:val="00316E6D"/>
    <w:rsid w:val="003173E8"/>
    <w:rsid w:val="00320394"/>
    <w:rsid w:val="00320A72"/>
    <w:rsid w:val="0032138D"/>
    <w:rsid w:val="00323656"/>
    <w:rsid w:val="00323730"/>
    <w:rsid w:val="003248C2"/>
    <w:rsid w:val="003255DD"/>
    <w:rsid w:val="00325D36"/>
    <w:rsid w:val="003276B5"/>
    <w:rsid w:val="003302AC"/>
    <w:rsid w:val="00330DED"/>
    <w:rsid w:val="003322F6"/>
    <w:rsid w:val="00333EAB"/>
    <w:rsid w:val="00334414"/>
    <w:rsid w:val="00334D13"/>
    <w:rsid w:val="003365A5"/>
    <w:rsid w:val="00337A4A"/>
    <w:rsid w:val="00340323"/>
    <w:rsid w:val="003466CE"/>
    <w:rsid w:val="00350C11"/>
    <w:rsid w:val="00350C53"/>
    <w:rsid w:val="00351FAA"/>
    <w:rsid w:val="00352EFA"/>
    <w:rsid w:val="00353AC2"/>
    <w:rsid w:val="00355637"/>
    <w:rsid w:val="0035759E"/>
    <w:rsid w:val="003639F0"/>
    <w:rsid w:val="00363B84"/>
    <w:rsid w:val="00365DB2"/>
    <w:rsid w:val="00366871"/>
    <w:rsid w:val="003724CB"/>
    <w:rsid w:val="003729B8"/>
    <w:rsid w:val="00373B60"/>
    <w:rsid w:val="00374382"/>
    <w:rsid w:val="003757CE"/>
    <w:rsid w:val="00376306"/>
    <w:rsid w:val="00377D0E"/>
    <w:rsid w:val="003819F0"/>
    <w:rsid w:val="00383F72"/>
    <w:rsid w:val="0038407B"/>
    <w:rsid w:val="0038438E"/>
    <w:rsid w:val="003856BE"/>
    <w:rsid w:val="00385C06"/>
    <w:rsid w:val="00390342"/>
    <w:rsid w:val="00392765"/>
    <w:rsid w:val="00392B36"/>
    <w:rsid w:val="00392E9F"/>
    <w:rsid w:val="00393183"/>
    <w:rsid w:val="00393759"/>
    <w:rsid w:val="003938D8"/>
    <w:rsid w:val="0039540D"/>
    <w:rsid w:val="00396DEA"/>
    <w:rsid w:val="00397218"/>
    <w:rsid w:val="003A0832"/>
    <w:rsid w:val="003A2DB9"/>
    <w:rsid w:val="003A46D2"/>
    <w:rsid w:val="003A49CF"/>
    <w:rsid w:val="003B197E"/>
    <w:rsid w:val="003B2C94"/>
    <w:rsid w:val="003B309E"/>
    <w:rsid w:val="003B740D"/>
    <w:rsid w:val="003C1C0A"/>
    <w:rsid w:val="003C1ECE"/>
    <w:rsid w:val="003C1F4C"/>
    <w:rsid w:val="003C2296"/>
    <w:rsid w:val="003C2637"/>
    <w:rsid w:val="003C3C46"/>
    <w:rsid w:val="003C4273"/>
    <w:rsid w:val="003C5782"/>
    <w:rsid w:val="003C58BC"/>
    <w:rsid w:val="003D006A"/>
    <w:rsid w:val="003D2C75"/>
    <w:rsid w:val="003D3F3B"/>
    <w:rsid w:val="003D4EB1"/>
    <w:rsid w:val="003E175A"/>
    <w:rsid w:val="003E235E"/>
    <w:rsid w:val="003E61D9"/>
    <w:rsid w:val="003E651D"/>
    <w:rsid w:val="003E6F75"/>
    <w:rsid w:val="003F3632"/>
    <w:rsid w:val="003F3AA3"/>
    <w:rsid w:val="003F3C65"/>
    <w:rsid w:val="003F66B6"/>
    <w:rsid w:val="003F66C5"/>
    <w:rsid w:val="003F6F0A"/>
    <w:rsid w:val="003F782F"/>
    <w:rsid w:val="0040053D"/>
    <w:rsid w:val="00400AF4"/>
    <w:rsid w:val="00400E74"/>
    <w:rsid w:val="004018B9"/>
    <w:rsid w:val="00401E40"/>
    <w:rsid w:val="00403A47"/>
    <w:rsid w:val="00403E68"/>
    <w:rsid w:val="00404D61"/>
    <w:rsid w:val="00407467"/>
    <w:rsid w:val="00413EA4"/>
    <w:rsid w:val="00414176"/>
    <w:rsid w:val="00414468"/>
    <w:rsid w:val="004149C5"/>
    <w:rsid w:val="00415C48"/>
    <w:rsid w:val="004173F8"/>
    <w:rsid w:val="004177F2"/>
    <w:rsid w:val="00421805"/>
    <w:rsid w:val="00422126"/>
    <w:rsid w:val="00422D96"/>
    <w:rsid w:val="004241AB"/>
    <w:rsid w:val="0042500A"/>
    <w:rsid w:val="00425D71"/>
    <w:rsid w:val="00425D7E"/>
    <w:rsid w:val="00426C91"/>
    <w:rsid w:val="00426EAC"/>
    <w:rsid w:val="004307DC"/>
    <w:rsid w:val="00431D39"/>
    <w:rsid w:val="004327F5"/>
    <w:rsid w:val="00434FF6"/>
    <w:rsid w:val="004351D1"/>
    <w:rsid w:val="00441A4B"/>
    <w:rsid w:val="00442A18"/>
    <w:rsid w:val="00442A27"/>
    <w:rsid w:val="00444294"/>
    <w:rsid w:val="004456BB"/>
    <w:rsid w:val="00445804"/>
    <w:rsid w:val="00445B8E"/>
    <w:rsid w:val="00446BA3"/>
    <w:rsid w:val="00447843"/>
    <w:rsid w:val="00447FA1"/>
    <w:rsid w:val="0045085C"/>
    <w:rsid w:val="00451695"/>
    <w:rsid w:val="0045284A"/>
    <w:rsid w:val="00453C72"/>
    <w:rsid w:val="004544F3"/>
    <w:rsid w:val="00456818"/>
    <w:rsid w:val="0045698C"/>
    <w:rsid w:val="004601E0"/>
    <w:rsid w:val="004603DB"/>
    <w:rsid w:val="004605C8"/>
    <w:rsid w:val="004606F8"/>
    <w:rsid w:val="00460DAF"/>
    <w:rsid w:val="00461686"/>
    <w:rsid w:val="004621A9"/>
    <w:rsid w:val="004655B7"/>
    <w:rsid w:val="00466A8F"/>
    <w:rsid w:val="004703F8"/>
    <w:rsid w:val="0047066B"/>
    <w:rsid w:val="004728A4"/>
    <w:rsid w:val="00474865"/>
    <w:rsid w:val="00474F93"/>
    <w:rsid w:val="00480A4E"/>
    <w:rsid w:val="0048133F"/>
    <w:rsid w:val="00482072"/>
    <w:rsid w:val="004827E6"/>
    <w:rsid w:val="00482E33"/>
    <w:rsid w:val="00482F02"/>
    <w:rsid w:val="00483567"/>
    <w:rsid w:val="00484CF8"/>
    <w:rsid w:val="004871D9"/>
    <w:rsid w:val="0048781F"/>
    <w:rsid w:val="00490266"/>
    <w:rsid w:val="00492E8E"/>
    <w:rsid w:val="00493424"/>
    <w:rsid w:val="00493B87"/>
    <w:rsid w:val="00496008"/>
    <w:rsid w:val="00496C1D"/>
    <w:rsid w:val="004A1118"/>
    <w:rsid w:val="004A46F7"/>
    <w:rsid w:val="004A52D5"/>
    <w:rsid w:val="004A5582"/>
    <w:rsid w:val="004A5B1D"/>
    <w:rsid w:val="004A69B5"/>
    <w:rsid w:val="004A7C1A"/>
    <w:rsid w:val="004B194E"/>
    <w:rsid w:val="004B4E3F"/>
    <w:rsid w:val="004C0A89"/>
    <w:rsid w:val="004C3D16"/>
    <w:rsid w:val="004C4AE0"/>
    <w:rsid w:val="004C59EF"/>
    <w:rsid w:val="004C5F0B"/>
    <w:rsid w:val="004C6140"/>
    <w:rsid w:val="004C714E"/>
    <w:rsid w:val="004C7297"/>
    <w:rsid w:val="004D0993"/>
    <w:rsid w:val="004D1F4A"/>
    <w:rsid w:val="004D213E"/>
    <w:rsid w:val="004D2300"/>
    <w:rsid w:val="004D2557"/>
    <w:rsid w:val="004D30A0"/>
    <w:rsid w:val="004D41AE"/>
    <w:rsid w:val="004D62C8"/>
    <w:rsid w:val="004D7E86"/>
    <w:rsid w:val="004E0154"/>
    <w:rsid w:val="004E03A7"/>
    <w:rsid w:val="004E13B5"/>
    <w:rsid w:val="004E2D46"/>
    <w:rsid w:val="004E3751"/>
    <w:rsid w:val="004E3E53"/>
    <w:rsid w:val="004E45B4"/>
    <w:rsid w:val="004E5384"/>
    <w:rsid w:val="004F019B"/>
    <w:rsid w:val="004F1BC2"/>
    <w:rsid w:val="004F2690"/>
    <w:rsid w:val="004F63A7"/>
    <w:rsid w:val="004F66AE"/>
    <w:rsid w:val="004F6F5E"/>
    <w:rsid w:val="004F76A9"/>
    <w:rsid w:val="004F7C38"/>
    <w:rsid w:val="00502A82"/>
    <w:rsid w:val="00503EED"/>
    <w:rsid w:val="0050409E"/>
    <w:rsid w:val="0050552E"/>
    <w:rsid w:val="005074EF"/>
    <w:rsid w:val="0050759A"/>
    <w:rsid w:val="005107E3"/>
    <w:rsid w:val="005107EC"/>
    <w:rsid w:val="00510DA5"/>
    <w:rsid w:val="0051211A"/>
    <w:rsid w:val="00516152"/>
    <w:rsid w:val="00517BF5"/>
    <w:rsid w:val="00520670"/>
    <w:rsid w:val="005207DA"/>
    <w:rsid w:val="00521F88"/>
    <w:rsid w:val="00522BD2"/>
    <w:rsid w:val="00524BA2"/>
    <w:rsid w:val="00526CD6"/>
    <w:rsid w:val="0052733E"/>
    <w:rsid w:val="005311FC"/>
    <w:rsid w:val="00531995"/>
    <w:rsid w:val="00534E63"/>
    <w:rsid w:val="00537942"/>
    <w:rsid w:val="00537958"/>
    <w:rsid w:val="00537DD2"/>
    <w:rsid w:val="00540F1E"/>
    <w:rsid w:val="005410EB"/>
    <w:rsid w:val="00541899"/>
    <w:rsid w:val="005451AE"/>
    <w:rsid w:val="005503FA"/>
    <w:rsid w:val="00553DED"/>
    <w:rsid w:val="005563DA"/>
    <w:rsid w:val="00562BCD"/>
    <w:rsid w:val="005700A9"/>
    <w:rsid w:val="005705D4"/>
    <w:rsid w:val="00571799"/>
    <w:rsid w:val="00571CA1"/>
    <w:rsid w:val="0057280C"/>
    <w:rsid w:val="0057422F"/>
    <w:rsid w:val="00574431"/>
    <w:rsid w:val="00574B86"/>
    <w:rsid w:val="00575915"/>
    <w:rsid w:val="00580EAE"/>
    <w:rsid w:val="005848E3"/>
    <w:rsid w:val="00584FF1"/>
    <w:rsid w:val="00585BE4"/>
    <w:rsid w:val="00586C8F"/>
    <w:rsid w:val="005874DC"/>
    <w:rsid w:val="005875E0"/>
    <w:rsid w:val="00587AD1"/>
    <w:rsid w:val="0059274C"/>
    <w:rsid w:val="0059750D"/>
    <w:rsid w:val="005A0164"/>
    <w:rsid w:val="005A11CA"/>
    <w:rsid w:val="005A3D66"/>
    <w:rsid w:val="005A64B9"/>
    <w:rsid w:val="005B0654"/>
    <w:rsid w:val="005B3E42"/>
    <w:rsid w:val="005B3E58"/>
    <w:rsid w:val="005B6DA2"/>
    <w:rsid w:val="005C1FA0"/>
    <w:rsid w:val="005C2464"/>
    <w:rsid w:val="005C446D"/>
    <w:rsid w:val="005C45E4"/>
    <w:rsid w:val="005C481A"/>
    <w:rsid w:val="005C5527"/>
    <w:rsid w:val="005C5752"/>
    <w:rsid w:val="005D23A6"/>
    <w:rsid w:val="005D4A92"/>
    <w:rsid w:val="005D4EE2"/>
    <w:rsid w:val="005D53A9"/>
    <w:rsid w:val="005D5510"/>
    <w:rsid w:val="005D5E17"/>
    <w:rsid w:val="005D7DE6"/>
    <w:rsid w:val="005E0CBB"/>
    <w:rsid w:val="005E0CFD"/>
    <w:rsid w:val="005E18E0"/>
    <w:rsid w:val="005E3656"/>
    <w:rsid w:val="005E5075"/>
    <w:rsid w:val="005E561E"/>
    <w:rsid w:val="005E6253"/>
    <w:rsid w:val="005E71B6"/>
    <w:rsid w:val="005F0580"/>
    <w:rsid w:val="005F0A0A"/>
    <w:rsid w:val="005F10BF"/>
    <w:rsid w:val="005F14F8"/>
    <w:rsid w:val="005F3449"/>
    <w:rsid w:val="005F4AFA"/>
    <w:rsid w:val="005F5EDD"/>
    <w:rsid w:val="005F6351"/>
    <w:rsid w:val="005F77C1"/>
    <w:rsid w:val="00602733"/>
    <w:rsid w:val="006033E3"/>
    <w:rsid w:val="006036EF"/>
    <w:rsid w:val="00604F4C"/>
    <w:rsid w:val="00605938"/>
    <w:rsid w:val="00607094"/>
    <w:rsid w:val="00607BE6"/>
    <w:rsid w:val="00611F5E"/>
    <w:rsid w:val="00616830"/>
    <w:rsid w:val="0061702D"/>
    <w:rsid w:val="00617794"/>
    <w:rsid w:val="00621ABF"/>
    <w:rsid w:val="00624367"/>
    <w:rsid w:val="00626240"/>
    <w:rsid w:val="00626B82"/>
    <w:rsid w:val="00626BC5"/>
    <w:rsid w:val="00631DB8"/>
    <w:rsid w:val="006346EF"/>
    <w:rsid w:val="00634770"/>
    <w:rsid w:val="00634966"/>
    <w:rsid w:val="0063693B"/>
    <w:rsid w:val="0064075B"/>
    <w:rsid w:val="0064090E"/>
    <w:rsid w:val="00641A7F"/>
    <w:rsid w:val="00643449"/>
    <w:rsid w:val="006470B5"/>
    <w:rsid w:val="0064718A"/>
    <w:rsid w:val="0064729D"/>
    <w:rsid w:val="00651DB8"/>
    <w:rsid w:val="0065294C"/>
    <w:rsid w:val="0065360F"/>
    <w:rsid w:val="00654559"/>
    <w:rsid w:val="0065504A"/>
    <w:rsid w:val="0065538E"/>
    <w:rsid w:val="00656980"/>
    <w:rsid w:val="00657BE2"/>
    <w:rsid w:val="006623B1"/>
    <w:rsid w:val="00662921"/>
    <w:rsid w:val="006656C2"/>
    <w:rsid w:val="006668FD"/>
    <w:rsid w:val="00670399"/>
    <w:rsid w:val="00671C4E"/>
    <w:rsid w:val="006746A9"/>
    <w:rsid w:val="00675E80"/>
    <w:rsid w:val="0067665F"/>
    <w:rsid w:val="00677933"/>
    <w:rsid w:val="00677BCE"/>
    <w:rsid w:val="00680086"/>
    <w:rsid w:val="00683BCE"/>
    <w:rsid w:val="00684EF8"/>
    <w:rsid w:val="00684FDC"/>
    <w:rsid w:val="0068515E"/>
    <w:rsid w:val="0068553E"/>
    <w:rsid w:val="00686D29"/>
    <w:rsid w:val="00687389"/>
    <w:rsid w:val="00687A2A"/>
    <w:rsid w:val="006909BC"/>
    <w:rsid w:val="00690FF4"/>
    <w:rsid w:val="0069126C"/>
    <w:rsid w:val="00691BBA"/>
    <w:rsid w:val="00692D80"/>
    <w:rsid w:val="00693631"/>
    <w:rsid w:val="006941B8"/>
    <w:rsid w:val="00695134"/>
    <w:rsid w:val="00695DD8"/>
    <w:rsid w:val="00696BA2"/>
    <w:rsid w:val="00697297"/>
    <w:rsid w:val="00697858"/>
    <w:rsid w:val="006A0A8F"/>
    <w:rsid w:val="006A1C1A"/>
    <w:rsid w:val="006A3182"/>
    <w:rsid w:val="006A331C"/>
    <w:rsid w:val="006A49B8"/>
    <w:rsid w:val="006A762C"/>
    <w:rsid w:val="006B121C"/>
    <w:rsid w:val="006B1F92"/>
    <w:rsid w:val="006B5549"/>
    <w:rsid w:val="006B5B48"/>
    <w:rsid w:val="006C4B3B"/>
    <w:rsid w:val="006D228C"/>
    <w:rsid w:val="006D25C0"/>
    <w:rsid w:val="006D3099"/>
    <w:rsid w:val="006D3276"/>
    <w:rsid w:val="006D3671"/>
    <w:rsid w:val="006D4552"/>
    <w:rsid w:val="006D4840"/>
    <w:rsid w:val="006D486C"/>
    <w:rsid w:val="006D49CE"/>
    <w:rsid w:val="006D4A38"/>
    <w:rsid w:val="006D526D"/>
    <w:rsid w:val="006E0B28"/>
    <w:rsid w:val="006E1E9B"/>
    <w:rsid w:val="006E3181"/>
    <w:rsid w:val="006E361B"/>
    <w:rsid w:val="006E61A1"/>
    <w:rsid w:val="006F0806"/>
    <w:rsid w:val="006F315B"/>
    <w:rsid w:val="006F5B7C"/>
    <w:rsid w:val="0070021E"/>
    <w:rsid w:val="00700CA7"/>
    <w:rsid w:val="00701AAC"/>
    <w:rsid w:val="007034E3"/>
    <w:rsid w:val="00704142"/>
    <w:rsid w:val="00705BF0"/>
    <w:rsid w:val="007066F0"/>
    <w:rsid w:val="00710ACE"/>
    <w:rsid w:val="0071470D"/>
    <w:rsid w:val="00715DCD"/>
    <w:rsid w:val="00716273"/>
    <w:rsid w:val="007167E8"/>
    <w:rsid w:val="007172F8"/>
    <w:rsid w:val="00717727"/>
    <w:rsid w:val="007302D1"/>
    <w:rsid w:val="0073075D"/>
    <w:rsid w:val="00730A83"/>
    <w:rsid w:val="00732437"/>
    <w:rsid w:val="00733B2C"/>
    <w:rsid w:val="0073467E"/>
    <w:rsid w:val="007348A4"/>
    <w:rsid w:val="00735540"/>
    <w:rsid w:val="007361A1"/>
    <w:rsid w:val="0074099F"/>
    <w:rsid w:val="007422ED"/>
    <w:rsid w:val="0074233B"/>
    <w:rsid w:val="00744F66"/>
    <w:rsid w:val="00745797"/>
    <w:rsid w:val="00750646"/>
    <w:rsid w:val="0075174D"/>
    <w:rsid w:val="00752AA6"/>
    <w:rsid w:val="00756699"/>
    <w:rsid w:val="0076052A"/>
    <w:rsid w:val="00762FDB"/>
    <w:rsid w:val="007632AD"/>
    <w:rsid w:val="00764333"/>
    <w:rsid w:val="0076449D"/>
    <w:rsid w:val="007674AC"/>
    <w:rsid w:val="00773117"/>
    <w:rsid w:val="00773549"/>
    <w:rsid w:val="00773B8D"/>
    <w:rsid w:val="00774E14"/>
    <w:rsid w:val="0077621D"/>
    <w:rsid w:val="00776F78"/>
    <w:rsid w:val="007800D8"/>
    <w:rsid w:val="00781BA0"/>
    <w:rsid w:val="00782600"/>
    <w:rsid w:val="00782FC7"/>
    <w:rsid w:val="0078397F"/>
    <w:rsid w:val="007857D2"/>
    <w:rsid w:val="00785BFF"/>
    <w:rsid w:val="00785D91"/>
    <w:rsid w:val="007866FA"/>
    <w:rsid w:val="007876AD"/>
    <w:rsid w:val="0079094F"/>
    <w:rsid w:val="007910F5"/>
    <w:rsid w:val="007929F3"/>
    <w:rsid w:val="00792D3B"/>
    <w:rsid w:val="00794308"/>
    <w:rsid w:val="00795620"/>
    <w:rsid w:val="00795BC8"/>
    <w:rsid w:val="00795E04"/>
    <w:rsid w:val="00795EEB"/>
    <w:rsid w:val="007A0218"/>
    <w:rsid w:val="007A0D05"/>
    <w:rsid w:val="007A3A8B"/>
    <w:rsid w:val="007A4FE2"/>
    <w:rsid w:val="007A519D"/>
    <w:rsid w:val="007A578C"/>
    <w:rsid w:val="007A5B70"/>
    <w:rsid w:val="007A5C87"/>
    <w:rsid w:val="007A7280"/>
    <w:rsid w:val="007A7748"/>
    <w:rsid w:val="007B132A"/>
    <w:rsid w:val="007B13C1"/>
    <w:rsid w:val="007B19BA"/>
    <w:rsid w:val="007B2C0B"/>
    <w:rsid w:val="007B3860"/>
    <w:rsid w:val="007B41A9"/>
    <w:rsid w:val="007B71CA"/>
    <w:rsid w:val="007B76A9"/>
    <w:rsid w:val="007B7CC2"/>
    <w:rsid w:val="007C07DA"/>
    <w:rsid w:val="007C148C"/>
    <w:rsid w:val="007C2FFC"/>
    <w:rsid w:val="007C336E"/>
    <w:rsid w:val="007C6420"/>
    <w:rsid w:val="007D4AA6"/>
    <w:rsid w:val="007D5724"/>
    <w:rsid w:val="007D7613"/>
    <w:rsid w:val="007E028C"/>
    <w:rsid w:val="007E2126"/>
    <w:rsid w:val="007E2383"/>
    <w:rsid w:val="007E299C"/>
    <w:rsid w:val="007E4D50"/>
    <w:rsid w:val="007E4DBD"/>
    <w:rsid w:val="007E4E2A"/>
    <w:rsid w:val="007E6C84"/>
    <w:rsid w:val="007E7B86"/>
    <w:rsid w:val="007F00C7"/>
    <w:rsid w:val="007F154A"/>
    <w:rsid w:val="007F2842"/>
    <w:rsid w:val="007F28E2"/>
    <w:rsid w:val="007F39DA"/>
    <w:rsid w:val="007F5194"/>
    <w:rsid w:val="007F6345"/>
    <w:rsid w:val="007F75EF"/>
    <w:rsid w:val="0080009A"/>
    <w:rsid w:val="00804100"/>
    <w:rsid w:val="008043B0"/>
    <w:rsid w:val="00807C1A"/>
    <w:rsid w:val="00807D65"/>
    <w:rsid w:val="00811373"/>
    <w:rsid w:val="00814656"/>
    <w:rsid w:val="0081544A"/>
    <w:rsid w:val="00815EAB"/>
    <w:rsid w:val="008167F2"/>
    <w:rsid w:val="008168FF"/>
    <w:rsid w:val="00816EB8"/>
    <w:rsid w:val="00820E8F"/>
    <w:rsid w:val="0082349A"/>
    <w:rsid w:val="00824CBB"/>
    <w:rsid w:val="00826198"/>
    <w:rsid w:val="00826827"/>
    <w:rsid w:val="00826C18"/>
    <w:rsid w:val="00826F88"/>
    <w:rsid w:val="00827011"/>
    <w:rsid w:val="00827413"/>
    <w:rsid w:val="00827CB8"/>
    <w:rsid w:val="0083184E"/>
    <w:rsid w:val="00835235"/>
    <w:rsid w:val="008361ED"/>
    <w:rsid w:val="008366C8"/>
    <w:rsid w:val="00836837"/>
    <w:rsid w:val="008421CB"/>
    <w:rsid w:val="0084237B"/>
    <w:rsid w:val="00842800"/>
    <w:rsid w:val="00842DAD"/>
    <w:rsid w:val="008431F7"/>
    <w:rsid w:val="00847762"/>
    <w:rsid w:val="00850488"/>
    <w:rsid w:val="00850BAB"/>
    <w:rsid w:val="00850E34"/>
    <w:rsid w:val="00850E52"/>
    <w:rsid w:val="00852892"/>
    <w:rsid w:val="00853196"/>
    <w:rsid w:val="00855E41"/>
    <w:rsid w:val="008645F8"/>
    <w:rsid w:val="00866EEB"/>
    <w:rsid w:val="00867679"/>
    <w:rsid w:val="008723C2"/>
    <w:rsid w:val="0088037F"/>
    <w:rsid w:val="00880CBF"/>
    <w:rsid w:val="008817AB"/>
    <w:rsid w:val="008863AF"/>
    <w:rsid w:val="00886A8D"/>
    <w:rsid w:val="00886B3B"/>
    <w:rsid w:val="00886FB8"/>
    <w:rsid w:val="008872BA"/>
    <w:rsid w:val="00890669"/>
    <w:rsid w:val="00892C10"/>
    <w:rsid w:val="00893415"/>
    <w:rsid w:val="00893718"/>
    <w:rsid w:val="0089610D"/>
    <w:rsid w:val="00897E4A"/>
    <w:rsid w:val="008A0958"/>
    <w:rsid w:val="008A17C6"/>
    <w:rsid w:val="008A186C"/>
    <w:rsid w:val="008A1E5A"/>
    <w:rsid w:val="008A214E"/>
    <w:rsid w:val="008A240D"/>
    <w:rsid w:val="008A26C5"/>
    <w:rsid w:val="008A38B7"/>
    <w:rsid w:val="008A393A"/>
    <w:rsid w:val="008A4ACC"/>
    <w:rsid w:val="008A56A2"/>
    <w:rsid w:val="008A6E42"/>
    <w:rsid w:val="008A7344"/>
    <w:rsid w:val="008A7A1A"/>
    <w:rsid w:val="008B499B"/>
    <w:rsid w:val="008B4AA4"/>
    <w:rsid w:val="008B6780"/>
    <w:rsid w:val="008C0770"/>
    <w:rsid w:val="008C39CA"/>
    <w:rsid w:val="008C496C"/>
    <w:rsid w:val="008C502E"/>
    <w:rsid w:val="008C67E7"/>
    <w:rsid w:val="008C6CBD"/>
    <w:rsid w:val="008D1962"/>
    <w:rsid w:val="008D2984"/>
    <w:rsid w:val="008D2CB6"/>
    <w:rsid w:val="008D3B13"/>
    <w:rsid w:val="008D5DA2"/>
    <w:rsid w:val="008D60C6"/>
    <w:rsid w:val="008D7801"/>
    <w:rsid w:val="008E09D1"/>
    <w:rsid w:val="008E6ADE"/>
    <w:rsid w:val="008E6B7F"/>
    <w:rsid w:val="008F000A"/>
    <w:rsid w:val="008F0072"/>
    <w:rsid w:val="008F02C5"/>
    <w:rsid w:val="008F1F14"/>
    <w:rsid w:val="008F2BA8"/>
    <w:rsid w:val="008F2D4B"/>
    <w:rsid w:val="008F34F2"/>
    <w:rsid w:val="008F47B9"/>
    <w:rsid w:val="008F4BA7"/>
    <w:rsid w:val="008F5958"/>
    <w:rsid w:val="008F6A30"/>
    <w:rsid w:val="00900483"/>
    <w:rsid w:val="0090080A"/>
    <w:rsid w:val="009014FA"/>
    <w:rsid w:val="009028D7"/>
    <w:rsid w:val="00904020"/>
    <w:rsid w:val="0090512D"/>
    <w:rsid w:val="00906525"/>
    <w:rsid w:val="00906A83"/>
    <w:rsid w:val="00910C5E"/>
    <w:rsid w:val="009125A9"/>
    <w:rsid w:val="00915058"/>
    <w:rsid w:val="00917C1D"/>
    <w:rsid w:val="009216DE"/>
    <w:rsid w:val="00924936"/>
    <w:rsid w:val="0092697C"/>
    <w:rsid w:val="00926C92"/>
    <w:rsid w:val="009304BF"/>
    <w:rsid w:val="00930643"/>
    <w:rsid w:val="00931251"/>
    <w:rsid w:val="009325BF"/>
    <w:rsid w:val="00932B35"/>
    <w:rsid w:val="009337DC"/>
    <w:rsid w:val="00937AD3"/>
    <w:rsid w:val="009401AE"/>
    <w:rsid w:val="00941ADB"/>
    <w:rsid w:val="00941CBF"/>
    <w:rsid w:val="009420C5"/>
    <w:rsid w:val="00945D21"/>
    <w:rsid w:val="0094606B"/>
    <w:rsid w:val="009469F9"/>
    <w:rsid w:val="009474BF"/>
    <w:rsid w:val="0095040B"/>
    <w:rsid w:val="00951774"/>
    <w:rsid w:val="009517F2"/>
    <w:rsid w:val="00954D15"/>
    <w:rsid w:val="00955575"/>
    <w:rsid w:val="00955B8D"/>
    <w:rsid w:val="0095711A"/>
    <w:rsid w:val="0096098A"/>
    <w:rsid w:val="009612EF"/>
    <w:rsid w:val="00963DB9"/>
    <w:rsid w:val="009656ED"/>
    <w:rsid w:val="0096600F"/>
    <w:rsid w:val="00970215"/>
    <w:rsid w:val="009721F7"/>
    <w:rsid w:val="00972E9B"/>
    <w:rsid w:val="00973D56"/>
    <w:rsid w:val="00975E71"/>
    <w:rsid w:val="0097616B"/>
    <w:rsid w:val="009767D8"/>
    <w:rsid w:val="009774A3"/>
    <w:rsid w:val="00981EC9"/>
    <w:rsid w:val="00982A65"/>
    <w:rsid w:val="00985138"/>
    <w:rsid w:val="0098567C"/>
    <w:rsid w:val="00990255"/>
    <w:rsid w:val="00991315"/>
    <w:rsid w:val="00991C27"/>
    <w:rsid w:val="00992EB7"/>
    <w:rsid w:val="00997DCD"/>
    <w:rsid w:val="009A064E"/>
    <w:rsid w:val="009A0A31"/>
    <w:rsid w:val="009A251E"/>
    <w:rsid w:val="009A2996"/>
    <w:rsid w:val="009A6786"/>
    <w:rsid w:val="009A6795"/>
    <w:rsid w:val="009A6F24"/>
    <w:rsid w:val="009A7401"/>
    <w:rsid w:val="009B07F0"/>
    <w:rsid w:val="009B17E7"/>
    <w:rsid w:val="009B43DD"/>
    <w:rsid w:val="009B4A69"/>
    <w:rsid w:val="009B5136"/>
    <w:rsid w:val="009B524F"/>
    <w:rsid w:val="009B7602"/>
    <w:rsid w:val="009B7D6B"/>
    <w:rsid w:val="009C14E9"/>
    <w:rsid w:val="009C2A93"/>
    <w:rsid w:val="009C2FBF"/>
    <w:rsid w:val="009C4C50"/>
    <w:rsid w:val="009C6019"/>
    <w:rsid w:val="009D2456"/>
    <w:rsid w:val="009D349A"/>
    <w:rsid w:val="009D354A"/>
    <w:rsid w:val="009D4823"/>
    <w:rsid w:val="009D6A78"/>
    <w:rsid w:val="009E4B2C"/>
    <w:rsid w:val="009E62F1"/>
    <w:rsid w:val="009E6AEE"/>
    <w:rsid w:val="009E7E29"/>
    <w:rsid w:val="009F0959"/>
    <w:rsid w:val="009F13E3"/>
    <w:rsid w:val="009F31E4"/>
    <w:rsid w:val="009F4D74"/>
    <w:rsid w:val="009F5AB1"/>
    <w:rsid w:val="009F5BBA"/>
    <w:rsid w:val="009F6EE4"/>
    <w:rsid w:val="009F719C"/>
    <w:rsid w:val="00A00582"/>
    <w:rsid w:val="00A0210D"/>
    <w:rsid w:val="00A02202"/>
    <w:rsid w:val="00A03676"/>
    <w:rsid w:val="00A03E34"/>
    <w:rsid w:val="00A0416D"/>
    <w:rsid w:val="00A051E0"/>
    <w:rsid w:val="00A05FEF"/>
    <w:rsid w:val="00A0743E"/>
    <w:rsid w:val="00A10335"/>
    <w:rsid w:val="00A10D1F"/>
    <w:rsid w:val="00A1133A"/>
    <w:rsid w:val="00A120DA"/>
    <w:rsid w:val="00A125E6"/>
    <w:rsid w:val="00A13F7C"/>
    <w:rsid w:val="00A15797"/>
    <w:rsid w:val="00A172CD"/>
    <w:rsid w:val="00A20EDB"/>
    <w:rsid w:val="00A21EDC"/>
    <w:rsid w:val="00A25084"/>
    <w:rsid w:val="00A30A6E"/>
    <w:rsid w:val="00A31092"/>
    <w:rsid w:val="00A3158C"/>
    <w:rsid w:val="00A318A3"/>
    <w:rsid w:val="00A31A73"/>
    <w:rsid w:val="00A33CD6"/>
    <w:rsid w:val="00A34982"/>
    <w:rsid w:val="00A349EE"/>
    <w:rsid w:val="00A4098E"/>
    <w:rsid w:val="00A40EEB"/>
    <w:rsid w:val="00A41216"/>
    <w:rsid w:val="00A41B0B"/>
    <w:rsid w:val="00A4478D"/>
    <w:rsid w:val="00A4630A"/>
    <w:rsid w:val="00A46F57"/>
    <w:rsid w:val="00A5024F"/>
    <w:rsid w:val="00A5099B"/>
    <w:rsid w:val="00A50B02"/>
    <w:rsid w:val="00A5169F"/>
    <w:rsid w:val="00A55DB5"/>
    <w:rsid w:val="00A563F7"/>
    <w:rsid w:val="00A61951"/>
    <w:rsid w:val="00A62A69"/>
    <w:rsid w:val="00A646E0"/>
    <w:rsid w:val="00A65937"/>
    <w:rsid w:val="00A66817"/>
    <w:rsid w:val="00A66BD4"/>
    <w:rsid w:val="00A6773A"/>
    <w:rsid w:val="00A70395"/>
    <w:rsid w:val="00A710C6"/>
    <w:rsid w:val="00A7114D"/>
    <w:rsid w:val="00A71E29"/>
    <w:rsid w:val="00A727AF"/>
    <w:rsid w:val="00A73457"/>
    <w:rsid w:val="00A734C2"/>
    <w:rsid w:val="00A745A3"/>
    <w:rsid w:val="00A7741A"/>
    <w:rsid w:val="00A80435"/>
    <w:rsid w:val="00A8060E"/>
    <w:rsid w:val="00A84AA5"/>
    <w:rsid w:val="00A855C7"/>
    <w:rsid w:val="00A90722"/>
    <w:rsid w:val="00A91AAA"/>
    <w:rsid w:val="00A92322"/>
    <w:rsid w:val="00A9326E"/>
    <w:rsid w:val="00A936E4"/>
    <w:rsid w:val="00A94DE2"/>
    <w:rsid w:val="00AA2407"/>
    <w:rsid w:val="00AA4C9F"/>
    <w:rsid w:val="00AA5EAE"/>
    <w:rsid w:val="00AA71D4"/>
    <w:rsid w:val="00AB0F3C"/>
    <w:rsid w:val="00AB16F3"/>
    <w:rsid w:val="00AB244A"/>
    <w:rsid w:val="00AB3073"/>
    <w:rsid w:val="00AB3547"/>
    <w:rsid w:val="00AB3EDE"/>
    <w:rsid w:val="00AB5115"/>
    <w:rsid w:val="00AC00DA"/>
    <w:rsid w:val="00AC00EC"/>
    <w:rsid w:val="00AC059C"/>
    <w:rsid w:val="00AC065E"/>
    <w:rsid w:val="00AC10AC"/>
    <w:rsid w:val="00AC56CF"/>
    <w:rsid w:val="00AC6D78"/>
    <w:rsid w:val="00AC769D"/>
    <w:rsid w:val="00AD0764"/>
    <w:rsid w:val="00AD1813"/>
    <w:rsid w:val="00AD1E14"/>
    <w:rsid w:val="00AD2885"/>
    <w:rsid w:val="00AD5105"/>
    <w:rsid w:val="00AD585B"/>
    <w:rsid w:val="00AD5F72"/>
    <w:rsid w:val="00AE030A"/>
    <w:rsid w:val="00AE1879"/>
    <w:rsid w:val="00AE2266"/>
    <w:rsid w:val="00AE3354"/>
    <w:rsid w:val="00AE3EAB"/>
    <w:rsid w:val="00AE677D"/>
    <w:rsid w:val="00AE7D9E"/>
    <w:rsid w:val="00AF09FD"/>
    <w:rsid w:val="00AF1CF3"/>
    <w:rsid w:val="00AF4657"/>
    <w:rsid w:val="00AF5176"/>
    <w:rsid w:val="00AF568F"/>
    <w:rsid w:val="00AF6304"/>
    <w:rsid w:val="00AF63ED"/>
    <w:rsid w:val="00B01CA8"/>
    <w:rsid w:val="00B01D10"/>
    <w:rsid w:val="00B02C94"/>
    <w:rsid w:val="00B04023"/>
    <w:rsid w:val="00B059E2"/>
    <w:rsid w:val="00B06388"/>
    <w:rsid w:val="00B07AB6"/>
    <w:rsid w:val="00B103B5"/>
    <w:rsid w:val="00B14251"/>
    <w:rsid w:val="00B1482C"/>
    <w:rsid w:val="00B17AB4"/>
    <w:rsid w:val="00B20998"/>
    <w:rsid w:val="00B20A58"/>
    <w:rsid w:val="00B246C0"/>
    <w:rsid w:val="00B25526"/>
    <w:rsid w:val="00B3072C"/>
    <w:rsid w:val="00B32A52"/>
    <w:rsid w:val="00B3308D"/>
    <w:rsid w:val="00B3549A"/>
    <w:rsid w:val="00B363A9"/>
    <w:rsid w:val="00B36583"/>
    <w:rsid w:val="00B36BCC"/>
    <w:rsid w:val="00B4084D"/>
    <w:rsid w:val="00B40906"/>
    <w:rsid w:val="00B40AD5"/>
    <w:rsid w:val="00B41AC4"/>
    <w:rsid w:val="00B42CE7"/>
    <w:rsid w:val="00B450EB"/>
    <w:rsid w:val="00B45B83"/>
    <w:rsid w:val="00B460AB"/>
    <w:rsid w:val="00B4668E"/>
    <w:rsid w:val="00B46DD8"/>
    <w:rsid w:val="00B47AB1"/>
    <w:rsid w:val="00B501D9"/>
    <w:rsid w:val="00B517BC"/>
    <w:rsid w:val="00B519DA"/>
    <w:rsid w:val="00B542A9"/>
    <w:rsid w:val="00B5488C"/>
    <w:rsid w:val="00B56566"/>
    <w:rsid w:val="00B57AB9"/>
    <w:rsid w:val="00B61A4A"/>
    <w:rsid w:val="00B61B75"/>
    <w:rsid w:val="00B66BDA"/>
    <w:rsid w:val="00B66F74"/>
    <w:rsid w:val="00B6709E"/>
    <w:rsid w:val="00B747D7"/>
    <w:rsid w:val="00B765CF"/>
    <w:rsid w:val="00B76820"/>
    <w:rsid w:val="00B76F41"/>
    <w:rsid w:val="00B77DB2"/>
    <w:rsid w:val="00B808AE"/>
    <w:rsid w:val="00B83562"/>
    <w:rsid w:val="00B8627B"/>
    <w:rsid w:val="00B869EF"/>
    <w:rsid w:val="00B92B4F"/>
    <w:rsid w:val="00B934AF"/>
    <w:rsid w:val="00B93598"/>
    <w:rsid w:val="00B94A52"/>
    <w:rsid w:val="00B967D2"/>
    <w:rsid w:val="00B97FE5"/>
    <w:rsid w:val="00BA0265"/>
    <w:rsid w:val="00BA0880"/>
    <w:rsid w:val="00BA09C5"/>
    <w:rsid w:val="00BA1EAB"/>
    <w:rsid w:val="00BA5855"/>
    <w:rsid w:val="00BB221A"/>
    <w:rsid w:val="00BB3BDE"/>
    <w:rsid w:val="00BB3F39"/>
    <w:rsid w:val="00BB5812"/>
    <w:rsid w:val="00BB5EFF"/>
    <w:rsid w:val="00BB62AF"/>
    <w:rsid w:val="00BB7436"/>
    <w:rsid w:val="00BB7B16"/>
    <w:rsid w:val="00BB7E49"/>
    <w:rsid w:val="00BC2281"/>
    <w:rsid w:val="00BC2A74"/>
    <w:rsid w:val="00BC3453"/>
    <w:rsid w:val="00BC5310"/>
    <w:rsid w:val="00BC5684"/>
    <w:rsid w:val="00BD171A"/>
    <w:rsid w:val="00BD2D77"/>
    <w:rsid w:val="00BD5BF6"/>
    <w:rsid w:val="00BD7463"/>
    <w:rsid w:val="00BD7529"/>
    <w:rsid w:val="00BE27C5"/>
    <w:rsid w:val="00BE2BC7"/>
    <w:rsid w:val="00BE39C9"/>
    <w:rsid w:val="00BE47CD"/>
    <w:rsid w:val="00BE4996"/>
    <w:rsid w:val="00BE7279"/>
    <w:rsid w:val="00BF0324"/>
    <w:rsid w:val="00BF2F9E"/>
    <w:rsid w:val="00BF5DF6"/>
    <w:rsid w:val="00BF637C"/>
    <w:rsid w:val="00BF6FF5"/>
    <w:rsid w:val="00BF7DB1"/>
    <w:rsid w:val="00C005A9"/>
    <w:rsid w:val="00C0189A"/>
    <w:rsid w:val="00C047AD"/>
    <w:rsid w:val="00C11DA2"/>
    <w:rsid w:val="00C13F05"/>
    <w:rsid w:val="00C1432B"/>
    <w:rsid w:val="00C145B0"/>
    <w:rsid w:val="00C14FF6"/>
    <w:rsid w:val="00C15444"/>
    <w:rsid w:val="00C15C87"/>
    <w:rsid w:val="00C1607E"/>
    <w:rsid w:val="00C20781"/>
    <w:rsid w:val="00C21B7D"/>
    <w:rsid w:val="00C23A76"/>
    <w:rsid w:val="00C245F6"/>
    <w:rsid w:val="00C249E5"/>
    <w:rsid w:val="00C2671E"/>
    <w:rsid w:val="00C2793C"/>
    <w:rsid w:val="00C301DA"/>
    <w:rsid w:val="00C30FFE"/>
    <w:rsid w:val="00C3189B"/>
    <w:rsid w:val="00C31F00"/>
    <w:rsid w:val="00C32686"/>
    <w:rsid w:val="00C33E1E"/>
    <w:rsid w:val="00C34343"/>
    <w:rsid w:val="00C3572D"/>
    <w:rsid w:val="00C3667C"/>
    <w:rsid w:val="00C42092"/>
    <w:rsid w:val="00C42F44"/>
    <w:rsid w:val="00C44E8C"/>
    <w:rsid w:val="00C505E5"/>
    <w:rsid w:val="00C5080B"/>
    <w:rsid w:val="00C512F8"/>
    <w:rsid w:val="00C518EC"/>
    <w:rsid w:val="00C51D44"/>
    <w:rsid w:val="00C54117"/>
    <w:rsid w:val="00C5443F"/>
    <w:rsid w:val="00C54C6E"/>
    <w:rsid w:val="00C5554E"/>
    <w:rsid w:val="00C576B8"/>
    <w:rsid w:val="00C57991"/>
    <w:rsid w:val="00C60149"/>
    <w:rsid w:val="00C6333C"/>
    <w:rsid w:val="00C637E2"/>
    <w:rsid w:val="00C638F3"/>
    <w:rsid w:val="00C655DA"/>
    <w:rsid w:val="00C65993"/>
    <w:rsid w:val="00C664B7"/>
    <w:rsid w:val="00C66839"/>
    <w:rsid w:val="00C66D39"/>
    <w:rsid w:val="00C7367B"/>
    <w:rsid w:val="00C76422"/>
    <w:rsid w:val="00C77C16"/>
    <w:rsid w:val="00C77E41"/>
    <w:rsid w:val="00C850C2"/>
    <w:rsid w:val="00C85EC9"/>
    <w:rsid w:val="00C86654"/>
    <w:rsid w:val="00C871A2"/>
    <w:rsid w:val="00C90F40"/>
    <w:rsid w:val="00C93B6A"/>
    <w:rsid w:val="00C93D0C"/>
    <w:rsid w:val="00C94106"/>
    <w:rsid w:val="00CA1294"/>
    <w:rsid w:val="00CA311E"/>
    <w:rsid w:val="00CA3937"/>
    <w:rsid w:val="00CA64E1"/>
    <w:rsid w:val="00CA75D1"/>
    <w:rsid w:val="00CA7C4C"/>
    <w:rsid w:val="00CB0093"/>
    <w:rsid w:val="00CB14B6"/>
    <w:rsid w:val="00CB2104"/>
    <w:rsid w:val="00CB2738"/>
    <w:rsid w:val="00CB3950"/>
    <w:rsid w:val="00CB516D"/>
    <w:rsid w:val="00CB6A56"/>
    <w:rsid w:val="00CC0C9B"/>
    <w:rsid w:val="00CC4818"/>
    <w:rsid w:val="00CC49F3"/>
    <w:rsid w:val="00CC6446"/>
    <w:rsid w:val="00CC6763"/>
    <w:rsid w:val="00CC7322"/>
    <w:rsid w:val="00CC7BA2"/>
    <w:rsid w:val="00CD0F27"/>
    <w:rsid w:val="00CD1BC9"/>
    <w:rsid w:val="00CD216C"/>
    <w:rsid w:val="00CD42DE"/>
    <w:rsid w:val="00CD50D2"/>
    <w:rsid w:val="00CD78B5"/>
    <w:rsid w:val="00CD7C2E"/>
    <w:rsid w:val="00CE03CF"/>
    <w:rsid w:val="00CE1D96"/>
    <w:rsid w:val="00CE1F38"/>
    <w:rsid w:val="00CF4731"/>
    <w:rsid w:val="00CF50B4"/>
    <w:rsid w:val="00D00E2E"/>
    <w:rsid w:val="00D01C11"/>
    <w:rsid w:val="00D025A4"/>
    <w:rsid w:val="00D03E12"/>
    <w:rsid w:val="00D04AD0"/>
    <w:rsid w:val="00D07239"/>
    <w:rsid w:val="00D12E42"/>
    <w:rsid w:val="00D1380F"/>
    <w:rsid w:val="00D141DE"/>
    <w:rsid w:val="00D153B2"/>
    <w:rsid w:val="00D16A00"/>
    <w:rsid w:val="00D17EB0"/>
    <w:rsid w:val="00D2017A"/>
    <w:rsid w:val="00D20C0C"/>
    <w:rsid w:val="00D21F07"/>
    <w:rsid w:val="00D22689"/>
    <w:rsid w:val="00D25435"/>
    <w:rsid w:val="00D25F01"/>
    <w:rsid w:val="00D27899"/>
    <w:rsid w:val="00D31B18"/>
    <w:rsid w:val="00D32088"/>
    <w:rsid w:val="00D3317A"/>
    <w:rsid w:val="00D4000F"/>
    <w:rsid w:val="00D40907"/>
    <w:rsid w:val="00D4304D"/>
    <w:rsid w:val="00D43196"/>
    <w:rsid w:val="00D438A4"/>
    <w:rsid w:val="00D445BB"/>
    <w:rsid w:val="00D4514E"/>
    <w:rsid w:val="00D5057D"/>
    <w:rsid w:val="00D50703"/>
    <w:rsid w:val="00D51373"/>
    <w:rsid w:val="00D52D42"/>
    <w:rsid w:val="00D54303"/>
    <w:rsid w:val="00D5449D"/>
    <w:rsid w:val="00D54B72"/>
    <w:rsid w:val="00D55BDF"/>
    <w:rsid w:val="00D600EA"/>
    <w:rsid w:val="00D61223"/>
    <w:rsid w:val="00D61902"/>
    <w:rsid w:val="00D62E27"/>
    <w:rsid w:val="00D634C0"/>
    <w:rsid w:val="00D651C3"/>
    <w:rsid w:val="00D704CD"/>
    <w:rsid w:val="00D70E87"/>
    <w:rsid w:val="00D70F59"/>
    <w:rsid w:val="00D72B7C"/>
    <w:rsid w:val="00D73BAB"/>
    <w:rsid w:val="00D763D9"/>
    <w:rsid w:val="00D76E44"/>
    <w:rsid w:val="00D77AE4"/>
    <w:rsid w:val="00D8009F"/>
    <w:rsid w:val="00D80AC0"/>
    <w:rsid w:val="00D8141F"/>
    <w:rsid w:val="00D82600"/>
    <w:rsid w:val="00D85712"/>
    <w:rsid w:val="00D8604C"/>
    <w:rsid w:val="00D872EA"/>
    <w:rsid w:val="00D904AD"/>
    <w:rsid w:val="00D9149E"/>
    <w:rsid w:val="00D915AE"/>
    <w:rsid w:val="00D9189C"/>
    <w:rsid w:val="00D91A63"/>
    <w:rsid w:val="00D925C3"/>
    <w:rsid w:val="00D948CF"/>
    <w:rsid w:val="00D95BC4"/>
    <w:rsid w:val="00D97962"/>
    <w:rsid w:val="00DA0A46"/>
    <w:rsid w:val="00DA0DB4"/>
    <w:rsid w:val="00DA250B"/>
    <w:rsid w:val="00DA262E"/>
    <w:rsid w:val="00DA294F"/>
    <w:rsid w:val="00DA3C81"/>
    <w:rsid w:val="00DA4106"/>
    <w:rsid w:val="00DA6560"/>
    <w:rsid w:val="00DA74C1"/>
    <w:rsid w:val="00DB01C4"/>
    <w:rsid w:val="00DB2D97"/>
    <w:rsid w:val="00DB3FF8"/>
    <w:rsid w:val="00DB5366"/>
    <w:rsid w:val="00DB6660"/>
    <w:rsid w:val="00DB69F1"/>
    <w:rsid w:val="00DB7340"/>
    <w:rsid w:val="00DC0522"/>
    <w:rsid w:val="00DC0A93"/>
    <w:rsid w:val="00DC1D3B"/>
    <w:rsid w:val="00DC1E3B"/>
    <w:rsid w:val="00DC465A"/>
    <w:rsid w:val="00DC6B9C"/>
    <w:rsid w:val="00DD05CD"/>
    <w:rsid w:val="00DD254B"/>
    <w:rsid w:val="00DD3E24"/>
    <w:rsid w:val="00DD4CEF"/>
    <w:rsid w:val="00DD645E"/>
    <w:rsid w:val="00DD71A0"/>
    <w:rsid w:val="00DE0E1B"/>
    <w:rsid w:val="00DE2434"/>
    <w:rsid w:val="00DE3550"/>
    <w:rsid w:val="00DE3FBF"/>
    <w:rsid w:val="00DE485A"/>
    <w:rsid w:val="00DE59A5"/>
    <w:rsid w:val="00DF2CA6"/>
    <w:rsid w:val="00DF363D"/>
    <w:rsid w:val="00DF47A0"/>
    <w:rsid w:val="00DF4CBB"/>
    <w:rsid w:val="00DF5068"/>
    <w:rsid w:val="00DF52B1"/>
    <w:rsid w:val="00DF6A20"/>
    <w:rsid w:val="00DF797F"/>
    <w:rsid w:val="00E01317"/>
    <w:rsid w:val="00E02908"/>
    <w:rsid w:val="00E03073"/>
    <w:rsid w:val="00E06B68"/>
    <w:rsid w:val="00E07331"/>
    <w:rsid w:val="00E1069B"/>
    <w:rsid w:val="00E11C23"/>
    <w:rsid w:val="00E11F39"/>
    <w:rsid w:val="00E12B02"/>
    <w:rsid w:val="00E13A2E"/>
    <w:rsid w:val="00E13BD0"/>
    <w:rsid w:val="00E13E41"/>
    <w:rsid w:val="00E17A09"/>
    <w:rsid w:val="00E21043"/>
    <w:rsid w:val="00E21B1C"/>
    <w:rsid w:val="00E233D0"/>
    <w:rsid w:val="00E241A8"/>
    <w:rsid w:val="00E25512"/>
    <w:rsid w:val="00E25688"/>
    <w:rsid w:val="00E27D73"/>
    <w:rsid w:val="00E3065C"/>
    <w:rsid w:val="00E30FDC"/>
    <w:rsid w:val="00E3175D"/>
    <w:rsid w:val="00E359EA"/>
    <w:rsid w:val="00E41CF8"/>
    <w:rsid w:val="00E4216C"/>
    <w:rsid w:val="00E4280E"/>
    <w:rsid w:val="00E43119"/>
    <w:rsid w:val="00E43618"/>
    <w:rsid w:val="00E44BEF"/>
    <w:rsid w:val="00E44C51"/>
    <w:rsid w:val="00E44E30"/>
    <w:rsid w:val="00E46A99"/>
    <w:rsid w:val="00E4751D"/>
    <w:rsid w:val="00E47ECA"/>
    <w:rsid w:val="00E5044B"/>
    <w:rsid w:val="00E50796"/>
    <w:rsid w:val="00E50B53"/>
    <w:rsid w:val="00E50E63"/>
    <w:rsid w:val="00E510FB"/>
    <w:rsid w:val="00E51F38"/>
    <w:rsid w:val="00E55B63"/>
    <w:rsid w:val="00E56DFF"/>
    <w:rsid w:val="00E57EBF"/>
    <w:rsid w:val="00E57F3F"/>
    <w:rsid w:val="00E620BB"/>
    <w:rsid w:val="00E62B8B"/>
    <w:rsid w:val="00E62BDE"/>
    <w:rsid w:val="00E63FFE"/>
    <w:rsid w:val="00E640E8"/>
    <w:rsid w:val="00E65CD8"/>
    <w:rsid w:val="00E66C94"/>
    <w:rsid w:val="00E679C1"/>
    <w:rsid w:val="00E73AE5"/>
    <w:rsid w:val="00E808B0"/>
    <w:rsid w:val="00E85255"/>
    <w:rsid w:val="00E855FD"/>
    <w:rsid w:val="00E8576F"/>
    <w:rsid w:val="00E85D1B"/>
    <w:rsid w:val="00E86EC1"/>
    <w:rsid w:val="00E91561"/>
    <w:rsid w:val="00E917EC"/>
    <w:rsid w:val="00E91AFC"/>
    <w:rsid w:val="00E92718"/>
    <w:rsid w:val="00E93C7F"/>
    <w:rsid w:val="00E93E22"/>
    <w:rsid w:val="00E951A0"/>
    <w:rsid w:val="00E9782F"/>
    <w:rsid w:val="00EA175F"/>
    <w:rsid w:val="00EA219D"/>
    <w:rsid w:val="00EA22D5"/>
    <w:rsid w:val="00EA2636"/>
    <w:rsid w:val="00EA2AED"/>
    <w:rsid w:val="00EA2B23"/>
    <w:rsid w:val="00EA4EBB"/>
    <w:rsid w:val="00EA632E"/>
    <w:rsid w:val="00EA6710"/>
    <w:rsid w:val="00EA7716"/>
    <w:rsid w:val="00EB0725"/>
    <w:rsid w:val="00EB210C"/>
    <w:rsid w:val="00EB322F"/>
    <w:rsid w:val="00EB59C9"/>
    <w:rsid w:val="00EB5B77"/>
    <w:rsid w:val="00EB6308"/>
    <w:rsid w:val="00EC00B1"/>
    <w:rsid w:val="00EC04C7"/>
    <w:rsid w:val="00EC0595"/>
    <w:rsid w:val="00EC1351"/>
    <w:rsid w:val="00EC1A46"/>
    <w:rsid w:val="00EC2D79"/>
    <w:rsid w:val="00EC40E2"/>
    <w:rsid w:val="00EC5450"/>
    <w:rsid w:val="00EC554E"/>
    <w:rsid w:val="00EC57D9"/>
    <w:rsid w:val="00EC57F2"/>
    <w:rsid w:val="00EC68D0"/>
    <w:rsid w:val="00EC6C5C"/>
    <w:rsid w:val="00ED0BE1"/>
    <w:rsid w:val="00ED2533"/>
    <w:rsid w:val="00ED3617"/>
    <w:rsid w:val="00ED3B98"/>
    <w:rsid w:val="00ED3D31"/>
    <w:rsid w:val="00ED41E9"/>
    <w:rsid w:val="00ED4469"/>
    <w:rsid w:val="00ED4CB5"/>
    <w:rsid w:val="00ED5E7A"/>
    <w:rsid w:val="00ED7752"/>
    <w:rsid w:val="00EE07CF"/>
    <w:rsid w:val="00EE105D"/>
    <w:rsid w:val="00EE3DA3"/>
    <w:rsid w:val="00EE52EA"/>
    <w:rsid w:val="00EE6383"/>
    <w:rsid w:val="00EE6F56"/>
    <w:rsid w:val="00EE70E6"/>
    <w:rsid w:val="00EF09F0"/>
    <w:rsid w:val="00EF2699"/>
    <w:rsid w:val="00EF42CC"/>
    <w:rsid w:val="00EF439B"/>
    <w:rsid w:val="00EF7E0D"/>
    <w:rsid w:val="00F0062B"/>
    <w:rsid w:val="00F01797"/>
    <w:rsid w:val="00F02C69"/>
    <w:rsid w:val="00F03A1C"/>
    <w:rsid w:val="00F04A1E"/>
    <w:rsid w:val="00F04A7E"/>
    <w:rsid w:val="00F06792"/>
    <w:rsid w:val="00F07440"/>
    <w:rsid w:val="00F135AF"/>
    <w:rsid w:val="00F13D92"/>
    <w:rsid w:val="00F15095"/>
    <w:rsid w:val="00F1509D"/>
    <w:rsid w:val="00F16E0F"/>
    <w:rsid w:val="00F17492"/>
    <w:rsid w:val="00F21533"/>
    <w:rsid w:val="00F21F74"/>
    <w:rsid w:val="00F226C6"/>
    <w:rsid w:val="00F22C27"/>
    <w:rsid w:val="00F22FB0"/>
    <w:rsid w:val="00F23505"/>
    <w:rsid w:val="00F245F7"/>
    <w:rsid w:val="00F25610"/>
    <w:rsid w:val="00F26BD3"/>
    <w:rsid w:val="00F27816"/>
    <w:rsid w:val="00F31A87"/>
    <w:rsid w:val="00F32D9C"/>
    <w:rsid w:val="00F32DD1"/>
    <w:rsid w:val="00F338D9"/>
    <w:rsid w:val="00F340A3"/>
    <w:rsid w:val="00F37316"/>
    <w:rsid w:val="00F40A28"/>
    <w:rsid w:val="00F413C2"/>
    <w:rsid w:val="00F43353"/>
    <w:rsid w:val="00F45E1F"/>
    <w:rsid w:val="00F46EC1"/>
    <w:rsid w:val="00F511CD"/>
    <w:rsid w:val="00F52C08"/>
    <w:rsid w:val="00F52D7F"/>
    <w:rsid w:val="00F52EF5"/>
    <w:rsid w:val="00F54A46"/>
    <w:rsid w:val="00F54FC3"/>
    <w:rsid w:val="00F56B3B"/>
    <w:rsid w:val="00F603DC"/>
    <w:rsid w:val="00F61AD1"/>
    <w:rsid w:val="00F62FDF"/>
    <w:rsid w:val="00F644CE"/>
    <w:rsid w:val="00F6462E"/>
    <w:rsid w:val="00F66617"/>
    <w:rsid w:val="00F72919"/>
    <w:rsid w:val="00F73FA1"/>
    <w:rsid w:val="00F74414"/>
    <w:rsid w:val="00F74464"/>
    <w:rsid w:val="00F75028"/>
    <w:rsid w:val="00F77BC2"/>
    <w:rsid w:val="00F80A18"/>
    <w:rsid w:val="00F80D3C"/>
    <w:rsid w:val="00F83FF7"/>
    <w:rsid w:val="00F84014"/>
    <w:rsid w:val="00F847F9"/>
    <w:rsid w:val="00F86182"/>
    <w:rsid w:val="00F86953"/>
    <w:rsid w:val="00F8697D"/>
    <w:rsid w:val="00F86D87"/>
    <w:rsid w:val="00F876CE"/>
    <w:rsid w:val="00F9041E"/>
    <w:rsid w:val="00F9223E"/>
    <w:rsid w:val="00F94694"/>
    <w:rsid w:val="00F970B0"/>
    <w:rsid w:val="00F97EFF"/>
    <w:rsid w:val="00FA51D3"/>
    <w:rsid w:val="00FA70E7"/>
    <w:rsid w:val="00FA79F0"/>
    <w:rsid w:val="00FB1D64"/>
    <w:rsid w:val="00FB2070"/>
    <w:rsid w:val="00FB20DF"/>
    <w:rsid w:val="00FB291B"/>
    <w:rsid w:val="00FB3535"/>
    <w:rsid w:val="00FB40BC"/>
    <w:rsid w:val="00FB454B"/>
    <w:rsid w:val="00FB5F0A"/>
    <w:rsid w:val="00FB6DE0"/>
    <w:rsid w:val="00FC1808"/>
    <w:rsid w:val="00FC1877"/>
    <w:rsid w:val="00FC19FE"/>
    <w:rsid w:val="00FC1BB2"/>
    <w:rsid w:val="00FD1B6A"/>
    <w:rsid w:val="00FD1CAF"/>
    <w:rsid w:val="00FD2732"/>
    <w:rsid w:val="00FD27A7"/>
    <w:rsid w:val="00FD3FF8"/>
    <w:rsid w:val="00FD4294"/>
    <w:rsid w:val="00FD4D04"/>
    <w:rsid w:val="00FD5193"/>
    <w:rsid w:val="00FD5346"/>
    <w:rsid w:val="00FD5CC7"/>
    <w:rsid w:val="00FD6E3B"/>
    <w:rsid w:val="00FE231A"/>
    <w:rsid w:val="00FE274C"/>
    <w:rsid w:val="00FE2932"/>
    <w:rsid w:val="00FE31D9"/>
    <w:rsid w:val="00FE337B"/>
    <w:rsid w:val="00FE43BA"/>
    <w:rsid w:val="00FE4946"/>
    <w:rsid w:val="00FE7AF3"/>
    <w:rsid w:val="00FE7BFD"/>
    <w:rsid w:val="00FF13DC"/>
    <w:rsid w:val="00FF1408"/>
    <w:rsid w:val="00FF19E0"/>
    <w:rsid w:val="00FF3635"/>
    <w:rsid w:val="00FF4128"/>
    <w:rsid w:val="00FF4D9B"/>
    <w:rsid w:val="00FF4E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 w:type="paragraph" w:styleId="HTMLVorformatiert">
    <w:name w:val="HTML Preformatted"/>
    <w:basedOn w:val="Standard"/>
    <w:link w:val="HTMLVorformatiertZchn"/>
    <w:uiPriority w:val="99"/>
    <w:semiHidden/>
    <w:unhideWhenUsed/>
    <w:rsid w:val="008D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B13"/>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 w:type="paragraph" w:styleId="HTMLVorformatiert">
    <w:name w:val="HTML Preformatted"/>
    <w:basedOn w:val="Standard"/>
    <w:link w:val="HTMLVorformatiertZchn"/>
    <w:uiPriority w:val="99"/>
    <w:semiHidden/>
    <w:unhideWhenUsed/>
    <w:rsid w:val="008D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B13"/>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350499466">
      <w:bodyDiv w:val="1"/>
      <w:marLeft w:val="0"/>
      <w:marRight w:val="0"/>
      <w:marTop w:val="0"/>
      <w:marBottom w:val="0"/>
      <w:divBdr>
        <w:top w:val="none" w:sz="0" w:space="0" w:color="auto"/>
        <w:left w:val="none" w:sz="0" w:space="0" w:color="auto"/>
        <w:bottom w:val="none" w:sz="0" w:space="0" w:color="auto"/>
        <w:right w:val="none" w:sz="0" w:space="0" w:color="auto"/>
      </w:divBdr>
    </w:div>
    <w:div w:id="622149485">
      <w:bodyDiv w:val="1"/>
      <w:marLeft w:val="0"/>
      <w:marRight w:val="0"/>
      <w:marTop w:val="0"/>
      <w:marBottom w:val="0"/>
      <w:divBdr>
        <w:top w:val="none" w:sz="0" w:space="0" w:color="auto"/>
        <w:left w:val="none" w:sz="0" w:space="0" w:color="auto"/>
        <w:bottom w:val="none" w:sz="0" w:space="0" w:color="auto"/>
        <w:right w:val="none" w:sz="0" w:space="0" w:color="auto"/>
      </w:divBdr>
    </w:div>
    <w:div w:id="634718467">
      <w:bodyDiv w:val="1"/>
      <w:marLeft w:val="0"/>
      <w:marRight w:val="0"/>
      <w:marTop w:val="0"/>
      <w:marBottom w:val="0"/>
      <w:divBdr>
        <w:top w:val="none" w:sz="0" w:space="0" w:color="auto"/>
        <w:left w:val="none" w:sz="0" w:space="0" w:color="auto"/>
        <w:bottom w:val="none" w:sz="0" w:space="0" w:color="auto"/>
        <w:right w:val="none" w:sz="0" w:space="0" w:color="auto"/>
      </w:divBdr>
    </w:div>
    <w:div w:id="1255944119">
      <w:bodyDiv w:val="1"/>
      <w:marLeft w:val="0"/>
      <w:marRight w:val="0"/>
      <w:marTop w:val="0"/>
      <w:marBottom w:val="0"/>
      <w:divBdr>
        <w:top w:val="none" w:sz="0" w:space="0" w:color="auto"/>
        <w:left w:val="none" w:sz="0" w:space="0" w:color="auto"/>
        <w:bottom w:val="none" w:sz="0" w:space="0" w:color="auto"/>
        <w:right w:val="none" w:sz="0" w:space="0" w:color="auto"/>
      </w:divBdr>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03573379">
      <w:bodyDiv w:val="1"/>
      <w:marLeft w:val="0"/>
      <w:marRight w:val="0"/>
      <w:marTop w:val="0"/>
      <w:marBottom w:val="0"/>
      <w:divBdr>
        <w:top w:val="none" w:sz="0" w:space="0" w:color="auto"/>
        <w:left w:val="none" w:sz="0" w:space="0" w:color="auto"/>
        <w:bottom w:val="none" w:sz="0" w:space="0" w:color="auto"/>
        <w:right w:val="none" w:sz="0" w:space="0" w:color="auto"/>
      </w:divBdr>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 w:id="210911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9.png"/><Relationship Id="rId159" Type="http://schemas.openxmlformats.org/officeDocument/2006/relationships/image" Target="media/image144.png"/><Relationship Id="rId175" Type="http://schemas.openxmlformats.org/officeDocument/2006/relationships/image" Target="media/image156.png"/><Relationship Id="rId170" Type="http://schemas.openxmlformats.org/officeDocument/2006/relationships/hyperlink" Target="https://youtu.be/3ohjOltaO6Y" TargetMode="External"/><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gif"/><Relationship Id="rId74" Type="http://schemas.openxmlformats.org/officeDocument/2006/relationships/image" Target="media/image65.png"/><Relationship Id="rId79" Type="http://schemas.openxmlformats.org/officeDocument/2006/relationships/image" Target="media/image70.jpeg"/><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openxmlformats.org/officeDocument/2006/relationships/settings" Target="settings.xml"/><Relationship Id="rId90" Type="http://schemas.openxmlformats.org/officeDocument/2006/relationships/hyperlink" Target="https://de.wikipedia.org/wiki/Komplexe_Wechselstromrechnung" TargetMode="External"/><Relationship Id="rId95" Type="http://schemas.openxmlformats.org/officeDocument/2006/relationships/hyperlink" Target="http://www.physik.uni-bielefeld.de/~laine/symmetrien/sym_jurke.pdf" TargetMode="External"/><Relationship Id="rId160" Type="http://schemas.openxmlformats.org/officeDocument/2006/relationships/image" Target="media/image145.png"/><Relationship Id="rId165" Type="http://schemas.openxmlformats.org/officeDocument/2006/relationships/image" Target="media/image150.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hyperlink" Target="http://www.chaoscope.org" TargetMode="External"/><Relationship Id="rId85" Type="http://schemas.openxmlformats.org/officeDocument/2006/relationships/image" Target="media/image75.png"/><Relationship Id="rId150" Type="http://schemas.openxmlformats.org/officeDocument/2006/relationships/image" Target="media/image135.png"/><Relationship Id="rId155" Type="http://schemas.openxmlformats.org/officeDocument/2006/relationships/image" Target="media/image140.png"/><Relationship Id="rId171" Type="http://schemas.openxmlformats.org/officeDocument/2006/relationships/hyperlink" Target="https://youtu.be/FpfrRu6ltis" TargetMode="External"/><Relationship Id="rId176" Type="http://schemas.openxmlformats.org/officeDocument/2006/relationships/hyperlink" Target="https://quantiki.org/wiki/basic-concepts-quantum-computation"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6.png"/><Relationship Id="rId91" Type="http://schemas.openxmlformats.org/officeDocument/2006/relationships/hyperlink" Target="https://de.wikipedia.org/wiki/Komplexe_Zahl" TargetMode="External"/><Relationship Id="rId96" Type="http://schemas.openxmlformats.org/officeDocument/2006/relationships/hyperlink" Target="http://www.thp.uni-koeln.de/Documents/muellerhartmann_gruppentheorie.pdf" TargetMode="External"/><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6.png"/><Relationship Id="rId166" Type="http://schemas.openxmlformats.org/officeDocument/2006/relationships/image" Target="media/image15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9.png"/><Relationship Id="rId119" Type="http://schemas.openxmlformats.org/officeDocument/2006/relationships/image" Target="media/image10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143" Type="http://schemas.openxmlformats.org/officeDocument/2006/relationships/image" Target="media/image128.png"/><Relationship Id="rId148" Type="http://schemas.openxmlformats.org/officeDocument/2006/relationships/image" Target="media/image133.png"/><Relationship Id="rId151" Type="http://schemas.openxmlformats.org/officeDocument/2006/relationships/image" Target="media/image136.png"/><Relationship Id="rId156" Type="http://schemas.openxmlformats.org/officeDocument/2006/relationships/image" Target="media/image141.png"/><Relationship Id="rId164" Type="http://schemas.openxmlformats.org/officeDocument/2006/relationships/image" Target="media/image149.png"/><Relationship Id="rId169" Type="http://schemas.openxmlformats.org/officeDocument/2006/relationships/hyperlink" Target="https://youtu.be/eyBI_L9lgLI" TargetMode="External"/><Relationship Id="rId177"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yperlink" Target="https://youtu.be/L-zC2k13nM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2.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4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2.png"/><Relationship Id="rId152" Type="http://schemas.openxmlformats.org/officeDocument/2006/relationships/image" Target="media/image137.png"/><Relationship Id="rId173" Type="http://schemas.openxmlformats.org/officeDocument/2006/relationships/image" Target="media/image15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hyperlink" Target="http://www.lyre.de/Lyre-SSR-2012.pdf" TargetMode="External"/><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5.png"/><Relationship Id="rId179"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1.png"/><Relationship Id="rId127" Type="http://schemas.openxmlformats.org/officeDocument/2006/relationships/image" Target="media/image112.png"/></Relationships>
</file>

<file path=word/_rels/footnotes.xml.rels><?xml version="1.0" encoding="UTF-8" standalone="yes"?>
<Relationships xmlns="http://schemas.openxmlformats.org/package/2006/relationships"><Relationship Id="rId3" Type="http://schemas.openxmlformats.org/officeDocument/2006/relationships/hyperlink" Target="http://www.fuw.edu.pl/~derezins/nohamiltonian.pdf" TargetMode="External"/><Relationship Id="rId2" Type="http://schemas.openxmlformats.org/officeDocument/2006/relationships/image" Target="media/image64.png"/><Relationship Id="rId1" Type="http://schemas.openxmlformats.org/officeDocument/2006/relationships/hyperlink" Target="http://homepages.engineering.auckland.ac.nz/~pkel015/SolidMechanicsBooks/Part_III/Chapter_1_Vectors_Tensors/Vectors_Tensors_13_Coordinate_Transformation_Tensors.pdf"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3E2D2-6E8C-4194-9154-E4DED3C48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7020</Words>
  <Characters>44228</Characters>
  <Application>Microsoft Office Word</Application>
  <DocSecurity>0</DocSecurity>
  <Lines>368</Lines>
  <Paragraphs>102</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51146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Rieder, Harald</cp:lastModifiedBy>
  <cp:revision>213</cp:revision>
  <cp:lastPrinted>2017-03-07T06:55:00Z</cp:lastPrinted>
  <dcterms:created xsi:type="dcterms:W3CDTF">2017-03-04T19:16:00Z</dcterms:created>
  <dcterms:modified xsi:type="dcterms:W3CDTF">2017-03-07T06:56:00Z</dcterms:modified>
</cp:coreProperties>
</file>