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ED" w:rsidRPr="00EB002C" w:rsidRDefault="00EB2AD5">
      <w:r w:rsidRPr="00EB002C">
        <w:rPr>
          <w:noProof/>
          <w:lang w:eastAsia="de-DE"/>
        </w:rPr>
        <w:drawing>
          <wp:inline distT="0" distB="0" distL="0" distR="0" wp14:anchorId="0B8D6793" wp14:editId="4ACB1EE9">
            <wp:extent cx="5762625" cy="432197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C4" w:rsidRDefault="007762C4"/>
    <w:p w:rsidR="0002718A" w:rsidRPr="00EB002C" w:rsidRDefault="0002718A"/>
    <w:p w:rsidR="007762C4" w:rsidRPr="0002718A" w:rsidRDefault="007762C4">
      <w:pPr>
        <w:rPr>
          <w:b/>
          <w:sz w:val="30"/>
          <w:szCs w:val="30"/>
        </w:rPr>
      </w:pPr>
      <w:r w:rsidRPr="0002718A">
        <w:rPr>
          <w:b/>
          <w:sz w:val="30"/>
          <w:szCs w:val="30"/>
        </w:rPr>
        <w:t>Gliederung:</w:t>
      </w:r>
    </w:p>
    <w:p w:rsidR="00EB2AD5" w:rsidRPr="0002718A" w:rsidRDefault="0002718A" w:rsidP="00EB2AD5">
      <w:pPr>
        <w:rPr>
          <w:sz w:val="30"/>
          <w:szCs w:val="30"/>
        </w:rPr>
      </w:pPr>
      <w:r w:rsidRPr="0002718A">
        <w:rPr>
          <w:sz w:val="30"/>
          <w:szCs w:val="30"/>
        </w:rPr>
        <w:t>1</w:t>
      </w:r>
      <w:r w:rsidR="00EB2AD5" w:rsidRPr="0002718A">
        <w:rPr>
          <w:sz w:val="30"/>
          <w:szCs w:val="30"/>
        </w:rPr>
        <w:t>.   HACCP-System</w:t>
      </w:r>
    </w:p>
    <w:p w:rsidR="00EB2AD5" w:rsidRPr="0002718A" w:rsidRDefault="0002718A" w:rsidP="00EB2AD5">
      <w:pPr>
        <w:rPr>
          <w:sz w:val="30"/>
          <w:szCs w:val="30"/>
        </w:rPr>
      </w:pPr>
      <w:r w:rsidRPr="0002718A">
        <w:rPr>
          <w:sz w:val="30"/>
          <w:szCs w:val="30"/>
        </w:rPr>
        <w:t>2</w:t>
      </w:r>
      <w:r w:rsidR="00EB2AD5" w:rsidRPr="0002718A">
        <w:rPr>
          <w:sz w:val="30"/>
          <w:szCs w:val="30"/>
        </w:rPr>
        <w:t>.   Gefahrenanalyse</w:t>
      </w:r>
    </w:p>
    <w:p w:rsidR="00EB2AD5" w:rsidRPr="0002718A" w:rsidRDefault="0002718A" w:rsidP="00EB2AD5">
      <w:pPr>
        <w:rPr>
          <w:sz w:val="30"/>
          <w:szCs w:val="30"/>
        </w:rPr>
      </w:pPr>
      <w:r w:rsidRPr="0002718A">
        <w:rPr>
          <w:sz w:val="30"/>
          <w:szCs w:val="30"/>
        </w:rPr>
        <w:t>3</w:t>
      </w:r>
      <w:r w:rsidR="00EB2AD5" w:rsidRPr="0002718A">
        <w:rPr>
          <w:sz w:val="30"/>
          <w:szCs w:val="30"/>
        </w:rPr>
        <w:t>.   Überwachung</w:t>
      </w:r>
      <w:r w:rsidR="002A0E1D" w:rsidRPr="0002718A">
        <w:rPr>
          <w:sz w:val="30"/>
          <w:szCs w:val="30"/>
        </w:rPr>
        <w:t xml:space="preserve"> und Korrektur</w:t>
      </w:r>
    </w:p>
    <w:p w:rsidR="00EB2AD5" w:rsidRPr="0002718A" w:rsidRDefault="0002718A" w:rsidP="00EB2AD5">
      <w:pPr>
        <w:rPr>
          <w:sz w:val="30"/>
          <w:szCs w:val="30"/>
        </w:rPr>
      </w:pPr>
      <w:r w:rsidRPr="0002718A">
        <w:rPr>
          <w:sz w:val="30"/>
          <w:szCs w:val="30"/>
        </w:rPr>
        <w:t>4</w:t>
      </w:r>
      <w:r w:rsidR="00EB2AD5" w:rsidRPr="0002718A">
        <w:rPr>
          <w:sz w:val="30"/>
          <w:szCs w:val="30"/>
        </w:rPr>
        <w:t>.   Validierung &amp; Dokumentation</w:t>
      </w:r>
    </w:p>
    <w:p w:rsidR="00EB2AD5" w:rsidRPr="0002718A" w:rsidRDefault="0002718A" w:rsidP="00EB2AD5">
      <w:pPr>
        <w:rPr>
          <w:sz w:val="30"/>
          <w:szCs w:val="30"/>
        </w:rPr>
      </w:pPr>
      <w:r w:rsidRPr="0002718A">
        <w:rPr>
          <w:sz w:val="30"/>
          <w:szCs w:val="30"/>
        </w:rPr>
        <w:t>5</w:t>
      </w:r>
      <w:r w:rsidR="00EB2AD5" w:rsidRPr="0002718A">
        <w:rPr>
          <w:sz w:val="30"/>
          <w:szCs w:val="30"/>
        </w:rPr>
        <w:t>.   Quellen</w:t>
      </w:r>
    </w:p>
    <w:p w:rsidR="007762C4" w:rsidRPr="00EB002C" w:rsidRDefault="007762C4">
      <w:pPr>
        <w:rPr>
          <w:szCs w:val="28"/>
        </w:rPr>
      </w:pPr>
      <w:r w:rsidRPr="00EB002C">
        <w:rPr>
          <w:szCs w:val="28"/>
        </w:rPr>
        <w:br w:type="page"/>
      </w:r>
      <w:bookmarkStart w:id="0" w:name="_GoBack"/>
      <w:bookmarkEnd w:id="0"/>
    </w:p>
    <w:p w:rsidR="007762C4" w:rsidRPr="00EB002C" w:rsidRDefault="007762C4" w:rsidP="007762C4">
      <w:pPr>
        <w:ind w:left="708"/>
        <w:rPr>
          <w:szCs w:val="28"/>
        </w:rPr>
      </w:pPr>
    </w:p>
    <w:p w:rsidR="00B91DBB" w:rsidRDefault="0002718A" w:rsidP="00B91DBB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B002C" w:rsidRPr="00EB002C">
        <w:rPr>
          <w:b/>
          <w:sz w:val="36"/>
          <w:szCs w:val="36"/>
        </w:rPr>
        <w:t xml:space="preserve">. </w:t>
      </w:r>
      <w:r w:rsidR="00EB002C">
        <w:rPr>
          <w:b/>
          <w:sz w:val="36"/>
          <w:szCs w:val="36"/>
        </w:rPr>
        <w:t>HACCP-System</w:t>
      </w:r>
    </w:p>
    <w:p w:rsidR="0002718A" w:rsidRPr="0002718A" w:rsidRDefault="0002718A" w:rsidP="0002718A">
      <w:pPr>
        <w:pStyle w:val="Listenabsatz"/>
        <w:numPr>
          <w:ilvl w:val="0"/>
          <w:numId w:val="14"/>
        </w:numPr>
      </w:pPr>
      <w:r>
        <w:t xml:space="preserve">HACCP: </w:t>
      </w:r>
      <w:proofErr w:type="spellStart"/>
      <w:r>
        <w:t>Hazard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Critical </w:t>
      </w:r>
      <w:proofErr w:type="spellStart"/>
      <w:r>
        <w:t>Control</w:t>
      </w:r>
      <w:proofErr w:type="spellEnd"/>
      <w:r>
        <w:t xml:space="preserve"> Point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Protokoll zur Gefahrenbehandlung:</w:t>
      </w:r>
    </w:p>
    <w:p w:rsidR="00805E80" w:rsidRPr="00EB002C" w:rsidRDefault="00754894" w:rsidP="00EB002C">
      <w:pPr>
        <w:pStyle w:val="Listenabsatz"/>
        <w:numPr>
          <w:ilvl w:val="1"/>
          <w:numId w:val="5"/>
        </w:numPr>
      </w:pPr>
      <w:r w:rsidRPr="00EB002C">
        <w:t>Identifikation</w:t>
      </w:r>
    </w:p>
    <w:p w:rsidR="00805E80" w:rsidRPr="00EB002C" w:rsidRDefault="00754894" w:rsidP="00EB002C">
      <w:pPr>
        <w:pStyle w:val="Listenabsatz"/>
        <w:numPr>
          <w:ilvl w:val="1"/>
          <w:numId w:val="5"/>
        </w:numPr>
      </w:pPr>
      <w:r w:rsidRPr="00EB002C">
        <w:t>Bewertung</w:t>
      </w:r>
    </w:p>
    <w:p w:rsidR="00805E80" w:rsidRDefault="00754894" w:rsidP="00EB002C">
      <w:pPr>
        <w:pStyle w:val="Listenabsatz"/>
        <w:numPr>
          <w:ilvl w:val="1"/>
          <w:numId w:val="5"/>
        </w:numPr>
      </w:pPr>
      <w:r w:rsidRPr="00EB002C">
        <w:t>Kontrolle</w:t>
      </w:r>
    </w:p>
    <w:p w:rsidR="00210FE1" w:rsidRDefault="00210FE1" w:rsidP="00210FE1">
      <w:pPr>
        <w:pStyle w:val="Listenabsatz"/>
        <w:numPr>
          <w:ilvl w:val="0"/>
          <w:numId w:val="5"/>
        </w:numPr>
      </w:pPr>
      <w:r>
        <w:t>Von WHO und FAO entwickelt</w:t>
      </w:r>
    </w:p>
    <w:p w:rsidR="00210FE1" w:rsidRDefault="00210FE1" w:rsidP="00210FE1">
      <w:pPr>
        <w:pStyle w:val="Listenabsatz"/>
        <w:numPr>
          <w:ilvl w:val="0"/>
          <w:numId w:val="5"/>
        </w:numPr>
      </w:pPr>
      <w:r>
        <w:t xml:space="preserve">Im Codex </w:t>
      </w:r>
      <w:proofErr w:type="spellStart"/>
      <w:r>
        <w:t>Alimentarius</w:t>
      </w:r>
      <w:proofErr w:type="spellEnd"/>
      <w:r>
        <w:t xml:space="preserve"> festgehalten</w:t>
      </w:r>
    </w:p>
    <w:p w:rsidR="00210FE1" w:rsidRPr="00EB002C" w:rsidRDefault="00210FE1" w:rsidP="00210FE1">
      <w:pPr>
        <w:pStyle w:val="Listenabsatz"/>
        <w:numPr>
          <w:ilvl w:val="0"/>
          <w:numId w:val="5"/>
        </w:numPr>
      </w:pPr>
      <w:r>
        <w:t>Nach Absatz 12 der Verordnung 852/2004 für Lebensmittelbetriebe vorgeschrieben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Ergänzend zu bestehenden Verordnungen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Ersetzt nicht die amtliche Überwachung</w:t>
      </w:r>
    </w:p>
    <w:p w:rsidR="009B78D7" w:rsidRDefault="00EB002C" w:rsidP="0002718A">
      <w:pPr>
        <w:pStyle w:val="Listenabsatz"/>
        <w:numPr>
          <w:ilvl w:val="0"/>
          <w:numId w:val="5"/>
        </w:numPr>
      </w:pPr>
      <w:r>
        <w:t>Gilt nicht für Primärerzeuger oder private Erzeuger</w:t>
      </w:r>
    </w:p>
    <w:p w:rsidR="0002718A" w:rsidRDefault="0002718A" w:rsidP="009B78D7"/>
    <w:p w:rsidR="00EB002C" w:rsidRDefault="009B78D7" w:rsidP="009B78D7">
      <w:r>
        <w:t>Das HACCP-System schreibt sieben Prinzipien vor:</w:t>
      </w:r>
    </w:p>
    <w:p w:rsidR="009B78D7" w:rsidRDefault="009B78D7" w:rsidP="009B78D7">
      <w:r>
        <w:rPr>
          <w:noProof/>
          <w:lang w:eastAsia="de-DE"/>
        </w:rPr>
        <w:drawing>
          <wp:inline distT="0" distB="0" distL="0" distR="0" wp14:anchorId="5519BECA" wp14:editId="57B93E52">
            <wp:extent cx="4114800" cy="3200400"/>
            <wp:effectExtent l="0" t="0" r="1905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10FE1" w:rsidRDefault="00210FE1" w:rsidP="009B78D7"/>
    <w:p w:rsidR="0002718A" w:rsidRDefault="0002718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10FE1" w:rsidRPr="00210FE1" w:rsidRDefault="0002718A" w:rsidP="009B78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210FE1" w:rsidRPr="00210FE1">
        <w:rPr>
          <w:b/>
          <w:sz w:val="36"/>
          <w:szCs w:val="36"/>
        </w:rPr>
        <w:t>. Gefahrenanalyse</w:t>
      </w:r>
    </w:p>
    <w:p w:rsidR="00210FE1" w:rsidRDefault="002A0E1D" w:rsidP="00210FE1">
      <w:pPr>
        <w:pStyle w:val="Listenabsatz"/>
        <w:numPr>
          <w:ilvl w:val="0"/>
          <w:numId w:val="7"/>
        </w:numPr>
      </w:pPr>
      <w:r>
        <w:t>Analyse aller Produktionsschritte nach Risikofaktoren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 xml:space="preserve">Bewertung des Gefahrenpotentials nach </w:t>
      </w:r>
      <w:r>
        <w:fldChar w:fldCharType="begin"/>
      </w:r>
      <w:r>
        <w:instrText xml:space="preserve"> REF _Ref463111451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>.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Festlegen von kritischen Kontrollpunkten (CCP) für jeden Risikofaktor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Festlegen von Grenzwerten für jeden CCP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Nur von geschulten Fachpersonal durchzuführen</w:t>
      </w:r>
    </w:p>
    <w:p w:rsidR="002A0E1D" w:rsidRDefault="002A0E1D" w:rsidP="002A0E1D">
      <w:pPr>
        <w:keepNext/>
      </w:pPr>
      <w:r w:rsidRPr="002A0E1D">
        <w:rPr>
          <w:noProof/>
          <w:lang w:eastAsia="de-DE"/>
        </w:rPr>
        <w:drawing>
          <wp:inline distT="0" distB="0" distL="0" distR="0" wp14:anchorId="619F2D11" wp14:editId="3290BE1E">
            <wp:extent cx="5760720" cy="1512143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0E1D" w:rsidRDefault="002A0E1D" w:rsidP="0002718A">
      <w:pPr>
        <w:pStyle w:val="Beschriftung"/>
      </w:pPr>
      <w:bookmarkStart w:id="1" w:name="_Ref46311145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1"/>
      <w:r>
        <w:t>: Bewertung des Gefahrenpotentials nach Wahrscheinlichkeit und Auswirkung</w:t>
      </w:r>
    </w:p>
    <w:p w:rsidR="0002718A" w:rsidRPr="0002718A" w:rsidRDefault="0002718A" w:rsidP="0002718A"/>
    <w:p w:rsidR="002A0E1D" w:rsidRDefault="0002718A" w:rsidP="002A0E1D">
      <w:pPr>
        <w:rPr>
          <w:b/>
          <w:sz w:val="36"/>
        </w:rPr>
      </w:pPr>
      <w:r>
        <w:rPr>
          <w:b/>
          <w:sz w:val="36"/>
        </w:rPr>
        <w:t>3</w:t>
      </w:r>
      <w:r w:rsidR="002A0E1D" w:rsidRPr="002A0E1D">
        <w:rPr>
          <w:b/>
          <w:sz w:val="36"/>
        </w:rPr>
        <w:t>. Überwachung</w:t>
      </w:r>
      <w:r w:rsidR="002A0E1D">
        <w:rPr>
          <w:b/>
          <w:sz w:val="36"/>
        </w:rPr>
        <w:t xml:space="preserve"> und Korrektur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Überwachung aller festgelegten CCP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Kontinuierlich oder stichprobenartig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Als Teil der Produktionskette ebenfalls auf Gefahrenpotential zu überprüfen</w:t>
      </w:r>
    </w:p>
    <w:p w:rsidR="003E4E98" w:rsidRPr="003E4E98" w:rsidRDefault="003E4E98" w:rsidP="003E4E98">
      <w:pPr>
        <w:pStyle w:val="Listenabsatz"/>
        <w:numPr>
          <w:ilvl w:val="0"/>
          <w:numId w:val="8"/>
        </w:numPr>
      </w:pPr>
      <w:r>
        <w:t>Korrekturverfahren greifen :</w:t>
      </w:r>
    </w:p>
    <w:p w:rsidR="00805E80" w:rsidRPr="003E4E98" w:rsidRDefault="00754894" w:rsidP="003E4E98">
      <w:pPr>
        <w:pStyle w:val="Listenabsatz"/>
        <w:numPr>
          <w:ilvl w:val="1"/>
          <w:numId w:val="8"/>
        </w:numPr>
      </w:pPr>
      <w:r w:rsidRPr="003E4E98">
        <w:t>Bei Überschreitung der Grenzwerte</w:t>
      </w:r>
    </w:p>
    <w:p w:rsidR="00805E80" w:rsidRPr="003E4E98" w:rsidRDefault="00754894" w:rsidP="003E4E98">
      <w:pPr>
        <w:pStyle w:val="Listenabsatz"/>
        <w:numPr>
          <w:ilvl w:val="1"/>
          <w:numId w:val="8"/>
        </w:numPr>
      </w:pPr>
      <w:r w:rsidRPr="003E4E98">
        <w:t>Bei Ausfall der Überwachung</w:t>
      </w:r>
    </w:p>
    <w:p w:rsidR="003E4E98" w:rsidRDefault="00754894" w:rsidP="003E4E98">
      <w:pPr>
        <w:pStyle w:val="Listenabsatz"/>
        <w:numPr>
          <w:ilvl w:val="1"/>
          <w:numId w:val="8"/>
        </w:numPr>
      </w:pPr>
      <w:r w:rsidRPr="003E4E98">
        <w:t>Bei Produktionsfehlern</w:t>
      </w:r>
    </w:p>
    <w:p w:rsidR="003E4E98" w:rsidRPr="003E4E98" w:rsidRDefault="003E4E98" w:rsidP="003E4E98">
      <w:pPr>
        <w:pStyle w:val="Listenabsatz"/>
        <w:numPr>
          <w:ilvl w:val="0"/>
          <w:numId w:val="8"/>
        </w:numPr>
      </w:pPr>
      <w:r>
        <w:t>Korrekturmaßnahmen für jeden Fall müssen im Vorfeld formuliert werden</w:t>
      </w:r>
    </w:p>
    <w:p w:rsidR="003E4E98" w:rsidRDefault="003E4E98" w:rsidP="003E4E98">
      <w:pPr>
        <w:pStyle w:val="Listenabsatz"/>
        <w:numPr>
          <w:ilvl w:val="0"/>
          <w:numId w:val="8"/>
        </w:numPr>
      </w:pPr>
      <w:r>
        <w:t>Durchgeführte Korrekturmaßnahmen müssen dokumentiert werden</w:t>
      </w:r>
    </w:p>
    <w:p w:rsidR="003E4E98" w:rsidRDefault="003E4E98" w:rsidP="003E4E98"/>
    <w:p w:rsidR="0002718A" w:rsidRDefault="0002718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E4E98" w:rsidRDefault="0002718A" w:rsidP="003E4E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="003E4E98" w:rsidRPr="003E4E98">
        <w:rPr>
          <w:b/>
          <w:sz w:val="36"/>
          <w:szCs w:val="36"/>
        </w:rPr>
        <w:t>.</w:t>
      </w:r>
      <w:r w:rsidR="003E4E98">
        <w:rPr>
          <w:b/>
          <w:sz w:val="36"/>
          <w:szCs w:val="36"/>
        </w:rPr>
        <w:t xml:space="preserve"> Validierung &amp;</w:t>
      </w:r>
      <w:r w:rsidR="003E4E98" w:rsidRPr="003E4E98">
        <w:rPr>
          <w:b/>
          <w:sz w:val="36"/>
          <w:szCs w:val="36"/>
        </w:rPr>
        <w:t xml:space="preserve"> Dokumentation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Validierung das HACCP-Systems nach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Vollständigkeit der Kontrollpunkte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Effizienz der Überwachung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Funktionalität der Korrekturverfahren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Jährliche Validierung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Außerplanmäßige Validierung bei Änderung des Prozesses</w:t>
      </w:r>
    </w:p>
    <w:p w:rsidR="003E4E98" w:rsidRDefault="00BE12CF" w:rsidP="003E4E98">
      <w:pPr>
        <w:pStyle w:val="Listenabsatz"/>
        <w:numPr>
          <w:ilvl w:val="0"/>
          <w:numId w:val="10"/>
        </w:numPr>
      </w:pPr>
      <w:r>
        <w:t>Dokumentation jeder Validierung</w:t>
      </w:r>
    </w:p>
    <w:p w:rsidR="00BE12CF" w:rsidRDefault="00BE12CF" w:rsidP="003E4E98">
      <w:pPr>
        <w:pStyle w:val="Listenabsatz"/>
        <w:numPr>
          <w:ilvl w:val="0"/>
          <w:numId w:val="10"/>
        </w:numPr>
      </w:pPr>
      <w:r>
        <w:t>Weiterhin wird dokumentiert:</w:t>
      </w:r>
    </w:p>
    <w:p w:rsid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Struktur des HACCP-Systems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Risikopotentiale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CCPs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Überwachungsmaßnahmen</w:t>
      </w:r>
    </w:p>
    <w:p w:rsidR="00BE12CF" w:rsidRP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Korrekturmaßnahmen</w:t>
      </w:r>
    </w:p>
    <w:p w:rsidR="00BE12CF" w:rsidRP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 w:rsidRPr="00BE12CF">
        <w:rPr>
          <w:lang w:eastAsia="de-DE"/>
        </w:rPr>
        <w:t xml:space="preserve">Aufzeichnungen über durchgeführte Messungen und Analysen. </w:t>
      </w:r>
    </w:p>
    <w:p w:rsid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Anpassungen des HACCP-Konzepts</w:t>
      </w:r>
    </w:p>
    <w:p w:rsidR="00F441D1" w:rsidRDefault="00F441D1" w:rsidP="00F441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Ausmaß der Dokumentation der Größe des Unternehmens angemessen</w:t>
      </w:r>
    </w:p>
    <w:p w:rsidR="00BE12CF" w:rsidRDefault="00BE12CF">
      <w:pPr>
        <w:rPr>
          <w:lang w:eastAsia="de-DE"/>
        </w:rPr>
      </w:pPr>
    </w:p>
    <w:p w:rsidR="00BE12CF" w:rsidRPr="00BE12CF" w:rsidRDefault="00BE12CF" w:rsidP="00BE12CF">
      <w:pPr>
        <w:rPr>
          <w:b/>
          <w:sz w:val="36"/>
          <w:szCs w:val="36"/>
          <w:lang w:eastAsia="de-DE"/>
        </w:rPr>
      </w:pPr>
      <w:r w:rsidRPr="00BE12CF">
        <w:rPr>
          <w:b/>
          <w:sz w:val="36"/>
          <w:szCs w:val="36"/>
          <w:lang w:eastAsia="de-DE"/>
        </w:rPr>
        <w:t>6. Quellen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Verordnung 852/2004 des Europäischen Parlaments und des Rates, 2004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Leitfaden zur Kontrolle und Anwendung des HACCP-Konzepts, Futtermittelhygiene Band 2</w:t>
      </w:r>
      <w:r w:rsidR="00BE12CF">
        <w:rPr>
          <w:lang w:eastAsia="de-DE"/>
        </w:rPr>
        <w:t>, BVL, 2013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Verordnung 183/2005 des Europäischen Parlaments und des Rates, 2005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Richtlinie 93/43/EWG des europäischen Rates</w:t>
      </w:r>
      <w:r w:rsidR="00BE12CF">
        <w:rPr>
          <w:lang w:eastAsia="de-DE"/>
        </w:rPr>
        <w:t>, 1993</w:t>
      </w:r>
    </w:p>
    <w:p w:rsidR="00805E80" w:rsidRPr="00BE12CF" w:rsidRDefault="00754894" w:rsidP="00BE12CF">
      <w:pPr>
        <w:numPr>
          <w:ilvl w:val="0"/>
          <w:numId w:val="12"/>
        </w:numPr>
        <w:rPr>
          <w:lang w:val="en-US" w:eastAsia="de-DE"/>
        </w:rPr>
      </w:pPr>
      <w:r w:rsidRPr="00BE12CF">
        <w:rPr>
          <w:lang w:val="en-US" w:eastAsia="de-DE"/>
        </w:rPr>
        <w:t xml:space="preserve">Codex </w:t>
      </w:r>
      <w:proofErr w:type="spellStart"/>
      <w:r w:rsidRPr="00BE12CF">
        <w:rPr>
          <w:lang w:val="en-US" w:eastAsia="de-DE"/>
        </w:rPr>
        <w:t>Alimentarius</w:t>
      </w:r>
      <w:proofErr w:type="spellEnd"/>
      <w:r w:rsidRPr="00BE12CF">
        <w:rPr>
          <w:lang w:val="en-US" w:eastAsia="de-DE"/>
        </w:rPr>
        <w:t xml:space="preserve"> Homepage:  http://www.fao.org/fao-who-codexalimentarius/en/</w:t>
      </w:r>
    </w:p>
    <w:p w:rsidR="00BE12CF" w:rsidRPr="0002718A" w:rsidRDefault="00754894" w:rsidP="00BE12CF">
      <w:pPr>
        <w:numPr>
          <w:ilvl w:val="0"/>
          <w:numId w:val="12"/>
        </w:numPr>
        <w:rPr>
          <w:lang w:val="en-US" w:eastAsia="de-DE"/>
        </w:rPr>
      </w:pPr>
      <w:proofErr w:type="spellStart"/>
      <w:r w:rsidRPr="00BE12CF">
        <w:rPr>
          <w:lang w:val="en-US" w:eastAsia="de-DE"/>
        </w:rPr>
        <w:t>Reth</w:t>
      </w:r>
      <w:proofErr w:type="spellEnd"/>
      <w:r w:rsidRPr="00BE12CF">
        <w:rPr>
          <w:lang w:val="en-US" w:eastAsia="de-DE"/>
        </w:rPr>
        <w:t xml:space="preserve"> Academy, HACCP: http://www.reth-academy.de/haccp-rechtliche-grundlage/</w:t>
      </w:r>
    </w:p>
    <w:sectPr w:rsidR="00BE12CF" w:rsidRPr="0002718A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66" w:rsidRDefault="00006B66" w:rsidP="007762C4">
      <w:pPr>
        <w:spacing w:after="0" w:line="240" w:lineRule="auto"/>
      </w:pPr>
      <w:r>
        <w:separator/>
      </w:r>
    </w:p>
  </w:endnote>
  <w:endnote w:type="continuationSeparator" w:id="0">
    <w:p w:rsidR="00006B66" w:rsidRDefault="00006B66" w:rsidP="0077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C4" w:rsidRPr="00B91DBB" w:rsidRDefault="007762C4" w:rsidP="007762C4">
    <w:pPr>
      <w:pStyle w:val="Fuzeile"/>
      <w:jc w:val="right"/>
      <w:rPr>
        <w:b/>
        <w:sz w:val="24"/>
        <w:szCs w:val="24"/>
      </w:rPr>
    </w:pPr>
    <w:r w:rsidRPr="00B91DBB">
      <w:rPr>
        <w:b/>
        <w:sz w:val="24"/>
        <w:szCs w:val="24"/>
      </w:rPr>
      <w:t>Martin Schneider, 05.10.2016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66" w:rsidRDefault="00006B66" w:rsidP="007762C4">
      <w:pPr>
        <w:spacing w:after="0" w:line="240" w:lineRule="auto"/>
      </w:pPr>
      <w:r>
        <w:separator/>
      </w:r>
    </w:p>
  </w:footnote>
  <w:footnote w:type="continuationSeparator" w:id="0">
    <w:p w:rsidR="00006B66" w:rsidRDefault="00006B66" w:rsidP="0077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C4" w:rsidRPr="00B91DBB" w:rsidRDefault="007762C4" w:rsidP="007762C4">
    <w:pPr>
      <w:pStyle w:val="Kopfzeile"/>
      <w:jc w:val="right"/>
      <w:rPr>
        <w:b/>
        <w:sz w:val="24"/>
        <w:szCs w:val="24"/>
      </w:rPr>
    </w:pPr>
    <w:r w:rsidRPr="00B91DBB">
      <w:rPr>
        <w:b/>
        <w:sz w:val="24"/>
        <w:szCs w:val="24"/>
      </w:rPr>
      <w:t>HACCP-System nach Verordnung 852/2004</w:t>
    </w:r>
  </w:p>
  <w:p w:rsidR="007762C4" w:rsidRDefault="007762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AE6"/>
    <w:multiLevelType w:val="hybridMultilevel"/>
    <w:tmpl w:val="516AB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A59"/>
    <w:multiLevelType w:val="hybridMultilevel"/>
    <w:tmpl w:val="74625C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6B0E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534F6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A23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8CE7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DA5F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3800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98D6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A40B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E91F04"/>
    <w:multiLevelType w:val="hybridMultilevel"/>
    <w:tmpl w:val="22568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65F9C"/>
    <w:multiLevelType w:val="hybridMultilevel"/>
    <w:tmpl w:val="CD12C3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36FAA"/>
    <w:multiLevelType w:val="hybridMultilevel"/>
    <w:tmpl w:val="1A2A19F6"/>
    <w:lvl w:ilvl="0" w:tplc="5C081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0AA1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9C8A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AA8B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B092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3640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C0B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8C02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080C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76C335B"/>
    <w:multiLevelType w:val="hybridMultilevel"/>
    <w:tmpl w:val="199E4C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96AF5"/>
    <w:multiLevelType w:val="hybridMultilevel"/>
    <w:tmpl w:val="2DCEB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36864"/>
    <w:multiLevelType w:val="hybridMultilevel"/>
    <w:tmpl w:val="10201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37907"/>
    <w:multiLevelType w:val="hybridMultilevel"/>
    <w:tmpl w:val="9E8AA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27921"/>
    <w:multiLevelType w:val="hybridMultilevel"/>
    <w:tmpl w:val="67D4BC20"/>
    <w:lvl w:ilvl="0" w:tplc="C43CB1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07A69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63A6C8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43A1C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4B809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D10802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AA8CA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9E749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EF4C60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647D5425"/>
    <w:multiLevelType w:val="hybridMultilevel"/>
    <w:tmpl w:val="9ED03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549CE"/>
    <w:multiLevelType w:val="hybridMultilevel"/>
    <w:tmpl w:val="471663B4"/>
    <w:lvl w:ilvl="0" w:tplc="559C96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42EA5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E2E5D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9C65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0C4A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E69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643A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E91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82AA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B4A16D4"/>
    <w:multiLevelType w:val="hybridMultilevel"/>
    <w:tmpl w:val="D020F02E"/>
    <w:lvl w:ilvl="0" w:tplc="A4421CB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78EA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5E4C3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0C66A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502946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2B088F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7C6093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EFC4B6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462B6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7D5878E8"/>
    <w:multiLevelType w:val="hybridMultilevel"/>
    <w:tmpl w:val="528A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C4"/>
    <w:rsid w:val="00006B66"/>
    <w:rsid w:val="0002718A"/>
    <w:rsid w:val="00210FE1"/>
    <w:rsid w:val="002A0E1D"/>
    <w:rsid w:val="003E4E98"/>
    <w:rsid w:val="00754894"/>
    <w:rsid w:val="007762C4"/>
    <w:rsid w:val="007D35ED"/>
    <w:rsid w:val="00805E80"/>
    <w:rsid w:val="00890940"/>
    <w:rsid w:val="009B78D7"/>
    <w:rsid w:val="00B91DBB"/>
    <w:rsid w:val="00BE12CF"/>
    <w:rsid w:val="00EB002C"/>
    <w:rsid w:val="00EB2AD5"/>
    <w:rsid w:val="00F4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DBB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C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762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2C4"/>
  </w:style>
  <w:style w:type="paragraph" w:styleId="Fuzeile">
    <w:name w:val="footer"/>
    <w:basedOn w:val="Standard"/>
    <w:link w:val="Fu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2C4"/>
  </w:style>
  <w:style w:type="paragraph" w:styleId="Beschriftung">
    <w:name w:val="caption"/>
    <w:basedOn w:val="Standard"/>
    <w:next w:val="Standard"/>
    <w:uiPriority w:val="35"/>
    <w:unhideWhenUsed/>
    <w:qFormat/>
    <w:rsid w:val="002A0E1D"/>
    <w:pPr>
      <w:spacing w:line="240" w:lineRule="auto"/>
    </w:pPr>
    <w:rPr>
      <w:b/>
      <w:bCs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DBB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C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762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2C4"/>
  </w:style>
  <w:style w:type="paragraph" w:styleId="Fuzeile">
    <w:name w:val="footer"/>
    <w:basedOn w:val="Standard"/>
    <w:link w:val="Fu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2C4"/>
  </w:style>
  <w:style w:type="paragraph" w:styleId="Beschriftung">
    <w:name w:val="caption"/>
    <w:basedOn w:val="Standard"/>
    <w:next w:val="Standard"/>
    <w:uiPriority w:val="35"/>
    <w:unhideWhenUsed/>
    <w:qFormat/>
    <w:rsid w:val="002A0E1D"/>
    <w:pPr>
      <w:spacing w:line="240" w:lineRule="auto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5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9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0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2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6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1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7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3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0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36D4E8-5B06-4A95-9234-83DCBD864D6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ACA53CF-66D5-484F-A6E0-574AD1383473}">
      <dgm:prSet phldrT="[Text]"/>
      <dgm:spPr/>
      <dgm:t>
        <a:bodyPr/>
        <a:lstStyle/>
        <a:p>
          <a:pPr algn="ctr"/>
          <a:r>
            <a:rPr lang="de-DE"/>
            <a:t>Prozess- und Gefahrenanalyse</a:t>
          </a:r>
        </a:p>
      </dgm:t>
    </dgm:pt>
    <dgm:pt modelId="{1D133304-A2A5-466F-9770-4AB6CF7EB684}" type="parTrans" cxnId="{13F38539-8BFA-4988-B61C-41AE6CC02AFE}">
      <dgm:prSet/>
      <dgm:spPr/>
      <dgm:t>
        <a:bodyPr/>
        <a:lstStyle/>
        <a:p>
          <a:pPr algn="ctr"/>
          <a:endParaRPr lang="de-DE"/>
        </a:p>
      </dgm:t>
    </dgm:pt>
    <dgm:pt modelId="{E4290C5C-B433-477D-BFA3-717C526B98AA}" type="sibTrans" cxnId="{13F38539-8BFA-4988-B61C-41AE6CC02AFE}">
      <dgm:prSet/>
      <dgm:spPr/>
      <dgm:t>
        <a:bodyPr/>
        <a:lstStyle/>
        <a:p>
          <a:pPr algn="ctr"/>
          <a:endParaRPr lang="de-DE"/>
        </a:p>
      </dgm:t>
    </dgm:pt>
    <dgm:pt modelId="{027761E4-2CD2-4A6C-8D0A-CF89BA916190}">
      <dgm:prSet phldrT="[Text]"/>
      <dgm:spPr/>
      <dgm:t>
        <a:bodyPr/>
        <a:lstStyle/>
        <a:p>
          <a:pPr algn="ctr"/>
          <a:r>
            <a:rPr lang="de-DE"/>
            <a:t>Festlegen von Grenzwerten</a:t>
          </a:r>
        </a:p>
      </dgm:t>
    </dgm:pt>
    <dgm:pt modelId="{4E9A298D-D3EE-464C-BEFF-7B49C9CFC7CA}" type="parTrans" cxnId="{74A88E9A-CE83-4C56-88CD-59F33ADB112A}">
      <dgm:prSet/>
      <dgm:spPr/>
      <dgm:t>
        <a:bodyPr/>
        <a:lstStyle/>
        <a:p>
          <a:pPr algn="ctr"/>
          <a:endParaRPr lang="de-DE"/>
        </a:p>
      </dgm:t>
    </dgm:pt>
    <dgm:pt modelId="{4C7E884F-7ADA-4AF1-B5B2-B23C80D1DF5C}" type="sibTrans" cxnId="{74A88E9A-CE83-4C56-88CD-59F33ADB112A}">
      <dgm:prSet/>
      <dgm:spPr/>
      <dgm:t>
        <a:bodyPr/>
        <a:lstStyle/>
        <a:p>
          <a:pPr algn="ctr"/>
          <a:endParaRPr lang="de-DE"/>
        </a:p>
      </dgm:t>
    </dgm:pt>
    <dgm:pt modelId="{4C7DFF03-8FE2-4082-90E3-4A3FAEECCC0E}">
      <dgm:prSet phldrT="[Text]"/>
      <dgm:spPr/>
      <dgm:t>
        <a:bodyPr/>
        <a:lstStyle/>
        <a:p>
          <a:pPr algn="ctr"/>
          <a:r>
            <a:rPr lang="de-DE"/>
            <a:t>Einrichtung von Überwachungsverfahren</a:t>
          </a:r>
        </a:p>
      </dgm:t>
    </dgm:pt>
    <dgm:pt modelId="{B0A5541C-5AC3-4BD2-818E-4233DB7217B6}" type="parTrans" cxnId="{A2220BDE-A704-4F82-AC36-A06E64C15E63}">
      <dgm:prSet/>
      <dgm:spPr/>
      <dgm:t>
        <a:bodyPr/>
        <a:lstStyle/>
        <a:p>
          <a:pPr algn="ctr"/>
          <a:endParaRPr lang="de-DE"/>
        </a:p>
      </dgm:t>
    </dgm:pt>
    <dgm:pt modelId="{907F53F3-43DF-4DDE-9BAA-A38523E77A29}" type="sibTrans" cxnId="{A2220BDE-A704-4F82-AC36-A06E64C15E63}">
      <dgm:prSet/>
      <dgm:spPr/>
      <dgm:t>
        <a:bodyPr/>
        <a:lstStyle/>
        <a:p>
          <a:pPr algn="ctr"/>
          <a:endParaRPr lang="de-DE"/>
        </a:p>
      </dgm:t>
    </dgm:pt>
    <dgm:pt modelId="{B7A4ECEA-1DB6-4A52-AA6B-E28FCCE21976}">
      <dgm:prSet phldrT="[Text]"/>
      <dgm:spPr/>
      <dgm:t>
        <a:bodyPr/>
        <a:lstStyle/>
        <a:p>
          <a:pPr algn="ctr"/>
          <a:r>
            <a:rPr lang="de-DE"/>
            <a:t>Einrichtung von Korrekturverfahren</a:t>
          </a:r>
        </a:p>
      </dgm:t>
    </dgm:pt>
    <dgm:pt modelId="{0423AECC-4728-49EB-832C-AEC17B92B344}" type="parTrans" cxnId="{81F3AA6A-043B-4A30-AC32-0130FADAB7A7}">
      <dgm:prSet/>
      <dgm:spPr/>
      <dgm:t>
        <a:bodyPr/>
        <a:lstStyle/>
        <a:p>
          <a:pPr algn="ctr"/>
          <a:endParaRPr lang="de-DE"/>
        </a:p>
      </dgm:t>
    </dgm:pt>
    <dgm:pt modelId="{94BA489E-1ECC-4D4E-A00B-F9B2982ED44D}" type="sibTrans" cxnId="{81F3AA6A-043B-4A30-AC32-0130FADAB7A7}">
      <dgm:prSet/>
      <dgm:spPr/>
      <dgm:t>
        <a:bodyPr/>
        <a:lstStyle/>
        <a:p>
          <a:pPr algn="ctr"/>
          <a:endParaRPr lang="de-DE"/>
        </a:p>
      </dgm:t>
    </dgm:pt>
    <dgm:pt modelId="{C454B2A2-E2DE-4B7E-8983-C428BD7F34BF}">
      <dgm:prSet phldrT="[Text]"/>
      <dgm:spPr/>
      <dgm:t>
        <a:bodyPr/>
        <a:lstStyle/>
        <a:p>
          <a:pPr algn="ctr"/>
          <a:r>
            <a:rPr lang="de-DE"/>
            <a:t>Regelmäßige Verfahrensvalidierung</a:t>
          </a:r>
        </a:p>
      </dgm:t>
    </dgm:pt>
    <dgm:pt modelId="{81E4FDD3-28ED-4D0F-AEFE-9CC292710ACF}" type="parTrans" cxnId="{30C7572C-742C-496D-8D2F-B421D6EEC554}">
      <dgm:prSet/>
      <dgm:spPr/>
      <dgm:t>
        <a:bodyPr/>
        <a:lstStyle/>
        <a:p>
          <a:pPr algn="ctr"/>
          <a:endParaRPr lang="de-DE"/>
        </a:p>
      </dgm:t>
    </dgm:pt>
    <dgm:pt modelId="{3FFC9369-60A2-41E3-B967-0CA28625E345}" type="sibTrans" cxnId="{30C7572C-742C-496D-8D2F-B421D6EEC554}">
      <dgm:prSet/>
      <dgm:spPr/>
      <dgm:t>
        <a:bodyPr/>
        <a:lstStyle/>
        <a:p>
          <a:pPr algn="ctr"/>
          <a:endParaRPr lang="de-DE"/>
        </a:p>
      </dgm:t>
    </dgm:pt>
    <dgm:pt modelId="{5553DC32-E3A8-4F11-8B7A-32AADA945BE2}">
      <dgm:prSet phldrT="[Text]"/>
      <dgm:spPr/>
      <dgm:t>
        <a:bodyPr/>
        <a:lstStyle/>
        <a:p>
          <a:pPr algn="ctr"/>
          <a:r>
            <a:rPr lang="de-DE"/>
            <a:t>Dokumentation des HACCPT-Konzepts</a:t>
          </a:r>
        </a:p>
      </dgm:t>
    </dgm:pt>
    <dgm:pt modelId="{710E0150-34BE-4C83-8711-6318E4516395}" type="parTrans" cxnId="{4A49F031-E8FD-4FDA-A0D3-05F2721FAEDE}">
      <dgm:prSet/>
      <dgm:spPr/>
      <dgm:t>
        <a:bodyPr/>
        <a:lstStyle/>
        <a:p>
          <a:pPr algn="ctr"/>
          <a:endParaRPr lang="de-DE"/>
        </a:p>
      </dgm:t>
    </dgm:pt>
    <dgm:pt modelId="{448CFB3B-5EFB-4396-9AFA-BB6858639006}" type="sibTrans" cxnId="{4A49F031-E8FD-4FDA-A0D3-05F2721FAEDE}">
      <dgm:prSet/>
      <dgm:spPr/>
      <dgm:t>
        <a:bodyPr/>
        <a:lstStyle/>
        <a:p>
          <a:pPr algn="ctr"/>
          <a:endParaRPr lang="de-DE"/>
        </a:p>
      </dgm:t>
    </dgm:pt>
    <dgm:pt modelId="{E699E4C7-4976-4AE8-92FF-D45764BEF8EF}">
      <dgm:prSet phldrT="[Text]"/>
      <dgm:spPr/>
      <dgm:t>
        <a:bodyPr/>
        <a:lstStyle/>
        <a:p>
          <a:pPr algn="ctr"/>
          <a:r>
            <a:rPr lang="de-DE"/>
            <a:t>Festlegen von Kontrollgrößen</a:t>
          </a:r>
        </a:p>
      </dgm:t>
    </dgm:pt>
    <dgm:pt modelId="{7DA57EE5-DA45-4549-AAC1-9ECA97AA04A1}" type="sibTrans" cxnId="{8389DAC7-82BA-4A79-8DE9-1FD0477E0D0D}">
      <dgm:prSet/>
      <dgm:spPr/>
      <dgm:t>
        <a:bodyPr/>
        <a:lstStyle/>
        <a:p>
          <a:pPr algn="ctr"/>
          <a:endParaRPr lang="de-DE"/>
        </a:p>
      </dgm:t>
    </dgm:pt>
    <dgm:pt modelId="{1DD538CD-BFE1-43B4-B6C5-9F5AE18957CE}" type="parTrans" cxnId="{8389DAC7-82BA-4A79-8DE9-1FD0477E0D0D}">
      <dgm:prSet/>
      <dgm:spPr/>
      <dgm:t>
        <a:bodyPr/>
        <a:lstStyle/>
        <a:p>
          <a:pPr algn="ctr"/>
          <a:endParaRPr lang="de-DE"/>
        </a:p>
      </dgm:t>
    </dgm:pt>
    <dgm:pt modelId="{1BBC4469-1F4C-434C-9391-19DCFAFC7194}" type="pres">
      <dgm:prSet presAssocID="{3B36D4E8-5B06-4A95-9234-83DCBD864D6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3A00DCE6-E7C2-4A47-B297-BE5B43932C60}" type="pres">
      <dgm:prSet presAssocID="{FACA53CF-66D5-484F-A6E0-574AD1383473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CE13521-53C8-4873-A321-B8DDD2F1168B}" type="pres">
      <dgm:prSet presAssocID="{E4290C5C-B433-477D-BFA3-717C526B98AA}" presName="spacer" presStyleCnt="0"/>
      <dgm:spPr/>
    </dgm:pt>
    <dgm:pt modelId="{DCE7A352-1DBB-4742-A241-4C7059CA4E1A}" type="pres">
      <dgm:prSet presAssocID="{E699E4C7-4976-4AE8-92FF-D45764BEF8EF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83645E-2CAD-47E3-A2B0-1143C8C9612E}" type="pres">
      <dgm:prSet presAssocID="{7DA57EE5-DA45-4549-AAC1-9ECA97AA04A1}" presName="spacer" presStyleCnt="0"/>
      <dgm:spPr/>
    </dgm:pt>
    <dgm:pt modelId="{C35DDC75-3435-43DD-9E4D-5DA1BEE062B8}" type="pres">
      <dgm:prSet presAssocID="{027761E4-2CD2-4A6C-8D0A-CF89BA916190}" presName="parentText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3503CA9-7B09-40C4-A3EE-40DE3DB23CE1}" type="pres">
      <dgm:prSet presAssocID="{4C7E884F-7ADA-4AF1-B5B2-B23C80D1DF5C}" presName="spacer" presStyleCnt="0"/>
      <dgm:spPr/>
    </dgm:pt>
    <dgm:pt modelId="{D7B56D7F-2BB1-45C9-8268-F0CA63EA5D2E}" type="pres">
      <dgm:prSet presAssocID="{4C7DFF03-8FE2-4082-90E3-4A3FAEECCC0E}" presName="parentText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896E22-0AB3-4D0C-8245-ADC8769475CE}" type="pres">
      <dgm:prSet presAssocID="{907F53F3-43DF-4DDE-9BAA-A38523E77A29}" presName="spacer" presStyleCnt="0"/>
      <dgm:spPr/>
    </dgm:pt>
    <dgm:pt modelId="{655A3592-EDD7-4DA1-98D5-1EDD2C811BE0}" type="pres">
      <dgm:prSet presAssocID="{B7A4ECEA-1DB6-4A52-AA6B-E28FCCE21976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01A766F-E9B2-4244-8FAB-99130C2D1C54}" type="pres">
      <dgm:prSet presAssocID="{94BA489E-1ECC-4D4E-A00B-F9B2982ED44D}" presName="spacer" presStyleCnt="0"/>
      <dgm:spPr/>
    </dgm:pt>
    <dgm:pt modelId="{F6035398-52CF-4C6B-8F0E-5DE6C05BD9CE}" type="pres">
      <dgm:prSet presAssocID="{C454B2A2-E2DE-4B7E-8983-C428BD7F34BF}" presName="parentText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AC6B9E2-0255-44BE-9C92-3A8A004859FC}" type="pres">
      <dgm:prSet presAssocID="{3FFC9369-60A2-41E3-B967-0CA28625E345}" presName="spacer" presStyleCnt="0"/>
      <dgm:spPr/>
    </dgm:pt>
    <dgm:pt modelId="{E1C83C65-6706-4E4C-8AF1-8433C18E6717}" type="pres">
      <dgm:prSet presAssocID="{5553DC32-E3A8-4F11-8B7A-32AADA945BE2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A49F031-E8FD-4FDA-A0D3-05F2721FAEDE}" srcId="{3B36D4E8-5B06-4A95-9234-83DCBD864D69}" destId="{5553DC32-E3A8-4F11-8B7A-32AADA945BE2}" srcOrd="6" destOrd="0" parTransId="{710E0150-34BE-4C83-8711-6318E4516395}" sibTransId="{448CFB3B-5EFB-4396-9AFA-BB6858639006}"/>
    <dgm:cxn modelId="{74A88E9A-CE83-4C56-88CD-59F33ADB112A}" srcId="{3B36D4E8-5B06-4A95-9234-83DCBD864D69}" destId="{027761E4-2CD2-4A6C-8D0A-CF89BA916190}" srcOrd="2" destOrd="0" parTransId="{4E9A298D-D3EE-464C-BEFF-7B49C9CFC7CA}" sibTransId="{4C7E884F-7ADA-4AF1-B5B2-B23C80D1DF5C}"/>
    <dgm:cxn modelId="{70282930-FDCD-4D06-9BC9-80A3A2183663}" type="presOf" srcId="{027761E4-2CD2-4A6C-8D0A-CF89BA916190}" destId="{C35DDC75-3435-43DD-9E4D-5DA1BEE062B8}" srcOrd="0" destOrd="0" presId="urn:microsoft.com/office/officeart/2005/8/layout/vList2"/>
    <dgm:cxn modelId="{81F3AA6A-043B-4A30-AC32-0130FADAB7A7}" srcId="{3B36D4E8-5B06-4A95-9234-83DCBD864D69}" destId="{B7A4ECEA-1DB6-4A52-AA6B-E28FCCE21976}" srcOrd="4" destOrd="0" parTransId="{0423AECC-4728-49EB-832C-AEC17B92B344}" sibTransId="{94BA489E-1ECC-4D4E-A00B-F9B2982ED44D}"/>
    <dgm:cxn modelId="{13F38539-8BFA-4988-B61C-41AE6CC02AFE}" srcId="{3B36D4E8-5B06-4A95-9234-83DCBD864D69}" destId="{FACA53CF-66D5-484F-A6E0-574AD1383473}" srcOrd="0" destOrd="0" parTransId="{1D133304-A2A5-466F-9770-4AB6CF7EB684}" sibTransId="{E4290C5C-B433-477D-BFA3-717C526B98AA}"/>
    <dgm:cxn modelId="{74189AFB-365F-414F-A03E-1463C007ABDD}" type="presOf" srcId="{5553DC32-E3A8-4F11-8B7A-32AADA945BE2}" destId="{E1C83C65-6706-4E4C-8AF1-8433C18E6717}" srcOrd="0" destOrd="0" presId="urn:microsoft.com/office/officeart/2005/8/layout/vList2"/>
    <dgm:cxn modelId="{F65C96C5-02C5-4311-8B47-3EE4F96C7932}" type="presOf" srcId="{B7A4ECEA-1DB6-4A52-AA6B-E28FCCE21976}" destId="{655A3592-EDD7-4DA1-98D5-1EDD2C811BE0}" srcOrd="0" destOrd="0" presId="urn:microsoft.com/office/officeart/2005/8/layout/vList2"/>
    <dgm:cxn modelId="{77FCDA0C-B50E-411D-A009-501C64C6B67C}" type="presOf" srcId="{4C7DFF03-8FE2-4082-90E3-4A3FAEECCC0E}" destId="{D7B56D7F-2BB1-45C9-8268-F0CA63EA5D2E}" srcOrd="0" destOrd="0" presId="urn:microsoft.com/office/officeart/2005/8/layout/vList2"/>
    <dgm:cxn modelId="{30C7572C-742C-496D-8D2F-B421D6EEC554}" srcId="{3B36D4E8-5B06-4A95-9234-83DCBD864D69}" destId="{C454B2A2-E2DE-4B7E-8983-C428BD7F34BF}" srcOrd="5" destOrd="0" parTransId="{81E4FDD3-28ED-4D0F-AEFE-9CC292710ACF}" sibTransId="{3FFC9369-60A2-41E3-B967-0CA28625E345}"/>
    <dgm:cxn modelId="{A2220BDE-A704-4F82-AC36-A06E64C15E63}" srcId="{3B36D4E8-5B06-4A95-9234-83DCBD864D69}" destId="{4C7DFF03-8FE2-4082-90E3-4A3FAEECCC0E}" srcOrd="3" destOrd="0" parTransId="{B0A5541C-5AC3-4BD2-818E-4233DB7217B6}" sibTransId="{907F53F3-43DF-4DDE-9BAA-A38523E77A29}"/>
    <dgm:cxn modelId="{E7A9C7DF-371C-4CA8-8788-0969DB2A472A}" type="presOf" srcId="{C454B2A2-E2DE-4B7E-8983-C428BD7F34BF}" destId="{F6035398-52CF-4C6B-8F0E-5DE6C05BD9CE}" srcOrd="0" destOrd="0" presId="urn:microsoft.com/office/officeart/2005/8/layout/vList2"/>
    <dgm:cxn modelId="{F180409F-C4AA-4422-9F2F-B76D524DC290}" type="presOf" srcId="{3B36D4E8-5B06-4A95-9234-83DCBD864D69}" destId="{1BBC4469-1F4C-434C-9391-19DCFAFC7194}" srcOrd="0" destOrd="0" presId="urn:microsoft.com/office/officeart/2005/8/layout/vList2"/>
    <dgm:cxn modelId="{2C2DA56B-52C3-43D7-9161-F2E7CC6D09B3}" type="presOf" srcId="{E699E4C7-4976-4AE8-92FF-D45764BEF8EF}" destId="{DCE7A352-1DBB-4742-A241-4C7059CA4E1A}" srcOrd="0" destOrd="0" presId="urn:microsoft.com/office/officeart/2005/8/layout/vList2"/>
    <dgm:cxn modelId="{85FB9F1A-6336-49EB-8379-45F846945A44}" type="presOf" srcId="{FACA53CF-66D5-484F-A6E0-574AD1383473}" destId="{3A00DCE6-E7C2-4A47-B297-BE5B43932C60}" srcOrd="0" destOrd="0" presId="urn:microsoft.com/office/officeart/2005/8/layout/vList2"/>
    <dgm:cxn modelId="{8389DAC7-82BA-4A79-8DE9-1FD0477E0D0D}" srcId="{3B36D4E8-5B06-4A95-9234-83DCBD864D69}" destId="{E699E4C7-4976-4AE8-92FF-D45764BEF8EF}" srcOrd="1" destOrd="0" parTransId="{1DD538CD-BFE1-43B4-B6C5-9F5AE18957CE}" sibTransId="{7DA57EE5-DA45-4549-AAC1-9ECA97AA04A1}"/>
    <dgm:cxn modelId="{CC71E56C-72A7-4B00-B90B-B74D4FF2CE25}" type="presParOf" srcId="{1BBC4469-1F4C-434C-9391-19DCFAFC7194}" destId="{3A00DCE6-E7C2-4A47-B297-BE5B43932C60}" srcOrd="0" destOrd="0" presId="urn:microsoft.com/office/officeart/2005/8/layout/vList2"/>
    <dgm:cxn modelId="{AF6BB512-02C2-453D-919E-BF1092E33D9F}" type="presParOf" srcId="{1BBC4469-1F4C-434C-9391-19DCFAFC7194}" destId="{0CE13521-53C8-4873-A321-B8DDD2F1168B}" srcOrd="1" destOrd="0" presId="urn:microsoft.com/office/officeart/2005/8/layout/vList2"/>
    <dgm:cxn modelId="{E79EB90A-691D-49BF-932C-FADFE129B665}" type="presParOf" srcId="{1BBC4469-1F4C-434C-9391-19DCFAFC7194}" destId="{DCE7A352-1DBB-4742-A241-4C7059CA4E1A}" srcOrd="2" destOrd="0" presId="urn:microsoft.com/office/officeart/2005/8/layout/vList2"/>
    <dgm:cxn modelId="{DFCE6B2C-C2AE-4CAF-A1F9-FB6991479162}" type="presParOf" srcId="{1BBC4469-1F4C-434C-9391-19DCFAFC7194}" destId="{2083645E-2CAD-47E3-A2B0-1143C8C9612E}" srcOrd="3" destOrd="0" presId="urn:microsoft.com/office/officeart/2005/8/layout/vList2"/>
    <dgm:cxn modelId="{4890EC61-D986-4B65-9579-A27BD8E1F3DF}" type="presParOf" srcId="{1BBC4469-1F4C-434C-9391-19DCFAFC7194}" destId="{C35DDC75-3435-43DD-9E4D-5DA1BEE062B8}" srcOrd="4" destOrd="0" presId="urn:microsoft.com/office/officeart/2005/8/layout/vList2"/>
    <dgm:cxn modelId="{F4203FB7-042A-467F-99A7-C5AF7233D279}" type="presParOf" srcId="{1BBC4469-1F4C-434C-9391-19DCFAFC7194}" destId="{A3503CA9-7B09-40C4-A3EE-40DE3DB23CE1}" srcOrd="5" destOrd="0" presId="urn:microsoft.com/office/officeart/2005/8/layout/vList2"/>
    <dgm:cxn modelId="{2DC60A99-54DC-4409-ADDF-13FC875C0ED6}" type="presParOf" srcId="{1BBC4469-1F4C-434C-9391-19DCFAFC7194}" destId="{D7B56D7F-2BB1-45C9-8268-F0CA63EA5D2E}" srcOrd="6" destOrd="0" presId="urn:microsoft.com/office/officeart/2005/8/layout/vList2"/>
    <dgm:cxn modelId="{88A7F3F5-5E2F-4D75-9B95-C6B7029F6897}" type="presParOf" srcId="{1BBC4469-1F4C-434C-9391-19DCFAFC7194}" destId="{03896E22-0AB3-4D0C-8245-ADC8769475CE}" srcOrd="7" destOrd="0" presId="urn:microsoft.com/office/officeart/2005/8/layout/vList2"/>
    <dgm:cxn modelId="{36C8AF33-9214-4AA9-B1ED-2E3E1BB42678}" type="presParOf" srcId="{1BBC4469-1F4C-434C-9391-19DCFAFC7194}" destId="{655A3592-EDD7-4DA1-98D5-1EDD2C811BE0}" srcOrd="8" destOrd="0" presId="urn:microsoft.com/office/officeart/2005/8/layout/vList2"/>
    <dgm:cxn modelId="{A0674169-456C-4E95-AA51-ED92CC9D9D99}" type="presParOf" srcId="{1BBC4469-1F4C-434C-9391-19DCFAFC7194}" destId="{E01A766F-E9B2-4244-8FAB-99130C2D1C54}" srcOrd="9" destOrd="0" presId="urn:microsoft.com/office/officeart/2005/8/layout/vList2"/>
    <dgm:cxn modelId="{FDF4D707-BE9C-4A53-961A-A177F8D18D50}" type="presParOf" srcId="{1BBC4469-1F4C-434C-9391-19DCFAFC7194}" destId="{F6035398-52CF-4C6B-8F0E-5DE6C05BD9CE}" srcOrd="10" destOrd="0" presId="urn:microsoft.com/office/officeart/2005/8/layout/vList2"/>
    <dgm:cxn modelId="{3377BDED-616C-4EF6-8253-C1E955ADAC8C}" type="presParOf" srcId="{1BBC4469-1F4C-434C-9391-19DCFAFC7194}" destId="{8AC6B9E2-0255-44BE-9C92-3A8A004859FC}" srcOrd="11" destOrd="0" presId="urn:microsoft.com/office/officeart/2005/8/layout/vList2"/>
    <dgm:cxn modelId="{AA37101F-65A5-46E4-A008-09D8DC929F78}" type="presParOf" srcId="{1BBC4469-1F4C-434C-9391-19DCFAFC7194}" destId="{E1C83C65-6706-4E4C-8AF1-8433C18E6717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00DCE6-E7C2-4A47-B297-BE5B43932C60}">
      <dsp:nvSpPr>
        <dsp:cNvPr id="0" name=""/>
        <dsp:cNvSpPr/>
      </dsp:nvSpPr>
      <dsp:spPr>
        <a:xfrm>
          <a:off x="0" y="2621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Prozess- und Gefahrenanalyse</a:t>
          </a:r>
        </a:p>
      </dsp:txBody>
      <dsp:txXfrm>
        <a:off x="19904" y="46116"/>
        <a:ext cx="4074992" cy="367937"/>
      </dsp:txXfrm>
    </dsp:sp>
    <dsp:sp modelId="{DCE7A352-1DBB-4742-A241-4C7059CA4E1A}">
      <dsp:nvSpPr>
        <dsp:cNvPr id="0" name=""/>
        <dsp:cNvSpPr/>
      </dsp:nvSpPr>
      <dsp:spPr>
        <a:xfrm>
          <a:off x="0" y="48291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Festlegen von Kontrollgrößen</a:t>
          </a:r>
        </a:p>
      </dsp:txBody>
      <dsp:txXfrm>
        <a:off x="19904" y="502821"/>
        <a:ext cx="4074992" cy="367937"/>
      </dsp:txXfrm>
    </dsp:sp>
    <dsp:sp modelId="{C35DDC75-3435-43DD-9E4D-5DA1BEE062B8}">
      <dsp:nvSpPr>
        <dsp:cNvPr id="0" name=""/>
        <dsp:cNvSpPr/>
      </dsp:nvSpPr>
      <dsp:spPr>
        <a:xfrm>
          <a:off x="0" y="93962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Festlegen von Grenzwerten</a:t>
          </a:r>
        </a:p>
      </dsp:txBody>
      <dsp:txXfrm>
        <a:off x="19904" y="959526"/>
        <a:ext cx="4074992" cy="367937"/>
      </dsp:txXfrm>
    </dsp:sp>
    <dsp:sp modelId="{D7B56D7F-2BB1-45C9-8268-F0CA63EA5D2E}">
      <dsp:nvSpPr>
        <dsp:cNvPr id="0" name=""/>
        <dsp:cNvSpPr/>
      </dsp:nvSpPr>
      <dsp:spPr>
        <a:xfrm>
          <a:off x="0" y="139632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Einrichtung von Überwachungsverfahren</a:t>
          </a:r>
        </a:p>
      </dsp:txBody>
      <dsp:txXfrm>
        <a:off x="19904" y="1416231"/>
        <a:ext cx="4074992" cy="367937"/>
      </dsp:txXfrm>
    </dsp:sp>
    <dsp:sp modelId="{655A3592-EDD7-4DA1-98D5-1EDD2C811BE0}">
      <dsp:nvSpPr>
        <dsp:cNvPr id="0" name=""/>
        <dsp:cNvSpPr/>
      </dsp:nvSpPr>
      <dsp:spPr>
        <a:xfrm>
          <a:off x="0" y="185303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Einrichtung von Korrekturverfahren</a:t>
          </a:r>
        </a:p>
      </dsp:txBody>
      <dsp:txXfrm>
        <a:off x="19904" y="1872936"/>
        <a:ext cx="4074992" cy="367937"/>
      </dsp:txXfrm>
    </dsp:sp>
    <dsp:sp modelId="{F6035398-52CF-4C6B-8F0E-5DE6C05BD9CE}">
      <dsp:nvSpPr>
        <dsp:cNvPr id="0" name=""/>
        <dsp:cNvSpPr/>
      </dsp:nvSpPr>
      <dsp:spPr>
        <a:xfrm>
          <a:off x="0" y="230973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Regelmäßige Verfahrensvalidierung</a:t>
          </a:r>
        </a:p>
      </dsp:txBody>
      <dsp:txXfrm>
        <a:off x="19904" y="2329641"/>
        <a:ext cx="4074992" cy="367937"/>
      </dsp:txXfrm>
    </dsp:sp>
    <dsp:sp modelId="{E1C83C65-6706-4E4C-8AF1-8433C18E6717}">
      <dsp:nvSpPr>
        <dsp:cNvPr id="0" name=""/>
        <dsp:cNvSpPr/>
      </dsp:nvSpPr>
      <dsp:spPr>
        <a:xfrm>
          <a:off x="0" y="276644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Dokumentation des HACCPT-Konzepts</a:t>
          </a:r>
        </a:p>
      </dsp:txBody>
      <dsp:txXfrm>
        <a:off x="19904" y="2786346"/>
        <a:ext cx="4074992" cy="367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08FDA-B76B-4AA6-92C2-7838C771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2016-09-30T15:41:00Z</dcterms:created>
  <dcterms:modified xsi:type="dcterms:W3CDTF">2016-10-05T08:26:00Z</dcterms:modified>
</cp:coreProperties>
</file>