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F476C" w:rsidRDefault="00DA540B" w:rsidP="00DB4BB6">
      <w:pPr>
        <w:spacing w:after="360"/>
        <w:jc w:val="center"/>
        <w:rPr>
          <w:rFonts w:cs="Times New Roman"/>
          <w:b/>
          <w:sz w:val="36"/>
          <w:szCs w:val="36"/>
        </w:rPr>
      </w:pPr>
      <w:r>
        <w:rPr>
          <w:rFonts w:cs="Times New Roman"/>
          <w:b/>
          <w:sz w:val="36"/>
          <w:szCs w:val="36"/>
        </w:rPr>
        <w:t>Studienarbeit</w:t>
      </w:r>
      <w:r w:rsidR="00DB4BB6" w:rsidRPr="000F476C">
        <w:rPr>
          <w:rFonts w:cs="Times New Roman"/>
          <w:b/>
          <w:sz w:val="36"/>
          <w:szCs w:val="36"/>
        </w:rPr>
        <w:t xml:space="preserve"> (</w:t>
      </w:r>
      <w:r>
        <w:rPr>
          <w:rFonts w:cs="Times New Roman"/>
          <w:b/>
          <w:sz w:val="36"/>
          <w:szCs w:val="36"/>
        </w:rPr>
        <w:t>6</w:t>
      </w:r>
      <w:r w:rsidR="00DB4BB6" w:rsidRPr="000F476C">
        <w:rPr>
          <w:rFonts w:cs="Times New Roman"/>
          <w:b/>
          <w:sz w:val="36"/>
          <w:szCs w:val="36"/>
        </w:rPr>
        <w:t>. Semester)</w:t>
      </w:r>
    </w:p>
    <w:p w:rsidR="00DB4BB6" w:rsidRPr="000F476C" w:rsidRDefault="00DB4BB6" w:rsidP="00DB4BB6">
      <w:pPr>
        <w:spacing w:after="360"/>
        <w:jc w:val="center"/>
        <w:rPr>
          <w:rFonts w:cs="Times New Roman"/>
        </w:rPr>
      </w:pPr>
      <w:r w:rsidRPr="000F476C">
        <w:rPr>
          <w:rFonts w:cs="Times New Roman"/>
        </w:rPr>
        <w:t>an der</w:t>
      </w:r>
    </w:p>
    <w:p w:rsidR="00DB4BB6" w:rsidRPr="000F476C" w:rsidRDefault="00DB4BB6" w:rsidP="00DB4BB6">
      <w:pPr>
        <w:spacing w:after="0"/>
        <w:jc w:val="center"/>
        <w:rPr>
          <w:rFonts w:cs="Times New Roman"/>
          <w:szCs w:val="24"/>
        </w:rPr>
      </w:pPr>
      <w:r w:rsidRPr="000F476C">
        <w:rPr>
          <w:rFonts w:cs="Times New Roman"/>
          <w:szCs w:val="24"/>
        </w:rPr>
        <w:t>Berufsakademie Sachsen</w:t>
      </w:r>
    </w:p>
    <w:p w:rsidR="00DB4BB6" w:rsidRPr="000F476C" w:rsidRDefault="00DB4BB6" w:rsidP="00DB4BB6">
      <w:pPr>
        <w:spacing w:after="0"/>
        <w:jc w:val="center"/>
        <w:rPr>
          <w:rFonts w:cs="Times New Roman"/>
          <w:szCs w:val="24"/>
        </w:rPr>
      </w:pPr>
      <w:r w:rsidRPr="000F476C">
        <w:rPr>
          <w:rFonts w:cs="Times New Roman"/>
          <w:szCs w:val="24"/>
        </w:rPr>
        <w:t>Staatliche Studienakademie Riesa</w:t>
      </w:r>
    </w:p>
    <w:p w:rsidR="00DB4BB6" w:rsidRPr="000F476C" w:rsidRDefault="00DB4BB6" w:rsidP="00DB4BB6">
      <w:pPr>
        <w:spacing w:after="0"/>
        <w:jc w:val="center"/>
        <w:rPr>
          <w:rFonts w:cs="Times New Roman"/>
          <w:szCs w:val="24"/>
        </w:rPr>
      </w:pPr>
      <w:r w:rsidRPr="000F476C">
        <w:rPr>
          <w:rFonts w:cs="Times New Roman"/>
          <w:szCs w:val="24"/>
        </w:rPr>
        <w:t>Studiengang Labor- und Verfahrenstechnik</w:t>
      </w:r>
    </w:p>
    <w:p w:rsidR="00DB4BB6" w:rsidRPr="000F476C" w:rsidRDefault="00DB4BB6" w:rsidP="00DB4BB6">
      <w:pPr>
        <w:spacing w:after="0"/>
        <w:jc w:val="center"/>
        <w:rPr>
          <w:rFonts w:cs="Times New Roman"/>
          <w:szCs w:val="24"/>
        </w:rPr>
      </w:pPr>
    </w:p>
    <w:p w:rsidR="00DB4BB6" w:rsidRPr="000F476C" w:rsidRDefault="00DB4BB6" w:rsidP="00DB4BB6">
      <w:pPr>
        <w:jc w:val="center"/>
        <w:rPr>
          <w:rFonts w:cs="Times New Roman"/>
        </w:rPr>
      </w:pPr>
    </w:p>
    <w:p w:rsidR="00DB4BB6" w:rsidRPr="000361B0" w:rsidRDefault="00DB4BB6" w:rsidP="00DB4BB6">
      <w:pPr>
        <w:spacing w:after="360"/>
        <w:rPr>
          <w:rFonts w:cs="Times New Roman"/>
        </w:rPr>
      </w:pPr>
      <w:r w:rsidRPr="000361B0">
        <w:rPr>
          <w:rFonts w:cs="Times New Roman"/>
        </w:rPr>
        <w:t>Kurs: 14BT-1</w:t>
      </w:r>
      <w:r w:rsidRPr="000361B0">
        <w:rPr>
          <w:rFonts w:cs="Times New Roman"/>
        </w:rPr>
        <w:tab/>
      </w:r>
      <w:r w:rsidRPr="000361B0">
        <w:rPr>
          <w:rFonts w:cs="Times New Roman"/>
        </w:rPr>
        <w:tab/>
      </w:r>
      <w:r w:rsidRPr="000361B0">
        <w:rPr>
          <w:rFonts w:cs="Times New Roman"/>
        </w:rPr>
        <w:tab/>
        <w:t>Studienrichtung: Biotechnologie</w:t>
      </w:r>
    </w:p>
    <w:p w:rsidR="00DB4BB6" w:rsidRPr="00DF454D" w:rsidRDefault="00DB4BB6" w:rsidP="00537F2B">
      <w:pPr>
        <w:spacing w:after="360"/>
        <w:ind w:left="1410" w:hanging="1410"/>
        <w:rPr>
          <w:rFonts w:cs="Times New Roman"/>
          <w:color w:val="76923C" w:themeColor="accent3" w:themeShade="BF"/>
        </w:rPr>
      </w:pPr>
      <w:r w:rsidRPr="00DA540B">
        <w:rPr>
          <w:rFonts w:cs="Times New Roman"/>
          <w:highlight w:val="yellow"/>
        </w:rPr>
        <w:t>Thema:</w:t>
      </w:r>
      <w:r w:rsidR="00537F2B" w:rsidRPr="00DA540B">
        <w:rPr>
          <w:rFonts w:cs="Times New Roman"/>
          <w:highlight w:val="yellow"/>
        </w:rPr>
        <w:t xml:space="preserve"> </w:t>
      </w:r>
      <w:r w:rsidR="00537F2B" w:rsidRPr="00DA540B">
        <w:rPr>
          <w:rFonts w:cs="Times New Roman"/>
          <w:highlight w:val="yellow"/>
        </w:rPr>
        <w:tab/>
      </w:r>
      <w:r w:rsidR="0026625A" w:rsidRPr="00DA540B">
        <w:rPr>
          <w:rFonts w:cs="Times New Roman"/>
          <w:highlight w:val="yellow"/>
        </w:rPr>
        <w:t>Herstellung, Reinigung und Vergleich von zwei Proteinen-</w:t>
      </w:r>
      <w:proofErr w:type="spellStart"/>
      <w:r w:rsidR="0026625A" w:rsidRPr="00DA540B">
        <w:rPr>
          <w:rFonts w:cs="Times New Roman"/>
          <w:highlight w:val="yellow"/>
        </w:rPr>
        <w:t>Disulfidisomerasen</w:t>
      </w:r>
      <w:proofErr w:type="spellEnd"/>
      <w:r w:rsidR="0026625A" w:rsidRPr="00DA540B">
        <w:rPr>
          <w:rFonts w:cs="Times New Roman"/>
          <w:highlight w:val="yellow"/>
        </w:rPr>
        <w:t xml:space="preserve"> aus </w:t>
      </w:r>
      <w:r w:rsidR="0026625A" w:rsidRPr="00DA540B">
        <w:rPr>
          <w:rFonts w:cs="Times New Roman"/>
          <w:i/>
          <w:highlight w:val="yellow"/>
        </w:rPr>
        <w:t xml:space="preserve">Mus </w:t>
      </w:r>
      <w:proofErr w:type="spellStart"/>
      <w:r w:rsidR="0026625A" w:rsidRPr="00DA540B">
        <w:rPr>
          <w:rFonts w:cs="Times New Roman"/>
          <w:i/>
          <w:highlight w:val="yellow"/>
        </w:rPr>
        <w:t>musculus</w:t>
      </w:r>
      <w:proofErr w:type="spellEnd"/>
      <w:r w:rsidR="0026625A" w:rsidRPr="00DA540B">
        <w:rPr>
          <w:rFonts w:cs="Times New Roman"/>
          <w:highlight w:val="yellow"/>
        </w:rPr>
        <w:t xml:space="preserve"> und </w:t>
      </w:r>
      <w:proofErr w:type="spellStart"/>
      <w:r w:rsidR="0026625A" w:rsidRPr="00DA540B">
        <w:rPr>
          <w:rFonts w:cs="Times New Roman"/>
          <w:i/>
          <w:highlight w:val="yellow"/>
        </w:rPr>
        <w:t>Arxula</w:t>
      </w:r>
      <w:proofErr w:type="spellEnd"/>
      <w:r w:rsidR="0026625A" w:rsidRPr="00DA540B">
        <w:rPr>
          <w:rFonts w:cs="Times New Roman"/>
          <w:i/>
          <w:highlight w:val="yellow"/>
        </w:rPr>
        <w:t xml:space="preserve"> </w:t>
      </w:r>
      <w:proofErr w:type="spellStart"/>
      <w:r w:rsidR="0026625A" w:rsidRPr="00DA540B">
        <w:rPr>
          <w:rFonts w:cs="Times New Roman"/>
          <w:i/>
          <w:highlight w:val="yellow"/>
        </w:rPr>
        <w:t>adeninivorans</w:t>
      </w:r>
      <w:proofErr w:type="spellEnd"/>
      <w:r w:rsidR="002C19F4" w:rsidRPr="00DA540B">
        <w:rPr>
          <w:rFonts w:cs="Times New Roman"/>
          <w:highlight w:val="yellow"/>
        </w:rPr>
        <w:t>.</w:t>
      </w:r>
    </w:p>
    <w:p w:rsidR="00DB4BB6" w:rsidRPr="000361B0" w:rsidRDefault="00DB4BB6" w:rsidP="00DB4BB6">
      <w:pPr>
        <w:spacing w:after="360"/>
        <w:rPr>
          <w:rFonts w:cs="Times New Roman"/>
        </w:rPr>
      </w:pPr>
    </w:p>
    <w:p w:rsidR="00DB4BB6" w:rsidRPr="000F476C" w:rsidRDefault="00DB4BB6" w:rsidP="00DB4BB6">
      <w:pPr>
        <w:spacing w:after="360"/>
        <w:rPr>
          <w:rFonts w:cs="Times New Roman"/>
          <w:b/>
          <w:szCs w:val="24"/>
        </w:rPr>
      </w:pPr>
      <w:r w:rsidRPr="000361B0">
        <w:rPr>
          <w:rFonts w:cs="Times New Roman"/>
          <w:b/>
          <w:szCs w:val="24"/>
        </w:rPr>
        <w:t>Eingereicht von:</w:t>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t>Firma:</w:t>
      </w:r>
    </w:p>
    <w:p w:rsidR="00DB4BB6" w:rsidRPr="000F476C" w:rsidRDefault="00DB4BB6" w:rsidP="00DB4BB6">
      <w:pPr>
        <w:spacing w:after="120"/>
        <w:rPr>
          <w:rFonts w:cs="Times New Roman"/>
        </w:rPr>
      </w:pPr>
      <w:r w:rsidRPr="000F476C">
        <w:rPr>
          <w:rFonts w:cs="Times New Roman"/>
        </w:rPr>
        <w:t>Martin Schneider</w:t>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t>QuoData GmbH</w:t>
      </w:r>
    </w:p>
    <w:p w:rsidR="00DB4BB6" w:rsidRPr="000F476C" w:rsidRDefault="00DB4BB6" w:rsidP="00DB4BB6">
      <w:pPr>
        <w:spacing w:after="120"/>
        <w:rPr>
          <w:rFonts w:cs="Times New Roman"/>
        </w:rPr>
      </w:pPr>
      <w:r w:rsidRPr="000F476C">
        <w:rPr>
          <w:rFonts w:cs="Times New Roman"/>
        </w:rPr>
        <w:t>Am Graben 2</w:t>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proofErr w:type="spellStart"/>
      <w:r w:rsidRPr="000F476C">
        <w:rPr>
          <w:rFonts w:cs="Times New Roman"/>
        </w:rPr>
        <w:t>Prellerstraße</w:t>
      </w:r>
      <w:proofErr w:type="spellEnd"/>
      <w:r w:rsidRPr="000F476C">
        <w:rPr>
          <w:rFonts w:cs="Times New Roman"/>
        </w:rPr>
        <w:t xml:space="preserve"> 14</w:t>
      </w:r>
    </w:p>
    <w:p w:rsidR="00DB4BB6" w:rsidRPr="000F476C" w:rsidRDefault="00DB4BB6" w:rsidP="00DB4BB6">
      <w:pPr>
        <w:spacing w:after="120"/>
        <w:rPr>
          <w:rFonts w:cs="Times New Roman"/>
        </w:rPr>
      </w:pPr>
      <w:r w:rsidRPr="000F476C">
        <w:rPr>
          <w:rFonts w:cs="Times New Roman"/>
        </w:rPr>
        <w:t xml:space="preserve">01809 </w:t>
      </w:r>
      <w:proofErr w:type="spellStart"/>
      <w:r w:rsidRPr="000F476C">
        <w:rPr>
          <w:rFonts w:cs="Times New Roman"/>
        </w:rPr>
        <w:t>Dohna</w:t>
      </w:r>
      <w:proofErr w:type="spellEnd"/>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t>01309 Dresden</w:t>
      </w:r>
    </w:p>
    <w:p w:rsidR="00DB4BB6" w:rsidRPr="000F476C" w:rsidRDefault="00DB4BB6" w:rsidP="00DB4BB6">
      <w:pPr>
        <w:spacing w:after="360"/>
        <w:rPr>
          <w:rFonts w:cs="Times New Roman"/>
        </w:rPr>
      </w:pPr>
    </w:p>
    <w:p w:rsidR="00DB4BB6" w:rsidRPr="000F476C" w:rsidRDefault="00DB4BB6" w:rsidP="00DB4BB6">
      <w:pPr>
        <w:spacing w:after="360"/>
        <w:rPr>
          <w:rFonts w:cs="Times New Roman"/>
        </w:rPr>
      </w:pPr>
      <w:r w:rsidRPr="000F476C">
        <w:rPr>
          <w:rFonts w:cs="Times New Roman"/>
          <w:b/>
        </w:rPr>
        <w:t>Betrieblicher Betreuer:</w:t>
      </w:r>
      <w:r w:rsidRPr="000F476C">
        <w:rPr>
          <w:rFonts w:cs="Times New Roman"/>
        </w:rPr>
        <w:t xml:space="preserve"> M. Sc. Martin Jähne</w:t>
      </w:r>
    </w:p>
    <w:p w:rsidR="00DB4BB6" w:rsidRPr="000F476C" w:rsidRDefault="00DB4BB6" w:rsidP="00DB4BB6">
      <w:pPr>
        <w:rPr>
          <w:rFonts w:cs="Times New Roman"/>
        </w:rPr>
      </w:pPr>
      <w:r w:rsidRPr="000F476C">
        <w:rPr>
          <w:rFonts w:cs="Times New Roman"/>
        </w:rPr>
        <w:br w:type="page"/>
      </w:r>
    </w:p>
    <w:p w:rsidR="00DB4BB6" w:rsidRPr="000F476C" w:rsidRDefault="00DB4BB6" w:rsidP="00DB4BB6">
      <w:pPr>
        <w:spacing w:after="360"/>
        <w:ind w:left="708" w:hanging="708"/>
        <w:rPr>
          <w:rStyle w:val="Fett"/>
          <w:rFonts w:cs="Times New Roman"/>
          <w:sz w:val="36"/>
          <w:szCs w:val="36"/>
        </w:rPr>
      </w:pPr>
      <w:r w:rsidRPr="000F476C">
        <w:rPr>
          <w:rStyle w:val="Fett"/>
          <w:rFonts w:cs="Times New Roman"/>
          <w:sz w:val="36"/>
          <w:szCs w:val="36"/>
        </w:rPr>
        <w:lastRenderedPageBreak/>
        <w:t>Eidesstaatliche Erklärung</w:t>
      </w:r>
    </w:p>
    <w:p w:rsidR="00DB4BB6" w:rsidRPr="000F476C" w:rsidRDefault="00DB4BB6" w:rsidP="00DB4BB6">
      <w:r w:rsidRPr="000F476C">
        <w:t>Hiermit versichere ich, dass ich die vorliegende Arbeit selbstständig und ohne fremde Hilfe angefertigt und keine anderen als die angegebenen Quellen und Hilfsmittel verwendet habe. Die eingereichte schriftliche Fassung der Arbeit entspricht der auf dem elektronischen Speichermedium. Weiterhin versichere ich, dass die vorliegende Arbeit noch nicht als Abschlussarbeit an anderer Stelle eingereicht wurde.</w:t>
      </w:r>
    </w:p>
    <w:p w:rsidR="00DB4BB6" w:rsidRPr="000F476C" w:rsidRDefault="00DB4BB6" w:rsidP="00DB4BB6">
      <w:pPr>
        <w:rPr>
          <w:rFonts w:cs="Times New Roman"/>
          <w:spacing w:val="20"/>
        </w:rPr>
      </w:pPr>
    </w:p>
    <w:p w:rsidR="00DB4BB6" w:rsidRPr="000F476C" w:rsidRDefault="00DB4BB6" w:rsidP="00DB4BB6">
      <w:pPr>
        <w:pBdr>
          <w:bottom w:val="single" w:sz="12" w:space="1" w:color="auto"/>
        </w:pBdr>
        <w:rPr>
          <w:rFonts w:cs="Times New Roman"/>
          <w:spacing w:val="20"/>
        </w:rPr>
      </w:pPr>
    </w:p>
    <w:p w:rsidR="00DB4BB6" w:rsidRPr="000F476C" w:rsidRDefault="00DB4BB6" w:rsidP="00DB4BB6">
      <w:pPr>
        <w:rPr>
          <w:rStyle w:val="Fett"/>
          <w:rFonts w:cs="Times New Roman"/>
          <w:b w:val="0"/>
          <w:bCs w:val="0"/>
          <w:spacing w:val="20"/>
          <w:sz w:val="22"/>
        </w:rPr>
      </w:pPr>
      <w:r w:rsidRPr="000F476C">
        <w:t>Ort, Datum</w:t>
      </w:r>
      <w:r w:rsidRPr="000F476C">
        <w:tab/>
      </w:r>
      <w:r w:rsidRPr="000F476C">
        <w:tab/>
      </w:r>
      <w:r w:rsidRPr="000F476C">
        <w:tab/>
      </w:r>
      <w:r w:rsidRPr="000F476C">
        <w:tab/>
      </w:r>
      <w:r w:rsidRPr="000F476C">
        <w:tab/>
      </w:r>
      <w:r w:rsidRPr="000F476C">
        <w:tab/>
      </w:r>
      <w:r w:rsidRPr="000F476C">
        <w:tab/>
      </w:r>
      <w:r w:rsidRPr="000F476C">
        <w:tab/>
      </w:r>
      <w:r w:rsidRPr="000F476C">
        <w:tab/>
        <w:t>Unterschrift</w:t>
      </w:r>
    </w:p>
    <w:p w:rsidR="00ED06F8" w:rsidRDefault="00DB4BB6" w:rsidP="00DB4BB6">
      <w:pPr>
        <w:rPr>
          <w:rFonts w:cs="Times New Roman"/>
        </w:rPr>
        <w:sectPr w:rsidR="00ED06F8" w:rsidSect="00D5377B">
          <w:footerReference w:type="default" r:id="rId9"/>
          <w:pgSz w:w="11906" w:h="16838"/>
          <w:pgMar w:top="1417" w:right="1417" w:bottom="1134" w:left="1417" w:header="708" w:footer="708" w:gutter="0"/>
          <w:pgNumType w:fmt="upperRoman" w:start="1"/>
          <w:cols w:space="708"/>
          <w:docGrid w:linePitch="360"/>
        </w:sectPr>
      </w:pPr>
      <w:r w:rsidRPr="000361B0">
        <w:rPr>
          <w:rFonts w:cs="Times New Roman"/>
        </w:rPr>
        <w:br w:type="page"/>
      </w:r>
    </w:p>
    <w:p w:rsidR="00DB4BB6" w:rsidRPr="00ED06F8" w:rsidRDefault="00DB4BB6" w:rsidP="00ED06F8">
      <w:pPr>
        <w:pStyle w:val="berschrift1"/>
        <w:rPr>
          <w:rStyle w:val="Fett"/>
          <w:b/>
          <w:bCs/>
        </w:rPr>
      </w:pPr>
      <w:bookmarkStart w:id="0" w:name="_Toc474262096"/>
      <w:r w:rsidRPr="00ED06F8">
        <w:rPr>
          <w:rStyle w:val="Fett"/>
          <w:b/>
          <w:bCs/>
        </w:rPr>
        <w:lastRenderedPageBreak/>
        <w:t>Abkürzungsverzeichnis</w:t>
      </w:r>
      <w:bookmarkEnd w:id="0"/>
    </w:p>
    <w:tbl>
      <w:tblPr>
        <w:tblStyle w:val="Tabellenraster"/>
        <w:tblW w:w="0" w:type="auto"/>
        <w:tblLook w:val="04A0" w:firstRow="1" w:lastRow="0" w:firstColumn="1" w:lastColumn="0" w:noHBand="0" w:noVBand="1"/>
      </w:tblPr>
      <w:tblGrid>
        <w:gridCol w:w="2376"/>
        <w:gridCol w:w="6836"/>
      </w:tblGrid>
      <w:tr w:rsidR="007F6970" w:rsidTr="00537F2B">
        <w:tc>
          <w:tcPr>
            <w:tcW w:w="2376" w:type="dxa"/>
          </w:tcPr>
          <w:p w:rsidR="007F6970" w:rsidRPr="007F6970" w:rsidRDefault="007F6970" w:rsidP="007F6970">
            <w:pPr>
              <w:rPr>
                <w:lang w:val="en-US"/>
              </w:rPr>
            </w:pPr>
            <w:r w:rsidRPr="007F6970">
              <w:rPr>
                <w:i/>
                <w:lang w:val="en-US"/>
              </w:rPr>
              <w:t>E. coli</w:t>
            </w:r>
          </w:p>
        </w:tc>
        <w:tc>
          <w:tcPr>
            <w:tcW w:w="6836" w:type="dxa"/>
          </w:tcPr>
          <w:p w:rsidR="007F6970" w:rsidRDefault="000546DC" w:rsidP="00DB4BB6">
            <w:pPr>
              <w:rPr>
                <w:i/>
              </w:rPr>
            </w:pPr>
            <w:r>
              <w:rPr>
                <w:i/>
              </w:rPr>
              <w:t>Escherichia Coli</w:t>
            </w:r>
          </w:p>
        </w:tc>
      </w:tr>
      <w:tr w:rsidR="0046349A" w:rsidTr="00537F2B">
        <w:tc>
          <w:tcPr>
            <w:tcW w:w="2376" w:type="dxa"/>
          </w:tcPr>
          <w:p w:rsidR="0046349A" w:rsidRPr="007F6970" w:rsidRDefault="0046349A" w:rsidP="007F6970">
            <w:pPr>
              <w:rPr>
                <w:i/>
                <w:lang w:val="en-US"/>
              </w:rPr>
            </w:pPr>
            <w:r>
              <w:rPr>
                <w:i/>
                <w:lang w:val="en-US"/>
              </w:rPr>
              <w:t xml:space="preserve">M. </w:t>
            </w:r>
            <w:proofErr w:type="spellStart"/>
            <w:r>
              <w:rPr>
                <w:i/>
                <w:lang w:val="en-US"/>
              </w:rPr>
              <w:t>musculus</w:t>
            </w:r>
            <w:proofErr w:type="spellEnd"/>
          </w:p>
        </w:tc>
        <w:tc>
          <w:tcPr>
            <w:tcW w:w="6836" w:type="dxa"/>
          </w:tcPr>
          <w:p w:rsidR="0046349A" w:rsidRDefault="0046349A" w:rsidP="00DB4BB6">
            <w:pPr>
              <w:rPr>
                <w:i/>
              </w:rPr>
            </w:pPr>
            <w:r>
              <w:rPr>
                <w:i/>
              </w:rPr>
              <w:t xml:space="preserve">Mus </w:t>
            </w:r>
            <w:proofErr w:type="spellStart"/>
            <w:r>
              <w:rPr>
                <w:i/>
              </w:rPr>
              <w:t>musculus</w:t>
            </w:r>
            <w:proofErr w:type="spellEnd"/>
          </w:p>
        </w:tc>
      </w:tr>
      <w:tr w:rsidR="0046349A" w:rsidTr="00537F2B">
        <w:tc>
          <w:tcPr>
            <w:tcW w:w="2376" w:type="dxa"/>
          </w:tcPr>
          <w:p w:rsidR="0046349A" w:rsidRDefault="0046349A" w:rsidP="007F6970">
            <w:pPr>
              <w:rPr>
                <w:i/>
                <w:lang w:val="en-US"/>
              </w:rPr>
            </w:pPr>
            <w:r>
              <w:rPr>
                <w:i/>
                <w:lang w:val="en-US"/>
              </w:rPr>
              <w:t>A. adeninivorans</w:t>
            </w:r>
          </w:p>
        </w:tc>
        <w:tc>
          <w:tcPr>
            <w:tcW w:w="6836" w:type="dxa"/>
          </w:tcPr>
          <w:p w:rsidR="0046349A" w:rsidRDefault="0046349A" w:rsidP="00DB4BB6">
            <w:pPr>
              <w:rPr>
                <w:i/>
              </w:rPr>
            </w:pPr>
            <w:proofErr w:type="spellStart"/>
            <w:r>
              <w:rPr>
                <w:i/>
              </w:rPr>
              <w:t>Arxula</w:t>
            </w:r>
            <w:proofErr w:type="spellEnd"/>
            <w:r>
              <w:rPr>
                <w:i/>
              </w:rPr>
              <w:t xml:space="preserve"> </w:t>
            </w:r>
            <w:proofErr w:type="spellStart"/>
            <w:r>
              <w:rPr>
                <w:i/>
              </w:rPr>
              <w:t>adeninivorans</w:t>
            </w:r>
            <w:proofErr w:type="spellEnd"/>
          </w:p>
        </w:tc>
      </w:tr>
      <w:tr w:rsidR="007F6970" w:rsidTr="00537F2B">
        <w:tc>
          <w:tcPr>
            <w:tcW w:w="2376" w:type="dxa"/>
          </w:tcPr>
          <w:p w:rsidR="007F6970" w:rsidRPr="007F6970" w:rsidRDefault="007F6970" w:rsidP="007F6970">
            <w:pPr>
              <w:rPr>
                <w:lang w:val="en-US"/>
              </w:rPr>
            </w:pPr>
            <w:r w:rsidRPr="007F6970">
              <w:rPr>
                <w:lang w:val="en-US"/>
              </w:rPr>
              <w:t>IPTG</w:t>
            </w:r>
          </w:p>
        </w:tc>
        <w:tc>
          <w:tcPr>
            <w:tcW w:w="6836" w:type="dxa"/>
          </w:tcPr>
          <w:p w:rsidR="007F6970" w:rsidRPr="000546DC" w:rsidRDefault="000546DC" w:rsidP="000546DC">
            <w:proofErr w:type="spellStart"/>
            <w:r>
              <w:t>Isopropyl</w:t>
            </w:r>
            <w:proofErr w:type="spellEnd"/>
            <w:r>
              <w:t>-β-D-</w:t>
            </w:r>
            <w:proofErr w:type="spellStart"/>
            <w:r>
              <w:t>thiogalactopyranosid</w:t>
            </w:r>
            <w:proofErr w:type="spellEnd"/>
          </w:p>
        </w:tc>
      </w:tr>
      <w:tr w:rsidR="007F6970" w:rsidTr="00537F2B">
        <w:tc>
          <w:tcPr>
            <w:tcW w:w="2376" w:type="dxa"/>
          </w:tcPr>
          <w:p w:rsidR="007F6970" w:rsidRPr="007F6970" w:rsidRDefault="007F6970" w:rsidP="007F6970">
            <w:pPr>
              <w:rPr>
                <w:lang w:val="en-US"/>
              </w:rPr>
            </w:pPr>
            <w:r>
              <w:rPr>
                <w:lang w:val="en-US"/>
              </w:rPr>
              <w:t>DTT</w:t>
            </w:r>
          </w:p>
        </w:tc>
        <w:tc>
          <w:tcPr>
            <w:tcW w:w="6836" w:type="dxa"/>
          </w:tcPr>
          <w:p w:rsidR="007F6970" w:rsidRPr="000546DC" w:rsidRDefault="000546DC" w:rsidP="00DB4BB6">
            <w:proofErr w:type="spellStart"/>
            <w:r>
              <w:t>Dithiothreitol</w:t>
            </w:r>
            <w:proofErr w:type="spellEnd"/>
          </w:p>
        </w:tc>
      </w:tr>
      <w:tr w:rsidR="007F6970" w:rsidTr="00537F2B">
        <w:tc>
          <w:tcPr>
            <w:tcW w:w="2376" w:type="dxa"/>
          </w:tcPr>
          <w:p w:rsidR="007F6970" w:rsidRPr="007F6970" w:rsidRDefault="007F6970" w:rsidP="007F6970">
            <w:pPr>
              <w:rPr>
                <w:lang w:val="en-US"/>
              </w:rPr>
            </w:pPr>
            <w:r w:rsidRPr="007F6970">
              <w:rPr>
                <w:lang w:val="en-US"/>
              </w:rPr>
              <w:t>TAE-Puffer</w:t>
            </w:r>
          </w:p>
        </w:tc>
        <w:tc>
          <w:tcPr>
            <w:tcW w:w="6836" w:type="dxa"/>
          </w:tcPr>
          <w:p w:rsidR="007F6970" w:rsidRPr="00EE10EB" w:rsidRDefault="00EE10EB" w:rsidP="00EE10EB">
            <w:r w:rsidRPr="00EE10EB">
              <w:rPr>
                <w:bCs/>
              </w:rPr>
              <w:t>T</w:t>
            </w:r>
            <w:r w:rsidRPr="00EE10EB">
              <w:t>RIS-</w:t>
            </w:r>
            <w:r w:rsidRPr="00EE10EB">
              <w:rPr>
                <w:bCs/>
              </w:rPr>
              <w:t>A</w:t>
            </w:r>
            <w:r w:rsidRPr="00EE10EB">
              <w:t>cetat-</w:t>
            </w:r>
            <w:r w:rsidRPr="00EE10EB">
              <w:rPr>
                <w:bCs/>
              </w:rPr>
              <w:t>E</w:t>
            </w:r>
            <w:r w:rsidRPr="00EE10EB">
              <w:t>DTA-Puffer</w:t>
            </w:r>
          </w:p>
        </w:tc>
      </w:tr>
      <w:tr w:rsidR="007F6970" w:rsidTr="00537F2B">
        <w:tc>
          <w:tcPr>
            <w:tcW w:w="2376" w:type="dxa"/>
          </w:tcPr>
          <w:p w:rsidR="007F6970" w:rsidRPr="007F6970" w:rsidRDefault="007F6970" w:rsidP="007F6970">
            <w:r>
              <w:t>LB-Medium</w:t>
            </w:r>
          </w:p>
        </w:tc>
        <w:tc>
          <w:tcPr>
            <w:tcW w:w="6836" w:type="dxa"/>
          </w:tcPr>
          <w:p w:rsidR="007F6970" w:rsidRPr="000546DC" w:rsidRDefault="00EE10EB" w:rsidP="00DB4BB6">
            <w:r>
              <w:t>Luria-</w:t>
            </w:r>
            <w:proofErr w:type="spellStart"/>
            <w:r>
              <w:t>Broth</w:t>
            </w:r>
            <w:proofErr w:type="spellEnd"/>
            <w:r>
              <w:t>-Medium</w:t>
            </w:r>
          </w:p>
        </w:tc>
      </w:tr>
      <w:tr w:rsidR="007F6970" w:rsidTr="00537F2B">
        <w:tc>
          <w:tcPr>
            <w:tcW w:w="2376" w:type="dxa"/>
          </w:tcPr>
          <w:p w:rsidR="007F6970" w:rsidRPr="007F6970" w:rsidRDefault="007F6970" w:rsidP="007F6970">
            <w:proofErr w:type="spellStart"/>
            <w:r>
              <w:t>EtBr</w:t>
            </w:r>
            <w:proofErr w:type="spellEnd"/>
          </w:p>
        </w:tc>
        <w:tc>
          <w:tcPr>
            <w:tcW w:w="6836" w:type="dxa"/>
          </w:tcPr>
          <w:p w:rsidR="007F6970" w:rsidRPr="000546DC" w:rsidRDefault="00EE10EB" w:rsidP="00DB4BB6">
            <w:r>
              <w:t>Ethidiumbromid</w:t>
            </w:r>
          </w:p>
        </w:tc>
      </w:tr>
      <w:tr w:rsidR="007F6970" w:rsidTr="00537F2B">
        <w:tc>
          <w:tcPr>
            <w:tcW w:w="2376" w:type="dxa"/>
          </w:tcPr>
          <w:p w:rsidR="007F6970" w:rsidRPr="007F6970" w:rsidRDefault="007F6970" w:rsidP="00DB4BB6">
            <w:r>
              <w:t>DNA</w:t>
            </w:r>
          </w:p>
        </w:tc>
        <w:tc>
          <w:tcPr>
            <w:tcW w:w="6836" w:type="dxa"/>
          </w:tcPr>
          <w:p w:rsidR="007F6970" w:rsidRPr="000546DC" w:rsidRDefault="00EE10EB" w:rsidP="00EE10EB">
            <w:r>
              <w:t>Desoxyribonukleinsäure</w:t>
            </w:r>
          </w:p>
        </w:tc>
      </w:tr>
      <w:tr w:rsidR="007F6970" w:rsidRPr="00EE10EB" w:rsidTr="00537F2B">
        <w:tc>
          <w:tcPr>
            <w:tcW w:w="2376" w:type="dxa"/>
          </w:tcPr>
          <w:p w:rsidR="007F6970" w:rsidRPr="007F6970" w:rsidRDefault="007F6970" w:rsidP="00DB4BB6">
            <w:r w:rsidRPr="007F6970">
              <w:t>SDS-PAGE</w:t>
            </w:r>
          </w:p>
        </w:tc>
        <w:tc>
          <w:tcPr>
            <w:tcW w:w="6836" w:type="dxa"/>
          </w:tcPr>
          <w:p w:rsidR="007F6970" w:rsidRPr="00716AC0" w:rsidRDefault="00716AC0" w:rsidP="00DB4BB6">
            <w:pPr>
              <w:rPr>
                <w:lang w:val="en-US"/>
              </w:rPr>
            </w:pPr>
            <w:proofErr w:type="spellStart"/>
            <w:r w:rsidRPr="00716AC0">
              <w:rPr>
                <w:iCs/>
              </w:rPr>
              <w:t>Natriumdodecylsulfat-Polyacrylamidgelelektrophorese</w:t>
            </w:r>
            <w:proofErr w:type="spellEnd"/>
          </w:p>
        </w:tc>
      </w:tr>
      <w:tr w:rsidR="007F6970" w:rsidRPr="00EE10EB" w:rsidTr="00537F2B">
        <w:tc>
          <w:tcPr>
            <w:tcW w:w="2376" w:type="dxa"/>
          </w:tcPr>
          <w:p w:rsidR="007F6970" w:rsidRPr="00EE10EB" w:rsidRDefault="00A87385" w:rsidP="00DB4BB6">
            <w:pPr>
              <w:rPr>
                <w:lang w:val="en-US"/>
              </w:rPr>
            </w:pPr>
            <w:r>
              <w:rPr>
                <w:lang w:val="en-US"/>
              </w:rPr>
              <w:t>PK</w:t>
            </w:r>
          </w:p>
        </w:tc>
        <w:tc>
          <w:tcPr>
            <w:tcW w:w="6836" w:type="dxa"/>
          </w:tcPr>
          <w:p w:rsidR="007F6970" w:rsidRPr="00EE10EB" w:rsidRDefault="00A87385" w:rsidP="00DB4BB6">
            <w:pPr>
              <w:rPr>
                <w:lang w:val="en-US"/>
              </w:rPr>
            </w:pPr>
            <w:proofErr w:type="spellStart"/>
            <w:r>
              <w:rPr>
                <w:lang w:val="en-US"/>
              </w:rPr>
              <w:t>Positivkontrolle</w:t>
            </w:r>
            <w:proofErr w:type="spellEnd"/>
          </w:p>
        </w:tc>
      </w:tr>
      <w:tr w:rsidR="001113BE" w:rsidRPr="00EE10EB" w:rsidTr="00537F2B">
        <w:tc>
          <w:tcPr>
            <w:tcW w:w="2376" w:type="dxa"/>
          </w:tcPr>
          <w:p w:rsidR="001113BE" w:rsidRDefault="001113BE" w:rsidP="00DB4BB6">
            <w:pPr>
              <w:rPr>
                <w:lang w:val="en-US"/>
              </w:rPr>
            </w:pPr>
            <w:r>
              <w:rPr>
                <w:lang w:val="en-US"/>
              </w:rPr>
              <w:t>RT</w:t>
            </w:r>
          </w:p>
        </w:tc>
        <w:tc>
          <w:tcPr>
            <w:tcW w:w="6836" w:type="dxa"/>
          </w:tcPr>
          <w:p w:rsidR="001113BE" w:rsidRDefault="001113BE" w:rsidP="00DB4BB6">
            <w:pPr>
              <w:rPr>
                <w:lang w:val="en-US"/>
              </w:rPr>
            </w:pPr>
            <w:proofErr w:type="spellStart"/>
            <w:r>
              <w:rPr>
                <w:lang w:val="en-US"/>
              </w:rPr>
              <w:t>Raumtemperatur</w:t>
            </w:r>
            <w:proofErr w:type="spellEnd"/>
          </w:p>
        </w:tc>
      </w:tr>
      <w:tr w:rsidR="00537F2B" w:rsidRPr="00EE10EB" w:rsidTr="00537F2B">
        <w:tc>
          <w:tcPr>
            <w:tcW w:w="2376" w:type="dxa"/>
          </w:tcPr>
          <w:p w:rsidR="00537F2B" w:rsidRDefault="00537F2B" w:rsidP="00DB4BB6">
            <w:pPr>
              <w:rPr>
                <w:lang w:val="en-US"/>
              </w:rPr>
            </w:pPr>
            <w:r>
              <w:rPr>
                <w:lang w:val="en-US"/>
              </w:rPr>
              <w:t>PDI</w:t>
            </w:r>
          </w:p>
        </w:tc>
        <w:tc>
          <w:tcPr>
            <w:tcW w:w="6836" w:type="dxa"/>
          </w:tcPr>
          <w:p w:rsidR="00537F2B" w:rsidRDefault="00537F2B" w:rsidP="00DB4BB6">
            <w:pPr>
              <w:rPr>
                <w:lang w:val="en-US"/>
              </w:rPr>
            </w:pPr>
            <w:r>
              <w:rPr>
                <w:lang w:val="en-US"/>
              </w:rPr>
              <w:t>Protein-</w:t>
            </w:r>
            <w:proofErr w:type="spellStart"/>
            <w:r>
              <w:rPr>
                <w:lang w:val="en-US"/>
              </w:rPr>
              <w:t>Disulfidisomerase</w:t>
            </w:r>
            <w:proofErr w:type="spellEnd"/>
          </w:p>
        </w:tc>
      </w:tr>
      <w:tr w:rsidR="00537F2B" w:rsidRPr="00EE10EB" w:rsidTr="00537F2B">
        <w:tc>
          <w:tcPr>
            <w:tcW w:w="2376" w:type="dxa"/>
          </w:tcPr>
          <w:p w:rsidR="00537F2B" w:rsidRDefault="00537F2B" w:rsidP="00DB4BB6">
            <w:pPr>
              <w:rPr>
                <w:lang w:val="en-US"/>
              </w:rPr>
            </w:pPr>
            <w:proofErr w:type="spellStart"/>
            <w:r>
              <w:rPr>
                <w:lang w:val="en-US"/>
              </w:rPr>
              <w:t>aPDI</w:t>
            </w:r>
            <w:proofErr w:type="spellEnd"/>
          </w:p>
        </w:tc>
        <w:tc>
          <w:tcPr>
            <w:tcW w:w="6836" w:type="dxa"/>
          </w:tcPr>
          <w:p w:rsidR="00537F2B" w:rsidRPr="00537F2B" w:rsidRDefault="00537F2B" w:rsidP="00DB4BB6">
            <w:r w:rsidRPr="00537F2B">
              <w:t>Protein-</w:t>
            </w:r>
            <w:proofErr w:type="spellStart"/>
            <w:r w:rsidRPr="00537F2B">
              <w:t>Disulfidisomerase</w:t>
            </w:r>
            <w:proofErr w:type="spellEnd"/>
            <w:r w:rsidRPr="00537F2B">
              <w:t xml:space="preserve"> der </w:t>
            </w:r>
            <w:proofErr w:type="spellStart"/>
            <w:r w:rsidRPr="0046349A">
              <w:rPr>
                <w:i/>
              </w:rPr>
              <w:t>Arxula</w:t>
            </w:r>
            <w:proofErr w:type="spellEnd"/>
            <w:r w:rsidRPr="0046349A">
              <w:rPr>
                <w:i/>
              </w:rPr>
              <w:t xml:space="preserve"> </w:t>
            </w:r>
            <w:proofErr w:type="spellStart"/>
            <w:r w:rsidRPr="0046349A">
              <w:rPr>
                <w:i/>
              </w:rPr>
              <w:t>Adeninivorans</w:t>
            </w:r>
            <w:proofErr w:type="spellEnd"/>
          </w:p>
        </w:tc>
      </w:tr>
      <w:tr w:rsidR="00537F2B" w:rsidRPr="00EE10EB" w:rsidTr="00537F2B">
        <w:tc>
          <w:tcPr>
            <w:tcW w:w="2376" w:type="dxa"/>
          </w:tcPr>
          <w:p w:rsidR="00537F2B" w:rsidRDefault="00537F2B" w:rsidP="00DB4BB6">
            <w:pPr>
              <w:rPr>
                <w:lang w:val="en-US"/>
              </w:rPr>
            </w:pPr>
            <w:proofErr w:type="spellStart"/>
            <w:r>
              <w:rPr>
                <w:lang w:val="en-US"/>
              </w:rPr>
              <w:t>mPDI</w:t>
            </w:r>
            <w:proofErr w:type="spellEnd"/>
          </w:p>
        </w:tc>
        <w:tc>
          <w:tcPr>
            <w:tcW w:w="6836" w:type="dxa"/>
          </w:tcPr>
          <w:p w:rsidR="00537F2B" w:rsidRPr="00537F2B" w:rsidRDefault="00537F2B" w:rsidP="00537F2B">
            <w:r w:rsidRPr="00537F2B">
              <w:t>Protein-</w:t>
            </w:r>
            <w:proofErr w:type="spellStart"/>
            <w:r w:rsidRPr="00537F2B">
              <w:t>Disulfidisomerase</w:t>
            </w:r>
            <w:proofErr w:type="spellEnd"/>
            <w:r w:rsidRPr="00537F2B">
              <w:t xml:space="preserve"> der </w:t>
            </w:r>
            <w:r w:rsidRPr="0046349A">
              <w:rPr>
                <w:i/>
              </w:rPr>
              <w:t xml:space="preserve">Mus </w:t>
            </w:r>
            <w:proofErr w:type="spellStart"/>
            <w:r w:rsidRPr="0046349A">
              <w:rPr>
                <w:i/>
              </w:rPr>
              <w:t>musculus</w:t>
            </w:r>
            <w:proofErr w:type="spellEnd"/>
          </w:p>
        </w:tc>
      </w:tr>
      <w:tr w:rsidR="002131EB" w:rsidRPr="00EE10EB" w:rsidTr="00537F2B">
        <w:tc>
          <w:tcPr>
            <w:tcW w:w="2376" w:type="dxa"/>
          </w:tcPr>
          <w:p w:rsidR="002131EB" w:rsidRDefault="002131EB" w:rsidP="00DB4BB6">
            <w:pPr>
              <w:rPr>
                <w:lang w:val="en-US"/>
              </w:rPr>
            </w:pPr>
          </w:p>
        </w:tc>
        <w:tc>
          <w:tcPr>
            <w:tcW w:w="6836" w:type="dxa"/>
          </w:tcPr>
          <w:p w:rsidR="002131EB" w:rsidRPr="00537F2B" w:rsidRDefault="002131EB" w:rsidP="00537F2B"/>
        </w:tc>
      </w:tr>
    </w:tbl>
    <w:p w:rsidR="007F6970" w:rsidRPr="00537F2B" w:rsidRDefault="007F6970" w:rsidP="00DB4BB6"/>
    <w:p w:rsidR="00DB4BB6" w:rsidRPr="00537F2B" w:rsidRDefault="00DB4BB6" w:rsidP="00DB4BB6">
      <w:pPr>
        <w:rPr>
          <w:rFonts w:cs="Times New Roman"/>
        </w:rPr>
        <w:sectPr w:rsidR="00DB4BB6" w:rsidRPr="00537F2B" w:rsidSect="00D5377B">
          <w:headerReference w:type="default" r:id="rId10"/>
          <w:pgSz w:w="11906" w:h="16838"/>
          <w:pgMar w:top="1417" w:right="1417" w:bottom="1134" w:left="1417" w:header="708" w:footer="708" w:gutter="0"/>
          <w:pgNumType w:fmt="upperRoman" w:start="1"/>
          <w:cols w:space="708"/>
          <w:docGrid w:linePitch="360"/>
        </w:sectPr>
      </w:pPr>
      <w:r w:rsidRPr="00537F2B">
        <w:rPr>
          <w:rFonts w:cs="Times New Roman"/>
        </w:rPr>
        <w:br w:type="page"/>
      </w:r>
    </w:p>
    <w:sdt>
      <w:sdtPr>
        <w:rPr>
          <w:rFonts w:ascii="Times New Roman" w:eastAsiaTheme="minorHAnsi" w:hAnsi="Times New Roman" w:cstheme="minorBidi"/>
          <w:b w:val="0"/>
          <w:bCs w:val="0"/>
          <w:color w:val="auto"/>
          <w:sz w:val="24"/>
          <w:szCs w:val="22"/>
          <w:lang w:eastAsia="en-US"/>
        </w:rPr>
        <w:id w:val="-1631007031"/>
        <w:docPartObj>
          <w:docPartGallery w:val="Table of Contents"/>
          <w:docPartUnique/>
        </w:docPartObj>
      </w:sdtPr>
      <w:sdtContent>
        <w:p w:rsidR="00DB4BB6" w:rsidRPr="00ED06F8" w:rsidRDefault="00ED06F8" w:rsidP="00DB4BB6">
          <w:pPr>
            <w:pStyle w:val="Inhaltsverzeichnisberschrift"/>
            <w:rPr>
              <w:rStyle w:val="berschrift1Zchn"/>
              <w:b/>
            </w:rPr>
          </w:pPr>
          <w:r w:rsidRPr="00ED06F8">
            <w:rPr>
              <w:rStyle w:val="berschrift1Zchn"/>
              <w:b/>
              <w:color w:val="000000" w:themeColor="text1"/>
            </w:rPr>
            <w:t>Inhaltsverzeichnis</w:t>
          </w:r>
        </w:p>
        <w:p w:rsidR="00F125D8" w:rsidRDefault="00DB4BB6">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74262096" w:history="1">
            <w:r w:rsidR="00F125D8" w:rsidRPr="009E5B2C">
              <w:rPr>
                <w:rStyle w:val="Hyperlink"/>
                <w:rFonts w:cs="Times New Roman"/>
                <w:noProof/>
              </w:rPr>
              <w:t>Abkürzungsverzeichnis</w:t>
            </w:r>
            <w:r w:rsidR="00F125D8">
              <w:rPr>
                <w:noProof/>
                <w:webHidden/>
              </w:rPr>
              <w:tab/>
            </w:r>
            <w:r w:rsidR="00F125D8">
              <w:rPr>
                <w:noProof/>
                <w:webHidden/>
              </w:rPr>
              <w:fldChar w:fldCharType="begin"/>
            </w:r>
            <w:r w:rsidR="00F125D8">
              <w:rPr>
                <w:noProof/>
                <w:webHidden/>
              </w:rPr>
              <w:instrText xml:space="preserve"> PAGEREF _Toc474262096 \h </w:instrText>
            </w:r>
            <w:r w:rsidR="00F125D8">
              <w:rPr>
                <w:noProof/>
                <w:webHidden/>
              </w:rPr>
            </w:r>
            <w:r w:rsidR="00F125D8">
              <w:rPr>
                <w:noProof/>
                <w:webHidden/>
              </w:rPr>
              <w:fldChar w:fldCharType="separate"/>
            </w:r>
            <w:r w:rsidR="00F125D8">
              <w:rPr>
                <w:noProof/>
                <w:webHidden/>
              </w:rPr>
              <w:t>III</w:t>
            </w:r>
            <w:r w:rsidR="00F125D8">
              <w:rPr>
                <w:noProof/>
                <w:webHidden/>
              </w:rPr>
              <w:fldChar w:fldCharType="end"/>
            </w:r>
          </w:hyperlink>
        </w:p>
        <w:p w:rsidR="00F125D8" w:rsidRDefault="00DA540B">
          <w:pPr>
            <w:pStyle w:val="Verzeichnis1"/>
            <w:tabs>
              <w:tab w:val="right" w:leader="dot" w:pos="9062"/>
            </w:tabs>
            <w:rPr>
              <w:rFonts w:asciiTheme="minorHAnsi" w:eastAsiaTheme="minorEastAsia" w:hAnsiTheme="minorHAnsi"/>
              <w:noProof/>
              <w:sz w:val="22"/>
              <w:lang w:eastAsia="de-DE"/>
            </w:rPr>
          </w:pPr>
          <w:hyperlink w:anchor="_Toc474262097" w:history="1">
            <w:r w:rsidR="00F125D8" w:rsidRPr="009E5B2C">
              <w:rPr>
                <w:rStyle w:val="Hyperlink"/>
                <w:noProof/>
              </w:rPr>
              <w:t>1 Einleitung</w:t>
            </w:r>
            <w:r w:rsidR="00F125D8">
              <w:rPr>
                <w:noProof/>
                <w:webHidden/>
              </w:rPr>
              <w:tab/>
            </w:r>
            <w:r w:rsidR="00F125D8">
              <w:rPr>
                <w:noProof/>
                <w:webHidden/>
              </w:rPr>
              <w:fldChar w:fldCharType="begin"/>
            </w:r>
            <w:r w:rsidR="00F125D8">
              <w:rPr>
                <w:noProof/>
                <w:webHidden/>
              </w:rPr>
              <w:instrText xml:space="preserve"> PAGEREF _Toc474262097 \h </w:instrText>
            </w:r>
            <w:r w:rsidR="00F125D8">
              <w:rPr>
                <w:noProof/>
                <w:webHidden/>
              </w:rPr>
            </w:r>
            <w:r w:rsidR="00F125D8">
              <w:rPr>
                <w:noProof/>
                <w:webHidden/>
              </w:rPr>
              <w:fldChar w:fldCharType="separate"/>
            </w:r>
            <w:r w:rsidR="00F125D8">
              <w:rPr>
                <w:noProof/>
                <w:webHidden/>
              </w:rPr>
              <w:t>6</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098" w:history="1">
            <w:r w:rsidR="00F125D8" w:rsidRPr="009E5B2C">
              <w:rPr>
                <w:rStyle w:val="Hyperlink"/>
                <w:noProof/>
              </w:rPr>
              <w:t>1.1 Protein-Disulfidisomerasen</w:t>
            </w:r>
            <w:r w:rsidR="00F125D8">
              <w:rPr>
                <w:noProof/>
                <w:webHidden/>
              </w:rPr>
              <w:tab/>
            </w:r>
            <w:r w:rsidR="00F125D8">
              <w:rPr>
                <w:noProof/>
                <w:webHidden/>
              </w:rPr>
              <w:fldChar w:fldCharType="begin"/>
            </w:r>
            <w:r w:rsidR="00F125D8">
              <w:rPr>
                <w:noProof/>
                <w:webHidden/>
              </w:rPr>
              <w:instrText xml:space="preserve"> PAGEREF _Toc474262098 \h </w:instrText>
            </w:r>
            <w:r w:rsidR="00F125D8">
              <w:rPr>
                <w:noProof/>
                <w:webHidden/>
              </w:rPr>
            </w:r>
            <w:r w:rsidR="00F125D8">
              <w:rPr>
                <w:noProof/>
                <w:webHidden/>
              </w:rPr>
              <w:fldChar w:fldCharType="separate"/>
            </w:r>
            <w:r w:rsidR="00F125D8">
              <w:rPr>
                <w:noProof/>
                <w:webHidden/>
              </w:rPr>
              <w:t>6</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099" w:history="1">
            <w:r w:rsidR="00F125D8" w:rsidRPr="009E5B2C">
              <w:rPr>
                <w:rStyle w:val="Hyperlink"/>
                <w:noProof/>
              </w:rPr>
              <w:t xml:space="preserve">1.2 </w:t>
            </w:r>
            <w:r w:rsidR="00F125D8" w:rsidRPr="009E5B2C">
              <w:rPr>
                <w:rStyle w:val="Hyperlink"/>
                <w:i/>
                <w:noProof/>
              </w:rPr>
              <w:t>Mus musculus</w:t>
            </w:r>
            <w:r w:rsidR="00F125D8">
              <w:rPr>
                <w:noProof/>
                <w:webHidden/>
              </w:rPr>
              <w:tab/>
            </w:r>
            <w:r w:rsidR="00F125D8">
              <w:rPr>
                <w:noProof/>
                <w:webHidden/>
              </w:rPr>
              <w:fldChar w:fldCharType="begin"/>
            </w:r>
            <w:r w:rsidR="00F125D8">
              <w:rPr>
                <w:noProof/>
                <w:webHidden/>
              </w:rPr>
              <w:instrText xml:space="preserve"> PAGEREF _Toc474262099 \h </w:instrText>
            </w:r>
            <w:r w:rsidR="00F125D8">
              <w:rPr>
                <w:noProof/>
                <w:webHidden/>
              </w:rPr>
            </w:r>
            <w:r w:rsidR="00F125D8">
              <w:rPr>
                <w:noProof/>
                <w:webHidden/>
              </w:rPr>
              <w:fldChar w:fldCharType="separate"/>
            </w:r>
            <w:r w:rsidR="00F125D8">
              <w:rPr>
                <w:noProof/>
                <w:webHidden/>
              </w:rPr>
              <w:t>6</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00" w:history="1">
            <w:r w:rsidR="00F125D8" w:rsidRPr="009E5B2C">
              <w:rPr>
                <w:rStyle w:val="Hyperlink"/>
                <w:noProof/>
              </w:rPr>
              <w:t xml:space="preserve">1.3 </w:t>
            </w:r>
            <w:r w:rsidR="00F125D8" w:rsidRPr="009E5B2C">
              <w:rPr>
                <w:rStyle w:val="Hyperlink"/>
                <w:i/>
                <w:noProof/>
              </w:rPr>
              <w:t>Arxula Adeninivorans</w:t>
            </w:r>
            <w:r w:rsidR="00F125D8">
              <w:rPr>
                <w:noProof/>
                <w:webHidden/>
              </w:rPr>
              <w:tab/>
            </w:r>
            <w:r w:rsidR="00F125D8">
              <w:rPr>
                <w:noProof/>
                <w:webHidden/>
              </w:rPr>
              <w:fldChar w:fldCharType="begin"/>
            </w:r>
            <w:r w:rsidR="00F125D8">
              <w:rPr>
                <w:noProof/>
                <w:webHidden/>
              </w:rPr>
              <w:instrText xml:space="preserve"> PAGEREF _Toc474262100 \h </w:instrText>
            </w:r>
            <w:r w:rsidR="00F125D8">
              <w:rPr>
                <w:noProof/>
                <w:webHidden/>
              </w:rPr>
            </w:r>
            <w:r w:rsidR="00F125D8">
              <w:rPr>
                <w:noProof/>
                <w:webHidden/>
              </w:rPr>
              <w:fldChar w:fldCharType="separate"/>
            </w:r>
            <w:r w:rsidR="00F125D8">
              <w:rPr>
                <w:noProof/>
                <w:webHidden/>
              </w:rPr>
              <w:t>6</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01" w:history="1">
            <w:r w:rsidR="00F125D8" w:rsidRPr="009E5B2C">
              <w:rPr>
                <w:rStyle w:val="Hyperlink"/>
                <w:noProof/>
              </w:rPr>
              <w:t>1.4</w:t>
            </w:r>
            <w:r w:rsidR="00F125D8" w:rsidRPr="009E5B2C">
              <w:rPr>
                <w:rStyle w:val="Hyperlink"/>
                <w:i/>
                <w:noProof/>
              </w:rPr>
              <w:t xml:space="preserve"> Escherichia coli</w:t>
            </w:r>
            <w:r w:rsidR="00F125D8">
              <w:rPr>
                <w:noProof/>
                <w:webHidden/>
              </w:rPr>
              <w:tab/>
            </w:r>
            <w:r w:rsidR="00F125D8">
              <w:rPr>
                <w:noProof/>
                <w:webHidden/>
              </w:rPr>
              <w:fldChar w:fldCharType="begin"/>
            </w:r>
            <w:r w:rsidR="00F125D8">
              <w:rPr>
                <w:noProof/>
                <w:webHidden/>
              </w:rPr>
              <w:instrText xml:space="preserve"> PAGEREF _Toc474262101 \h </w:instrText>
            </w:r>
            <w:r w:rsidR="00F125D8">
              <w:rPr>
                <w:noProof/>
                <w:webHidden/>
              </w:rPr>
            </w:r>
            <w:r w:rsidR="00F125D8">
              <w:rPr>
                <w:noProof/>
                <w:webHidden/>
              </w:rPr>
              <w:fldChar w:fldCharType="separate"/>
            </w:r>
            <w:r w:rsidR="00F125D8">
              <w:rPr>
                <w:noProof/>
                <w:webHidden/>
              </w:rPr>
              <w:t>7</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02" w:history="1">
            <w:r w:rsidR="00F125D8" w:rsidRPr="009E5B2C">
              <w:rPr>
                <w:rStyle w:val="Hyperlink"/>
                <w:noProof/>
              </w:rPr>
              <w:t>1.5 Herstellung rekombinanter Proteine</w:t>
            </w:r>
            <w:r w:rsidR="00F125D8">
              <w:rPr>
                <w:noProof/>
                <w:webHidden/>
              </w:rPr>
              <w:tab/>
            </w:r>
            <w:r w:rsidR="00F125D8">
              <w:rPr>
                <w:noProof/>
                <w:webHidden/>
              </w:rPr>
              <w:fldChar w:fldCharType="begin"/>
            </w:r>
            <w:r w:rsidR="00F125D8">
              <w:rPr>
                <w:noProof/>
                <w:webHidden/>
              </w:rPr>
              <w:instrText xml:space="preserve"> PAGEREF _Toc474262102 \h </w:instrText>
            </w:r>
            <w:r w:rsidR="00F125D8">
              <w:rPr>
                <w:noProof/>
                <w:webHidden/>
              </w:rPr>
            </w:r>
            <w:r w:rsidR="00F125D8">
              <w:rPr>
                <w:noProof/>
                <w:webHidden/>
              </w:rPr>
              <w:fldChar w:fldCharType="separate"/>
            </w:r>
            <w:r w:rsidR="00F125D8">
              <w:rPr>
                <w:noProof/>
                <w:webHidden/>
              </w:rPr>
              <w:t>8</w:t>
            </w:r>
            <w:r w:rsidR="00F125D8">
              <w:rPr>
                <w:noProof/>
                <w:webHidden/>
              </w:rPr>
              <w:fldChar w:fldCharType="end"/>
            </w:r>
          </w:hyperlink>
        </w:p>
        <w:p w:rsidR="00F125D8" w:rsidRDefault="00DA540B">
          <w:pPr>
            <w:pStyle w:val="Verzeichnis1"/>
            <w:tabs>
              <w:tab w:val="right" w:leader="dot" w:pos="9062"/>
            </w:tabs>
            <w:rPr>
              <w:rFonts w:asciiTheme="minorHAnsi" w:eastAsiaTheme="minorEastAsia" w:hAnsiTheme="minorHAnsi"/>
              <w:noProof/>
              <w:sz w:val="22"/>
              <w:lang w:eastAsia="de-DE"/>
            </w:rPr>
          </w:pPr>
          <w:hyperlink w:anchor="_Toc474262103" w:history="1">
            <w:r w:rsidR="00F125D8" w:rsidRPr="009E5B2C">
              <w:rPr>
                <w:rStyle w:val="Hyperlink"/>
                <w:noProof/>
              </w:rPr>
              <w:t>2 Zielstellung</w:t>
            </w:r>
            <w:r w:rsidR="00F125D8">
              <w:rPr>
                <w:noProof/>
                <w:webHidden/>
              </w:rPr>
              <w:tab/>
            </w:r>
            <w:r w:rsidR="00F125D8">
              <w:rPr>
                <w:noProof/>
                <w:webHidden/>
              </w:rPr>
              <w:fldChar w:fldCharType="begin"/>
            </w:r>
            <w:r w:rsidR="00F125D8">
              <w:rPr>
                <w:noProof/>
                <w:webHidden/>
              </w:rPr>
              <w:instrText xml:space="preserve"> PAGEREF _Toc474262103 \h </w:instrText>
            </w:r>
            <w:r w:rsidR="00F125D8">
              <w:rPr>
                <w:noProof/>
                <w:webHidden/>
              </w:rPr>
            </w:r>
            <w:r w:rsidR="00F125D8">
              <w:rPr>
                <w:noProof/>
                <w:webHidden/>
              </w:rPr>
              <w:fldChar w:fldCharType="separate"/>
            </w:r>
            <w:r w:rsidR="00F125D8">
              <w:rPr>
                <w:noProof/>
                <w:webHidden/>
              </w:rPr>
              <w:t>11</w:t>
            </w:r>
            <w:r w:rsidR="00F125D8">
              <w:rPr>
                <w:noProof/>
                <w:webHidden/>
              </w:rPr>
              <w:fldChar w:fldCharType="end"/>
            </w:r>
          </w:hyperlink>
        </w:p>
        <w:p w:rsidR="00F125D8" w:rsidRDefault="00DA540B">
          <w:pPr>
            <w:pStyle w:val="Verzeichnis1"/>
            <w:tabs>
              <w:tab w:val="right" w:leader="dot" w:pos="9062"/>
            </w:tabs>
            <w:rPr>
              <w:rFonts w:asciiTheme="minorHAnsi" w:eastAsiaTheme="minorEastAsia" w:hAnsiTheme="minorHAnsi"/>
              <w:noProof/>
              <w:sz w:val="22"/>
              <w:lang w:eastAsia="de-DE"/>
            </w:rPr>
          </w:pPr>
          <w:hyperlink w:anchor="_Toc474262104" w:history="1">
            <w:r w:rsidR="00F125D8" w:rsidRPr="009E5B2C">
              <w:rPr>
                <w:rStyle w:val="Hyperlink"/>
                <w:noProof/>
              </w:rPr>
              <w:t>3 Material</w:t>
            </w:r>
            <w:r w:rsidR="00F125D8">
              <w:rPr>
                <w:noProof/>
                <w:webHidden/>
              </w:rPr>
              <w:tab/>
            </w:r>
            <w:r w:rsidR="00F125D8">
              <w:rPr>
                <w:noProof/>
                <w:webHidden/>
              </w:rPr>
              <w:fldChar w:fldCharType="begin"/>
            </w:r>
            <w:r w:rsidR="00F125D8">
              <w:rPr>
                <w:noProof/>
                <w:webHidden/>
              </w:rPr>
              <w:instrText xml:space="preserve"> PAGEREF _Toc474262104 \h </w:instrText>
            </w:r>
            <w:r w:rsidR="00F125D8">
              <w:rPr>
                <w:noProof/>
                <w:webHidden/>
              </w:rPr>
            </w:r>
            <w:r w:rsidR="00F125D8">
              <w:rPr>
                <w:noProof/>
                <w:webHidden/>
              </w:rPr>
              <w:fldChar w:fldCharType="separate"/>
            </w:r>
            <w:r w:rsidR="00F125D8">
              <w:rPr>
                <w:noProof/>
                <w:webHidden/>
              </w:rPr>
              <w:t>12</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05" w:history="1">
            <w:r w:rsidR="00F125D8" w:rsidRPr="009E5B2C">
              <w:rPr>
                <w:rStyle w:val="Hyperlink"/>
                <w:noProof/>
              </w:rPr>
              <w:t>3.1 Chemikalien</w:t>
            </w:r>
            <w:r w:rsidR="00F125D8">
              <w:rPr>
                <w:noProof/>
                <w:webHidden/>
              </w:rPr>
              <w:tab/>
            </w:r>
            <w:r w:rsidR="00F125D8">
              <w:rPr>
                <w:noProof/>
                <w:webHidden/>
              </w:rPr>
              <w:fldChar w:fldCharType="begin"/>
            </w:r>
            <w:r w:rsidR="00F125D8">
              <w:rPr>
                <w:noProof/>
                <w:webHidden/>
              </w:rPr>
              <w:instrText xml:space="preserve"> PAGEREF _Toc474262105 \h </w:instrText>
            </w:r>
            <w:r w:rsidR="00F125D8">
              <w:rPr>
                <w:noProof/>
                <w:webHidden/>
              </w:rPr>
            </w:r>
            <w:r w:rsidR="00F125D8">
              <w:rPr>
                <w:noProof/>
                <w:webHidden/>
              </w:rPr>
              <w:fldChar w:fldCharType="separate"/>
            </w:r>
            <w:r w:rsidR="00F125D8">
              <w:rPr>
                <w:noProof/>
                <w:webHidden/>
              </w:rPr>
              <w:t>12</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06" w:history="1">
            <w:r w:rsidR="00F125D8" w:rsidRPr="009E5B2C">
              <w:rPr>
                <w:rStyle w:val="Hyperlink"/>
                <w:noProof/>
              </w:rPr>
              <w:t>3.2 Puffer, Medien und Lösungen</w:t>
            </w:r>
            <w:r w:rsidR="00F125D8">
              <w:rPr>
                <w:noProof/>
                <w:webHidden/>
              </w:rPr>
              <w:tab/>
            </w:r>
            <w:r w:rsidR="00F125D8">
              <w:rPr>
                <w:noProof/>
                <w:webHidden/>
              </w:rPr>
              <w:fldChar w:fldCharType="begin"/>
            </w:r>
            <w:r w:rsidR="00F125D8">
              <w:rPr>
                <w:noProof/>
                <w:webHidden/>
              </w:rPr>
              <w:instrText xml:space="preserve"> PAGEREF _Toc474262106 \h </w:instrText>
            </w:r>
            <w:r w:rsidR="00F125D8">
              <w:rPr>
                <w:noProof/>
                <w:webHidden/>
              </w:rPr>
            </w:r>
            <w:r w:rsidR="00F125D8">
              <w:rPr>
                <w:noProof/>
                <w:webHidden/>
              </w:rPr>
              <w:fldChar w:fldCharType="separate"/>
            </w:r>
            <w:r w:rsidR="00F125D8">
              <w:rPr>
                <w:noProof/>
                <w:webHidden/>
              </w:rPr>
              <w:t>12</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07" w:history="1">
            <w:r w:rsidR="00F125D8" w:rsidRPr="009E5B2C">
              <w:rPr>
                <w:rStyle w:val="Hyperlink"/>
                <w:noProof/>
              </w:rPr>
              <w:t>3.3 Plamide und Mikroorganismen</w:t>
            </w:r>
            <w:r w:rsidR="00F125D8">
              <w:rPr>
                <w:noProof/>
                <w:webHidden/>
              </w:rPr>
              <w:tab/>
            </w:r>
            <w:r w:rsidR="00F125D8">
              <w:rPr>
                <w:noProof/>
                <w:webHidden/>
              </w:rPr>
              <w:fldChar w:fldCharType="begin"/>
            </w:r>
            <w:r w:rsidR="00F125D8">
              <w:rPr>
                <w:noProof/>
                <w:webHidden/>
              </w:rPr>
              <w:instrText xml:space="preserve"> PAGEREF _Toc474262107 \h </w:instrText>
            </w:r>
            <w:r w:rsidR="00F125D8">
              <w:rPr>
                <w:noProof/>
                <w:webHidden/>
              </w:rPr>
            </w:r>
            <w:r w:rsidR="00F125D8">
              <w:rPr>
                <w:noProof/>
                <w:webHidden/>
              </w:rPr>
              <w:fldChar w:fldCharType="separate"/>
            </w:r>
            <w:r w:rsidR="00F125D8">
              <w:rPr>
                <w:noProof/>
                <w:webHidden/>
              </w:rPr>
              <w:t>13</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08" w:history="1">
            <w:r w:rsidR="00F125D8" w:rsidRPr="009E5B2C">
              <w:rPr>
                <w:rStyle w:val="Hyperlink"/>
                <w:noProof/>
              </w:rPr>
              <w:t>3.4 Geräte</w:t>
            </w:r>
            <w:r w:rsidR="00F125D8">
              <w:rPr>
                <w:noProof/>
                <w:webHidden/>
              </w:rPr>
              <w:tab/>
            </w:r>
            <w:r w:rsidR="00F125D8">
              <w:rPr>
                <w:noProof/>
                <w:webHidden/>
              </w:rPr>
              <w:fldChar w:fldCharType="begin"/>
            </w:r>
            <w:r w:rsidR="00F125D8">
              <w:rPr>
                <w:noProof/>
                <w:webHidden/>
              </w:rPr>
              <w:instrText xml:space="preserve"> PAGEREF _Toc474262108 \h </w:instrText>
            </w:r>
            <w:r w:rsidR="00F125D8">
              <w:rPr>
                <w:noProof/>
                <w:webHidden/>
              </w:rPr>
            </w:r>
            <w:r w:rsidR="00F125D8">
              <w:rPr>
                <w:noProof/>
                <w:webHidden/>
              </w:rPr>
              <w:fldChar w:fldCharType="separate"/>
            </w:r>
            <w:r w:rsidR="00F125D8">
              <w:rPr>
                <w:noProof/>
                <w:webHidden/>
              </w:rPr>
              <w:t>13</w:t>
            </w:r>
            <w:r w:rsidR="00F125D8">
              <w:rPr>
                <w:noProof/>
                <w:webHidden/>
              </w:rPr>
              <w:fldChar w:fldCharType="end"/>
            </w:r>
          </w:hyperlink>
        </w:p>
        <w:p w:rsidR="00F125D8" w:rsidRDefault="00DA540B">
          <w:pPr>
            <w:pStyle w:val="Verzeichnis1"/>
            <w:tabs>
              <w:tab w:val="right" w:leader="dot" w:pos="9062"/>
            </w:tabs>
            <w:rPr>
              <w:rFonts w:asciiTheme="minorHAnsi" w:eastAsiaTheme="minorEastAsia" w:hAnsiTheme="minorHAnsi"/>
              <w:noProof/>
              <w:sz w:val="22"/>
              <w:lang w:eastAsia="de-DE"/>
            </w:rPr>
          </w:pPr>
          <w:hyperlink w:anchor="_Toc474262109" w:history="1">
            <w:r w:rsidR="00F125D8" w:rsidRPr="009E5B2C">
              <w:rPr>
                <w:rStyle w:val="Hyperlink"/>
                <w:noProof/>
              </w:rPr>
              <w:t>4 Methoden</w:t>
            </w:r>
            <w:r w:rsidR="00F125D8">
              <w:rPr>
                <w:noProof/>
                <w:webHidden/>
              </w:rPr>
              <w:tab/>
            </w:r>
            <w:r w:rsidR="00F125D8">
              <w:rPr>
                <w:noProof/>
                <w:webHidden/>
              </w:rPr>
              <w:fldChar w:fldCharType="begin"/>
            </w:r>
            <w:r w:rsidR="00F125D8">
              <w:rPr>
                <w:noProof/>
                <w:webHidden/>
              </w:rPr>
              <w:instrText xml:space="preserve"> PAGEREF _Toc474262109 \h </w:instrText>
            </w:r>
            <w:r w:rsidR="00F125D8">
              <w:rPr>
                <w:noProof/>
                <w:webHidden/>
              </w:rPr>
            </w:r>
            <w:r w:rsidR="00F125D8">
              <w:rPr>
                <w:noProof/>
                <w:webHidden/>
              </w:rPr>
              <w:fldChar w:fldCharType="separate"/>
            </w:r>
            <w:r w:rsidR="00F125D8">
              <w:rPr>
                <w:noProof/>
                <w:webHidden/>
              </w:rPr>
              <w:t>14</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10" w:history="1">
            <w:r w:rsidR="00F125D8" w:rsidRPr="009E5B2C">
              <w:rPr>
                <w:rStyle w:val="Hyperlink"/>
                <w:noProof/>
              </w:rPr>
              <w:t>4.1 Chemisch kompetente Zellen</w:t>
            </w:r>
            <w:r w:rsidR="00F125D8">
              <w:rPr>
                <w:noProof/>
                <w:webHidden/>
              </w:rPr>
              <w:tab/>
            </w:r>
            <w:r w:rsidR="00F125D8">
              <w:rPr>
                <w:noProof/>
                <w:webHidden/>
              </w:rPr>
              <w:fldChar w:fldCharType="begin"/>
            </w:r>
            <w:r w:rsidR="00F125D8">
              <w:rPr>
                <w:noProof/>
                <w:webHidden/>
              </w:rPr>
              <w:instrText xml:space="preserve"> PAGEREF _Toc474262110 \h </w:instrText>
            </w:r>
            <w:r w:rsidR="00F125D8">
              <w:rPr>
                <w:noProof/>
                <w:webHidden/>
              </w:rPr>
            </w:r>
            <w:r w:rsidR="00F125D8">
              <w:rPr>
                <w:noProof/>
                <w:webHidden/>
              </w:rPr>
              <w:fldChar w:fldCharType="separate"/>
            </w:r>
            <w:r w:rsidR="00F125D8">
              <w:rPr>
                <w:noProof/>
                <w:webHidden/>
              </w:rPr>
              <w:t>14</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11" w:history="1">
            <w:r w:rsidR="00F125D8" w:rsidRPr="009E5B2C">
              <w:rPr>
                <w:rStyle w:val="Hyperlink"/>
                <w:noProof/>
              </w:rPr>
              <w:t>4.2 Transformation</w:t>
            </w:r>
            <w:r w:rsidR="00F125D8">
              <w:rPr>
                <w:noProof/>
                <w:webHidden/>
              </w:rPr>
              <w:tab/>
            </w:r>
            <w:r w:rsidR="00F125D8">
              <w:rPr>
                <w:noProof/>
                <w:webHidden/>
              </w:rPr>
              <w:fldChar w:fldCharType="begin"/>
            </w:r>
            <w:r w:rsidR="00F125D8">
              <w:rPr>
                <w:noProof/>
                <w:webHidden/>
              </w:rPr>
              <w:instrText xml:space="preserve"> PAGEREF _Toc474262111 \h </w:instrText>
            </w:r>
            <w:r w:rsidR="00F125D8">
              <w:rPr>
                <w:noProof/>
                <w:webHidden/>
              </w:rPr>
            </w:r>
            <w:r w:rsidR="00F125D8">
              <w:rPr>
                <w:noProof/>
                <w:webHidden/>
              </w:rPr>
              <w:fldChar w:fldCharType="separate"/>
            </w:r>
            <w:r w:rsidR="00F125D8">
              <w:rPr>
                <w:noProof/>
                <w:webHidden/>
              </w:rPr>
              <w:t>14</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12" w:history="1">
            <w:r w:rsidR="00F125D8" w:rsidRPr="009E5B2C">
              <w:rPr>
                <w:rStyle w:val="Hyperlink"/>
                <w:noProof/>
              </w:rPr>
              <w:t>4.3 Miniprep</w:t>
            </w:r>
            <w:r w:rsidR="00F125D8">
              <w:rPr>
                <w:noProof/>
                <w:webHidden/>
              </w:rPr>
              <w:tab/>
            </w:r>
            <w:r w:rsidR="00F125D8">
              <w:rPr>
                <w:noProof/>
                <w:webHidden/>
              </w:rPr>
              <w:fldChar w:fldCharType="begin"/>
            </w:r>
            <w:r w:rsidR="00F125D8">
              <w:rPr>
                <w:noProof/>
                <w:webHidden/>
              </w:rPr>
              <w:instrText xml:space="preserve"> PAGEREF _Toc474262112 \h </w:instrText>
            </w:r>
            <w:r w:rsidR="00F125D8">
              <w:rPr>
                <w:noProof/>
                <w:webHidden/>
              </w:rPr>
            </w:r>
            <w:r w:rsidR="00F125D8">
              <w:rPr>
                <w:noProof/>
                <w:webHidden/>
              </w:rPr>
              <w:fldChar w:fldCharType="separate"/>
            </w:r>
            <w:r w:rsidR="00F125D8">
              <w:rPr>
                <w:noProof/>
                <w:webHidden/>
              </w:rPr>
              <w:t>14</w:t>
            </w:r>
            <w:r w:rsidR="00F125D8">
              <w:rPr>
                <w:noProof/>
                <w:webHidden/>
              </w:rPr>
              <w:fldChar w:fldCharType="end"/>
            </w:r>
          </w:hyperlink>
        </w:p>
        <w:p w:rsidR="00F125D8" w:rsidRDefault="00DA540B">
          <w:pPr>
            <w:pStyle w:val="Verzeichnis3"/>
            <w:tabs>
              <w:tab w:val="right" w:leader="dot" w:pos="9062"/>
            </w:tabs>
            <w:rPr>
              <w:rFonts w:asciiTheme="minorHAnsi" w:eastAsiaTheme="minorEastAsia" w:hAnsiTheme="minorHAnsi"/>
              <w:noProof/>
              <w:sz w:val="22"/>
              <w:lang w:eastAsia="de-DE"/>
            </w:rPr>
          </w:pPr>
          <w:hyperlink w:anchor="_Toc474262113" w:history="1">
            <w:r w:rsidR="00F125D8" w:rsidRPr="009E5B2C">
              <w:rPr>
                <w:rStyle w:val="Hyperlink"/>
                <w:noProof/>
              </w:rPr>
              <w:t>4.3.1. Miniprep</w:t>
            </w:r>
            <w:r w:rsidR="00F125D8">
              <w:rPr>
                <w:noProof/>
                <w:webHidden/>
              </w:rPr>
              <w:tab/>
            </w:r>
            <w:r w:rsidR="00F125D8">
              <w:rPr>
                <w:noProof/>
                <w:webHidden/>
              </w:rPr>
              <w:fldChar w:fldCharType="begin"/>
            </w:r>
            <w:r w:rsidR="00F125D8">
              <w:rPr>
                <w:noProof/>
                <w:webHidden/>
              </w:rPr>
              <w:instrText xml:space="preserve"> PAGEREF _Toc474262113 \h </w:instrText>
            </w:r>
            <w:r w:rsidR="00F125D8">
              <w:rPr>
                <w:noProof/>
                <w:webHidden/>
              </w:rPr>
            </w:r>
            <w:r w:rsidR="00F125D8">
              <w:rPr>
                <w:noProof/>
                <w:webHidden/>
              </w:rPr>
              <w:fldChar w:fldCharType="separate"/>
            </w:r>
            <w:r w:rsidR="00F125D8">
              <w:rPr>
                <w:noProof/>
                <w:webHidden/>
              </w:rPr>
              <w:t>14</w:t>
            </w:r>
            <w:r w:rsidR="00F125D8">
              <w:rPr>
                <w:noProof/>
                <w:webHidden/>
              </w:rPr>
              <w:fldChar w:fldCharType="end"/>
            </w:r>
          </w:hyperlink>
        </w:p>
        <w:p w:rsidR="00F125D8" w:rsidRDefault="00DA540B">
          <w:pPr>
            <w:pStyle w:val="Verzeichnis3"/>
            <w:tabs>
              <w:tab w:val="right" w:leader="dot" w:pos="9062"/>
            </w:tabs>
            <w:rPr>
              <w:rFonts w:asciiTheme="minorHAnsi" w:eastAsiaTheme="minorEastAsia" w:hAnsiTheme="minorHAnsi"/>
              <w:noProof/>
              <w:sz w:val="22"/>
              <w:lang w:eastAsia="de-DE"/>
            </w:rPr>
          </w:pPr>
          <w:hyperlink w:anchor="_Toc474262114" w:history="1">
            <w:r w:rsidR="00F125D8" w:rsidRPr="009E5B2C">
              <w:rPr>
                <w:rStyle w:val="Hyperlink"/>
                <w:noProof/>
              </w:rPr>
              <w:t>4.3.2 Miniprep via P1, P2, P3</w:t>
            </w:r>
            <w:r w:rsidR="00F125D8">
              <w:rPr>
                <w:noProof/>
                <w:webHidden/>
              </w:rPr>
              <w:tab/>
            </w:r>
            <w:r w:rsidR="00F125D8">
              <w:rPr>
                <w:noProof/>
                <w:webHidden/>
              </w:rPr>
              <w:fldChar w:fldCharType="begin"/>
            </w:r>
            <w:r w:rsidR="00F125D8">
              <w:rPr>
                <w:noProof/>
                <w:webHidden/>
              </w:rPr>
              <w:instrText xml:space="preserve"> PAGEREF _Toc474262114 \h </w:instrText>
            </w:r>
            <w:r w:rsidR="00F125D8">
              <w:rPr>
                <w:noProof/>
                <w:webHidden/>
              </w:rPr>
            </w:r>
            <w:r w:rsidR="00F125D8">
              <w:rPr>
                <w:noProof/>
                <w:webHidden/>
              </w:rPr>
              <w:fldChar w:fldCharType="separate"/>
            </w:r>
            <w:r w:rsidR="00F125D8">
              <w:rPr>
                <w:noProof/>
                <w:webHidden/>
              </w:rPr>
              <w:t>15</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15" w:history="1">
            <w:r w:rsidR="00F125D8" w:rsidRPr="009E5B2C">
              <w:rPr>
                <w:rStyle w:val="Hyperlink"/>
                <w:noProof/>
              </w:rPr>
              <w:t>4.4 Agarose-Gelelektrophorese</w:t>
            </w:r>
            <w:r w:rsidR="00F125D8">
              <w:rPr>
                <w:noProof/>
                <w:webHidden/>
              </w:rPr>
              <w:tab/>
            </w:r>
            <w:r w:rsidR="00F125D8">
              <w:rPr>
                <w:noProof/>
                <w:webHidden/>
              </w:rPr>
              <w:fldChar w:fldCharType="begin"/>
            </w:r>
            <w:r w:rsidR="00F125D8">
              <w:rPr>
                <w:noProof/>
                <w:webHidden/>
              </w:rPr>
              <w:instrText xml:space="preserve"> PAGEREF _Toc474262115 \h </w:instrText>
            </w:r>
            <w:r w:rsidR="00F125D8">
              <w:rPr>
                <w:noProof/>
                <w:webHidden/>
              </w:rPr>
            </w:r>
            <w:r w:rsidR="00F125D8">
              <w:rPr>
                <w:noProof/>
                <w:webHidden/>
              </w:rPr>
              <w:fldChar w:fldCharType="separate"/>
            </w:r>
            <w:r w:rsidR="00F125D8">
              <w:rPr>
                <w:noProof/>
                <w:webHidden/>
              </w:rPr>
              <w:t>15</w:t>
            </w:r>
            <w:r w:rsidR="00F125D8">
              <w:rPr>
                <w:noProof/>
                <w:webHidden/>
              </w:rPr>
              <w:fldChar w:fldCharType="end"/>
            </w:r>
          </w:hyperlink>
        </w:p>
        <w:p w:rsidR="00F125D8" w:rsidRDefault="00DA540B">
          <w:pPr>
            <w:pStyle w:val="Verzeichnis3"/>
            <w:tabs>
              <w:tab w:val="right" w:leader="dot" w:pos="9062"/>
            </w:tabs>
            <w:rPr>
              <w:rFonts w:asciiTheme="minorHAnsi" w:eastAsiaTheme="minorEastAsia" w:hAnsiTheme="minorHAnsi"/>
              <w:noProof/>
              <w:sz w:val="22"/>
              <w:lang w:eastAsia="de-DE"/>
            </w:rPr>
          </w:pPr>
          <w:hyperlink w:anchor="_Toc474262116" w:history="1">
            <w:r w:rsidR="00F125D8" w:rsidRPr="009E5B2C">
              <w:rPr>
                <w:rStyle w:val="Hyperlink"/>
                <w:noProof/>
              </w:rPr>
              <w:t>4.4.1 Restriktionsverdau</w:t>
            </w:r>
            <w:r w:rsidR="00F125D8">
              <w:rPr>
                <w:noProof/>
                <w:webHidden/>
              </w:rPr>
              <w:tab/>
            </w:r>
            <w:r w:rsidR="00F125D8">
              <w:rPr>
                <w:noProof/>
                <w:webHidden/>
              </w:rPr>
              <w:fldChar w:fldCharType="begin"/>
            </w:r>
            <w:r w:rsidR="00F125D8">
              <w:rPr>
                <w:noProof/>
                <w:webHidden/>
              </w:rPr>
              <w:instrText xml:space="preserve"> PAGEREF _Toc474262116 \h </w:instrText>
            </w:r>
            <w:r w:rsidR="00F125D8">
              <w:rPr>
                <w:noProof/>
                <w:webHidden/>
              </w:rPr>
            </w:r>
            <w:r w:rsidR="00F125D8">
              <w:rPr>
                <w:noProof/>
                <w:webHidden/>
              </w:rPr>
              <w:fldChar w:fldCharType="separate"/>
            </w:r>
            <w:r w:rsidR="00F125D8">
              <w:rPr>
                <w:noProof/>
                <w:webHidden/>
              </w:rPr>
              <w:t>15</w:t>
            </w:r>
            <w:r w:rsidR="00F125D8">
              <w:rPr>
                <w:noProof/>
                <w:webHidden/>
              </w:rPr>
              <w:fldChar w:fldCharType="end"/>
            </w:r>
          </w:hyperlink>
        </w:p>
        <w:p w:rsidR="00F125D8" w:rsidRDefault="00DA540B">
          <w:pPr>
            <w:pStyle w:val="Verzeichnis3"/>
            <w:tabs>
              <w:tab w:val="right" w:leader="dot" w:pos="9062"/>
            </w:tabs>
            <w:rPr>
              <w:rFonts w:asciiTheme="minorHAnsi" w:eastAsiaTheme="minorEastAsia" w:hAnsiTheme="minorHAnsi"/>
              <w:noProof/>
              <w:sz w:val="22"/>
              <w:lang w:eastAsia="de-DE"/>
            </w:rPr>
          </w:pPr>
          <w:hyperlink w:anchor="_Toc474262117" w:history="1">
            <w:r w:rsidR="00F125D8" w:rsidRPr="009E5B2C">
              <w:rPr>
                <w:rStyle w:val="Hyperlink"/>
                <w:noProof/>
              </w:rPr>
              <w:t>4.4.2 Gießen des Agarosegels</w:t>
            </w:r>
            <w:r w:rsidR="00F125D8">
              <w:rPr>
                <w:noProof/>
                <w:webHidden/>
              </w:rPr>
              <w:tab/>
            </w:r>
            <w:r w:rsidR="00F125D8">
              <w:rPr>
                <w:noProof/>
                <w:webHidden/>
              </w:rPr>
              <w:fldChar w:fldCharType="begin"/>
            </w:r>
            <w:r w:rsidR="00F125D8">
              <w:rPr>
                <w:noProof/>
                <w:webHidden/>
              </w:rPr>
              <w:instrText xml:space="preserve"> PAGEREF _Toc474262117 \h </w:instrText>
            </w:r>
            <w:r w:rsidR="00F125D8">
              <w:rPr>
                <w:noProof/>
                <w:webHidden/>
              </w:rPr>
            </w:r>
            <w:r w:rsidR="00F125D8">
              <w:rPr>
                <w:noProof/>
                <w:webHidden/>
              </w:rPr>
              <w:fldChar w:fldCharType="separate"/>
            </w:r>
            <w:r w:rsidR="00F125D8">
              <w:rPr>
                <w:noProof/>
                <w:webHidden/>
              </w:rPr>
              <w:t>16</w:t>
            </w:r>
            <w:r w:rsidR="00F125D8">
              <w:rPr>
                <w:noProof/>
                <w:webHidden/>
              </w:rPr>
              <w:fldChar w:fldCharType="end"/>
            </w:r>
          </w:hyperlink>
        </w:p>
        <w:p w:rsidR="00F125D8" w:rsidRDefault="00DA540B">
          <w:pPr>
            <w:pStyle w:val="Verzeichnis3"/>
            <w:tabs>
              <w:tab w:val="right" w:leader="dot" w:pos="9062"/>
            </w:tabs>
            <w:rPr>
              <w:rFonts w:asciiTheme="minorHAnsi" w:eastAsiaTheme="minorEastAsia" w:hAnsiTheme="minorHAnsi"/>
              <w:noProof/>
              <w:sz w:val="22"/>
              <w:lang w:eastAsia="de-DE"/>
            </w:rPr>
          </w:pPr>
          <w:hyperlink w:anchor="_Toc474262118" w:history="1">
            <w:r w:rsidR="00F125D8" w:rsidRPr="009E5B2C">
              <w:rPr>
                <w:rStyle w:val="Hyperlink"/>
                <w:noProof/>
              </w:rPr>
              <w:t>4.4.3 Durchführung der Elektrophorese</w:t>
            </w:r>
            <w:r w:rsidR="00F125D8">
              <w:rPr>
                <w:noProof/>
                <w:webHidden/>
              </w:rPr>
              <w:tab/>
            </w:r>
            <w:r w:rsidR="00F125D8">
              <w:rPr>
                <w:noProof/>
                <w:webHidden/>
              </w:rPr>
              <w:fldChar w:fldCharType="begin"/>
            </w:r>
            <w:r w:rsidR="00F125D8">
              <w:rPr>
                <w:noProof/>
                <w:webHidden/>
              </w:rPr>
              <w:instrText xml:space="preserve"> PAGEREF _Toc474262118 \h </w:instrText>
            </w:r>
            <w:r w:rsidR="00F125D8">
              <w:rPr>
                <w:noProof/>
                <w:webHidden/>
              </w:rPr>
            </w:r>
            <w:r w:rsidR="00F125D8">
              <w:rPr>
                <w:noProof/>
                <w:webHidden/>
              </w:rPr>
              <w:fldChar w:fldCharType="separate"/>
            </w:r>
            <w:r w:rsidR="00F125D8">
              <w:rPr>
                <w:noProof/>
                <w:webHidden/>
              </w:rPr>
              <w:t>16</w:t>
            </w:r>
            <w:r w:rsidR="00F125D8">
              <w:rPr>
                <w:noProof/>
                <w:webHidden/>
              </w:rPr>
              <w:fldChar w:fldCharType="end"/>
            </w:r>
          </w:hyperlink>
        </w:p>
        <w:p w:rsidR="00F125D8" w:rsidRDefault="00DA540B">
          <w:pPr>
            <w:pStyle w:val="Verzeichnis3"/>
            <w:tabs>
              <w:tab w:val="right" w:leader="dot" w:pos="9062"/>
            </w:tabs>
            <w:rPr>
              <w:rFonts w:asciiTheme="minorHAnsi" w:eastAsiaTheme="minorEastAsia" w:hAnsiTheme="minorHAnsi"/>
              <w:noProof/>
              <w:sz w:val="22"/>
              <w:lang w:eastAsia="de-DE"/>
            </w:rPr>
          </w:pPr>
          <w:hyperlink w:anchor="_Toc474262119" w:history="1">
            <w:r w:rsidR="00F125D8" w:rsidRPr="009E5B2C">
              <w:rPr>
                <w:rStyle w:val="Hyperlink"/>
                <w:noProof/>
              </w:rPr>
              <w:t>4.4.4 Nachträgliche Ethidiumbromid-Färbung</w:t>
            </w:r>
            <w:r w:rsidR="00F125D8">
              <w:rPr>
                <w:noProof/>
                <w:webHidden/>
              </w:rPr>
              <w:tab/>
            </w:r>
            <w:r w:rsidR="00F125D8">
              <w:rPr>
                <w:noProof/>
                <w:webHidden/>
              </w:rPr>
              <w:fldChar w:fldCharType="begin"/>
            </w:r>
            <w:r w:rsidR="00F125D8">
              <w:rPr>
                <w:noProof/>
                <w:webHidden/>
              </w:rPr>
              <w:instrText xml:space="preserve"> PAGEREF _Toc474262119 \h </w:instrText>
            </w:r>
            <w:r w:rsidR="00F125D8">
              <w:rPr>
                <w:noProof/>
                <w:webHidden/>
              </w:rPr>
            </w:r>
            <w:r w:rsidR="00F125D8">
              <w:rPr>
                <w:noProof/>
                <w:webHidden/>
              </w:rPr>
              <w:fldChar w:fldCharType="separate"/>
            </w:r>
            <w:r w:rsidR="00F125D8">
              <w:rPr>
                <w:noProof/>
                <w:webHidden/>
              </w:rPr>
              <w:t>17</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20" w:history="1">
            <w:r w:rsidR="00F125D8" w:rsidRPr="009E5B2C">
              <w:rPr>
                <w:rStyle w:val="Hyperlink"/>
                <w:noProof/>
              </w:rPr>
              <w:t>4.5 SDS-Page</w:t>
            </w:r>
            <w:r w:rsidR="00F125D8">
              <w:rPr>
                <w:noProof/>
                <w:webHidden/>
              </w:rPr>
              <w:tab/>
            </w:r>
            <w:r w:rsidR="00F125D8">
              <w:rPr>
                <w:noProof/>
                <w:webHidden/>
              </w:rPr>
              <w:fldChar w:fldCharType="begin"/>
            </w:r>
            <w:r w:rsidR="00F125D8">
              <w:rPr>
                <w:noProof/>
                <w:webHidden/>
              </w:rPr>
              <w:instrText xml:space="preserve"> PAGEREF _Toc474262120 \h </w:instrText>
            </w:r>
            <w:r w:rsidR="00F125D8">
              <w:rPr>
                <w:noProof/>
                <w:webHidden/>
              </w:rPr>
            </w:r>
            <w:r w:rsidR="00F125D8">
              <w:rPr>
                <w:noProof/>
                <w:webHidden/>
              </w:rPr>
              <w:fldChar w:fldCharType="separate"/>
            </w:r>
            <w:r w:rsidR="00F125D8">
              <w:rPr>
                <w:noProof/>
                <w:webHidden/>
              </w:rPr>
              <w:t>17</w:t>
            </w:r>
            <w:r w:rsidR="00F125D8">
              <w:rPr>
                <w:noProof/>
                <w:webHidden/>
              </w:rPr>
              <w:fldChar w:fldCharType="end"/>
            </w:r>
          </w:hyperlink>
        </w:p>
        <w:p w:rsidR="00F125D8" w:rsidRDefault="00DA540B">
          <w:pPr>
            <w:pStyle w:val="Verzeichnis3"/>
            <w:tabs>
              <w:tab w:val="right" w:leader="dot" w:pos="9062"/>
            </w:tabs>
            <w:rPr>
              <w:rFonts w:asciiTheme="minorHAnsi" w:eastAsiaTheme="minorEastAsia" w:hAnsiTheme="minorHAnsi"/>
              <w:noProof/>
              <w:sz w:val="22"/>
              <w:lang w:eastAsia="de-DE"/>
            </w:rPr>
          </w:pPr>
          <w:hyperlink w:anchor="_Toc474262121" w:history="1">
            <w:r w:rsidR="00F125D8" w:rsidRPr="009E5B2C">
              <w:rPr>
                <w:rStyle w:val="Hyperlink"/>
                <w:noProof/>
              </w:rPr>
              <w:t>4.5.1 Probenvorbereitung</w:t>
            </w:r>
            <w:r w:rsidR="00F125D8">
              <w:rPr>
                <w:noProof/>
                <w:webHidden/>
              </w:rPr>
              <w:tab/>
            </w:r>
            <w:r w:rsidR="00F125D8">
              <w:rPr>
                <w:noProof/>
                <w:webHidden/>
              </w:rPr>
              <w:fldChar w:fldCharType="begin"/>
            </w:r>
            <w:r w:rsidR="00F125D8">
              <w:rPr>
                <w:noProof/>
                <w:webHidden/>
              </w:rPr>
              <w:instrText xml:space="preserve"> PAGEREF _Toc474262121 \h </w:instrText>
            </w:r>
            <w:r w:rsidR="00F125D8">
              <w:rPr>
                <w:noProof/>
                <w:webHidden/>
              </w:rPr>
            </w:r>
            <w:r w:rsidR="00F125D8">
              <w:rPr>
                <w:noProof/>
                <w:webHidden/>
              </w:rPr>
              <w:fldChar w:fldCharType="separate"/>
            </w:r>
            <w:r w:rsidR="00F125D8">
              <w:rPr>
                <w:noProof/>
                <w:webHidden/>
              </w:rPr>
              <w:t>17</w:t>
            </w:r>
            <w:r w:rsidR="00F125D8">
              <w:rPr>
                <w:noProof/>
                <w:webHidden/>
              </w:rPr>
              <w:fldChar w:fldCharType="end"/>
            </w:r>
          </w:hyperlink>
        </w:p>
        <w:p w:rsidR="00F125D8" w:rsidRDefault="00DA540B">
          <w:pPr>
            <w:pStyle w:val="Verzeichnis3"/>
            <w:tabs>
              <w:tab w:val="right" w:leader="dot" w:pos="9062"/>
            </w:tabs>
            <w:rPr>
              <w:rFonts w:asciiTheme="minorHAnsi" w:eastAsiaTheme="minorEastAsia" w:hAnsiTheme="minorHAnsi"/>
              <w:noProof/>
              <w:sz w:val="22"/>
              <w:lang w:eastAsia="de-DE"/>
            </w:rPr>
          </w:pPr>
          <w:hyperlink w:anchor="_Toc474262122" w:history="1">
            <w:r w:rsidR="00F125D8" w:rsidRPr="009E5B2C">
              <w:rPr>
                <w:rStyle w:val="Hyperlink"/>
                <w:noProof/>
              </w:rPr>
              <w:t>4.5.2 Gießen des Polyacrylamid-Gels</w:t>
            </w:r>
            <w:r w:rsidR="00F125D8">
              <w:rPr>
                <w:noProof/>
                <w:webHidden/>
              </w:rPr>
              <w:tab/>
            </w:r>
            <w:r w:rsidR="00F125D8">
              <w:rPr>
                <w:noProof/>
                <w:webHidden/>
              </w:rPr>
              <w:fldChar w:fldCharType="begin"/>
            </w:r>
            <w:r w:rsidR="00F125D8">
              <w:rPr>
                <w:noProof/>
                <w:webHidden/>
              </w:rPr>
              <w:instrText xml:space="preserve"> PAGEREF _Toc474262122 \h </w:instrText>
            </w:r>
            <w:r w:rsidR="00F125D8">
              <w:rPr>
                <w:noProof/>
                <w:webHidden/>
              </w:rPr>
            </w:r>
            <w:r w:rsidR="00F125D8">
              <w:rPr>
                <w:noProof/>
                <w:webHidden/>
              </w:rPr>
              <w:fldChar w:fldCharType="separate"/>
            </w:r>
            <w:r w:rsidR="00F125D8">
              <w:rPr>
                <w:noProof/>
                <w:webHidden/>
              </w:rPr>
              <w:t>17</w:t>
            </w:r>
            <w:r w:rsidR="00F125D8">
              <w:rPr>
                <w:noProof/>
                <w:webHidden/>
              </w:rPr>
              <w:fldChar w:fldCharType="end"/>
            </w:r>
          </w:hyperlink>
        </w:p>
        <w:p w:rsidR="00F125D8" w:rsidRDefault="00DA540B">
          <w:pPr>
            <w:pStyle w:val="Verzeichnis3"/>
            <w:tabs>
              <w:tab w:val="right" w:leader="dot" w:pos="9062"/>
            </w:tabs>
            <w:rPr>
              <w:rFonts w:asciiTheme="minorHAnsi" w:eastAsiaTheme="minorEastAsia" w:hAnsiTheme="minorHAnsi"/>
              <w:noProof/>
              <w:sz w:val="22"/>
              <w:lang w:eastAsia="de-DE"/>
            </w:rPr>
          </w:pPr>
          <w:hyperlink w:anchor="_Toc474262123" w:history="1">
            <w:r w:rsidR="00F125D8" w:rsidRPr="009E5B2C">
              <w:rPr>
                <w:rStyle w:val="Hyperlink"/>
                <w:noProof/>
              </w:rPr>
              <w:t>4.5.3 Gelelektrophorese</w:t>
            </w:r>
            <w:r w:rsidR="00F125D8">
              <w:rPr>
                <w:noProof/>
                <w:webHidden/>
              </w:rPr>
              <w:tab/>
            </w:r>
            <w:r w:rsidR="00F125D8">
              <w:rPr>
                <w:noProof/>
                <w:webHidden/>
              </w:rPr>
              <w:fldChar w:fldCharType="begin"/>
            </w:r>
            <w:r w:rsidR="00F125D8">
              <w:rPr>
                <w:noProof/>
                <w:webHidden/>
              </w:rPr>
              <w:instrText xml:space="preserve"> PAGEREF _Toc474262123 \h </w:instrText>
            </w:r>
            <w:r w:rsidR="00F125D8">
              <w:rPr>
                <w:noProof/>
                <w:webHidden/>
              </w:rPr>
            </w:r>
            <w:r w:rsidR="00F125D8">
              <w:rPr>
                <w:noProof/>
                <w:webHidden/>
              </w:rPr>
              <w:fldChar w:fldCharType="separate"/>
            </w:r>
            <w:r w:rsidR="00F125D8">
              <w:rPr>
                <w:noProof/>
                <w:webHidden/>
              </w:rPr>
              <w:t>17</w:t>
            </w:r>
            <w:r w:rsidR="00F125D8">
              <w:rPr>
                <w:noProof/>
                <w:webHidden/>
              </w:rPr>
              <w:fldChar w:fldCharType="end"/>
            </w:r>
          </w:hyperlink>
        </w:p>
        <w:p w:rsidR="00F125D8" w:rsidRDefault="00DA540B">
          <w:pPr>
            <w:pStyle w:val="Verzeichnis1"/>
            <w:tabs>
              <w:tab w:val="right" w:leader="dot" w:pos="9062"/>
            </w:tabs>
            <w:rPr>
              <w:rFonts w:asciiTheme="minorHAnsi" w:eastAsiaTheme="minorEastAsia" w:hAnsiTheme="minorHAnsi"/>
              <w:noProof/>
              <w:sz w:val="22"/>
              <w:lang w:eastAsia="de-DE"/>
            </w:rPr>
          </w:pPr>
          <w:hyperlink w:anchor="_Toc474262124" w:history="1">
            <w:r w:rsidR="00F125D8" w:rsidRPr="009E5B2C">
              <w:rPr>
                <w:rStyle w:val="Hyperlink"/>
                <w:noProof/>
              </w:rPr>
              <w:t>5 Ergebnisse</w:t>
            </w:r>
            <w:r w:rsidR="00F125D8">
              <w:rPr>
                <w:noProof/>
                <w:webHidden/>
              </w:rPr>
              <w:tab/>
            </w:r>
            <w:r w:rsidR="00F125D8">
              <w:rPr>
                <w:noProof/>
                <w:webHidden/>
              </w:rPr>
              <w:fldChar w:fldCharType="begin"/>
            </w:r>
            <w:r w:rsidR="00F125D8">
              <w:rPr>
                <w:noProof/>
                <w:webHidden/>
              </w:rPr>
              <w:instrText xml:space="preserve"> PAGEREF _Toc474262124 \h </w:instrText>
            </w:r>
            <w:r w:rsidR="00F125D8">
              <w:rPr>
                <w:noProof/>
                <w:webHidden/>
              </w:rPr>
            </w:r>
            <w:r w:rsidR="00F125D8">
              <w:rPr>
                <w:noProof/>
                <w:webHidden/>
              </w:rPr>
              <w:fldChar w:fldCharType="separate"/>
            </w:r>
            <w:r w:rsidR="00F125D8">
              <w:rPr>
                <w:noProof/>
                <w:webHidden/>
              </w:rPr>
              <w:t>18</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25" w:history="1">
            <w:r w:rsidR="00F125D8" w:rsidRPr="009E5B2C">
              <w:rPr>
                <w:rStyle w:val="Hyperlink"/>
                <w:noProof/>
              </w:rPr>
              <w:t>5.1 Transformation</w:t>
            </w:r>
            <w:r w:rsidR="00F125D8">
              <w:rPr>
                <w:noProof/>
                <w:webHidden/>
              </w:rPr>
              <w:tab/>
            </w:r>
            <w:r w:rsidR="00F125D8">
              <w:rPr>
                <w:noProof/>
                <w:webHidden/>
              </w:rPr>
              <w:fldChar w:fldCharType="begin"/>
            </w:r>
            <w:r w:rsidR="00F125D8">
              <w:rPr>
                <w:noProof/>
                <w:webHidden/>
              </w:rPr>
              <w:instrText xml:space="preserve"> PAGEREF _Toc474262125 \h </w:instrText>
            </w:r>
            <w:r w:rsidR="00F125D8">
              <w:rPr>
                <w:noProof/>
                <w:webHidden/>
              </w:rPr>
            </w:r>
            <w:r w:rsidR="00F125D8">
              <w:rPr>
                <w:noProof/>
                <w:webHidden/>
              </w:rPr>
              <w:fldChar w:fldCharType="separate"/>
            </w:r>
            <w:r w:rsidR="00F125D8">
              <w:rPr>
                <w:noProof/>
                <w:webHidden/>
              </w:rPr>
              <w:t>18</w:t>
            </w:r>
            <w:r w:rsidR="00F125D8">
              <w:rPr>
                <w:noProof/>
                <w:webHidden/>
              </w:rPr>
              <w:fldChar w:fldCharType="end"/>
            </w:r>
          </w:hyperlink>
        </w:p>
        <w:p w:rsidR="00F125D8" w:rsidRDefault="00DA540B">
          <w:pPr>
            <w:pStyle w:val="Verzeichnis3"/>
            <w:tabs>
              <w:tab w:val="right" w:leader="dot" w:pos="9062"/>
            </w:tabs>
            <w:rPr>
              <w:rFonts w:asciiTheme="minorHAnsi" w:eastAsiaTheme="minorEastAsia" w:hAnsiTheme="minorHAnsi"/>
              <w:noProof/>
              <w:sz w:val="22"/>
              <w:lang w:eastAsia="de-DE"/>
            </w:rPr>
          </w:pPr>
          <w:hyperlink w:anchor="_Toc474262126" w:history="1">
            <w:r w:rsidR="00F125D8" w:rsidRPr="009E5B2C">
              <w:rPr>
                <w:rStyle w:val="Hyperlink"/>
                <w:noProof/>
              </w:rPr>
              <w:t>5.1.1 XL1 Blue</w:t>
            </w:r>
            <w:r w:rsidR="00F125D8">
              <w:rPr>
                <w:noProof/>
                <w:webHidden/>
              </w:rPr>
              <w:tab/>
            </w:r>
            <w:r w:rsidR="00F125D8">
              <w:rPr>
                <w:noProof/>
                <w:webHidden/>
              </w:rPr>
              <w:fldChar w:fldCharType="begin"/>
            </w:r>
            <w:r w:rsidR="00F125D8">
              <w:rPr>
                <w:noProof/>
                <w:webHidden/>
              </w:rPr>
              <w:instrText xml:space="preserve"> PAGEREF _Toc474262126 \h </w:instrText>
            </w:r>
            <w:r w:rsidR="00F125D8">
              <w:rPr>
                <w:noProof/>
                <w:webHidden/>
              </w:rPr>
            </w:r>
            <w:r w:rsidR="00F125D8">
              <w:rPr>
                <w:noProof/>
                <w:webHidden/>
              </w:rPr>
              <w:fldChar w:fldCharType="separate"/>
            </w:r>
            <w:r w:rsidR="00F125D8">
              <w:rPr>
                <w:noProof/>
                <w:webHidden/>
              </w:rPr>
              <w:t>18</w:t>
            </w:r>
            <w:r w:rsidR="00F125D8">
              <w:rPr>
                <w:noProof/>
                <w:webHidden/>
              </w:rPr>
              <w:fldChar w:fldCharType="end"/>
            </w:r>
          </w:hyperlink>
        </w:p>
        <w:p w:rsidR="00F125D8" w:rsidRDefault="00DA540B">
          <w:pPr>
            <w:pStyle w:val="Verzeichnis3"/>
            <w:tabs>
              <w:tab w:val="right" w:leader="dot" w:pos="9062"/>
            </w:tabs>
            <w:rPr>
              <w:rFonts w:asciiTheme="minorHAnsi" w:eastAsiaTheme="minorEastAsia" w:hAnsiTheme="minorHAnsi"/>
              <w:noProof/>
              <w:sz w:val="22"/>
              <w:lang w:eastAsia="de-DE"/>
            </w:rPr>
          </w:pPr>
          <w:hyperlink w:anchor="_Toc474262127" w:history="1">
            <w:r w:rsidR="00F125D8" w:rsidRPr="009E5B2C">
              <w:rPr>
                <w:rStyle w:val="Hyperlink"/>
                <w:noProof/>
              </w:rPr>
              <w:t>5.1.2 BL21</w:t>
            </w:r>
            <w:r w:rsidR="00F125D8">
              <w:rPr>
                <w:noProof/>
                <w:webHidden/>
              </w:rPr>
              <w:tab/>
            </w:r>
            <w:r w:rsidR="00F125D8">
              <w:rPr>
                <w:noProof/>
                <w:webHidden/>
              </w:rPr>
              <w:fldChar w:fldCharType="begin"/>
            </w:r>
            <w:r w:rsidR="00F125D8">
              <w:rPr>
                <w:noProof/>
                <w:webHidden/>
              </w:rPr>
              <w:instrText xml:space="preserve"> PAGEREF _Toc474262127 \h </w:instrText>
            </w:r>
            <w:r w:rsidR="00F125D8">
              <w:rPr>
                <w:noProof/>
                <w:webHidden/>
              </w:rPr>
            </w:r>
            <w:r w:rsidR="00F125D8">
              <w:rPr>
                <w:noProof/>
                <w:webHidden/>
              </w:rPr>
              <w:fldChar w:fldCharType="separate"/>
            </w:r>
            <w:r w:rsidR="00F125D8">
              <w:rPr>
                <w:noProof/>
                <w:webHidden/>
              </w:rPr>
              <w:t>18</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28" w:history="1">
            <w:r w:rsidR="00F125D8" w:rsidRPr="009E5B2C">
              <w:rPr>
                <w:rStyle w:val="Hyperlink"/>
                <w:noProof/>
              </w:rPr>
              <w:t>5.2 Miniprep nach Laborprotokoll</w:t>
            </w:r>
            <w:r w:rsidR="00F125D8">
              <w:rPr>
                <w:noProof/>
                <w:webHidden/>
              </w:rPr>
              <w:tab/>
            </w:r>
            <w:r w:rsidR="00F125D8">
              <w:rPr>
                <w:noProof/>
                <w:webHidden/>
              </w:rPr>
              <w:fldChar w:fldCharType="begin"/>
            </w:r>
            <w:r w:rsidR="00F125D8">
              <w:rPr>
                <w:noProof/>
                <w:webHidden/>
              </w:rPr>
              <w:instrText xml:space="preserve"> PAGEREF _Toc474262128 \h </w:instrText>
            </w:r>
            <w:r w:rsidR="00F125D8">
              <w:rPr>
                <w:noProof/>
                <w:webHidden/>
              </w:rPr>
            </w:r>
            <w:r w:rsidR="00F125D8">
              <w:rPr>
                <w:noProof/>
                <w:webHidden/>
              </w:rPr>
              <w:fldChar w:fldCharType="separate"/>
            </w:r>
            <w:r w:rsidR="00F125D8">
              <w:rPr>
                <w:noProof/>
                <w:webHidden/>
              </w:rPr>
              <w:t>18</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29" w:history="1">
            <w:r w:rsidR="00F125D8" w:rsidRPr="009E5B2C">
              <w:rPr>
                <w:rStyle w:val="Hyperlink"/>
                <w:noProof/>
              </w:rPr>
              <w:t>5.3 Miniprep via P1, P2, P3</w:t>
            </w:r>
            <w:r w:rsidR="00F125D8">
              <w:rPr>
                <w:noProof/>
                <w:webHidden/>
              </w:rPr>
              <w:tab/>
            </w:r>
            <w:r w:rsidR="00F125D8">
              <w:rPr>
                <w:noProof/>
                <w:webHidden/>
              </w:rPr>
              <w:fldChar w:fldCharType="begin"/>
            </w:r>
            <w:r w:rsidR="00F125D8">
              <w:rPr>
                <w:noProof/>
                <w:webHidden/>
              </w:rPr>
              <w:instrText xml:space="preserve"> PAGEREF _Toc474262129 \h </w:instrText>
            </w:r>
            <w:r w:rsidR="00F125D8">
              <w:rPr>
                <w:noProof/>
                <w:webHidden/>
              </w:rPr>
            </w:r>
            <w:r w:rsidR="00F125D8">
              <w:rPr>
                <w:noProof/>
                <w:webHidden/>
              </w:rPr>
              <w:fldChar w:fldCharType="separate"/>
            </w:r>
            <w:r w:rsidR="00F125D8">
              <w:rPr>
                <w:noProof/>
                <w:webHidden/>
              </w:rPr>
              <w:t>20</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30" w:history="1">
            <w:r w:rsidR="00F125D8" w:rsidRPr="009E5B2C">
              <w:rPr>
                <w:rStyle w:val="Hyperlink"/>
                <w:noProof/>
              </w:rPr>
              <w:t>5.4 Vergleich der Extraktionseffizienz zwischen kommerziellem Extraktionskit und dem Laborprotokoll via P1, P2, P3</w:t>
            </w:r>
            <w:r w:rsidR="00F125D8">
              <w:rPr>
                <w:noProof/>
                <w:webHidden/>
              </w:rPr>
              <w:tab/>
            </w:r>
            <w:r w:rsidR="00F125D8">
              <w:rPr>
                <w:noProof/>
                <w:webHidden/>
              </w:rPr>
              <w:fldChar w:fldCharType="begin"/>
            </w:r>
            <w:r w:rsidR="00F125D8">
              <w:rPr>
                <w:noProof/>
                <w:webHidden/>
              </w:rPr>
              <w:instrText xml:space="preserve"> PAGEREF _Toc474262130 \h </w:instrText>
            </w:r>
            <w:r w:rsidR="00F125D8">
              <w:rPr>
                <w:noProof/>
                <w:webHidden/>
              </w:rPr>
            </w:r>
            <w:r w:rsidR="00F125D8">
              <w:rPr>
                <w:noProof/>
                <w:webHidden/>
              </w:rPr>
              <w:fldChar w:fldCharType="separate"/>
            </w:r>
            <w:r w:rsidR="00F125D8">
              <w:rPr>
                <w:noProof/>
                <w:webHidden/>
              </w:rPr>
              <w:t>22</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31" w:history="1">
            <w:r w:rsidR="00F125D8" w:rsidRPr="009E5B2C">
              <w:rPr>
                <w:rStyle w:val="Hyperlink"/>
                <w:noProof/>
              </w:rPr>
              <w:t>5.5 SDS-Page der transformierten BL21-Klone</w:t>
            </w:r>
            <w:r w:rsidR="00F125D8">
              <w:rPr>
                <w:noProof/>
                <w:webHidden/>
              </w:rPr>
              <w:tab/>
            </w:r>
            <w:r w:rsidR="00F125D8">
              <w:rPr>
                <w:noProof/>
                <w:webHidden/>
              </w:rPr>
              <w:fldChar w:fldCharType="begin"/>
            </w:r>
            <w:r w:rsidR="00F125D8">
              <w:rPr>
                <w:noProof/>
                <w:webHidden/>
              </w:rPr>
              <w:instrText xml:space="preserve"> PAGEREF _Toc474262131 \h </w:instrText>
            </w:r>
            <w:r w:rsidR="00F125D8">
              <w:rPr>
                <w:noProof/>
                <w:webHidden/>
              </w:rPr>
            </w:r>
            <w:r w:rsidR="00F125D8">
              <w:rPr>
                <w:noProof/>
                <w:webHidden/>
              </w:rPr>
              <w:fldChar w:fldCharType="separate"/>
            </w:r>
            <w:r w:rsidR="00F125D8">
              <w:rPr>
                <w:noProof/>
                <w:webHidden/>
              </w:rPr>
              <w:t>25</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32" w:history="1">
            <w:r w:rsidR="00F125D8" w:rsidRPr="009E5B2C">
              <w:rPr>
                <w:rStyle w:val="Hyperlink"/>
                <w:noProof/>
              </w:rPr>
              <w:t>5.6 Induktionskinetik von Bl21-M1 und BL21-A2</w:t>
            </w:r>
            <w:r w:rsidR="00F125D8">
              <w:rPr>
                <w:noProof/>
                <w:webHidden/>
              </w:rPr>
              <w:tab/>
            </w:r>
            <w:r w:rsidR="00F125D8">
              <w:rPr>
                <w:noProof/>
                <w:webHidden/>
              </w:rPr>
              <w:fldChar w:fldCharType="begin"/>
            </w:r>
            <w:r w:rsidR="00F125D8">
              <w:rPr>
                <w:noProof/>
                <w:webHidden/>
              </w:rPr>
              <w:instrText xml:space="preserve"> PAGEREF _Toc474262132 \h </w:instrText>
            </w:r>
            <w:r w:rsidR="00F125D8">
              <w:rPr>
                <w:noProof/>
                <w:webHidden/>
              </w:rPr>
            </w:r>
            <w:r w:rsidR="00F125D8">
              <w:rPr>
                <w:noProof/>
                <w:webHidden/>
              </w:rPr>
              <w:fldChar w:fldCharType="separate"/>
            </w:r>
            <w:r w:rsidR="00F125D8">
              <w:rPr>
                <w:noProof/>
                <w:webHidden/>
              </w:rPr>
              <w:t>29</w:t>
            </w:r>
            <w:r w:rsidR="00F125D8">
              <w:rPr>
                <w:noProof/>
                <w:webHidden/>
              </w:rPr>
              <w:fldChar w:fldCharType="end"/>
            </w:r>
          </w:hyperlink>
        </w:p>
        <w:p w:rsidR="00F125D8" w:rsidRDefault="00DA540B">
          <w:pPr>
            <w:pStyle w:val="Verzeichnis1"/>
            <w:tabs>
              <w:tab w:val="right" w:leader="dot" w:pos="9062"/>
            </w:tabs>
            <w:rPr>
              <w:rFonts w:asciiTheme="minorHAnsi" w:eastAsiaTheme="minorEastAsia" w:hAnsiTheme="minorHAnsi"/>
              <w:noProof/>
              <w:sz w:val="22"/>
              <w:lang w:eastAsia="de-DE"/>
            </w:rPr>
          </w:pPr>
          <w:hyperlink w:anchor="_Toc474262133" w:history="1">
            <w:r w:rsidR="00F125D8" w:rsidRPr="009E5B2C">
              <w:rPr>
                <w:rStyle w:val="Hyperlink"/>
                <w:noProof/>
              </w:rPr>
              <w:t>6 Auswertung</w:t>
            </w:r>
            <w:r w:rsidR="00F125D8">
              <w:rPr>
                <w:noProof/>
                <w:webHidden/>
              </w:rPr>
              <w:tab/>
            </w:r>
            <w:r w:rsidR="00F125D8">
              <w:rPr>
                <w:noProof/>
                <w:webHidden/>
              </w:rPr>
              <w:fldChar w:fldCharType="begin"/>
            </w:r>
            <w:r w:rsidR="00F125D8">
              <w:rPr>
                <w:noProof/>
                <w:webHidden/>
              </w:rPr>
              <w:instrText xml:space="preserve"> PAGEREF _Toc474262133 \h </w:instrText>
            </w:r>
            <w:r w:rsidR="00F125D8">
              <w:rPr>
                <w:noProof/>
                <w:webHidden/>
              </w:rPr>
            </w:r>
            <w:r w:rsidR="00F125D8">
              <w:rPr>
                <w:noProof/>
                <w:webHidden/>
              </w:rPr>
              <w:fldChar w:fldCharType="separate"/>
            </w:r>
            <w:r w:rsidR="00F125D8">
              <w:rPr>
                <w:noProof/>
                <w:webHidden/>
              </w:rPr>
              <w:t>32</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34" w:history="1">
            <w:r w:rsidR="00F125D8" w:rsidRPr="009E5B2C">
              <w:rPr>
                <w:rStyle w:val="Hyperlink"/>
                <w:noProof/>
              </w:rPr>
              <w:t>6.1 Transformation</w:t>
            </w:r>
            <w:r w:rsidR="00F125D8">
              <w:rPr>
                <w:noProof/>
                <w:webHidden/>
              </w:rPr>
              <w:tab/>
            </w:r>
            <w:r w:rsidR="00F125D8">
              <w:rPr>
                <w:noProof/>
                <w:webHidden/>
              </w:rPr>
              <w:fldChar w:fldCharType="begin"/>
            </w:r>
            <w:r w:rsidR="00F125D8">
              <w:rPr>
                <w:noProof/>
                <w:webHidden/>
              </w:rPr>
              <w:instrText xml:space="preserve"> PAGEREF _Toc474262134 \h </w:instrText>
            </w:r>
            <w:r w:rsidR="00F125D8">
              <w:rPr>
                <w:noProof/>
                <w:webHidden/>
              </w:rPr>
            </w:r>
            <w:r w:rsidR="00F125D8">
              <w:rPr>
                <w:noProof/>
                <w:webHidden/>
              </w:rPr>
              <w:fldChar w:fldCharType="separate"/>
            </w:r>
            <w:r w:rsidR="00F125D8">
              <w:rPr>
                <w:noProof/>
                <w:webHidden/>
              </w:rPr>
              <w:t>32</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35" w:history="1">
            <w:r w:rsidR="00F125D8" w:rsidRPr="009E5B2C">
              <w:rPr>
                <w:rStyle w:val="Hyperlink"/>
                <w:rFonts w:eastAsia="Times New Roman"/>
                <w:noProof/>
                <w:lang w:eastAsia="de-DE"/>
              </w:rPr>
              <w:t>6.2 Miniprep nach Laborprotokoll</w:t>
            </w:r>
            <w:r w:rsidR="00F125D8">
              <w:rPr>
                <w:noProof/>
                <w:webHidden/>
              </w:rPr>
              <w:tab/>
            </w:r>
            <w:r w:rsidR="00F125D8">
              <w:rPr>
                <w:noProof/>
                <w:webHidden/>
              </w:rPr>
              <w:fldChar w:fldCharType="begin"/>
            </w:r>
            <w:r w:rsidR="00F125D8">
              <w:rPr>
                <w:noProof/>
                <w:webHidden/>
              </w:rPr>
              <w:instrText xml:space="preserve"> PAGEREF _Toc474262135 \h </w:instrText>
            </w:r>
            <w:r w:rsidR="00F125D8">
              <w:rPr>
                <w:noProof/>
                <w:webHidden/>
              </w:rPr>
            </w:r>
            <w:r w:rsidR="00F125D8">
              <w:rPr>
                <w:noProof/>
                <w:webHidden/>
              </w:rPr>
              <w:fldChar w:fldCharType="separate"/>
            </w:r>
            <w:r w:rsidR="00F125D8">
              <w:rPr>
                <w:noProof/>
                <w:webHidden/>
              </w:rPr>
              <w:t>32</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36" w:history="1">
            <w:r w:rsidR="00F125D8" w:rsidRPr="009E5B2C">
              <w:rPr>
                <w:rStyle w:val="Hyperlink"/>
                <w:noProof/>
                <w:lang w:eastAsia="de-DE"/>
              </w:rPr>
              <w:t>6.3 Miniprep via P1, P2, P3</w:t>
            </w:r>
            <w:r w:rsidR="00F125D8">
              <w:rPr>
                <w:noProof/>
                <w:webHidden/>
              </w:rPr>
              <w:tab/>
            </w:r>
            <w:r w:rsidR="00F125D8">
              <w:rPr>
                <w:noProof/>
                <w:webHidden/>
              </w:rPr>
              <w:fldChar w:fldCharType="begin"/>
            </w:r>
            <w:r w:rsidR="00F125D8">
              <w:rPr>
                <w:noProof/>
                <w:webHidden/>
              </w:rPr>
              <w:instrText xml:space="preserve"> PAGEREF _Toc474262136 \h </w:instrText>
            </w:r>
            <w:r w:rsidR="00F125D8">
              <w:rPr>
                <w:noProof/>
                <w:webHidden/>
              </w:rPr>
            </w:r>
            <w:r w:rsidR="00F125D8">
              <w:rPr>
                <w:noProof/>
                <w:webHidden/>
              </w:rPr>
              <w:fldChar w:fldCharType="separate"/>
            </w:r>
            <w:r w:rsidR="00F125D8">
              <w:rPr>
                <w:noProof/>
                <w:webHidden/>
              </w:rPr>
              <w:t>33</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37" w:history="1">
            <w:r w:rsidR="00F125D8" w:rsidRPr="009E5B2C">
              <w:rPr>
                <w:rStyle w:val="Hyperlink"/>
                <w:noProof/>
              </w:rPr>
              <w:t>6.4 Vergleich der Extraktionseffizienz zwischen kommerziellem Extraktionskit und dem Laborprotokoll via P1, P2, P3</w:t>
            </w:r>
            <w:r w:rsidR="00F125D8">
              <w:rPr>
                <w:noProof/>
                <w:webHidden/>
              </w:rPr>
              <w:tab/>
            </w:r>
            <w:r w:rsidR="00F125D8">
              <w:rPr>
                <w:noProof/>
                <w:webHidden/>
              </w:rPr>
              <w:fldChar w:fldCharType="begin"/>
            </w:r>
            <w:r w:rsidR="00F125D8">
              <w:rPr>
                <w:noProof/>
                <w:webHidden/>
              </w:rPr>
              <w:instrText xml:space="preserve"> PAGEREF _Toc474262137 \h </w:instrText>
            </w:r>
            <w:r w:rsidR="00F125D8">
              <w:rPr>
                <w:noProof/>
                <w:webHidden/>
              </w:rPr>
            </w:r>
            <w:r w:rsidR="00F125D8">
              <w:rPr>
                <w:noProof/>
                <w:webHidden/>
              </w:rPr>
              <w:fldChar w:fldCharType="separate"/>
            </w:r>
            <w:r w:rsidR="00F125D8">
              <w:rPr>
                <w:noProof/>
                <w:webHidden/>
              </w:rPr>
              <w:t>33</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38" w:history="1">
            <w:r w:rsidR="00F125D8" w:rsidRPr="009E5B2C">
              <w:rPr>
                <w:rStyle w:val="Hyperlink"/>
                <w:noProof/>
              </w:rPr>
              <w:t>6.5 SDS-Page der transformierten BL21-Zellen</w:t>
            </w:r>
            <w:r w:rsidR="00F125D8">
              <w:rPr>
                <w:noProof/>
                <w:webHidden/>
              </w:rPr>
              <w:tab/>
            </w:r>
            <w:r w:rsidR="00F125D8">
              <w:rPr>
                <w:noProof/>
                <w:webHidden/>
              </w:rPr>
              <w:fldChar w:fldCharType="begin"/>
            </w:r>
            <w:r w:rsidR="00F125D8">
              <w:rPr>
                <w:noProof/>
                <w:webHidden/>
              </w:rPr>
              <w:instrText xml:space="preserve"> PAGEREF _Toc474262138 \h </w:instrText>
            </w:r>
            <w:r w:rsidR="00F125D8">
              <w:rPr>
                <w:noProof/>
                <w:webHidden/>
              </w:rPr>
            </w:r>
            <w:r w:rsidR="00F125D8">
              <w:rPr>
                <w:noProof/>
                <w:webHidden/>
              </w:rPr>
              <w:fldChar w:fldCharType="separate"/>
            </w:r>
            <w:r w:rsidR="00F125D8">
              <w:rPr>
                <w:noProof/>
                <w:webHidden/>
              </w:rPr>
              <w:t>34</w:t>
            </w:r>
            <w:r w:rsidR="00F125D8">
              <w:rPr>
                <w:noProof/>
                <w:webHidden/>
              </w:rPr>
              <w:fldChar w:fldCharType="end"/>
            </w:r>
          </w:hyperlink>
        </w:p>
        <w:p w:rsidR="00F125D8" w:rsidRDefault="00DA540B">
          <w:pPr>
            <w:pStyle w:val="Verzeichnis2"/>
            <w:tabs>
              <w:tab w:val="right" w:leader="dot" w:pos="9062"/>
            </w:tabs>
            <w:rPr>
              <w:rFonts w:asciiTheme="minorHAnsi" w:eastAsiaTheme="minorEastAsia" w:hAnsiTheme="minorHAnsi"/>
              <w:noProof/>
              <w:sz w:val="22"/>
              <w:lang w:eastAsia="de-DE"/>
            </w:rPr>
          </w:pPr>
          <w:hyperlink w:anchor="_Toc474262139" w:history="1">
            <w:r w:rsidR="00F125D8" w:rsidRPr="009E5B2C">
              <w:rPr>
                <w:rStyle w:val="Hyperlink"/>
                <w:noProof/>
              </w:rPr>
              <w:t>6.6 Induktionskinetik von Bl21-M1 und BL21-A2</w:t>
            </w:r>
            <w:r w:rsidR="00F125D8">
              <w:rPr>
                <w:noProof/>
                <w:webHidden/>
              </w:rPr>
              <w:tab/>
            </w:r>
            <w:r w:rsidR="00F125D8">
              <w:rPr>
                <w:noProof/>
                <w:webHidden/>
              </w:rPr>
              <w:fldChar w:fldCharType="begin"/>
            </w:r>
            <w:r w:rsidR="00F125D8">
              <w:rPr>
                <w:noProof/>
                <w:webHidden/>
              </w:rPr>
              <w:instrText xml:space="preserve"> PAGEREF _Toc474262139 \h </w:instrText>
            </w:r>
            <w:r w:rsidR="00F125D8">
              <w:rPr>
                <w:noProof/>
                <w:webHidden/>
              </w:rPr>
            </w:r>
            <w:r w:rsidR="00F125D8">
              <w:rPr>
                <w:noProof/>
                <w:webHidden/>
              </w:rPr>
              <w:fldChar w:fldCharType="separate"/>
            </w:r>
            <w:r w:rsidR="00F125D8">
              <w:rPr>
                <w:noProof/>
                <w:webHidden/>
              </w:rPr>
              <w:t>36</w:t>
            </w:r>
            <w:r w:rsidR="00F125D8">
              <w:rPr>
                <w:noProof/>
                <w:webHidden/>
              </w:rPr>
              <w:fldChar w:fldCharType="end"/>
            </w:r>
          </w:hyperlink>
        </w:p>
        <w:p w:rsidR="00F125D8" w:rsidRDefault="00DA540B">
          <w:pPr>
            <w:pStyle w:val="Verzeichnis1"/>
            <w:tabs>
              <w:tab w:val="right" w:leader="dot" w:pos="9062"/>
            </w:tabs>
            <w:rPr>
              <w:rFonts w:asciiTheme="minorHAnsi" w:eastAsiaTheme="minorEastAsia" w:hAnsiTheme="minorHAnsi"/>
              <w:noProof/>
              <w:sz w:val="22"/>
              <w:lang w:eastAsia="de-DE"/>
            </w:rPr>
          </w:pPr>
          <w:hyperlink w:anchor="_Toc474262140" w:history="1">
            <w:r w:rsidR="00F125D8" w:rsidRPr="009E5B2C">
              <w:rPr>
                <w:rStyle w:val="Hyperlink"/>
                <w:noProof/>
              </w:rPr>
              <w:t>7 Zusammenfassung</w:t>
            </w:r>
            <w:r w:rsidR="00F125D8">
              <w:rPr>
                <w:noProof/>
                <w:webHidden/>
              </w:rPr>
              <w:tab/>
            </w:r>
            <w:r w:rsidR="00F125D8">
              <w:rPr>
                <w:noProof/>
                <w:webHidden/>
              </w:rPr>
              <w:fldChar w:fldCharType="begin"/>
            </w:r>
            <w:r w:rsidR="00F125D8">
              <w:rPr>
                <w:noProof/>
                <w:webHidden/>
              </w:rPr>
              <w:instrText xml:space="preserve"> PAGEREF _Toc474262140 \h </w:instrText>
            </w:r>
            <w:r w:rsidR="00F125D8">
              <w:rPr>
                <w:noProof/>
                <w:webHidden/>
              </w:rPr>
            </w:r>
            <w:r w:rsidR="00F125D8">
              <w:rPr>
                <w:noProof/>
                <w:webHidden/>
              </w:rPr>
              <w:fldChar w:fldCharType="separate"/>
            </w:r>
            <w:r w:rsidR="00F125D8">
              <w:rPr>
                <w:noProof/>
                <w:webHidden/>
              </w:rPr>
              <w:t>37</w:t>
            </w:r>
            <w:r w:rsidR="00F125D8">
              <w:rPr>
                <w:noProof/>
                <w:webHidden/>
              </w:rPr>
              <w:fldChar w:fldCharType="end"/>
            </w:r>
          </w:hyperlink>
        </w:p>
        <w:p w:rsidR="00F125D8" w:rsidRDefault="00DA540B">
          <w:pPr>
            <w:pStyle w:val="Verzeichnis1"/>
            <w:tabs>
              <w:tab w:val="right" w:leader="dot" w:pos="9062"/>
            </w:tabs>
            <w:rPr>
              <w:rFonts w:asciiTheme="minorHAnsi" w:eastAsiaTheme="minorEastAsia" w:hAnsiTheme="minorHAnsi"/>
              <w:noProof/>
              <w:sz w:val="22"/>
              <w:lang w:eastAsia="de-DE"/>
            </w:rPr>
          </w:pPr>
          <w:hyperlink w:anchor="_Toc474262141" w:history="1">
            <w:r w:rsidR="00F125D8" w:rsidRPr="009E5B2C">
              <w:rPr>
                <w:rStyle w:val="Hyperlink"/>
                <w:noProof/>
              </w:rPr>
              <w:t>Literaturverzeichnis</w:t>
            </w:r>
            <w:r w:rsidR="00F125D8">
              <w:rPr>
                <w:noProof/>
                <w:webHidden/>
              </w:rPr>
              <w:tab/>
            </w:r>
            <w:r w:rsidR="00F125D8">
              <w:rPr>
                <w:noProof/>
                <w:webHidden/>
              </w:rPr>
              <w:fldChar w:fldCharType="begin"/>
            </w:r>
            <w:r w:rsidR="00F125D8">
              <w:rPr>
                <w:noProof/>
                <w:webHidden/>
              </w:rPr>
              <w:instrText xml:space="preserve"> PAGEREF _Toc474262141 \h </w:instrText>
            </w:r>
            <w:r w:rsidR="00F125D8">
              <w:rPr>
                <w:noProof/>
                <w:webHidden/>
              </w:rPr>
            </w:r>
            <w:r w:rsidR="00F125D8">
              <w:rPr>
                <w:noProof/>
                <w:webHidden/>
              </w:rPr>
              <w:fldChar w:fldCharType="separate"/>
            </w:r>
            <w:r w:rsidR="00F125D8">
              <w:rPr>
                <w:noProof/>
                <w:webHidden/>
              </w:rPr>
              <w:t>39</w:t>
            </w:r>
            <w:r w:rsidR="00F125D8">
              <w:rPr>
                <w:noProof/>
                <w:webHidden/>
              </w:rPr>
              <w:fldChar w:fldCharType="end"/>
            </w:r>
          </w:hyperlink>
        </w:p>
        <w:p w:rsidR="00DB4BB6" w:rsidRDefault="00DB4BB6" w:rsidP="00DB4BB6">
          <w:r>
            <w:rPr>
              <w:b/>
              <w:bCs/>
            </w:rPr>
            <w:fldChar w:fldCharType="end"/>
          </w:r>
        </w:p>
      </w:sdtContent>
    </w:sdt>
    <w:p w:rsidR="00ED06F8" w:rsidRDefault="0074192E">
      <w:pPr>
        <w:jc w:val="left"/>
        <w:rPr>
          <w:rFonts w:eastAsiaTheme="majorEastAsia" w:cstheme="majorBidi"/>
          <w:b/>
          <w:bCs/>
          <w:sz w:val="36"/>
          <w:szCs w:val="28"/>
          <w:u w:val="single"/>
        </w:rPr>
        <w:sectPr w:rsidR="00ED06F8" w:rsidSect="000C53BE">
          <w:headerReference w:type="default" r:id="rId11"/>
          <w:footerReference w:type="default" r:id="rId12"/>
          <w:pgSz w:w="11906" w:h="16838"/>
          <w:pgMar w:top="1417" w:right="1417" w:bottom="1134" w:left="1417" w:header="708" w:footer="708" w:gutter="0"/>
          <w:pgNumType w:fmt="upperRoman"/>
          <w:cols w:space="708"/>
          <w:docGrid w:linePitch="360"/>
        </w:sectPr>
      </w:pPr>
      <w:r>
        <w:rPr>
          <w:rFonts w:eastAsiaTheme="majorEastAsia" w:cstheme="majorBidi"/>
          <w:b/>
          <w:bCs/>
          <w:sz w:val="36"/>
          <w:szCs w:val="28"/>
          <w:u w:val="single"/>
        </w:rPr>
        <w:br w:type="page"/>
      </w:r>
    </w:p>
    <w:p w:rsidR="00ED06F8" w:rsidRDefault="00ED06F8">
      <w:pPr>
        <w:pStyle w:val="Abbildungsverzeichnis"/>
        <w:tabs>
          <w:tab w:val="right" w:leader="dot" w:pos="9062"/>
        </w:tabs>
        <w:rPr>
          <w:rFonts w:eastAsiaTheme="majorEastAsia" w:cstheme="majorBidi"/>
          <w:b/>
          <w:bCs/>
          <w:sz w:val="36"/>
          <w:szCs w:val="28"/>
          <w:u w:val="single"/>
        </w:rPr>
      </w:pPr>
      <w:r>
        <w:rPr>
          <w:rFonts w:eastAsiaTheme="majorEastAsia" w:cstheme="majorBidi"/>
          <w:b/>
          <w:bCs/>
          <w:sz w:val="36"/>
          <w:szCs w:val="28"/>
          <w:u w:val="single"/>
        </w:rPr>
        <w:lastRenderedPageBreak/>
        <w:t>Tabellenverzeichnis</w:t>
      </w:r>
    </w:p>
    <w:p w:rsidR="0074192E" w:rsidRDefault="0074192E">
      <w:pPr>
        <w:pStyle w:val="Abbildungsverzeichnis"/>
        <w:tabs>
          <w:tab w:val="right" w:leader="dot" w:pos="9062"/>
        </w:tabs>
        <w:rPr>
          <w:noProof/>
        </w:rPr>
      </w:pPr>
      <w:r>
        <w:rPr>
          <w:rFonts w:eastAsiaTheme="majorEastAsia" w:cstheme="majorBidi"/>
          <w:b/>
          <w:bCs/>
          <w:sz w:val="36"/>
          <w:szCs w:val="28"/>
          <w:u w:val="single"/>
        </w:rPr>
        <w:fldChar w:fldCharType="begin"/>
      </w:r>
      <w:r>
        <w:rPr>
          <w:rFonts w:eastAsiaTheme="majorEastAsia" w:cstheme="majorBidi"/>
          <w:b/>
          <w:bCs/>
          <w:sz w:val="36"/>
          <w:szCs w:val="28"/>
          <w:u w:val="single"/>
        </w:rPr>
        <w:instrText xml:space="preserve"> TOC \h \z \c "Tabelle" </w:instrText>
      </w:r>
      <w:r>
        <w:rPr>
          <w:rFonts w:eastAsiaTheme="majorEastAsia" w:cstheme="majorBidi"/>
          <w:b/>
          <w:bCs/>
          <w:sz w:val="36"/>
          <w:szCs w:val="28"/>
          <w:u w:val="single"/>
        </w:rPr>
        <w:fldChar w:fldCharType="separate"/>
      </w:r>
      <w:hyperlink w:anchor="_Toc474263523" w:history="1">
        <w:r w:rsidRPr="00132983">
          <w:rPr>
            <w:rStyle w:val="Hyperlink"/>
            <w:noProof/>
          </w:rPr>
          <w:t xml:space="preserve">Tabelle 1 Systematik </w:t>
        </w:r>
        <w:r w:rsidRPr="00132983">
          <w:rPr>
            <w:rStyle w:val="Hyperlink"/>
            <w:i/>
            <w:noProof/>
          </w:rPr>
          <w:t>E.Coli</w:t>
        </w:r>
        <w:r>
          <w:rPr>
            <w:noProof/>
            <w:webHidden/>
          </w:rPr>
          <w:tab/>
        </w:r>
        <w:r>
          <w:rPr>
            <w:noProof/>
            <w:webHidden/>
          </w:rPr>
          <w:fldChar w:fldCharType="begin"/>
        </w:r>
        <w:r>
          <w:rPr>
            <w:noProof/>
            <w:webHidden/>
          </w:rPr>
          <w:instrText xml:space="preserve"> PAGEREF _Toc474263523 \h </w:instrText>
        </w:r>
        <w:r>
          <w:rPr>
            <w:noProof/>
            <w:webHidden/>
          </w:rPr>
        </w:r>
        <w:r>
          <w:rPr>
            <w:noProof/>
            <w:webHidden/>
          </w:rPr>
          <w:fldChar w:fldCharType="separate"/>
        </w:r>
        <w:r>
          <w:rPr>
            <w:noProof/>
            <w:webHidden/>
          </w:rPr>
          <w:t>8</w:t>
        </w:r>
        <w:r>
          <w:rPr>
            <w:noProof/>
            <w:webHidden/>
          </w:rPr>
          <w:fldChar w:fldCharType="end"/>
        </w:r>
      </w:hyperlink>
    </w:p>
    <w:p w:rsidR="0074192E" w:rsidRDefault="00DA540B">
      <w:pPr>
        <w:pStyle w:val="Abbildungsverzeichnis"/>
        <w:tabs>
          <w:tab w:val="right" w:leader="dot" w:pos="9062"/>
        </w:tabs>
        <w:rPr>
          <w:noProof/>
        </w:rPr>
      </w:pPr>
      <w:hyperlink w:anchor="_Toc474263524" w:history="1">
        <w:r w:rsidR="0074192E" w:rsidRPr="00132983">
          <w:rPr>
            <w:rStyle w:val="Hyperlink"/>
            <w:noProof/>
          </w:rPr>
          <w:t>Tabelle 3: Für die Miniprep nach Laborprotokoll verwendete Reagenzien und Puffer</w:t>
        </w:r>
        <w:r w:rsidR="0074192E">
          <w:rPr>
            <w:noProof/>
            <w:webHidden/>
          </w:rPr>
          <w:tab/>
        </w:r>
        <w:r w:rsidR="0074192E">
          <w:rPr>
            <w:noProof/>
            <w:webHidden/>
          </w:rPr>
          <w:fldChar w:fldCharType="begin"/>
        </w:r>
        <w:r w:rsidR="0074192E">
          <w:rPr>
            <w:noProof/>
            <w:webHidden/>
          </w:rPr>
          <w:instrText xml:space="preserve"> PAGEREF _Toc474263524 \h </w:instrText>
        </w:r>
        <w:r w:rsidR="0074192E">
          <w:rPr>
            <w:noProof/>
            <w:webHidden/>
          </w:rPr>
        </w:r>
        <w:r w:rsidR="0074192E">
          <w:rPr>
            <w:noProof/>
            <w:webHidden/>
          </w:rPr>
          <w:fldChar w:fldCharType="separate"/>
        </w:r>
        <w:r w:rsidR="0074192E">
          <w:rPr>
            <w:noProof/>
            <w:webHidden/>
          </w:rPr>
          <w:t>13</w:t>
        </w:r>
        <w:r w:rsidR="0074192E">
          <w:rPr>
            <w:noProof/>
            <w:webHidden/>
          </w:rPr>
          <w:fldChar w:fldCharType="end"/>
        </w:r>
      </w:hyperlink>
    </w:p>
    <w:p w:rsidR="0074192E" w:rsidRDefault="00DA540B">
      <w:pPr>
        <w:pStyle w:val="Abbildungsverzeichnis"/>
        <w:tabs>
          <w:tab w:val="right" w:leader="dot" w:pos="9062"/>
        </w:tabs>
        <w:rPr>
          <w:noProof/>
        </w:rPr>
      </w:pPr>
      <w:hyperlink w:anchor="_Toc474263525" w:history="1">
        <w:r w:rsidR="0074192E" w:rsidRPr="00132983">
          <w:rPr>
            <w:rStyle w:val="Hyperlink"/>
            <w:noProof/>
          </w:rPr>
          <w:t>Tabelle 2: Rezepte der Reagenzien P1, P2 und P3 für die Miniprep</w:t>
        </w:r>
        <w:r w:rsidR="0074192E">
          <w:rPr>
            <w:noProof/>
            <w:webHidden/>
          </w:rPr>
          <w:tab/>
        </w:r>
        <w:r w:rsidR="0074192E">
          <w:rPr>
            <w:noProof/>
            <w:webHidden/>
          </w:rPr>
          <w:fldChar w:fldCharType="begin"/>
        </w:r>
        <w:r w:rsidR="0074192E">
          <w:rPr>
            <w:noProof/>
            <w:webHidden/>
          </w:rPr>
          <w:instrText xml:space="preserve"> PAGEREF _Toc474263525 \h </w:instrText>
        </w:r>
        <w:r w:rsidR="0074192E">
          <w:rPr>
            <w:noProof/>
            <w:webHidden/>
          </w:rPr>
        </w:r>
        <w:r w:rsidR="0074192E">
          <w:rPr>
            <w:noProof/>
            <w:webHidden/>
          </w:rPr>
          <w:fldChar w:fldCharType="separate"/>
        </w:r>
        <w:r w:rsidR="0074192E">
          <w:rPr>
            <w:noProof/>
            <w:webHidden/>
          </w:rPr>
          <w:t>13</w:t>
        </w:r>
        <w:r w:rsidR="0074192E">
          <w:rPr>
            <w:noProof/>
            <w:webHidden/>
          </w:rPr>
          <w:fldChar w:fldCharType="end"/>
        </w:r>
      </w:hyperlink>
    </w:p>
    <w:p w:rsidR="0074192E" w:rsidRDefault="00DA540B">
      <w:pPr>
        <w:pStyle w:val="Abbildungsverzeichnis"/>
        <w:tabs>
          <w:tab w:val="right" w:leader="dot" w:pos="9062"/>
        </w:tabs>
        <w:rPr>
          <w:noProof/>
        </w:rPr>
      </w:pPr>
      <w:hyperlink w:anchor="_Toc474263526" w:history="1">
        <w:r w:rsidR="0074192E" w:rsidRPr="00132983">
          <w:rPr>
            <w:rStyle w:val="Hyperlink"/>
            <w:noProof/>
          </w:rPr>
          <w:t>Tabelle 4: Zusammensetzung des Sammelgels, ergibt 2,5 ml</w:t>
        </w:r>
        <w:r w:rsidR="0074192E">
          <w:rPr>
            <w:noProof/>
            <w:webHidden/>
          </w:rPr>
          <w:tab/>
        </w:r>
        <w:r w:rsidR="0074192E">
          <w:rPr>
            <w:noProof/>
            <w:webHidden/>
          </w:rPr>
          <w:fldChar w:fldCharType="begin"/>
        </w:r>
        <w:r w:rsidR="0074192E">
          <w:rPr>
            <w:noProof/>
            <w:webHidden/>
          </w:rPr>
          <w:instrText xml:space="preserve"> PAGEREF _Toc474263526 \h </w:instrText>
        </w:r>
        <w:r w:rsidR="0074192E">
          <w:rPr>
            <w:noProof/>
            <w:webHidden/>
          </w:rPr>
        </w:r>
        <w:r w:rsidR="0074192E">
          <w:rPr>
            <w:noProof/>
            <w:webHidden/>
          </w:rPr>
          <w:fldChar w:fldCharType="separate"/>
        </w:r>
        <w:r w:rsidR="0074192E">
          <w:rPr>
            <w:noProof/>
            <w:webHidden/>
          </w:rPr>
          <w:t>14</w:t>
        </w:r>
        <w:r w:rsidR="0074192E">
          <w:rPr>
            <w:noProof/>
            <w:webHidden/>
          </w:rPr>
          <w:fldChar w:fldCharType="end"/>
        </w:r>
      </w:hyperlink>
    </w:p>
    <w:p w:rsidR="0074192E" w:rsidRDefault="00DA540B">
      <w:pPr>
        <w:pStyle w:val="Abbildungsverzeichnis"/>
        <w:tabs>
          <w:tab w:val="right" w:leader="dot" w:pos="9062"/>
        </w:tabs>
        <w:rPr>
          <w:noProof/>
        </w:rPr>
      </w:pPr>
      <w:hyperlink w:anchor="_Toc474263527" w:history="1">
        <w:r w:rsidR="0074192E" w:rsidRPr="00132983">
          <w:rPr>
            <w:rStyle w:val="Hyperlink"/>
            <w:noProof/>
          </w:rPr>
          <w:t>Tabelle 5: Zusammensetzung des Trenngels, ergibt 5 ml</w:t>
        </w:r>
        <w:r w:rsidR="0074192E">
          <w:rPr>
            <w:noProof/>
            <w:webHidden/>
          </w:rPr>
          <w:tab/>
        </w:r>
        <w:r w:rsidR="0074192E">
          <w:rPr>
            <w:noProof/>
            <w:webHidden/>
          </w:rPr>
          <w:fldChar w:fldCharType="begin"/>
        </w:r>
        <w:r w:rsidR="0074192E">
          <w:rPr>
            <w:noProof/>
            <w:webHidden/>
          </w:rPr>
          <w:instrText xml:space="preserve"> PAGEREF _Toc474263527 \h </w:instrText>
        </w:r>
        <w:r w:rsidR="0074192E">
          <w:rPr>
            <w:noProof/>
            <w:webHidden/>
          </w:rPr>
        </w:r>
        <w:r w:rsidR="0074192E">
          <w:rPr>
            <w:noProof/>
            <w:webHidden/>
          </w:rPr>
          <w:fldChar w:fldCharType="separate"/>
        </w:r>
        <w:r w:rsidR="0074192E">
          <w:rPr>
            <w:noProof/>
            <w:webHidden/>
          </w:rPr>
          <w:t>14</w:t>
        </w:r>
        <w:r w:rsidR="0074192E">
          <w:rPr>
            <w:noProof/>
            <w:webHidden/>
          </w:rPr>
          <w:fldChar w:fldCharType="end"/>
        </w:r>
      </w:hyperlink>
    </w:p>
    <w:p w:rsidR="0074192E" w:rsidRDefault="00DA540B">
      <w:pPr>
        <w:pStyle w:val="Abbildungsverzeichnis"/>
        <w:tabs>
          <w:tab w:val="right" w:leader="dot" w:pos="9062"/>
        </w:tabs>
        <w:rPr>
          <w:noProof/>
        </w:rPr>
      </w:pPr>
      <w:hyperlink w:anchor="_Toc474263528" w:history="1">
        <w:r w:rsidR="0074192E" w:rsidRPr="00132983">
          <w:rPr>
            <w:rStyle w:val="Hyperlink"/>
            <w:noProof/>
          </w:rPr>
          <w:t>Tabelle 6: Zu erwartende DNA-Banden nach Restriktionsverdau</w:t>
        </w:r>
        <w:r w:rsidR="0074192E">
          <w:rPr>
            <w:noProof/>
            <w:webHidden/>
          </w:rPr>
          <w:tab/>
        </w:r>
        <w:r w:rsidR="0074192E">
          <w:rPr>
            <w:noProof/>
            <w:webHidden/>
          </w:rPr>
          <w:fldChar w:fldCharType="begin"/>
        </w:r>
        <w:r w:rsidR="0074192E">
          <w:rPr>
            <w:noProof/>
            <w:webHidden/>
          </w:rPr>
          <w:instrText xml:space="preserve"> PAGEREF _Toc474263528 \h </w:instrText>
        </w:r>
        <w:r w:rsidR="0074192E">
          <w:rPr>
            <w:noProof/>
            <w:webHidden/>
          </w:rPr>
        </w:r>
        <w:r w:rsidR="0074192E">
          <w:rPr>
            <w:noProof/>
            <w:webHidden/>
          </w:rPr>
          <w:fldChar w:fldCharType="separate"/>
        </w:r>
        <w:r w:rsidR="0074192E">
          <w:rPr>
            <w:noProof/>
            <w:webHidden/>
          </w:rPr>
          <w:t>17</w:t>
        </w:r>
        <w:r w:rsidR="0074192E">
          <w:rPr>
            <w:noProof/>
            <w:webHidden/>
          </w:rPr>
          <w:fldChar w:fldCharType="end"/>
        </w:r>
      </w:hyperlink>
    </w:p>
    <w:p w:rsidR="0074192E" w:rsidRDefault="00DA540B">
      <w:pPr>
        <w:pStyle w:val="Abbildungsverzeichnis"/>
        <w:tabs>
          <w:tab w:val="right" w:leader="dot" w:pos="9062"/>
        </w:tabs>
        <w:rPr>
          <w:noProof/>
        </w:rPr>
      </w:pPr>
      <w:hyperlink w:anchor="_Toc474263529" w:history="1">
        <w:r w:rsidR="0074192E" w:rsidRPr="00132983">
          <w:rPr>
            <w:rStyle w:val="Hyperlink"/>
            <w:noProof/>
          </w:rPr>
          <w:t>Tabelle 7: Stand Belegung des Agarose-Gels</w:t>
        </w:r>
        <w:r w:rsidR="0074192E">
          <w:rPr>
            <w:noProof/>
            <w:webHidden/>
          </w:rPr>
          <w:tab/>
        </w:r>
        <w:r w:rsidR="0074192E">
          <w:rPr>
            <w:noProof/>
            <w:webHidden/>
          </w:rPr>
          <w:fldChar w:fldCharType="begin"/>
        </w:r>
        <w:r w:rsidR="0074192E">
          <w:rPr>
            <w:noProof/>
            <w:webHidden/>
          </w:rPr>
          <w:instrText xml:space="preserve"> PAGEREF _Toc474263529 \h </w:instrText>
        </w:r>
        <w:r w:rsidR="0074192E">
          <w:rPr>
            <w:noProof/>
            <w:webHidden/>
          </w:rPr>
        </w:r>
        <w:r w:rsidR="0074192E">
          <w:rPr>
            <w:noProof/>
            <w:webHidden/>
          </w:rPr>
          <w:fldChar w:fldCharType="separate"/>
        </w:r>
        <w:r w:rsidR="0074192E">
          <w:rPr>
            <w:noProof/>
            <w:webHidden/>
          </w:rPr>
          <w:t>17</w:t>
        </w:r>
        <w:r w:rsidR="0074192E">
          <w:rPr>
            <w:noProof/>
            <w:webHidden/>
          </w:rPr>
          <w:fldChar w:fldCharType="end"/>
        </w:r>
      </w:hyperlink>
    </w:p>
    <w:p w:rsidR="0074192E" w:rsidRDefault="00DA540B">
      <w:pPr>
        <w:pStyle w:val="Abbildungsverzeichnis"/>
        <w:tabs>
          <w:tab w:val="right" w:leader="dot" w:pos="9062"/>
        </w:tabs>
        <w:rPr>
          <w:noProof/>
        </w:rPr>
      </w:pPr>
      <w:hyperlink w:anchor="_Toc474263530" w:history="1">
        <w:r w:rsidR="0074192E" w:rsidRPr="00132983">
          <w:rPr>
            <w:rStyle w:val="Hyperlink"/>
            <w:noProof/>
          </w:rPr>
          <w:t>Tabelle 8: Absorption der mittels Miniprep extrahierten Plasmid-Proben bei 260 nm mit dem jeweiligen, für die Extraktion verwendeten Klon</w:t>
        </w:r>
        <w:r w:rsidR="0074192E">
          <w:rPr>
            <w:noProof/>
            <w:webHidden/>
          </w:rPr>
          <w:tab/>
        </w:r>
        <w:r w:rsidR="0074192E">
          <w:rPr>
            <w:noProof/>
            <w:webHidden/>
          </w:rPr>
          <w:fldChar w:fldCharType="begin"/>
        </w:r>
        <w:r w:rsidR="0074192E">
          <w:rPr>
            <w:noProof/>
            <w:webHidden/>
          </w:rPr>
          <w:instrText xml:space="preserve"> PAGEREF _Toc474263530 \h </w:instrText>
        </w:r>
        <w:r w:rsidR="0074192E">
          <w:rPr>
            <w:noProof/>
            <w:webHidden/>
          </w:rPr>
        </w:r>
        <w:r w:rsidR="0074192E">
          <w:rPr>
            <w:noProof/>
            <w:webHidden/>
          </w:rPr>
          <w:fldChar w:fldCharType="separate"/>
        </w:r>
        <w:r w:rsidR="0074192E">
          <w:rPr>
            <w:noProof/>
            <w:webHidden/>
          </w:rPr>
          <w:t>20</w:t>
        </w:r>
        <w:r w:rsidR="0074192E">
          <w:rPr>
            <w:noProof/>
            <w:webHidden/>
          </w:rPr>
          <w:fldChar w:fldCharType="end"/>
        </w:r>
      </w:hyperlink>
    </w:p>
    <w:p w:rsidR="0074192E" w:rsidRDefault="00DA540B">
      <w:pPr>
        <w:pStyle w:val="Abbildungsverzeichnis"/>
        <w:tabs>
          <w:tab w:val="right" w:leader="dot" w:pos="9062"/>
        </w:tabs>
        <w:rPr>
          <w:noProof/>
        </w:rPr>
      </w:pPr>
      <w:hyperlink w:anchor="_Toc474263531" w:history="1">
        <w:r w:rsidR="0074192E" w:rsidRPr="00132983">
          <w:rPr>
            <w:rStyle w:val="Hyperlink"/>
            <w:noProof/>
          </w:rPr>
          <w:t>Tabelle 9: Absorption der mittels Miniprep via P1, P2, P3 extrahierten DNA-Proben bei 260 nm und 260/280 Verhältnis</w:t>
        </w:r>
        <w:r w:rsidR="0074192E">
          <w:rPr>
            <w:noProof/>
            <w:webHidden/>
          </w:rPr>
          <w:tab/>
        </w:r>
        <w:r w:rsidR="0074192E">
          <w:rPr>
            <w:noProof/>
            <w:webHidden/>
          </w:rPr>
          <w:fldChar w:fldCharType="begin"/>
        </w:r>
        <w:r w:rsidR="0074192E">
          <w:rPr>
            <w:noProof/>
            <w:webHidden/>
          </w:rPr>
          <w:instrText xml:space="preserve"> PAGEREF _Toc474263531 \h </w:instrText>
        </w:r>
        <w:r w:rsidR="0074192E">
          <w:rPr>
            <w:noProof/>
            <w:webHidden/>
          </w:rPr>
        </w:r>
        <w:r w:rsidR="0074192E">
          <w:rPr>
            <w:noProof/>
            <w:webHidden/>
          </w:rPr>
          <w:fldChar w:fldCharType="separate"/>
        </w:r>
        <w:r w:rsidR="0074192E">
          <w:rPr>
            <w:noProof/>
            <w:webHidden/>
          </w:rPr>
          <w:t>21</w:t>
        </w:r>
        <w:r w:rsidR="0074192E">
          <w:rPr>
            <w:noProof/>
            <w:webHidden/>
          </w:rPr>
          <w:fldChar w:fldCharType="end"/>
        </w:r>
      </w:hyperlink>
    </w:p>
    <w:p w:rsidR="0074192E" w:rsidRDefault="00DA540B">
      <w:pPr>
        <w:pStyle w:val="Abbildungsverzeichnis"/>
        <w:tabs>
          <w:tab w:val="right" w:leader="dot" w:pos="9062"/>
        </w:tabs>
        <w:rPr>
          <w:noProof/>
        </w:rPr>
      </w:pPr>
      <w:hyperlink w:anchor="_Toc474263532" w:history="1">
        <w:r w:rsidR="0074192E" w:rsidRPr="00132983">
          <w:rPr>
            <w:rStyle w:val="Hyperlink"/>
            <w:noProof/>
          </w:rPr>
          <w:t>Tabelle 10: Belegung des Agarosegels zur Untersuchung der DNA-Proben der Miniprep via P1, P2, P3; A1-A3</w:t>
        </w:r>
        <w:r w:rsidR="0074192E">
          <w:rPr>
            <w:noProof/>
            <w:webHidden/>
          </w:rPr>
          <w:tab/>
        </w:r>
        <w:r w:rsidR="0074192E">
          <w:rPr>
            <w:noProof/>
            <w:webHidden/>
          </w:rPr>
          <w:fldChar w:fldCharType="begin"/>
        </w:r>
        <w:r w:rsidR="0074192E">
          <w:rPr>
            <w:noProof/>
            <w:webHidden/>
          </w:rPr>
          <w:instrText xml:space="preserve"> PAGEREF _Toc474263532 \h </w:instrText>
        </w:r>
        <w:r w:rsidR="0074192E">
          <w:rPr>
            <w:noProof/>
            <w:webHidden/>
          </w:rPr>
        </w:r>
        <w:r w:rsidR="0074192E">
          <w:rPr>
            <w:noProof/>
            <w:webHidden/>
          </w:rPr>
          <w:fldChar w:fldCharType="separate"/>
        </w:r>
        <w:r w:rsidR="0074192E">
          <w:rPr>
            <w:noProof/>
            <w:webHidden/>
          </w:rPr>
          <w:t>21</w:t>
        </w:r>
        <w:r w:rsidR="0074192E">
          <w:rPr>
            <w:noProof/>
            <w:webHidden/>
          </w:rPr>
          <w:fldChar w:fldCharType="end"/>
        </w:r>
      </w:hyperlink>
    </w:p>
    <w:p w:rsidR="0074192E" w:rsidRDefault="00DA540B">
      <w:pPr>
        <w:pStyle w:val="Abbildungsverzeichnis"/>
        <w:tabs>
          <w:tab w:val="right" w:leader="dot" w:pos="9062"/>
        </w:tabs>
        <w:rPr>
          <w:noProof/>
        </w:rPr>
      </w:pPr>
      <w:hyperlink w:anchor="_Toc474263533" w:history="1">
        <w:r w:rsidR="0074192E" w:rsidRPr="00132983">
          <w:rPr>
            <w:rStyle w:val="Hyperlink"/>
            <w:noProof/>
          </w:rPr>
          <w:t>Tabelle 11: Vergleichende Darstellung der erwarteten und ermittelten Banden der Agarose-Gelelektrophorese, alle Angaben in bP.</w:t>
        </w:r>
        <w:r w:rsidR="0074192E">
          <w:rPr>
            <w:noProof/>
            <w:webHidden/>
          </w:rPr>
          <w:tab/>
        </w:r>
        <w:r w:rsidR="0074192E">
          <w:rPr>
            <w:noProof/>
            <w:webHidden/>
          </w:rPr>
          <w:fldChar w:fldCharType="begin"/>
        </w:r>
        <w:r w:rsidR="0074192E">
          <w:rPr>
            <w:noProof/>
            <w:webHidden/>
          </w:rPr>
          <w:instrText xml:space="preserve"> PAGEREF _Toc474263533 \h </w:instrText>
        </w:r>
        <w:r w:rsidR="0074192E">
          <w:rPr>
            <w:noProof/>
            <w:webHidden/>
          </w:rPr>
        </w:r>
        <w:r w:rsidR="0074192E">
          <w:rPr>
            <w:noProof/>
            <w:webHidden/>
          </w:rPr>
          <w:fldChar w:fldCharType="separate"/>
        </w:r>
        <w:r w:rsidR="0074192E">
          <w:rPr>
            <w:noProof/>
            <w:webHidden/>
          </w:rPr>
          <w:t>22</w:t>
        </w:r>
        <w:r w:rsidR="0074192E">
          <w:rPr>
            <w:noProof/>
            <w:webHidden/>
          </w:rPr>
          <w:fldChar w:fldCharType="end"/>
        </w:r>
      </w:hyperlink>
    </w:p>
    <w:p w:rsidR="0074192E" w:rsidRDefault="00DA540B">
      <w:pPr>
        <w:pStyle w:val="Abbildungsverzeichnis"/>
        <w:tabs>
          <w:tab w:val="right" w:leader="dot" w:pos="9062"/>
        </w:tabs>
        <w:rPr>
          <w:noProof/>
        </w:rPr>
      </w:pPr>
      <w:hyperlink w:anchor="_Toc474263534" w:history="1">
        <w:r w:rsidR="0074192E" w:rsidRPr="00132983">
          <w:rPr>
            <w:rStyle w:val="Hyperlink"/>
            <w:noProof/>
          </w:rPr>
          <w:t>Tabelle 12: Absorptionen der mit dem Roti</w:t>
        </w:r>
        <w:r w:rsidR="0074192E" w:rsidRPr="00132983">
          <w:rPr>
            <w:rStyle w:val="Hyperlink"/>
            <w:rFonts w:cs="Times New Roman"/>
            <w:noProof/>
            <w:vertAlign w:val="superscript"/>
          </w:rPr>
          <w:t>®</w:t>
        </w:r>
        <w:r w:rsidR="0074192E" w:rsidRPr="00132983">
          <w:rPr>
            <w:rStyle w:val="Hyperlink"/>
            <w:noProof/>
          </w:rPr>
          <w:t>-Prep Plasmid MINI Kit und der Miniprep via P1, P2, P3 extrahierten DNA-Proben bei 260 und das 260/280-Verhältnis als Reinheitsparameter.</w:t>
        </w:r>
        <w:r w:rsidR="0074192E">
          <w:rPr>
            <w:noProof/>
            <w:webHidden/>
          </w:rPr>
          <w:tab/>
        </w:r>
        <w:r w:rsidR="0074192E">
          <w:rPr>
            <w:noProof/>
            <w:webHidden/>
          </w:rPr>
          <w:fldChar w:fldCharType="begin"/>
        </w:r>
        <w:r w:rsidR="0074192E">
          <w:rPr>
            <w:noProof/>
            <w:webHidden/>
          </w:rPr>
          <w:instrText xml:space="preserve"> PAGEREF _Toc474263534 \h </w:instrText>
        </w:r>
        <w:r w:rsidR="0074192E">
          <w:rPr>
            <w:noProof/>
            <w:webHidden/>
          </w:rPr>
        </w:r>
        <w:r w:rsidR="0074192E">
          <w:rPr>
            <w:noProof/>
            <w:webHidden/>
          </w:rPr>
          <w:fldChar w:fldCharType="separate"/>
        </w:r>
        <w:r w:rsidR="0074192E">
          <w:rPr>
            <w:noProof/>
            <w:webHidden/>
          </w:rPr>
          <w:t>23</w:t>
        </w:r>
        <w:r w:rsidR="0074192E">
          <w:rPr>
            <w:noProof/>
            <w:webHidden/>
          </w:rPr>
          <w:fldChar w:fldCharType="end"/>
        </w:r>
      </w:hyperlink>
    </w:p>
    <w:p w:rsidR="0074192E" w:rsidRDefault="00DA540B">
      <w:pPr>
        <w:pStyle w:val="Abbildungsverzeichnis"/>
        <w:tabs>
          <w:tab w:val="right" w:leader="dot" w:pos="9062"/>
        </w:tabs>
        <w:rPr>
          <w:noProof/>
        </w:rPr>
      </w:pPr>
      <w:hyperlink w:anchor="_Toc474263535" w:history="1">
        <w:r w:rsidR="0074192E" w:rsidRPr="00132983">
          <w:rPr>
            <w:rStyle w:val="Hyperlink"/>
            <w:noProof/>
          </w:rPr>
          <w:t>Tabelle 13: Taschenbelegung des doppelt belegten Agarosegels zum Restriktionsverdau der via Miniprep (in der Tabelle: „Prep“) und Extraktionskit (in der Tabelle: „Kit“) extrahierten Plasmid-Proben. Extr… Extraktionsmethode; PK… Positivkontrolle</w:t>
        </w:r>
        <w:r w:rsidR="0074192E">
          <w:rPr>
            <w:noProof/>
            <w:webHidden/>
          </w:rPr>
          <w:tab/>
        </w:r>
        <w:r w:rsidR="0074192E">
          <w:rPr>
            <w:noProof/>
            <w:webHidden/>
          </w:rPr>
          <w:fldChar w:fldCharType="begin"/>
        </w:r>
        <w:r w:rsidR="0074192E">
          <w:rPr>
            <w:noProof/>
            <w:webHidden/>
          </w:rPr>
          <w:instrText xml:space="preserve"> PAGEREF _Toc474263535 \h </w:instrText>
        </w:r>
        <w:r w:rsidR="0074192E">
          <w:rPr>
            <w:noProof/>
            <w:webHidden/>
          </w:rPr>
        </w:r>
        <w:r w:rsidR="0074192E">
          <w:rPr>
            <w:noProof/>
            <w:webHidden/>
          </w:rPr>
          <w:fldChar w:fldCharType="separate"/>
        </w:r>
        <w:r w:rsidR="0074192E">
          <w:rPr>
            <w:noProof/>
            <w:webHidden/>
          </w:rPr>
          <w:t>24</w:t>
        </w:r>
        <w:r w:rsidR="0074192E">
          <w:rPr>
            <w:noProof/>
            <w:webHidden/>
          </w:rPr>
          <w:fldChar w:fldCharType="end"/>
        </w:r>
      </w:hyperlink>
    </w:p>
    <w:p w:rsidR="0074192E" w:rsidRDefault="00DA540B">
      <w:pPr>
        <w:pStyle w:val="Abbildungsverzeichnis"/>
        <w:tabs>
          <w:tab w:val="right" w:leader="dot" w:pos="9062"/>
        </w:tabs>
        <w:rPr>
          <w:noProof/>
        </w:rPr>
      </w:pPr>
      <w:hyperlink w:anchor="_Toc474263536" w:history="1">
        <w:r w:rsidR="0074192E" w:rsidRPr="00132983">
          <w:rPr>
            <w:rStyle w:val="Hyperlink"/>
            <w:noProof/>
          </w:rPr>
          <w:t>Tabelle 14: Ermittelte Banden der verdauten DNA-Extrakte und Positivkontrollen der aPDI-transformierten XL1-Zellen</w:t>
        </w:r>
        <w:r w:rsidR="0074192E">
          <w:rPr>
            <w:noProof/>
            <w:webHidden/>
          </w:rPr>
          <w:tab/>
        </w:r>
        <w:r w:rsidR="0074192E">
          <w:rPr>
            <w:noProof/>
            <w:webHidden/>
          </w:rPr>
          <w:fldChar w:fldCharType="begin"/>
        </w:r>
        <w:r w:rsidR="0074192E">
          <w:rPr>
            <w:noProof/>
            <w:webHidden/>
          </w:rPr>
          <w:instrText xml:space="preserve"> PAGEREF _Toc474263536 \h </w:instrText>
        </w:r>
        <w:r w:rsidR="0074192E">
          <w:rPr>
            <w:noProof/>
            <w:webHidden/>
          </w:rPr>
        </w:r>
        <w:r w:rsidR="0074192E">
          <w:rPr>
            <w:noProof/>
            <w:webHidden/>
          </w:rPr>
          <w:fldChar w:fldCharType="separate"/>
        </w:r>
        <w:r w:rsidR="0074192E">
          <w:rPr>
            <w:noProof/>
            <w:webHidden/>
          </w:rPr>
          <w:t>25</w:t>
        </w:r>
        <w:r w:rsidR="0074192E">
          <w:rPr>
            <w:noProof/>
            <w:webHidden/>
          </w:rPr>
          <w:fldChar w:fldCharType="end"/>
        </w:r>
      </w:hyperlink>
    </w:p>
    <w:p w:rsidR="0074192E" w:rsidRDefault="00DA540B">
      <w:pPr>
        <w:pStyle w:val="Abbildungsverzeichnis"/>
        <w:tabs>
          <w:tab w:val="right" w:leader="dot" w:pos="9062"/>
        </w:tabs>
        <w:rPr>
          <w:noProof/>
        </w:rPr>
      </w:pPr>
      <w:hyperlink w:anchor="_Toc474263537" w:history="1">
        <w:r w:rsidR="0074192E" w:rsidRPr="00132983">
          <w:rPr>
            <w:rStyle w:val="Hyperlink"/>
            <w:noProof/>
          </w:rPr>
          <w:t>Tabelle 15: Ermittelte Banden der verdauten DNA-Extrakte und Positivkontrollen der mPDI-transformierten XL1-Zellen</w:t>
        </w:r>
        <w:r w:rsidR="0074192E">
          <w:rPr>
            <w:noProof/>
            <w:webHidden/>
          </w:rPr>
          <w:tab/>
        </w:r>
        <w:r w:rsidR="0074192E">
          <w:rPr>
            <w:noProof/>
            <w:webHidden/>
          </w:rPr>
          <w:fldChar w:fldCharType="begin"/>
        </w:r>
        <w:r w:rsidR="0074192E">
          <w:rPr>
            <w:noProof/>
            <w:webHidden/>
          </w:rPr>
          <w:instrText xml:space="preserve"> PAGEREF _Toc474263537 \h </w:instrText>
        </w:r>
        <w:r w:rsidR="0074192E">
          <w:rPr>
            <w:noProof/>
            <w:webHidden/>
          </w:rPr>
        </w:r>
        <w:r w:rsidR="0074192E">
          <w:rPr>
            <w:noProof/>
            <w:webHidden/>
          </w:rPr>
          <w:fldChar w:fldCharType="separate"/>
        </w:r>
        <w:r w:rsidR="0074192E">
          <w:rPr>
            <w:noProof/>
            <w:webHidden/>
          </w:rPr>
          <w:t>26</w:t>
        </w:r>
        <w:r w:rsidR="0074192E">
          <w:rPr>
            <w:noProof/>
            <w:webHidden/>
          </w:rPr>
          <w:fldChar w:fldCharType="end"/>
        </w:r>
      </w:hyperlink>
    </w:p>
    <w:p w:rsidR="0074192E" w:rsidRDefault="00DA540B">
      <w:pPr>
        <w:pStyle w:val="Abbildungsverzeichnis"/>
        <w:tabs>
          <w:tab w:val="right" w:leader="dot" w:pos="9062"/>
        </w:tabs>
        <w:rPr>
          <w:noProof/>
        </w:rPr>
      </w:pPr>
      <w:hyperlink w:anchor="_Toc474263538" w:history="1">
        <w:r w:rsidR="0074192E" w:rsidRPr="00132983">
          <w:rPr>
            <w:rStyle w:val="Hyperlink"/>
            <w:noProof/>
          </w:rPr>
          <w:t>Tabelle 16: Belegung des Acrylamidgels für die SDS-Page der transformierten und induzierten BL21-Klone</w:t>
        </w:r>
        <w:r w:rsidR="0074192E">
          <w:rPr>
            <w:noProof/>
            <w:webHidden/>
          </w:rPr>
          <w:tab/>
        </w:r>
        <w:r w:rsidR="0074192E">
          <w:rPr>
            <w:noProof/>
            <w:webHidden/>
          </w:rPr>
          <w:fldChar w:fldCharType="begin"/>
        </w:r>
        <w:r w:rsidR="0074192E">
          <w:rPr>
            <w:noProof/>
            <w:webHidden/>
          </w:rPr>
          <w:instrText xml:space="preserve"> PAGEREF _Toc474263538 \h </w:instrText>
        </w:r>
        <w:r w:rsidR="0074192E">
          <w:rPr>
            <w:noProof/>
            <w:webHidden/>
          </w:rPr>
        </w:r>
        <w:r w:rsidR="0074192E">
          <w:rPr>
            <w:noProof/>
            <w:webHidden/>
          </w:rPr>
          <w:fldChar w:fldCharType="separate"/>
        </w:r>
        <w:r w:rsidR="0074192E">
          <w:rPr>
            <w:noProof/>
            <w:webHidden/>
          </w:rPr>
          <w:t>26</w:t>
        </w:r>
        <w:r w:rsidR="0074192E">
          <w:rPr>
            <w:noProof/>
            <w:webHidden/>
          </w:rPr>
          <w:fldChar w:fldCharType="end"/>
        </w:r>
      </w:hyperlink>
    </w:p>
    <w:p w:rsidR="0074192E" w:rsidRDefault="00DA540B">
      <w:pPr>
        <w:pStyle w:val="Abbildungsverzeichnis"/>
        <w:tabs>
          <w:tab w:val="right" w:leader="dot" w:pos="9062"/>
        </w:tabs>
        <w:rPr>
          <w:noProof/>
        </w:rPr>
      </w:pPr>
      <w:hyperlink w:anchor="_Toc474263539" w:history="1">
        <w:r w:rsidR="0074192E" w:rsidRPr="00132983">
          <w:rPr>
            <w:rStyle w:val="Hyperlink"/>
            <w:noProof/>
          </w:rPr>
          <w:t>Tabelle 17: Zusammensetzung des Trenngels mit 10 % Acrylamid</w:t>
        </w:r>
        <w:r w:rsidR="0074192E">
          <w:rPr>
            <w:noProof/>
            <w:webHidden/>
          </w:rPr>
          <w:tab/>
        </w:r>
        <w:r w:rsidR="0074192E">
          <w:rPr>
            <w:noProof/>
            <w:webHidden/>
          </w:rPr>
          <w:fldChar w:fldCharType="begin"/>
        </w:r>
        <w:r w:rsidR="0074192E">
          <w:rPr>
            <w:noProof/>
            <w:webHidden/>
          </w:rPr>
          <w:instrText xml:space="preserve"> PAGEREF _Toc474263539 \h </w:instrText>
        </w:r>
        <w:r w:rsidR="0074192E">
          <w:rPr>
            <w:noProof/>
            <w:webHidden/>
          </w:rPr>
        </w:r>
        <w:r w:rsidR="0074192E">
          <w:rPr>
            <w:noProof/>
            <w:webHidden/>
          </w:rPr>
          <w:fldChar w:fldCharType="separate"/>
        </w:r>
        <w:r w:rsidR="0074192E">
          <w:rPr>
            <w:noProof/>
            <w:webHidden/>
          </w:rPr>
          <w:t>27</w:t>
        </w:r>
        <w:r w:rsidR="0074192E">
          <w:rPr>
            <w:noProof/>
            <w:webHidden/>
          </w:rPr>
          <w:fldChar w:fldCharType="end"/>
        </w:r>
      </w:hyperlink>
    </w:p>
    <w:p w:rsidR="0074192E" w:rsidRDefault="00DA540B">
      <w:pPr>
        <w:pStyle w:val="Abbildungsverzeichnis"/>
        <w:tabs>
          <w:tab w:val="right" w:leader="dot" w:pos="9062"/>
        </w:tabs>
        <w:rPr>
          <w:noProof/>
        </w:rPr>
      </w:pPr>
      <w:hyperlink w:anchor="_Toc474263540" w:history="1">
        <w:r w:rsidR="0074192E" w:rsidRPr="00132983">
          <w:rPr>
            <w:rStyle w:val="Hyperlink"/>
            <w:noProof/>
          </w:rPr>
          <w:t>Tabelle 18: Auftragsschema induzierten und lysierten Zellen der BL21-Klone A1-A4 und M2-M5 auf das Fertiggel und selbstgegossene Gel. Nicht belegte Taschen des selbstgegossenen Gels wurden mit 5-fach konzentriertem Probenladepuffer beladen und nicht aufgeführt.</w:t>
        </w:r>
        <w:r w:rsidR="0074192E">
          <w:rPr>
            <w:noProof/>
            <w:webHidden/>
          </w:rPr>
          <w:tab/>
        </w:r>
        <w:r w:rsidR="0074192E">
          <w:rPr>
            <w:noProof/>
            <w:webHidden/>
          </w:rPr>
          <w:fldChar w:fldCharType="begin"/>
        </w:r>
        <w:r w:rsidR="0074192E">
          <w:rPr>
            <w:noProof/>
            <w:webHidden/>
          </w:rPr>
          <w:instrText xml:space="preserve"> PAGEREF _Toc474263540 \h </w:instrText>
        </w:r>
        <w:r w:rsidR="0074192E">
          <w:rPr>
            <w:noProof/>
            <w:webHidden/>
          </w:rPr>
        </w:r>
        <w:r w:rsidR="0074192E">
          <w:rPr>
            <w:noProof/>
            <w:webHidden/>
          </w:rPr>
          <w:fldChar w:fldCharType="separate"/>
        </w:r>
        <w:r w:rsidR="0074192E">
          <w:rPr>
            <w:noProof/>
            <w:webHidden/>
          </w:rPr>
          <w:t>28</w:t>
        </w:r>
        <w:r w:rsidR="0074192E">
          <w:rPr>
            <w:noProof/>
            <w:webHidden/>
          </w:rPr>
          <w:fldChar w:fldCharType="end"/>
        </w:r>
      </w:hyperlink>
    </w:p>
    <w:p w:rsidR="0074192E" w:rsidRDefault="00DA540B">
      <w:pPr>
        <w:pStyle w:val="Abbildungsverzeichnis"/>
        <w:tabs>
          <w:tab w:val="right" w:leader="dot" w:pos="9062"/>
        </w:tabs>
        <w:rPr>
          <w:noProof/>
        </w:rPr>
      </w:pPr>
      <w:hyperlink w:anchor="_Toc474263541" w:history="1">
        <w:r w:rsidR="0074192E" w:rsidRPr="00132983">
          <w:rPr>
            <w:rStyle w:val="Hyperlink"/>
            <w:noProof/>
          </w:rPr>
          <w:t>Tabelle 19: Parameter der Induktion zur Untersuchung der Induktionskinetik</w:t>
        </w:r>
        <w:r w:rsidR="0074192E">
          <w:rPr>
            <w:noProof/>
            <w:webHidden/>
          </w:rPr>
          <w:tab/>
        </w:r>
        <w:r w:rsidR="0074192E">
          <w:rPr>
            <w:noProof/>
            <w:webHidden/>
          </w:rPr>
          <w:fldChar w:fldCharType="begin"/>
        </w:r>
        <w:r w:rsidR="0074192E">
          <w:rPr>
            <w:noProof/>
            <w:webHidden/>
          </w:rPr>
          <w:instrText xml:space="preserve"> PAGEREF _Toc474263541 \h </w:instrText>
        </w:r>
        <w:r w:rsidR="0074192E">
          <w:rPr>
            <w:noProof/>
            <w:webHidden/>
          </w:rPr>
        </w:r>
        <w:r w:rsidR="0074192E">
          <w:rPr>
            <w:noProof/>
            <w:webHidden/>
          </w:rPr>
          <w:fldChar w:fldCharType="separate"/>
        </w:r>
        <w:r w:rsidR="0074192E">
          <w:rPr>
            <w:noProof/>
            <w:webHidden/>
          </w:rPr>
          <w:t>30</w:t>
        </w:r>
        <w:r w:rsidR="0074192E">
          <w:rPr>
            <w:noProof/>
            <w:webHidden/>
          </w:rPr>
          <w:fldChar w:fldCharType="end"/>
        </w:r>
      </w:hyperlink>
    </w:p>
    <w:p w:rsidR="0074192E" w:rsidRDefault="00DA540B">
      <w:pPr>
        <w:pStyle w:val="Abbildungsverzeichnis"/>
        <w:tabs>
          <w:tab w:val="right" w:leader="dot" w:pos="9062"/>
        </w:tabs>
        <w:rPr>
          <w:noProof/>
        </w:rPr>
      </w:pPr>
      <w:hyperlink w:anchor="_Toc474263542" w:history="1">
        <w:r w:rsidR="0074192E" w:rsidRPr="00132983">
          <w:rPr>
            <w:rStyle w:val="Hyperlink"/>
            <w:noProof/>
          </w:rPr>
          <w:t>Tabelle 20: Belegung des Polyacrylamidgels zur Untersuchung der Proteinkonzentration in Abhängigkeit von der Induktionsdauer</w:t>
        </w:r>
        <w:r w:rsidR="0074192E">
          <w:rPr>
            <w:noProof/>
            <w:webHidden/>
          </w:rPr>
          <w:tab/>
        </w:r>
        <w:r w:rsidR="0074192E">
          <w:rPr>
            <w:noProof/>
            <w:webHidden/>
          </w:rPr>
          <w:fldChar w:fldCharType="begin"/>
        </w:r>
        <w:r w:rsidR="0074192E">
          <w:rPr>
            <w:noProof/>
            <w:webHidden/>
          </w:rPr>
          <w:instrText xml:space="preserve"> PAGEREF _Toc474263542 \h </w:instrText>
        </w:r>
        <w:r w:rsidR="0074192E">
          <w:rPr>
            <w:noProof/>
            <w:webHidden/>
          </w:rPr>
        </w:r>
        <w:r w:rsidR="0074192E">
          <w:rPr>
            <w:noProof/>
            <w:webHidden/>
          </w:rPr>
          <w:fldChar w:fldCharType="separate"/>
        </w:r>
        <w:r w:rsidR="0074192E">
          <w:rPr>
            <w:noProof/>
            <w:webHidden/>
          </w:rPr>
          <w:t>30</w:t>
        </w:r>
        <w:r w:rsidR="0074192E">
          <w:rPr>
            <w:noProof/>
            <w:webHidden/>
          </w:rPr>
          <w:fldChar w:fldCharType="end"/>
        </w:r>
      </w:hyperlink>
    </w:p>
    <w:p w:rsidR="00ED06F8" w:rsidRDefault="0074192E">
      <w:pPr>
        <w:jc w:val="left"/>
        <w:rPr>
          <w:rFonts w:eastAsiaTheme="majorEastAsia" w:cstheme="majorBidi"/>
          <w:b/>
          <w:bCs/>
          <w:sz w:val="36"/>
          <w:szCs w:val="28"/>
          <w:u w:val="single"/>
        </w:rPr>
      </w:pPr>
      <w:r>
        <w:rPr>
          <w:rFonts w:eastAsiaTheme="majorEastAsia" w:cstheme="majorBidi"/>
          <w:b/>
          <w:bCs/>
          <w:sz w:val="36"/>
          <w:szCs w:val="28"/>
          <w:u w:val="single"/>
        </w:rPr>
        <w:fldChar w:fldCharType="end"/>
      </w:r>
    </w:p>
    <w:p w:rsidR="00ED06F8" w:rsidRDefault="00ED06F8">
      <w:pPr>
        <w:jc w:val="left"/>
        <w:rPr>
          <w:rFonts w:eastAsiaTheme="majorEastAsia" w:cstheme="majorBidi"/>
          <w:b/>
          <w:bCs/>
          <w:sz w:val="36"/>
          <w:szCs w:val="28"/>
          <w:u w:val="single"/>
        </w:rPr>
        <w:sectPr w:rsidR="00ED06F8" w:rsidSect="00DB72AB">
          <w:headerReference w:type="default" r:id="rId13"/>
          <w:pgSz w:w="11906" w:h="16838"/>
          <w:pgMar w:top="1417" w:right="1417" w:bottom="1134" w:left="1417" w:header="708" w:footer="708" w:gutter="0"/>
          <w:pgNumType w:fmt="upperRoman"/>
          <w:cols w:space="708"/>
          <w:docGrid w:linePitch="360"/>
        </w:sectPr>
      </w:pPr>
      <w:r>
        <w:rPr>
          <w:rFonts w:eastAsiaTheme="majorEastAsia" w:cstheme="majorBidi"/>
          <w:b/>
          <w:bCs/>
          <w:sz w:val="36"/>
          <w:szCs w:val="28"/>
          <w:u w:val="single"/>
        </w:rPr>
        <w:br w:type="page"/>
      </w:r>
    </w:p>
    <w:p w:rsidR="00ED06F8" w:rsidRDefault="00ED06F8">
      <w:pPr>
        <w:jc w:val="left"/>
        <w:rPr>
          <w:rFonts w:eastAsiaTheme="majorEastAsia" w:cstheme="majorBidi"/>
          <w:b/>
          <w:bCs/>
          <w:sz w:val="36"/>
          <w:szCs w:val="28"/>
          <w:u w:val="single"/>
        </w:rPr>
      </w:pPr>
      <w:r>
        <w:rPr>
          <w:rFonts w:eastAsiaTheme="majorEastAsia" w:cstheme="majorBidi"/>
          <w:b/>
          <w:bCs/>
          <w:sz w:val="36"/>
          <w:szCs w:val="28"/>
          <w:u w:val="single"/>
        </w:rPr>
        <w:lastRenderedPageBreak/>
        <w:t>Abbildungsverzeichnis</w:t>
      </w:r>
    </w:p>
    <w:p w:rsidR="00ED06F8" w:rsidRDefault="00ED06F8">
      <w:pPr>
        <w:pStyle w:val="Abbildungsverzeichnis"/>
        <w:tabs>
          <w:tab w:val="right" w:leader="dot" w:pos="9062"/>
        </w:tabs>
        <w:rPr>
          <w:rFonts w:asciiTheme="minorHAnsi" w:eastAsiaTheme="minorEastAsia" w:hAnsiTheme="minorHAnsi"/>
          <w:noProof/>
          <w:sz w:val="22"/>
          <w:lang w:eastAsia="de-DE"/>
        </w:rPr>
      </w:pPr>
      <w:r>
        <w:rPr>
          <w:rFonts w:eastAsiaTheme="majorEastAsia" w:cstheme="majorBidi"/>
          <w:b/>
          <w:bCs/>
          <w:sz w:val="36"/>
          <w:szCs w:val="28"/>
          <w:u w:val="single"/>
        </w:rPr>
        <w:fldChar w:fldCharType="begin"/>
      </w:r>
      <w:r>
        <w:rPr>
          <w:rFonts w:eastAsiaTheme="majorEastAsia" w:cstheme="majorBidi"/>
          <w:b/>
          <w:bCs/>
          <w:sz w:val="36"/>
          <w:szCs w:val="28"/>
          <w:u w:val="single"/>
        </w:rPr>
        <w:instrText xml:space="preserve"> TOC \h \z \c "Abbildung" </w:instrText>
      </w:r>
      <w:r>
        <w:rPr>
          <w:rFonts w:eastAsiaTheme="majorEastAsia" w:cstheme="majorBidi"/>
          <w:b/>
          <w:bCs/>
          <w:sz w:val="36"/>
          <w:szCs w:val="28"/>
          <w:u w:val="single"/>
        </w:rPr>
        <w:fldChar w:fldCharType="separate"/>
      </w:r>
      <w:hyperlink w:anchor="_Toc474263628" w:history="1">
        <w:r w:rsidRPr="00391FA7">
          <w:rPr>
            <w:rStyle w:val="Hyperlink"/>
            <w:noProof/>
          </w:rPr>
          <w:t>Abbildung 1: Schematischer Ablauf einer Klonierung [BLEILE; 2014]</w:t>
        </w:r>
        <w:r>
          <w:rPr>
            <w:noProof/>
            <w:webHidden/>
          </w:rPr>
          <w:tab/>
        </w:r>
        <w:r>
          <w:rPr>
            <w:noProof/>
            <w:webHidden/>
          </w:rPr>
          <w:fldChar w:fldCharType="begin"/>
        </w:r>
        <w:r>
          <w:rPr>
            <w:noProof/>
            <w:webHidden/>
          </w:rPr>
          <w:instrText xml:space="preserve"> PAGEREF _Toc474263628 \h </w:instrText>
        </w:r>
        <w:r>
          <w:rPr>
            <w:noProof/>
            <w:webHidden/>
          </w:rPr>
        </w:r>
        <w:r>
          <w:rPr>
            <w:noProof/>
            <w:webHidden/>
          </w:rPr>
          <w:fldChar w:fldCharType="separate"/>
        </w:r>
        <w:r>
          <w:rPr>
            <w:noProof/>
            <w:webHidden/>
          </w:rPr>
          <w:t>11</w:t>
        </w:r>
        <w:r>
          <w:rPr>
            <w:noProof/>
            <w:webHidden/>
          </w:rPr>
          <w:fldChar w:fldCharType="end"/>
        </w:r>
      </w:hyperlink>
    </w:p>
    <w:p w:rsidR="00ED06F8" w:rsidRDefault="00DA540B">
      <w:pPr>
        <w:pStyle w:val="Abbildungsverzeichnis"/>
        <w:tabs>
          <w:tab w:val="right" w:leader="dot" w:pos="9062"/>
        </w:tabs>
        <w:rPr>
          <w:rFonts w:asciiTheme="minorHAnsi" w:eastAsiaTheme="minorEastAsia" w:hAnsiTheme="minorHAnsi"/>
          <w:noProof/>
          <w:sz w:val="22"/>
          <w:lang w:eastAsia="de-DE"/>
        </w:rPr>
      </w:pPr>
      <w:hyperlink w:anchor="_Toc474263629" w:history="1">
        <w:r w:rsidR="00ED06F8" w:rsidRPr="00391FA7">
          <w:rPr>
            <w:rStyle w:val="Hyperlink"/>
            <w:noProof/>
          </w:rPr>
          <w:t>Abbildung 4: Agarose-Gel der per Miniprep extrahierten und mit Restriktionsenzymen geschnittenen DNA unter UV-Licht</w:t>
        </w:r>
        <w:r w:rsidR="00ED06F8">
          <w:rPr>
            <w:noProof/>
            <w:webHidden/>
          </w:rPr>
          <w:tab/>
        </w:r>
        <w:r w:rsidR="00ED06F8">
          <w:rPr>
            <w:noProof/>
            <w:webHidden/>
          </w:rPr>
          <w:fldChar w:fldCharType="begin"/>
        </w:r>
        <w:r w:rsidR="00ED06F8">
          <w:rPr>
            <w:noProof/>
            <w:webHidden/>
          </w:rPr>
          <w:instrText xml:space="preserve"> PAGEREF _Toc474263629 \h </w:instrText>
        </w:r>
        <w:r w:rsidR="00ED06F8">
          <w:rPr>
            <w:noProof/>
            <w:webHidden/>
          </w:rPr>
        </w:r>
        <w:r w:rsidR="00ED06F8">
          <w:rPr>
            <w:noProof/>
            <w:webHidden/>
          </w:rPr>
          <w:fldChar w:fldCharType="separate"/>
        </w:r>
        <w:r w:rsidR="00ED06F8">
          <w:rPr>
            <w:noProof/>
            <w:webHidden/>
          </w:rPr>
          <w:t>21</w:t>
        </w:r>
        <w:r w:rsidR="00ED06F8">
          <w:rPr>
            <w:noProof/>
            <w:webHidden/>
          </w:rPr>
          <w:fldChar w:fldCharType="end"/>
        </w:r>
      </w:hyperlink>
    </w:p>
    <w:p w:rsidR="00ED06F8" w:rsidRDefault="00DA540B">
      <w:pPr>
        <w:pStyle w:val="Abbildungsverzeichnis"/>
        <w:tabs>
          <w:tab w:val="right" w:leader="dot" w:pos="9062"/>
        </w:tabs>
        <w:rPr>
          <w:rFonts w:asciiTheme="minorHAnsi" w:eastAsiaTheme="minorEastAsia" w:hAnsiTheme="minorHAnsi"/>
          <w:noProof/>
          <w:sz w:val="22"/>
          <w:lang w:eastAsia="de-DE"/>
        </w:rPr>
      </w:pPr>
      <w:hyperlink w:anchor="_Toc474263630" w:history="1">
        <w:r w:rsidR="00ED06F8" w:rsidRPr="00391FA7">
          <w:rPr>
            <w:rStyle w:val="Hyperlink"/>
            <w:noProof/>
          </w:rPr>
          <w:t>Abbildung 5: Agarosegel der mit Miniprep via P1, P2, P3 isolierten und mit Restriktionsverdau aufgespaltenen DNA-Proben unter UV-Licht</w:t>
        </w:r>
        <w:r w:rsidR="00ED06F8">
          <w:rPr>
            <w:noProof/>
            <w:webHidden/>
          </w:rPr>
          <w:tab/>
        </w:r>
        <w:r w:rsidR="00ED06F8">
          <w:rPr>
            <w:noProof/>
            <w:webHidden/>
          </w:rPr>
          <w:fldChar w:fldCharType="begin"/>
        </w:r>
        <w:r w:rsidR="00ED06F8">
          <w:rPr>
            <w:noProof/>
            <w:webHidden/>
          </w:rPr>
          <w:instrText xml:space="preserve"> PAGEREF _Toc474263630 \h </w:instrText>
        </w:r>
        <w:r w:rsidR="00ED06F8">
          <w:rPr>
            <w:noProof/>
            <w:webHidden/>
          </w:rPr>
        </w:r>
        <w:r w:rsidR="00ED06F8">
          <w:rPr>
            <w:noProof/>
            <w:webHidden/>
          </w:rPr>
          <w:fldChar w:fldCharType="separate"/>
        </w:r>
        <w:r w:rsidR="00ED06F8">
          <w:rPr>
            <w:noProof/>
            <w:webHidden/>
          </w:rPr>
          <w:t>23</w:t>
        </w:r>
        <w:r w:rsidR="00ED06F8">
          <w:rPr>
            <w:noProof/>
            <w:webHidden/>
          </w:rPr>
          <w:fldChar w:fldCharType="end"/>
        </w:r>
      </w:hyperlink>
    </w:p>
    <w:p w:rsidR="00ED06F8" w:rsidRDefault="00DA540B">
      <w:pPr>
        <w:pStyle w:val="Abbildungsverzeichnis"/>
        <w:tabs>
          <w:tab w:val="right" w:leader="dot" w:pos="9062"/>
        </w:tabs>
        <w:rPr>
          <w:rFonts w:asciiTheme="minorHAnsi" w:eastAsiaTheme="minorEastAsia" w:hAnsiTheme="minorHAnsi"/>
          <w:noProof/>
          <w:sz w:val="22"/>
          <w:lang w:eastAsia="de-DE"/>
        </w:rPr>
      </w:pPr>
      <w:hyperlink w:anchor="_Toc474263631" w:history="1">
        <w:r w:rsidR="00ED06F8" w:rsidRPr="00391FA7">
          <w:rPr>
            <w:rStyle w:val="Hyperlink"/>
            <w:noProof/>
          </w:rPr>
          <w:t>Abbildung 6: Agarosegel zum Restriktionsverdau der mittels Miniprep und  kommerziellem Extraktionskit isolierten Plasmidproben mit beschrifteten Markerbanden, Belegung nach Tabelle 12</w:t>
        </w:r>
        <w:r w:rsidR="00ED06F8">
          <w:rPr>
            <w:noProof/>
            <w:webHidden/>
          </w:rPr>
          <w:tab/>
        </w:r>
        <w:r w:rsidR="00ED06F8">
          <w:rPr>
            <w:noProof/>
            <w:webHidden/>
          </w:rPr>
          <w:fldChar w:fldCharType="begin"/>
        </w:r>
        <w:r w:rsidR="00ED06F8">
          <w:rPr>
            <w:noProof/>
            <w:webHidden/>
          </w:rPr>
          <w:instrText xml:space="preserve"> PAGEREF _Toc474263631 \h </w:instrText>
        </w:r>
        <w:r w:rsidR="00ED06F8">
          <w:rPr>
            <w:noProof/>
            <w:webHidden/>
          </w:rPr>
        </w:r>
        <w:r w:rsidR="00ED06F8">
          <w:rPr>
            <w:noProof/>
            <w:webHidden/>
          </w:rPr>
          <w:fldChar w:fldCharType="separate"/>
        </w:r>
        <w:r w:rsidR="00ED06F8">
          <w:rPr>
            <w:noProof/>
            <w:webHidden/>
          </w:rPr>
          <w:t>26</w:t>
        </w:r>
        <w:r w:rsidR="00ED06F8">
          <w:rPr>
            <w:noProof/>
            <w:webHidden/>
          </w:rPr>
          <w:fldChar w:fldCharType="end"/>
        </w:r>
      </w:hyperlink>
    </w:p>
    <w:p w:rsidR="00ED06F8" w:rsidRDefault="00DA540B">
      <w:pPr>
        <w:pStyle w:val="Abbildungsverzeichnis"/>
        <w:tabs>
          <w:tab w:val="right" w:leader="dot" w:pos="9062"/>
        </w:tabs>
        <w:rPr>
          <w:rFonts w:asciiTheme="minorHAnsi" w:eastAsiaTheme="minorEastAsia" w:hAnsiTheme="minorHAnsi"/>
          <w:noProof/>
          <w:sz w:val="22"/>
          <w:lang w:eastAsia="de-DE"/>
        </w:rPr>
      </w:pPr>
      <w:hyperlink w:anchor="_Toc474263632" w:history="1">
        <w:r w:rsidR="00ED06F8" w:rsidRPr="00391FA7">
          <w:rPr>
            <w:rStyle w:val="Hyperlink"/>
            <w:noProof/>
          </w:rPr>
          <w:t>Abbildung 7: Acrylamidgel der transformierten BL21-Zellen mit Beschriftung der Markerbanden, Coomassie-Färbung mittels Roti</w:t>
        </w:r>
        <w:r w:rsidR="00ED06F8" w:rsidRPr="00391FA7">
          <w:rPr>
            <w:rStyle w:val="Hyperlink"/>
            <w:rFonts w:cs="Times New Roman"/>
            <w:noProof/>
            <w:vertAlign w:val="superscript"/>
          </w:rPr>
          <w:t>®</w:t>
        </w:r>
        <w:r w:rsidR="00ED06F8" w:rsidRPr="00391FA7">
          <w:rPr>
            <w:rStyle w:val="Hyperlink"/>
            <w:noProof/>
          </w:rPr>
          <w:t xml:space="preserve"> Blue</w:t>
        </w:r>
        <w:r w:rsidR="00ED06F8">
          <w:rPr>
            <w:noProof/>
            <w:webHidden/>
          </w:rPr>
          <w:tab/>
        </w:r>
        <w:r w:rsidR="00ED06F8">
          <w:rPr>
            <w:noProof/>
            <w:webHidden/>
          </w:rPr>
          <w:fldChar w:fldCharType="begin"/>
        </w:r>
        <w:r w:rsidR="00ED06F8">
          <w:rPr>
            <w:noProof/>
            <w:webHidden/>
          </w:rPr>
          <w:instrText xml:space="preserve"> PAGEREF _Toc474263632 \h </w:instrText>
        </w:r>
        <w:r w:rsidR="00ED06F8">
          <w:rPr>
            <w:noProof/>
            <w:webHidden/>
          </w:rPr>
        </w:r>
        <w:r w:rsidR="00ED06F8">
          <w:rPr>
            <w:noProof/>
            <w:webHidden/>
          </w:rPr>
          <w:fldChar w:fldCharType="separate"/>
        </w:r>
        <w:r w:rsidR="00ED06F8">
          <w:rPr>
            <w:noProof/>
            <w:webHidden/>
          </w:rPr>
          <w:t>28</w:t>
        </w:r>
        <w:r w:rsidR="00ED06F8">
          <w:rPr>
            <w:noProof/>
            <w:webHidden/>
          </w:rPr>
          <w:fldChar w:fldCharType="end"/>
        </w:r>
      </w:hyperlink>
    </w:p>
    <w:p w:rsidR="00ED06F8" w:rsidRDefault="00DA540B">
      <w:pPr>
        <w:pStyle w:val="Abbildungsverzeichnis"/>
        <w:tabs>
          <w:tab w:val="right" w:leader="dot" w:pos="9062"/>
        </w:tabs>
        <w:rPr>
          <w:rFonts w:asciiTheme="minorHAnsi" w:eastAsiaTheme="minorEastAsia" w:hAnsiTheme="minorHAnsi"/>
          <w:noProof/>
          <w:sz w:val="22"/>
          <w:lang w:eastAsia="de-DE"/>
        </w:rPr>
      </w:pPr>
      <w:hyperlink w:anchor="_Toc474263633" w:history="1">
        <w:r w:rsidR="00ED06F8" w:rsidRPr="00391FA7">
          <w:rPr>
            <w:rStyle w:val="Hyperlink"/>
            <w:noProof/>
          </w:rPr>
          <w:t>Abbildung 8: Aufnahme des Roti-PAGE Precast Gels des vergleichenden Versuchs zwischen kommerziellem Gel und selbstgegossenem Gel, Bandenbeschriftung in kDa</w:t>
        </w:r>
        <w:r w:rsidR="00ED06F8">
          <w:rPr>
            <w:noProof/>
            <w:webHidden/>
          </w:rPr>
          <w:tab/>
        </w:r>
        <w:r w:rsidR="00ED06F8">
          <w:rPr>
            <w:noProof/>
            <w:webHidden/>
          </w:rPr>
          <w:fldChar w:fldCharType="begin"/>
        </w:r>
        <w:r w:rsidR="00ED06F8">
          <w:rPr>
            <w:noProof/>
            <w:webHidden/>
          </w:rPr>
          <w:instrText xml:space="preserve"> PAGEREF _Toc474263633 \h </w:instrText>
        </w:r>
        <w:r w:rsidR="00ED06F8">
          <w:rPr>
            <w:noProof/>
            <w:webHidden/>
          </w:rPr>
        </w:r>
        <w:r w:rsidR="00ED06F8">
          <w:rPr>
            <w:noProof/>
            <w:webHidden/>
          </w:rPr>
          <w:fldChar w:fldCharType="separate"/>
        </w:r>
        <w:r w:rsidR="00ED06F8">
          <w:rPr>
            <w:noProof/>
            <w:webHidden/>
          </w:rPr>
          <w:t>29</w:t>
        </w:r>
        <w:r w:rsidR="00ED06F8">
          <w:rPr>
            <w:noProof/>
            <w:webHidden/>
          </w:rPr>
          <w:fldChar w:fldCharType="end"/>
        </w:r>
      </w:hyperlink>
    </w:p>
    <w:p w:rsidR="00ED06F8" w:rsidRDefault="00DA540B">
      <w:pPr>
        <w:pStyle w:val="Abbildungsverzeichnis"/>
        <w:tabs>
          <w:tab w:val="right" w:leader="dot" w:pos="9062"/>
        </w:tabs>
        <w:rPr>
          <w:rFonts w:asciiTheme="minorHAnsi" w:eastAsiaTheme="minorEastAsia" w:hAnsiTheme="minorHAnsi"/>
          <w:noProof/>
          <w:sz w:val="22"/>
          <w:lang w:eastAsia="de-DE"/>
        </w:rPr>
      </w:pPr>
      <w:hyperlink w:anchor="_Toc474263634" w:history="1">
        <w:r w:rsidR="00ED06F8" w:rsidRPr="00391FA7">
          <w:rPr>
            <w:rStyle w:val="Hyperlink"/>
            <w:noProof/>
          </w:rPr>
          <w:t>Abbildung 9: Aufnahme des selbstgegossenen Polyacrylamidgels (10 % Bis-/Acrylmid) des vergleichenden Versuchs zwischen kommerziellem Gel und selbstgegossenem Gel</w:t>
        </w:r>
        <w:r w:rsidR="00ED06F8">
          <w:rPr>
            <w:noProof/>
            <w:webHidden/>
          </w:rPr>
          <w:tab/>
        </w:r>
        <w:r w:rsidR="00ED06F8">
          <w:rPr>
            <w:noProof/>
            <w:webHidden/>
          </w:rPr>
          <w:fldChar w:fldCharType="begin"/>
        </w:r>
        <w:r w:rsidR="00ED06F8">
          <w:rPr>
            <w:noProof/>
            <w:webHidden/>
          </w:rPr>
          <w:instrText xml:space="preserve"> PAGEREF _Toc474263634 \h </w:instrText>
        </w:r>
        <w:r w:rsidR="00ED06F8">
          <w:rPr>
            <w:noProof/>
            <w:webHidden/>
          </w:rPr>
        </w:r>
        <w:r w:rsidR="00ED06F8">
          <w:rPr>
            <w:noProof/>
            <w:webHidden/>
          </w:rPr>
          <w:fldChar w:fldCharType="separate"/>
        </w:r>
        <w:r w:rsidR="00ED06F8">
          <w:rPr>
            <w:noProof/>
            <w:webHidden/>
          </w:rPr>
          <w:t>30</w:t>
        </w:r>
        <w:r w:rsidR="00ED06F8">
          <w:rPr>
            <w:noProof/>
            <w:webHidden/>
          </w:rPr>
          <w:fldChar w:fldCharType="end"/>
        </w:r>
      </w:hyperlink>
    </w:p>
    <w:p w:rsidR="00ED06F8" w:rsidRDefault="00DA540B">
      <w:pPr>
        <w:pStyle w:val="Abbildungsverzeichnis"/>
        <w:tabs>
          <w:tab w:val="right" w:leader="dot" w:pos="9062"/>
        </w:tabs>
        <w:rPr>
          <w:rFonts w:asciiTheme="minorHAnsi" w:eastAsiaTheme="minorEastAsia" w:hAnsiTheme="minorHAnsi"/>
          <w:noProof/>
          <w:sz w:val="22"/>
          <w:lang w:eastAsia="de-DE"/>
        </w:rPr>
      </w:pPr>
      <w:hyperlink w:anchor="_Toc474263635" w:history="1">
        <w:r w:rsidR="00ED06F8" w:rsidRPr="00391FA7">
          <w:rPr>
            <w:rStyle w:val="Hyperlink"/>
            <w:noProof/>
          </w:rPr>
          <w:t>Abbildung 10: Acrylamidgel der BL21-Klone A2 und M3 nach Induktionf für 0 h, 1 h, 2 h, 4 h, über Nacht mit Bandenbeschriftung in kDa</w:t>
        </w:r>
        <w:r w:rsidR="00ED06F8">
          <w:rPr>
            <w:noProof/>
            <w:webHidden/>
          </w:rPr>
          <w:tab/>
        </w:r>
        <w:r w:rsidR="00ED06F8">
          <w:rPr>
            <w:noProof/>
            <w:webHidden/>
          </w:rPr>
          <w:fldChar w:fldCharType="begin"/>
        </w:r>
        <w:r w:rsidR="00ED06F8">
          <w:rPr>
            <w:noProof/>
            <w:webHidden/>
          </w:rPr>
          <w:instrText xml:space="preserve"> PAGEREF _Toc474263635 \h </w:instrText>
        </w:r>
        <w:r w:rsidR="00ED06F8">
          <w:rPr>
            <w:noProof/>
            <w:webHidden/>
          </w:rPr>
        </w:r>
        <w:r w:rsidR="00ED06F8">
          <w:rPr>
            <w:noProof/>
            <w:webHidden/>
          </w:rPr>
          <w:fldChar w:fldCharType="separate"/>
        </w:r>
        <w:r w:rsidR="00ED06F8">
          <w:rPr>
            <w:noProof/>
            <w:webHidden/>
          </w:rPr>
          <w:t>32</w:t>
        </w:r>
        <w:r w:rsidR="00ED06F8">
          <w:rPr>
            <w:noProof/>
            <w:webHidden/>
          </w:rPr>
          <w:fldChar w:fldCharType="end"/>
        </w:r>
      </w:hyperlink>
    </w:p>
    <w:p w:rsidR="00774E14" w:rsidRDefault="00ED06F8">
      <w:pPr>
        <w:jc w:val="left"/>
        <w:rPr>
          <w:rFonts w:eastAsiaTheme="majorEastAsia" w:cstheme="majorBidi"/>
          <w:b/>
          <w:bCs/>
          <w:sz w:val="36"/>
          <w:szCs w:val="28"/>
          <w:u w:val="single"/>
        </w:rPr>
      </w:pPr>
      <w:r>
        <w:rPr>
          <w:rFonts w:eastAsiaTheme="majorEastAsia" w:cstheme="majorBidi"/>
          <w:b/>
          <w:bCs/>
          <w:sz w:val="36"/>
          <w:szCs w:val="28"/>
          <w:u w:val="single"/>
        </w:rPr>
        <w:fldChar w:fldCharType="end"/>
      </w:r>
    </w:p>
    <w:p w:rsidR="00ED06F8" w:rsidRDefault="00DB4BB6">
      <w:pPr>
        <w:jc w:val="left"/>
        <w:sectPr w:rsidR="00ED06F8" w:rsidSect="00DB72AB">
          <w:headerReference w:type="default" r:id="rId14"/>
          <w:pgSz w:w="11906" w:h="16838"/>
          <w:pgMar w:top="1417" w:right="1417" w:bottom="1134" w:left="1417" w:header="708" w:footer="708" w:gutter="0"/>
          <w:pgNumType w:fmt="upperRoman"/>
          <w:cols w:space="708"/>
          <w:docGrid w:linePitch="360"/>
        </w:sectPr>
      </w:pPr>
      <w:r>
        <w:br w:type="page"/>
      </w:r>
    </w:p>
    <w:p w:rsidR="00AF5D23" w:rsidRDefault="0023687B" w:rsidP="00921BE6">
      <w:pPr>
        <w:pStyle w:val="berschrift1"/>
      </w:pPr>
      <w:bookmarkStart w:id="1" w:name="_Toc474262097"/>
      <w:r>
        <w:lastRenderedPageBreak/>
        <w:t>1 Einleitung</w:t>
      </w:r>
      <w:bookmarkEnd w:id="1"/>
    </w:p>
    <w:p w:rsidR="0005429F" w:rsidRDefault="0005429F" w:rsidP="00A3700B">
      <w:pPr>
        <w:pStyle w:val="berschrift2"/>
      </w:pPr>
      <w:r>
        <w:t>0.9 Elektronenanregung</w:t>
      </w:r>
    </w:p>
    <w:p w:rsidR="00766668" w:rsidRDefault="0005429F" w:rsidP="00766668">
      <w:pPr>
        <w:keepNext/>
      </w:pPr>
      <w:r>
        <w:rPr>
          <w:noProof/>
          <w:lang w:eastAsia="de-DE"/>
        </w:rPr>
        <w:drawing>
          <wp:inline distT="0" distB="0" distL="0" distR="0" wp14:anchorId="30EA7FF3" wp14:editId="2F3B4CD1">
            <wp:extent cx="3019425" cy="45053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19425" cy="4505325"/>
                    </a:xfrm>
                    <a:prstGeom prst="rect">
                      <a:avLst/>
                    </a:prstGeom>
                  </pic:spPr>
                </pic:pic>
              </a:graphicData>
            </a:graphic>
          </wp:inline>
        </w:drawing>
      </w:r>
    </w:p>
    <w:p w:rsidR="0005429F" w:rsidRDefault="00766668" w:rsidP="00766668">
      <w:pPr>
        <w:pStyle w:val="Beschriftung"/>
      </w:pPr>
      <w:bookmarkStart w:id="2" w:name="_Ref476904282"/>
      <w:r>
        <w:t xml:space="preserve">Abbildung </w:t>
      </w:r>
      <w:fldSimple w:instr=" SEQ Abbildung \* ARABIC ">
        <w:r w:rsidR="00622F15">
          <w:rPr>
            <w:noProof/>
          </w:rPr>
          <w:t>1</w:t>
        </w:r>
      </w:fldSimple>
      <w:bookmarkEnd w:id="2"/>
      <w:r>
        <w:t>: Elektronenübergänge nach Atomorbital</w:t>
      </w:r>
    </w:p>
    <w:p w:rsidR="0005429F" w:rsidRDefault="0005429F" w:rsidP="0005429F">
      <w:r>
        <w:t>Es</w:t>
      </w:r>
      <w:r>
        <w:t xml:space="preserve"> wird von einem Atom</w:t>
      </w:r>
      <w:r>
        <w:t xml:space="preserve"> </w:t>
      </w:r>
      <w:r>
        <w:t>oder Molekül eine diskrete Energiemenge aufgenommen, die ein Elektron vom</w:t>
      </w:r>
      <w:r>
        <w:t xml:space="preserve"> </w:t>
      </w:r>
      <w:r>
        <w:t>Grundzustand in eine</w:t>
      </w:r>
      <w:r>
        <w:t>n angeregten Zustand überführt</w:t>
      </w:r>
      <w:r>
        <w:t>.</w:t>
      </w:r>
    </w:p>
    <w:p w:rsidR="0005429F" w:rsidRDefault="0005429F" w:rsidP="0005429F">
      <w:r>
        <w:t>Die di</w:t>
      </w:r>
      <w:r w:rsidR="00766668">
        <w:t>skreten Elektronenübergänge,</w:t>
      </w:r>
      <w:r>
        <w:t xml:space="preserve"> die mit der Aufnahme</w:t>
      </w:r>
      <w:r>
        <w:t xml:space="preserve"> </w:t>
      </w:r>
      <w:r>
        <w:t xml:space="preserve">bzw. Abgabe nur </w:t>
      </w:r>
      <w:r w:rsidRPr="0005429F">
        <w:t xml:space="preserve">bestimmter </w:t>
      </w:r>
      <w:r w:rsidR="00766668">
        <w:t>Energiemengen</w:t>
      </w:r>
      <w:r w:rsidRPr="0005429F">
        <w:t xml:space="preserve"> verbunden sind, zeigt</w:t>
      </w:r>
      <w:r w:rsidR="00766668">
        <w:t xml:space="preserve"> </w:t>
      </w:r>
      <w:r w:rsidR="00766668">
        <w:fldChar w:fldCharType="begin"/>
      </w:r>
      <w:r w:rsidR="00766668">
        <w:instrText xml:space="preserve"> REF _Ref476904282 \h </w:instrText>
      </w:r>
      <w:r w:rsidR="00766668">
        <w:fldChar w:fldCharType="separate"/>
      </w:r>
      <w:r w:rsidR="00766668">
        <w:t xml:space="preserve">Abbildung </w:t>
      </w:r>
      <w:r w:rsidR="00766668">
        <w:rPr>
          <w:noProof/>
        </w:rPr>
        <w:t>1</w:t>
      </w:r>
      <w:r w:rsidR="00766668">
        <w:fldChar w:fldCharType="end"/>
      </w:r>
      <w:r w:rsidRPr="0005429F">
        <w:t xml:space="preserve">. Die Übergänge </w:t>
      </w:r>
      <w:proofErr w:type="spellStart"/>
      <w:r w:rsidRPr="0005429F">
        <w:t>σ→σ</w:t>
      </w:r>
      <w:proofErr w:type="spellEnd"/>
      <w:r w:rsidRPr="0005429F">
        <w:t>* sind die energiereichsten. Sie treten im Vakuum-UV-Bereich bei gesättigten Kohlenwasserstoffen</w:t>
      </w:r>
      <w:r>
        <w:t xml:space="preserve"> (z.B. Methan; </w:t>
      </w:r>
      <w:r>
        <w:rPr>
          <w:rFonts w:cs="Times New Roman"/>
        </w:rPr>
        <w:t>λ</w:t>
      </w:r>
      <w:r>
        <w:rPr>
          <w:rFonts w:ascii="SymbolMT" w:hAnsi="SymbolMT" w:cs="SymbolMT"/>
          <w:sz w:val="21"/>
          <w:szCs w:val="21"/>
        </w:rPr>
        <w:t xml:space="preserve"> </w:t>
      </w:r>
      <w:r>
        <w:t>= 210</w:t>
      </w:r>
      <w:r>
        <w:t xml:space="preserve"> </w:t>
      </w:r>
      <w:proofErr w:type="spellStart"/>
      <w:r>
        <w:t>nm</w:t>
      </w:r>
      <w:proofErr w:type="spellEnd"/>
      <w:r>
        <w:t xml:space="preserve">) auf. Für Messungen unter 190 </w:t>
      </w:r>
      <w:proofErr w:type="spellStart"/>
      <w:r>
        <w:t>nm</w:t>
      </w:r>
      <w:proofErr w:type="spellEnd"/>
      <w:r>
        <w:t xml:space="preserve"> sind jedoch spezielle Spektrometer mit</w:t>
      </w:r>
      <w:r>
        <w:t xml:space="preserve"> </w:t>
      </w:r>
      <w:r>
        <w:t>Vakuumküvetten erforderlich, weshalb diese Übergangsart für die Praxis kaum</w:t>
      </w:r>
      <w:r>
        <w:t xml:space="preserve"> </w:t>
      </w:r>
      <w:r>
        <w:t xml:space="preserve">relevant ist. Beim </w:t>
      </w:r>
      <w:r>
        <w:rPr>
          <w:rFonts w:ascii="Verdana-Italic" w:hAnsi="Verdana-Italic" w:cs="Verdana-Italic"/>
          <w:i/>
          <w:iCs/>
        </w:rPr>
        <w:t xml:space="preserve">n </w:t>
      </w:r>
      <w:r w:rsidRPr="0005429F">
        <w:t>→σ*</w:t>
      </w:r>
      <w:r>
        <w:t>-</w:t>
      </w:r>
      <w:r>
        <w:t>Übergang werden schon längere Wellenlängen absorbiert.</w:t>
      </w:r>
      <w:r>
        <w:t xml:space="preserve"> </w:t>
      </w:r>
      <w:r>
        <w:t>Dies trifft für Verbindungen mit Heteroatomen zu. So zeigen Wasser bei</w:t>
      </w:r>
      <w:r>
        <w:t xml:space="preserve"> </w:t>
      </w:r>
      <w:r>
        <w:t xml:space="preserve">167 </w:t>
      </w:r>
      <w:proofErr w:type="spellStart"/>
      <w:r>
        <w:t>nm</w:t>
      </w:r>
      <w:proofErr w:type="spellEnd"/>
      <w:r>
        <w:t>, Chloroform</w:t>
      </w:r>
      <w:r w:rsidR="00766668">
        <w:t xml:space="preserve"> bei</w:t>
      </w:r>
      <w:r>
        <w:t xml:space="preserve"> 173 </w:t>
      </w:r>
      <w:proofErr w:type="spellStart"/>
      <w:r>
        <w:t>nm</w:t>
      </w:r>
      <w:proofErr w:type="spellEnd"/>
      <w:r>
        <w:t xml:space="preserve"> sowie Methanol bei 184 </w:t>
      </w:r>
      <w:proofErr w:type="spellStart"/>
      <w:r>
        <w:t>nm</w:t>
      </w:r>
      <w:proofErr w:type="spellEnd"/>
      <w:r>
        <w:t xml:space="preserve"> noch Absorptionen</w:t>
      </w:r>
      <w:r>
        <w:t xml:space="preserve"> </w:t>
      </w:r>
      <w:r>
        <w:t xml:space="preserve">im Vakuumbereich. Oberhalb von 200 </w:t>
      </w:r>
      <w:proofErr w:type="spellStart"/>
      <w:r>
        <w:t>nm</w:t>
      </w:r>
      <w:proofErr w:type="spellEnd"/>
      <w:r>
        <w:t xml:space="preserve"> besitzen Verbindungen wie CH</w:t>
      </w:r>
      <w:r>
        <w:rPr>
          <w:sz w:val="13"/>
          <w:szCs w:val="13"/>
        </w:rPr>
        <w:t>3</w:t>
      </w:r>
      <w:r>
        <w:t>NH</w:t>
      </w:r>
      <w:r>
        <w:rPr>
          <w:sz w:val="13"/>
          <w:szCs w:val="13"/>
        </w:rPr>
        <w:t>2</w:t>
      </w:r>
      <w:r>
        <w:rPr>
          <w:sz w:val="13"/>
          <w:szCs w:val="13"/>
        </w:rPr>
        <w:t xml:space="preserve"> </w:t>
      </w:r>
      <w:r>
        <w:t>(</w:t>
      </w:r>
      <w:r>
        <w:rPr>
          <w:rFonts w:cs="Times New Roman"/>
        </w:rPr>
        <w:t>λ</w:t>
      </w:r>
      <w:r>
        <w:t xml:space="preserve">= 215 </w:t>
      </w:r>
      <w:proofErr w:type="spellStart"/>
      <w:r>
        <w:t>nm</w:t>
      </w:r>
      <w:proofErr w:type="spellEnd"/>
      <w:r>
        <w:t>) oder (CH</w:t>
      </w:r>
      <w:r>
        <w:rPr>
          <w:sz w:val="13"/>
          <w:szCs w:val="13"/>
        </w:rPr>
        <w:t>3</w:t>
      </w:r>
      <w:r>
        <w:t>)</w:t>
      </w:r>
      <w:r>
        <w:rPr>
          <w:sz w:val="13"/>
          <w:szCs w:val="13"/>
        </w:rPr>
        <w:t>3</w:t>
      </w:r>
      <w:r>
        <w:t>NH</w:t>
      </w:r>
      <w:r>
        <w:rPr>
          <w:sz w:val="13"/>
          <w:szCs w:val="13"/>
        </w:rPr>
        <w:t>2</w:t>
      </w:r>
      <w:r w:rsidRPr="00766668">
        <w:rPr>
          <w:sz w:val="13"/>
          <w:szCs w:val="13"/>
        </w:rPr>
        <w:t xml:space="preserve"> </w:t>
      </w:r>
      <w:r>
        <w:t>(</w:t>
      </w:r>
      <w:r>
        <w:rPr>
          <w:rFonts w:cs="Times New Roman"/>
        </w:rPr>
        <w:t>λ</w:t>
      </w:r>
      <w:r>
        <w:rPr>
          <w:rFonts w:ascii="SymbolMT" w:hAnsi="SymbolMT" w:cs="SymbolMT"/>
          <w:sz w:val="21"/>
          <w:szCs w:val="21"/>
        </w:rPr>
        <w:t xml:space="preserve"> </w:t>
      </w:r>
      <w:r>
        <w:t xml:space="preserve">= 227 </w:t>
      </w:r>
      <w:proofErr w:type="spellStart"/>
      <w:r>
        <w:t>nm</w:t>
      </w:r>
      <w:proofErr w:type="spellEnd"/>
      <w:r>
        <w:t>) Absorptionsmaxima.</w:t>
      </w:r>
    </w:p>
    <w:p w:rsidR="0005429F" w:rsidRPr="0005429F" w:rsidRDefault="0005429F" w:rsidP="0005429F">
      <w:r>
        <w:t xml:space="preserve">Die Elektronenübergänge </w:t>
      </w:r>
      <w:r>
        <w:rPr>
          <w:rFonts w:ascii="TimesNewRomanPS-ItalicMT" w:hAnsi="TimesNewRomanPS-ItalicMT" w:cs="TimesNewRomanPS-ItalicMT"/>
          <w:i/>
          <w:iCs/>
        </w:rPr>
        <w:t>n</w:t>
      </w:r>
      <w:r w:rsidRPr="0005429F">
        <w:t>→</w:t>
      </w:r>
      <w:r>
        <w:rPr>
          <w:rFonts w:cs="Times New Roman"/>
        </w:rPr>
        <w:t>π</w:t>
      </w:r>
      <w:r>
        <w:t xml:space="preserve">* und </w:t>
      </w:r>
      <w:r>
        <w:rPr>
          <w:rFonts w:cs="Times New Roman"/>
        </w:rPr>
        <w:t>π</w:t>
      </w:r>
      <w:r w:rsidRPr="0005429F">
        <w:t xml:space="preserve"> </w:t>
      </w:r>
      <w:r w:rsidRPr="0005429F">
        <w:t>→</w:t>
      </w:r>
      <w:r>
        <w:rPr>
          <w:rFonts w:cs="Times New Roman"/>
        </w:rPr>
        <w:t>π</w:t>
      </w:r>
      <w:r>
        <w:t xml:space="preserve">* sind für die </w:t>
      </w:r>
      <w:r w:rsidR="00766668">
        <w:t>Fluoreszenz</w:t>
      </w:r>
      <w:r>
        <w:t>-Spektroskopie</w:t>
      </w:r>
      <w:r>
        <w:t xml:space="preserve"> </w:t>
      </w:r>
      <w:r>
        <w:t xml:space="preserve">besonders wichtig. Vor allem </w:t>
      </w:r>
      <w:r>
        <w:rPr>
          <w:rFonts w:cs="Times New Roman"/>
        </w:rPr>
        <w:t>π</w:t>
      </w:r>
      <w:r>
        <w:t xml:space="preserve">-Elektronen sind im Vergleich zu </w:t>
      </w:r>
      <w:r w:rsidRPr="0005429F">
        <w:t>σ</w:t>
      </w:r>
      <w:r>
        <w:t>-Elektronen</w:t>
      </w:r>
      <w:r>
        <w:t xml:space="preserve"> </w:t>
      </w:r>
      <w:r>
        <w:t xml:space="preserve">leicht </w:t>
      </w:r>
      <w:proofErr w:type="spellStart"/>
      <w:r>
        <w:lastRenderedPageBreak/>
        <w:t>anregbar</w:t>
      </w:r>
      <w:proofErr w:type="spellEnd"/>
      <w:r>
        <w:t>. Moleküle, die durch diese Übergänge gekennzeichnet sind,</w:t>
      </w:r>
      <w:r>
        <w:t xml:space="preserve"> </w:t>
      </w:r>
      <w:r>
        <w:t>zeigen mei</w:t>
      </w:r>
      <w:r>
        <w:t>st signifikante UV/VIS-Spektren.</w:t>
      </w:r>
    </w:p>
    <w:p w:rsidR="00A3700B" w:rsidRDefault="00A3700B" w:rsidP="00A3700B">
      <w:pPr>
        <w:pStyle w:val="berschrift2"/>
      </w:pPr>
      <w:r>
        <w:t>1.0 Fluoreszenz</w:t>
      </w:r>
    </w:p>
    <w:p w:rsidR="00A3700B" w:rsidRDefault="00A3700B" w:rsidP="00A3700B">
      <w:r>
        <w:t xml:space="preserve">Als </w:t>
      </w:r>
      <w:proofErr w:type="spellStart"/>
      <w:r>
        <w:t>Floureszenz</w:t>
      </w:r>
      <w:proofErr w:type="spellEnd"/>
      <w:r>
        <w:t xml:space="preserve"> wird die spontane </w:t>
      </w:r>
      <w:proofErr w:type="spellStart"/>
      <w:r>
        <w:t>Emmision</w:t>
      </w:r>
      <w:proofErr w:type="spellEnd"/>
      <w:r>
        <w:t xml:space="preserve"> von Licht kurz nach der Anregung eines Materials bezeichnet. Erfolgt die Anregung durch absorbiertes Licht, ist das abgegebene Licht in der Regel energieärmer als das absorbierte Licht. Materialen, in denen Fluoreszenz auftritt, heißen Fluorophore, ist es Teil eines Organismus spricht man von dem Auftreten von Biofluoreszenz.</w:t>
      </w:r>
    </w:p>
    <w:p w:rsidR="00FC6C41" w:rsidRDefault="00FC6C41" w:rsidP="00A3700B">
      <w:r>
        <w:t>Bei der Fluoreszenz wird ein Photon einer bestimmten Wellenlänge von dem Fluorophor absorbiert und mit dieser Energie ein Elektron auf ein höheres Energieniveau gehoben. Während dieses angeregten Zustandes verliert das Elektron durch molekulare Kollisionen oder Energieabgabe an benachbarte Moleküle ein wenig der aufgenommenen Energie und gibt dementsprechend bei der Lichtemission ein Photon mit einer größeren Wellenlänge ab, als für die Anregung absorbiert wurde.</w:t>
      </w:r>
      <w:r w:rsidR="00C84950">
        <w:t xml:space="preserve"> Diese Verschiebung wird </w:t>
      </w:r>
      <w:proofErr w:type="spellStart"/>
      <w:r w:rsidR="00C84950">
        <w:t>Stokessche</w:t>
      </w:r>
      <w:proofErr w:type="spellEnd"/>
      <w:r w:rsidR="00C84950">
        <w:t xml:space="preserve"> Regel </w:t>
      </w:r>
      <w:r w:rsidR="00A9034B">
        <w:t>genannt. Je größer die Verschiebung der Wellenlängen, desto weniger Überschneidungen zwischen dem zur Anregung verwendeten Licht und dem emittierten Licht treten auf, wodurch die Detektion der Emissionsstrahlung vereinfacht wird.</w:t>
      </w:r>
      <w:r w:rsidR="00FF6BFF">
        <w:t xml:space="preserve"> </w:t>
      </w:r>
      <w:r w:rsidR="00680A00">
        <w:t xml:space="preserve">Entspricht die emittierte Wellenlänge der absorbierten </w:t>
      </w:r>
      <w:proofErr w:type="spellStart"/>
      <w:r w:rsidR="00680A00">
        <w:t>Wllenlänge</w:t>
      </w:r>
      <w:proofErr w:type="spellEnd"/>
      <w:r w:rsidR="00FF6BFF">
        <w:t xml:space="preserve">, spricht man von </w:t>
      </w:r>
      <w:proofErr w:type="spellStart"/>
      <w:r w:rsidR="00FF6BFF">
        <w:t>Resonanzfloureszenz</w:t>
      </w:r>
      <w:proofErr w:type="spellEnd"/>
      <w:r w:rsidR="00FF6BFF">
        <w:t>.</w:t>
      </w:r>
      <w:r>
        <w:t xml:space="preserve"> Das Prinzip der Fluoreszenz ist in </w:t>
      </w:r>
      <w:r>
        <w:fldChar w:fldCharType="begin"/>
      </w:r>
      <w:r>
        <w:instrText xml:space="preserve"> REF _Ref476835065 \h </w:instrText>
      </w:r>
      <w:r>
        <w:fldChar w:fldCharType="separate"/>
      </w:r>
      <w:r>
        <w:t xml:space="preserve">Abbildung </w:t>
      </w:r>
      <w:r>
        <w:rPr>
          <w:noProof/>
        </w:rPr>
        <w:t>1</w:t>
      </w:r>
      <w:r>
        <w:fldChar w:fldCharType="end"/>
      </w:r>
      <w:r>
        <w:t xml:space="preserve"> gezeigt.</w:t>
      </w:r>
    </w:p>
    <w:p w:rsidR="00FC6C41" w:rsidRDefault="00FC6C41" w:rsidP="00FC6C41">
      <w:pPr>
        <w:keepNext/>
      </w:pPr>
      <w:r>
        <w:rPr>
          <w:noProof/>
          <w:lang w:eastAsia="de-DE"/>
        </w:rPr>
        <w:drawing>
          <wp:inline distT="0" distB="0" distL="0" distR="0" wp14:anchorId="52314BE1" wp14:editId="4838E28F">
            <wp:extent cx="3810000" cy="3314700"/>
            <wp:effectExtent l="0" t="0" r="0" b="0"/>
            <wp:docPr id="5" name="Grafik 5" descr="Fluorescence-diagram-4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orescence-diagram-400p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314700"/>
                    </a:xfrm>
                    <a:prstGeom prst="rect">
                      <a:avLst/>
                    </a:prstGeom>
                    <a:noFill/>
                    <a:ln>
                      <a:noFill/>
                    </a:ln>
                  </pic:spPr>
                </pic:pic>
              </a:graphicData>
            </a:graphic>
          </wp:inline>
        </w:drawing>
      </w:r>
    </w:p>
    <w:p w:rsidR="00FC6C41" w:rsidRDefault="00FC6C41" w:rsidP="00FC6C41">
      <w:pPr>
        <w:pStyle w:val="Beschriftung"/>
      </w:pPr>
      <w:bookmarkStart w:id="3" w:name="_Ref476835065"/>
      <w:r>
        <w:t xml:space="preserve">Abbildung </w:t>
      </w:r>
      <w:fldSimple w:instr=" SEQ Abbildung \* ARABIC ">
        <w:r w:rsidR="00622F15">
          <w:rPr>
            <w:noProof/>
          </w:rPr>
          <w:t>2</w:t>
        </w:r>
      </w:fldSimple>
      <w:bookmarkEnd w:id="3"/>
      <w:r>
        <w:t>: Prinzip der Fluoreszenz als Jablonski-Diagramm</w:t>
      </w:r>
    </w:p>
    <w:p w:rsidR="00FF6BFF" w:rsidRDefault="00FF6BFF" w:rsidP="00FC6C41">
      <w:bookmarkStart w:id="4" w:name="_Toc474262098"/>
      <w:r>
        <w:t>Sowohl die Anregungs- als auch die emittierte Wellenlänge sind charakteristisch für den jeweiligen Fluorophor. Monoatomare Fluorophore weißen diskrete Wellenlänge auf, während polyatomare Moleküle breitere Anregungs- und Emissionsspektren zeigen. Die emittierte Wellenlänge ist dabei weitgehend unabhängig von der absorbierten Wellenlänge</w:t>
      </w:r>
      <w:r w:rsidR="00740A2E">
        <w:t xml:space="preserve">. </w:t>
      </w:r>
      <w:r w:rsidR="00C6499F">
        <w:t xml:space="preserve">Die </w:t>
      </w:r>
      <w:r w:rsidR="00C6499F">
        <w:lastRenderedPageBreak/>
        <w:t xml:space="preserve">Intensität der emittierten Strahlung ist abhängig von dem molaren Extinktionskoeffizient </w:t>
      </w:r>
      <w:r w:rsidR="00C6499F">
        <w:rPr>
          <w:rFonts w:cs="Times New Roman"/>
        </w:rPr>
        <w:t>ε</w:t>
      </w:r>
      <w:r w:rsidR="00C6499F">
        <w:t xml:space="preserve"> und der Quantenausbeute </w:t>
      </w:r>
      <w:r w:rsidR="00C6499F">
        <w:rPr>
          <w:rFonts w:cs="Times New Roman"/>
        </w:rPr>
        <w:t>Φ</w:t>
      </w:r>
      <w:r w:rsidR="00C6499F">
        <w:t>. Der Extinktionskoeffizient beschreibt die Lichtmenge, die ein Fluorophor bei einer gegeb</w:t>
      </w:r>
      <w:r w:rsidR="00FB6D8E">
        <w:t xml:space="preserve">enen Wellenlänge aufnehmen kann, die Quantenausbeute ist das Verhältnis der absorbierten und emittierten Photonen und ist </w:t>
      </w:r>
      <w:proofErr w:type="spellStart"/>
      <w:r w:rsidR="00FB6D8E">
        <w:t>fluorophorspezifisch</w:t>
      </w:r>
      <w:proofErr w:type="spellEnd"/>
      <w:r w:rsidR="00FB6D8E">
        <w:t xml:space="preserve">. </w:t>
      </w:r>
      <w:r w:rsidR="00A9034B">
        <w:t>Anregungs- und Emissionsspektren von Fluorophoren können in einem Diagramm zusammengefasst werden (vergl</w:t>
      </w:r>
      <w:proofErr w:type="gramStart"/>
      <w:r w:rsidR="00A9034B">
        <w:t>. )</w:t>
      </w:r>
      <w:proofErr w:type="gramEnd"/>
      <w:r w:rsidR="00A9034B">
        <w:t>.</w:t>
      </w:r>
    </w:p>
    <w:p w:rsidR="00A9034B" w:rsidRDefault="00A9034B" w:rsidP="00A9034B">
      <w:pPr>
        <w:keepNext/>
      </w:pPr>
      <w:r>
        <w:rPr>
          <w:noProof/>
          <w:lang w:eastAsia="de-DE"/>
        </w:rPr>
        <w:drawing>
          <wp:inline distT="0" distB="0" distL="0" distR="0" wp14:anchorId="49587066" wp14:editId="60DCDAD6">
            <wp:extent cx="5760720" cy="1886102"/>
            <wp:effectExtent l="0" t="0" r="0" b="0"/>
            <wp:docPr id="9" name="Grafik 9" descr="Fluorescence-spectra-group-6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orescence-spectra-group-675p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86102"/>
                    </a:xfrm>
                    <a:prstGeom prst="rect">
                      <a:avLst/>
                    </a:prstGeom>
                    <a:noFill/>
                    <a:ln>
                      <a:noFill/>
                    </a:ln>
                  </pic:spPr>
                </pic:pic>
              </a:graphicData>
            </a:graphic>
          </wp:inline>
        </w:drawing>
      </w:r>
    </w:p>
    <w:p w:rsidR="00A9034B" w:rsidRDefault="00A9034B" w:rsidP="00A9034B">
      <w:pPr>
        <w:pStyle w:val="Beschriftung"/>
      </w:pPr>
      <w:r>
        <w:t xml:space="preserve">Abbildung </w:t>
      </w:r>
      <w:fldSimple w:instr=" SEQ Abbildung \* ARABIC ">
        <w:r w:rsidR="00622F15">
          <w:rPr>
            <w:noProof/>
          </w:rPr>
          <w:t>3</w:t>
        </w:r>
      </w:fldSimple>
      <w:r>
        <w:t xml:space="preserve">: Allgemeines Anregungs- und </w:t>
      </w:r>
      <w:proofErr w:type="spellStart"/>
      <w:r>
        <w:t>Emissionspek</w:t>
      </w:r>
      <w:r>
        <w:rPr>
          <w:noProof/>
        </w:rPr>
        <w:t>trum</w:t>
      </w:r>
      <w:proofErr w:type="spellEnd"/>
      <w:r>
        <w:rPr>
          <w:noProof/>
        </w:rPr>
        <w:t xml:space="preserve"> eines Chromophoren (links) und der Zusammenhang zwischen Anregungswellenlänge (Ex1; Ex2) und der resultierenden Emissionsintensität (Em1; Em2) (rechts)</w:t>
      </w:r>
    </w:p>
    <w:p w:rsidR="00FF6BFF" w:rsidRDefault="00C84950" w:rsidP="00FC6C41">
      <w:r>
        <w:t>Anders als bei der Phosphoreszenz erfolgt bei dem Elektronenübergang aus dem angeregten Zustand in den Grundzustand keine Umkehr des Elektronenspins. Dementsprechend erfolgt der Übergang schneller, die Lebenszeit der Fluoreszenz ist deutlich geringer als die der Phosphoreszenz.</w:t>
      </w:r>
    </w:p>
    <w:p w:rsidR="002C19F4" w:rsidRDefault="00A25139" w:rsidP="00A25139">
      <w:pPr>
        <w:pStyle w:val="berschrift2"/>
      </w:pPr>
      <w:r w:rsidRPr="00A25139">
        <w:t xml:space="preserve">1.1 </w:t>
      </w:r>
      <w:bookmarkEnd w:id="4"/>
      <w:r w:rsidR="00DA540B">
        <w:t>Spektroskopie</w:t>
      </w:r>
    </w:p>
    <w:p w:rsidR="00DA540B" w:rsidRDefault="00DA540B" w:rsidP="00DA540B">
      <w:pPr>
        <w:autoSpaceDE w:val="0"/>
        <w:autoSpaceDN w:val="0"/>
        <w:adjustRightInd w:val="0"/>
        <w:spacing w:after="0" w:line="240" w:lineRule="auto"/>
        <w:jc w:val="left"/>
      </w:pPr>
      <w:r>
        <w:t xml:space="preserve">Die Spektroskopie beinhaltet die analytischen Methoden, die auf Wechselwirkungen zwischen elektromagnetischer Strahlung und Materie basieren. Materie bezeichnet die Gesamtheit des zu analysierenden Probenmaterials, also Ionen, Moleküle oder Atom- und </w:t>
      </w:r>
      <w:r w:rsidRPr="00DA540B">
        <w:t>Molekülverbände. Elektromagnetische Strahlung ist eine sich mit Lichtgeschwindigkeit bewegende Energieart, die u.a. in Form von ultravioletter und sichtbarer Strahlung, Mikro- und Radiowellen oder auch Gamma- und Röntgenstrahlen messbar bzw. sichtbar ist.</w:t>
      </w:r>
      <w:r>
        <w:t xml:space="preserve"> Die spektroskopischen Methoden werden nach Atom- und Molekülspektroskopie unterschieden (vergl. </w:t>
      </w:r>
      <w:r w:rsidR="00D86AF8">
        <w:fldChar w:fldCharType="begin"/>
      </w:r>
      <w:r w:rsidR="00D86AF8">
        <w:instrText xml:space="preserve"> REF _Ref476816261 \h </w:instrText>
      </w:r>
      <w:r w:rsidR="00D86AF8">
        <w:fldChar w:fldCharType="separate"/>
      </w:r>
      <w:r w:rsidR="00D86AF8">
        <w:t xml:space="preserve">Abbildung </w:t>
      </w:r>
      <w:r w:rsidR="00D86AF8">
        <w:rPr>
          <w:noProof/>
        </w:rPr>
        <w:t>1</w:t>
      </w:r>
      <w:r w:rsidR="00D86AF8">
        <w:fldChar w:fldCharType="end"/>
      </w:r>
      <w:r>
        <w:t>).</w:t>
      </w:r>
    </w:p>
    <w:p w:rsidR="00DA540B" w:rsidRDefault="00DA540B" w:rsidP="00DA540B">
      <w:pPr>
        <w:keepNext/>
        <w:autoSpaceDE w:val="0"/>
        <w:autoSpaceDN w:val="0"/>
        <w:adjustRightInd w:val="0"/>
        <w:spacing w:after="0" w:line="240" w:lineRule="auto"/>
        <w:jc w:val="left"/>
      </w:pPr>
      <w:r>
        <w:rPr>
          <w:noProof/>
          <w:lang w:eastAsia="de-DE"/>
        </w:rPr>
        <w:drawing>
          <wp:inline distT="0" distB="0" distL="0" distR="0" wp14:anchorId="13C41F28" wp14:editId="65EC0C15">
            <wp:extent cx="3943350" cy="15049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43350" cy="1504950"/>
                    </a:xfrm>
                    <a:prstGeom prst="rect">
                      <a:avLst/>
                    </a:prstGeom>
                  </pic:spPr>
                </pic:pic>
              </a:graphicData>
            </a:graphic>
          </wp:inline>
        </w:drawing>
      </w:r>
    </w:p>
    <w:p w:rsidR="00DA540B" w:rsidRDefault="00DA540B" w:rsidP="00DA540B">
      <w:pPr>
        <w:pStyle w:val="Beschriftung"/>
        <w:jc w:val="left"/>
      </w:pPr>
      <w:bookmarkStart w:id="5" w:name="_Ref476816261"/>
      <w:r>
        <w:t xml:space="preserve">Abbildung </w:t>
      </w:r>
      <w:fldSimple w:instr=" SEQ Abbildung \* ARABIC ">
        <w:r w:rsidR="00622F15">
          <w:rPr>
            <w:noProof/>
          </w:rPr>
          <w:t>4</w:t>
        </w:r>
      </w:fldSimple>
      <w:bookmarkEnd w:id="5"/>
      <w:r w:rsidR="00D86AF8">
        <w:t>: Ei</w:t>
      </w:r>
      <w:r>
        <w:t>nteilung typischer spektroskopischer Methoden nach Atom- und Molekülspektroskopie</w:t>
      </w:r>
    </w:p>
    <w:p w:rsidR="00D86AF8" w:rsidRDefault="00D86AF8" w:rsidP="00D86AF8"/>
    <w:p w:rsidR="00D86AF8" w:rsidRDefault="00D86AF8" w:rsidP="00D86AF8">
      <w:r>
        <w:lastRenderedPageBreak/>
        <w:t>Methoden der Atomspektroskopie werden in der Bioanalytik vorrangig für die Bestimmung von Elementzusammensetzungen in biologischen Flüssigkeiten, wie Serum und Urin, oder für die Spe</w:t>
      </w:r>
      <w:r w:rsidR="00A3700B">
        <w:t>z</w:t>
      </w:r>
      <w:r>
        <w:t>ies-Bestimmung im Bereich der Toxikologie verwendet.</w:t>
      </w:r>
    </w:p>
    <w:p w:rsidR="00B963F7" w:rsidRDefault="00B963F7" w:rsidP="00D86AF8">
      <w:r>
        <w:t xml:space="preserve">Die molekülspektroskopischen Methoden </w:t>
      </w:r>
      <w:r w:rsidR="00E97373">
        <w:t xml:space="preserve">werden in bioanalytischen bzw. biochemischen Labors für die Strukturaufklärung verwendet. Besonders die </w:t>
      </w:r>
      <w:proofErr w:type="spellStart"/>
      <w:r w:rsidR="00E97373">
        <w:t>Massenspektrometrie</w:t>
      </w:r>
      <w:proofErr w:type="spellEnd"/>
      <w:r w:rsidR="00E97373">
        <w:t xml:space="preserve"> (kurz: MS) hat sich aufgrund der vielen </w:t>
      </w:r>
      <w:r w:rsidR="0011443F">
        <w:t>Kopplungsmöglichkeiten mit verschiedenen Chromatographie-Systemen und der Entwicklung von schonenden Ionisierungstechniken wie dem Elektrospray</w:t>
      </w:r>
      <w:r w:rsidR="000F2F2D">
        <w:t xml:space="preserve"> fest etabliert. Für biologische Anwendungen ist auch die Kernmagnetische Resonanzspektroskopie (NMR) von großer Bedeutung, da gerade für </w:t>
      </w:r>
      <w:proofErr w:type="spellStart"/>
      <w:r w:rsidR="000F2F2D">
        <w:t>Oligosaccharide</w:t>
      </w:r>
      <w:proofErr w:type="spellEnd"/>
      <w:r w:rsidR="000F2F2D">
        <w:t xml:space="preserve"> sehr aussagekräftige Ergebnisse erzielt werden können.</w:t>
      </w:r>
    </w:p>
    <w:p w:rsidR="000F2F2D" w:rsidRDefault="000F2F2D" w:rsidP="00D86AF8">
      <w:r>
        <w:t xml:space="preserve">Die UV/VIS und </w:t>
      </w:r>
      <w:proofErr w:type="spellStart"/>
      <w:r>
        <w:t>Floureszenzspektroskopie</w:t>
      </w:r>
      <w:proofErr w:type="spellEnd"/>
      <w:r>
        <w:t xml:space="preserve"> werden hauptsächlich für die </w:t>
      </w:r>
      <w:r w:rsidR="00974A9A">
        <w:t xml:space="preserve">Verfolgung und Auswertung biochemischer Reaktionen </w:t>
      </w:r>
      <w:r w:rsidR="003B0DA2">
        <w:t xml:space="preserve">eingesetzt, besonders als Detektionssysteme für Chromatographie- und </w:t>
      </w:r>
      <w:proofErr w:type="spellStart"/>
      <w:r w:rsidR="003B0DA2">
        <w:t>Elektrophoresesysteme</w:t>
      </w:r>
      <w:proofErr w:type="spellEnd"/>
      <w:r w:rsidR="003B0DA2">
        <w:t xml:space="preserve"> im On-line-Betrieb finden diese Methoden Anwendung.</w:t>
      </w:r>
    </w:p>
    <w:p w:rsidR="006B3B6E" w:rsidRDefault="006B3B6E" w:rsidP="007F6970">
      <w:pPr>
        <w:pStyle w:val="berschrift2"/>
      </w:pPr>
      <w:bookmarkStart w:id="6" w:name="_Toc474262099"/>
      <w:r>
        <w:t>1.</w:t>
      </w:r>
      <w:r w:rsidR="00E956E1">
        <w:t>2</w:t>
      </w:r>
      <w:r>
        <w:t xml:space="preserve"> </w:t>
      </w:r>
      <w:bookmarkEnd w:id="6"/>
      <w:r w:rsidR="003B0DA2">
        <w:t>Flu</w:t>
      </w:r>
      <w:r w:rsidR="00622F15">
        <w:t>o</w:t>
      </w:r>
      <w:r w:rsidR="003B0DA2">
        <w:t>reszenzspektroskopie</w:t>
      </w:r>
    </w:p>
    <w:p w:rsidR="00F56752" w:rsidRDefault="00F56752" w:rsidP="00F56752">
      <w:r>
        <w:t xml:space="preserve">Für die Fluoreszenzspektroskopie gibt es verschiedene Ansätze, die sich für verschiedene Methoden eignen. Alle Ansätze </w:t>
      </w:r>
      <w:r w:rsidR="00725501">
        <w:t>benötigen folgende Komponenten:</w:t>
      </w:r>
    </w:p>
    <w:p w:rsidR="00725501" w:rsidRDefault="00725501" w:rsidP="00725501">
      <w:pPr>
        <w:pStyle w:val="Listenabsatz"/>
        <w:numPr>
          <w:ilvl w:val="0"/>
          <w:numId w:val="10"/>
        </w:numPr>
      </w:pPr>
      <w:r>
        <w:t xml:space="preserve">Eine Lichtquelle für die Anregung. Typischerweise werden Laser. </w:t>
      </w:r>
      <w:proofErr w:type="spellStart"/>
      <w:r>
        <w:t>Photodioden</w:t>
      </w:r>
      <w:proofErr w:type="spellEnd"/>
      <w:r>
        <w:t xml:space="preserve"> oder Lampen abhängig von der benötigten Wellenlänge verwendet.</w:t>
      </w:r>
    </w:p>
    <w:p w:rsidR="00725501" w:rsidRDefault="00725501" w:rsidP="00725501">
      <w:pPr>
        <w:pStyle w:val="Listenabsatz"/>
        <w:numPr>
          <w:ilvl w:val="0"/>
          <w:numId w:val="10"/>
        </w:numPr>
      </w:pPr>
      <w:r>
        <w:t>Den Fluorophor oder die Probe, in einem für die Strahlung durchdringbaren Gefäß.</w:t>
      </w:r>
    </w:p>
    <w:p w:rsidR="00725501" w:rsidRDefault="00725501" w:rsidP="00725501">
      <w:pPr>
        <w:pStyle w:val="Listenabsatz"/>
        <w:numPr>
          <w:ilvl w:val="0"/>
          <w:numId w:val="10"/>
        </w:numPr>
      </w:pPr>
      <w:r>
        <w:t>Filter, um spezielle Wellenlängen zu isolieren.</w:t>
      </w:r>
    </w:p>
    <w:p w:rsidR="00725501" w:rsidRDefault="00725501" w:rsidP="00725501">
      <w:pPr>
        <w:pStyle w:val="Listenabsatz"/>
        <w:numPr>
          <w:ilvl w:val="0"/>
          <w:numId w:val="10"/>
        </w:numPr>
      </w:pPr>
      <w:r>
        <w:t>Einen Detektor, der die gemessene Emission in ein auswertbares, meist elektronisches Signal umwandelt.</w:t>
      </w:r>
    </w:p>
    <w:p w:rsidR="00725501" w:rsidRDefault="00725501" w:rsidP="00725501">
      <w:r>
        <w:t>Typische Apparate mit diesen Komponenten sind:</w:t>
      </w:r>
    </w:p>
    <w:p w:rsidR="00725501" w:rsidRDefault="00725501" w:rsidP="00725501">
      <w:pPr>
        <w:pStyle w:val="Listenabsatz"/>
        <w:numPr>
          <w:ilvl w:val="0"/>
          <w:numId w:val="11"/>
        </w:numPr>
      </w:pPr>
      <w:r>
        <w:t>Fluoreszenz-Mikroskope für die zwei- und dreidimensionale Detektion von Fluorophoren.</w:t>
      </w:r>
    </w:p>
    <w:p w:rsidR="00725501" w:rsidRPr="00F56752" w:rsidRDefault="00725501" w:rsidP="00725501">
      <w:pPr>
        <w:pStyle w:val="Listenabsatz"/>
        <w:numPr>
          <w:ilvl w:val="0"/>
          <w:numId w:val="11"/>
        </w:numPr>
      </w:pPr>
      <w:r>
        <w:t>Fluoreszenz-Scanner</w:t>
      </w:r>
      <w:bookmarkStart w:id="7" w:name="_GoBack"/>
      <w:bookmarkEnd w:id="7"/>
    </w:p>
    <w:p w:rsidR="00766668" w:rsidRDefault="00622F15" w:rsidP="00766668">
      <w:r>
        <w:t xml:space="preserve">Die Fluoreszenzspektroskopie beruht auf der Anregung der Probe mittels einer Lichtquelle und der Messung der von der Probe emittierten Strahlung. Eine vereinfachte Messanordnung ist in </w:t>
      </w:r>
      <w:r>
        <w:fldChar w:fldCharType="begin"/>
      </w:r>
      <w:r>
        <w:instrText xml:space="preserve"> REF _Ref476905009 \h </w:instrText>
      </w:r>
      <w:r>
        <w:fldChar w:fldCharType="separate"/>
      </w:r>
      <w:r>
        <w:t xml:space="preserve">Abbildung </w:t>
      </w:r>
      <w:r>
        <w:rPr>
          <w:noProof/>
        </w:rPr>
        <w:t>5</w:t>
      </w:r>
      <w:r>
        <w:fldChar w:fldCharType="end"/>
      </w:r>
      <w:r>
        <w:t xml:space="preserve"> gezeigt.</w:t>
      </w:r>
    </w:p>
    <w:p w:rsidR="00622F15" w:rsidRDefault="00622F15" w:rsidP="00622F15">
      <w:pPr>
        <w:keepNext/>
      </w:pPr>
      <w:r>
        <w:rPr>
          <w:noProof/>
          <w:lang w:eastAsia="de-DE"/>
        </w:rPr>
        <w:lastRenderedPageBreak/>
        <w:drawing>
          <wp:inline distT="0" distB="0" distL="0" distR="0" wp14:anchorId="0D1D19D1" wp14:editId="30742617">
            <wp:extent cx="4676775" cy="364807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6775" cy="3648075"/>
                    </a:xfrm>
                    <a:prstGeom prst="rect">
                      <a:avLst/>
                    </a:prstGeom>
                  </pic:spPr>
                </pic:pic>
              </a:graphicData>
            </a:graphic>
          </wp:inline>
        </w:drawing>
      </w:r>
    </w:p>
    <w:p w:rsidR="00622F15" w:rsidRDefault="00622F15" w:rsidP="00622F15">
      <w:pPr>
        <w:pStyle w:val="Beschriftung"/>
      </w:pPr>
      <w:bookmarkStart w:id="8" w:name="_Ref476905009"/>
      <w:r>
        <w:t xml:space="preserve">Abbildung </w:t>
      </w:r>
      <w:fldSimple w:instr=" SEQ Abbildung \* ARABIC ">
        <w:r>
          <w:rPr>
            <w:noProof/>
          </w:rPr>
          <w:t>5</w:t>
        </w:r>
      </w:fldSimple>
      <w:bookmarkEnd w:id="8"/>
      <w:r>
        <w:t>: Schematische Anordnung eines Fluoreszenzspektrometers</w:t>
      </w:r>
    </w:p>
    <w:p w:rsidR="00622F15" w:rsidRPr="00622F15" w:rsidRDefault="00622F15" w:rsidP="00622F15">
      <w:r>
        <w:t xml:space="preserve">Die Probe befindet sich in diesem Aufbau in einer </w:t>
      </w:r>
      <w:proofErr w:type="spellStart"/>
      <w:r>
        <w:t>Mikrodurchflussküvette</w:t>
      </w:r>
      <w:proofErr w:type="spellEnd"/>
      <w:r>
        <w:t xml:space="preserve">. </w:t>
      </w:r>
      <w:r w:rsidR="0068739E">
        <w:t>Das Probenmaterial wird von der Lichtquelle über ein optisches System mit Anregungsfilter mit Licht einer vorgegebenen Wellenlänge (</w:t>
      </w:r>
      <w:proofErr w:type="spellStart"/>
      <w:r w:rsidR="0068739E">
        <w:rPr>
          <w:rFonts w:cs="Times New Roman"/>
        </w:rPr>
        <w:t>λ</w:t>
      </w:r>
      <w:r w:rsidR="0068739E" w:rsidRPr="0068739E">
        <w:rPr>
          <w:vertAlign w:val="subscript"/>
        </w:rPr>
        <w:t>ex</w:t>
      </w:r>
      <w:proofErr w:type="spellEnd"/>
      <w:r w:rsidR="0068739E">
        <w:t>) bestrahlt. Das von der Probe emittierte Licht wird senkrecht zur Strahlungsebene der Anregungsstrahlung über einen Emissionsfilter mit einer bestimmten Emissionswellenlänge (</w:t>
      </w:r>
      <w:proofErr w:type="spellStart"/>
      <w:r w:rsidR="0068739E">
        <w:rPr>
          <w:rFonts w:cs="Times New Roman"/>
        </w:rPr>
        <w:t>λ</w:t>
      </w:r>
      <w:r w:rsidR="0068739E" w:rsidRPr="0068739E">
        <w:rPr>
          <w:vertAlign w:val="subscript"/>
        </w:rPr>
        <w:t>em</w:t>
      </w:r>
      <w:proofErr w:type="spellEnd"/>
      <w:r w:rsidR="0068739E">
        <w:t xml:space="preserve">) auf den </w:t>
      </w:r>
      <w:proofErr w:type="spellStart"/>
      <w:r w:rsidR="0068739E">
        <w:t>Photodioden</w:t>
      </w:r>
      <w:proofErr w:type="spellEnd"/>
      <w:r w:rsidR="0068739E">
        <w:t xml:space="preserve"> detektiert.</w:t>
      </w:r>
    </w:p>
    <w:p w:rsidR="007E16E6" w:rsidRDefault="00B75ED4">
      <w:r>
        <w:br w:type="page"/>
      </w:r>
    </w:p>
    <w:p w:rsidR="0096371D" w:rsidRPr="00DA540B" w:rsidRDefault="00481365" w:rsidP="00DA540B">
      <w:pPr>
        <w:pStyle w:val="berschrift1"/>
        <w:rPr>
          <w:rStyle w:val="berschrift1Zchn"/>
          <w:b/>
          <w:bCs/>
        </w:rPr>
      </w:pPr>
      <w:bookmarkStart w:id="9" w:name="_Toc474262103"/>
      <w:r w:rsidRPr="00DA540B">
        <w:rPr>
          <w:rStyle w:val="berschrift1Zchn"/>
          <w:b/>
          <w:bCs/>
        </w:rPr>
        <w:lastRenderedPageBreak/>
        <w:t>2</w:t>
      </w:r>
      <w:r w:rsidR="0096371D" w:rsidRPr="00DA540B">
        <w:rPr>
          <w:rStyle w:val="berschrift1Zchn"/>
          <w:b/>
          <w:bCs/>
        </w:rPr>
        <w:t xml:space="preserve"> </w:t>
      </w:r>
      <w:r w:rsidR="007E16E6" w:rsidRPr="00DA540B">
        <w:rPr>
          <w:rStyle w:val="berschrift1Zchn"/>
          <w:b/>
          <w:bCs/>
        </w:rPr>
        <w:t>Zielstellung</w:t>
      </w:r>
      <w:bookmarkEnd w:id="9"/>
    </w:p>
    <w:p w:rsidR="007E16E6" w:rsidRDefault="007E16E6">
      <w:pPr>
        <w:rPr>
          <w:vertAlign w:val="subscript"/>
        </w:rPr>
      </w:pPr>
      <w:r>
        <w:rPr>
          <w:vertAlign w:val="subscript"/>
        </w:rPr>
        <w:br w:type="page"/>
      </w:r>
    </w:p>
    <w:p w:rsidR="0023687B" w:rsidRDefault="0023687B" w:rsidP="0023687B">
      <w:pPr>
        <w:pStyle w:val="berschrift1"/>
      </w:pPr>
      <w:bookmarkStart w:id="10" w:name="_Toc474262104"/>
      <w:r>
        <w:lastRenderedPageBreak/>
        <w:t>3 Material</w:t>
      </w:r>
      <w:bookmarkEnd w:id="10"/>
    </w:p>
    <w:p w:rsidR="0023687B" w:rsidRDefault="0023687B" w:rsidP="0023687B">
      <w:pPr>
        <w:pStyle w:val="berschrift2"/>
      </w:pPr>
      <w:bookmarkStart w:id="11" w:name="_Toc474262105"/>
      <w:r>
        <w:t>3.1 Chemikalien</w:t>
      </w:r>
      <w:bookmarkEnd w:id="11"/>
    </w:p>
    <w:tbl>
      <w:tblPr>
        <w:tblStyle w:val="HelleSchattierung"/>
        <w:tblW w:w="0" w:type="auto"/>
        <w:tblLook w:val="04A0" w:firstRow="1" w:lastRow="0" w:firstColumn="1" w:lastColumn="0" w:noHBand="0" w:noVBand="1"/>
      </w:tblPr>
      <w:tblGrid>
        <w:gridCol w:w="3070"/>
        <w:gridCol w:w="3071"/>
        <w:gridCol w:w="3071"/>
      </w:tblGrid>
      <w:tr w:rsidR="0023687B" w:rsidTr="0023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r>
              <w:t>Chemikalie</w:t>
            </w:r>
          </w:p>
        </w:tc>
        <w:tc>
          <w:tcPr>
            <w:tcW w:w="3071" w:type="dxa"/>
          </w:tcPr>
          <w:p w:rsidR="0023687B" w:rsidRDefault="0023687B" w:rsidP="00B47D9B">
            <w:pPr>
              <w:cnfStyle w:val="100000000000" w:firstRow="1" w:lastRow="0" w:firstColumn="0" w:lastColumn="0" w:oddVBand="0" w:evenVBand="0" w:oddHBand="0" w:evenHBand="0" w:firstRowFirstColumn="0" w:firstRowLastColumn="0" w:lastRowFirstColumn="0" w:lastRowLastColumn="0"/>
            </w:pPr>
            <w:r>
              <w:t>Spezifikation</w:t>
            </w:r>
          </w:p>
        </w:tc>
        <w:tc>
          <w:tcPr>
            <w:tcW w:w="3071" w:type="dxa"/>
          </w:tcPr>
          <w:p w:rsidR="0023687B" w:rsidRDefault="0023687B" w:rsidP="00B47D9B">
            <w:pPr>
              <w:cnfStyle w:val="100000000000" w:firstRow="1" w:lastRow="0" w:firstColumn="0" w:lastColumn="0" w:oddVBand="0" w:evenVBand="0" w:oddHBand="0" w:evenHBand="0" w:firstRowFirstColumn="0" w:firstRowLastColumn="0" w:lastRowFirstColumn="0" w:lastRowLastColumn="0"/>
            </w:pPr>
            <w:r>
              <w:t>Hersteller</w:t>
            </w:r>
          </w:p>
        </w:tc>
      </w:tr>
      <w:tr w:rsidR="0023687B" w:rsidTr="0023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r>
      <w:tr w:rsidR="0023687B" w:rsidTr="0023687B">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p>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p>
        </w:tc>
      </w:tr>
      <w:tr w:rsidR="0023687B" w:rsidTr="0023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r>
      <w:tr w:rsidR="0023687B" w:rsidTr="0023687B">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p>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p>
        </w:tc>
      </w:tr>
      <w:tr w:rsidR="0023687B" w:rsidTr="0023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r>
      <w:tr w:rsidR="0023687B" w:rsidTr="0023687B">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p>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p>
        </w:tc>
      </w:tr>
      <w:tr w:rsidR="0023687B" w:rsidTr="0023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r>
      <w:tr w:rsidR="0023687B" w:rsidTr="0023687B">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p>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p>
        </w:tc>
      </w:tr>
      <w:tr w:rsidR="0023687B" w:rsidTr="0023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r>
      <w:tr w:rsidR="00997571" w:rsidTr="0023687B">
        <w:tc>
          <w:tcPr>
            <w:cnfStyle w:val="001000000000" w:firstRow="0" w:lastRow="0" w:firstColumn="1" w:lastColumn="0" w:oddVBand="0" w:evenVBand="0" w:oddHBand="0" w:evenHBand="0" w:firstRowFirstColumn="0" w:firstRowLastColumn="0" w:lastRowFirstColumn="0" w:lastRowLastColumn="0"/>
            <w:tcW w:w="3070" w:type="dxa"/>
          </w:tcPr>
          <w:p w:rsidR="00997571" w:rsidRDefault="00997571" w:rsidP="00B47D9B"/>
        </w:tc>
        <w:tc>
          <w:tcPr>
            <w:tcW w:w="3071" w:type="dxa"/>
          </w:tcPr>
          <w:p w:rsidR="00997571" w:rsidRDefault="00997571" w:rsidP="00B47D9B">
            <w:pPr>
              <w:cnfStyle w:val="000000000000" w:firstRow="0" w:lastRow="0" w:firstColumn="0" w:lastColumn="0" w:oddVBand="0" w:evenVBand="0" w:oddHBand="0" w:evenHBand="0" w:firstRowFirstColumn="0" w:firstRowLastColumn="0" w:lastRowFirstColumn="0" w:lastRowLastColumn="0"/>
            </w:pPr>
          </w:p>
        </w:tc>
        <w:tc>
          <w:tcPr>
            <w:tcW w:w="3071" w:type="dxa"/>
          </w:tcPr>
          <w:p w:rsidR="00997571" w:rsidRDefault="00997571" w:rsidP="00B47D9B">
            <w:pPr>
              <w:cnfStyle w:val="000000000000" w:firstRow="0" w:lastRow="0" w:firstColumn="0" w:lastColumn="0" w:oddVBand="0" w:evenVBand="0" w:oddHBand="0" w:evenHBand="0" w:firstRowFirstColumn="0" w:firstRowLastColumn="0" w:lastRowFirstColumn="0" w:lastRowLastColumn="0"/>
            </w:pPr>
          </w:p>
        </w:tc>
      </w:tr>
      <w:tr w:rsidR="00596578" w:rsidTr="0023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96578" w:rsidRDefault="00596578" w:rsidP="00B47D9B"/>
        </w:tc>
        <w:tc>
          <w:tcPr>
            <w:tcW w:w="3071" w:type="dxa"/>
          </w:tcPr>
          <w:p w:rsidR="00596578" w:rsidRDefault="00596578" w:rsidP="00B47D9B">
            <w:pPr>
              <w:cnfStyle w:val="000000100000" w:firstRow="0" w:lastRow="0" w:firstColumn="0" w:lastColumn="0" w:oddVBand="0" w:evenVBand="0" w:oddHBand="1" w:evenHBand="0" w:firstRowFirstColumn="0" w:firstRowLastColumn="0" w:lastRowFirstColumn="0" w:lastRowLastColumn="0"/>
            </w:pPr>
          </w:p>
        </w:tc>
        <w:tc>
          <w:tcPr>
            <w:tcW w:w="3071" w:type="dxa"/>
          </w:tcPr>
          <w:p w:rsidR="00596578" w:rsidRDefault="00596578" w:rsidP="00B47D9B">
            <w:pPr>
              <w:cnfStyle w:val="000000100000" w:firstRow="0" w:lastRow="0" w:firstColumn="0" w:lastColumn="0" w:oddVBand="0" w:evenVBand="0" w:oddHBand="1" w:evenHBand="0" w:firstRowFirstColumn="0" w:firstRowLastColumn="0" w:lastRowFirstColumn="0" w:lastRowLastColumn="0"/>
            </w:pPr>
          </w:p>
        </w:tc>
      </w:tr>
    </w:tbl>
    <w:p w:rsidR="0023687B" w:rsidRDefault="00946A52" w:rsidP="00946A52">
      <w:pPr>
        <w:pStyle w:val="berschrift2"/>
      </w:pPr>
      <w:bookmarkStart w:id="12" w:name="_Toc474262106"/>
      <w:r>
        <w:t xml:space="preserve">3.2 </w:t>
      </w:r>
      <w:r w:rsidR="00467201">
        <w:t>Puffer, Medien und Lösungen</w:t>
      </w:r>
      <w:bookmarkEnd w:id="12"/>
    </w:p>
    <w:p w:rsidR="00651A3C" w:rsidRDefault="00651A3C" w:rsidP="00651A3C">
      <w:r>
        <w:t>Für die Miniprep nach Laborprotokoll wurden die folgenden Puffer und Reagenzien verwendet:</w:t>
      </w:r>
    </w:p>
    <w:p w:rsidR="00651A3C" w:rsidRDefault="00651A3C" w:rsidP="00651A3C">
      <w:pPr>
        <w:pStyle w:val="Beschriftung"/>
        <w:keepNext/>
      </w:pPr>
      <w:bookmarkStart w:id="13" w:name="_Toc474263524"/>
      <w:r>
        <w:t xml:space="preserve">Tabelle </w:t>
      </w:r>
      <w:fldSimple w:instr=" SEQ Tabelle \* ARABIC ">
        <w:r>
          <w:rPr>
            <w:noProof/>
          </w:rPr>
          <w:t>3</w:t>
        </w:r>
      </w:fldSimple>
      <w:r>
        <w:t>: Für die Miniprep nach Laborprotokoll verwendete Reagenzien und Puffer</w:t>
      </w:r>
      <w:bookmarkEnd w:id="13"/>
    </w:p>
    <w:tbl>
      <w:tblPr>
        <w:tblStyle w:val="HelleSchattierung"/>
        <w:tblW w:w="0" w:type="auto"/>
        <w:tblLook w:val="04A0" w:firstRow="1" w:lastRow="0" w:firstColumn="1" w:lastColumn="0" w:noHBand="0" w:noVBand="1"/>
      </w:tblPr>
      <w:tblGrid>
        <w:gridCol w:w="2660"/>
        <w:gridCol w:w="6552"/>
      </w:tblGrid>
      <w:tr w:rsidR="00651A3C" w:rsidTr="00F12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51A3C" w:rsidRDefault="00651A3C" w:rsidP="00F125D8">
            <w:r>
              <w:t>Reagenz/Puffer</w:t>
            </w:r>
          </w:p>
        </w:tc>
        <w:tc>
          <w:tcPr>
            <w:tcW w:w="6552" w:type="dxa"/>
          </w:tcPr>
          <w:p w:rsidR="00651A3C" w:rsidRDefault="00651A3C" w:rsidP="00F125D8">
            <w:pPr>
              <w:cnfStyle w:val="100000000000" w:firstRow="1" w:lastRow="0" w:firstColumn="0" w:lastColumn="0" w:oddVBand="0" w:evenVBand="0" w:oddHBand="0" w:evenHBand="0" w:firstRowFirstColumn="0" w:firstRowLastColumn="0" w:lastRowFirstColumn="0" w:lastRowLastColumn="0"/>
            </w:pPr>
            <w:r>
              <w:t>Zusammensetzung</w:t>
            </w:r>
          </w:p>
        </w:tc>
      </w:tr>
      <w:tr w:rsidR="00651A3C" w:rsidRPr="00651A3C" w:rsidTr="00F12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51A3C" w:rsidRDefault="00651A3C" w:rsidP="00F125D8"/>
        </w:tc>
        <w:tc>
          <w:tcPr>
            <w:tcW w:w="6552" w:type="dxa"/>
          </w:tcPr>
          <w:p w:rsidR="00651A3C" w:rsidRPr="00651A3C" w:rsidRDefault="00651A3C" w:rsidP="00F125D8">
            <w:pPr>
              <w:cnfStyle w:val="000000100000" w:firstRow="0" w:lastRow="0" w:firstColumn="0" w:lastColumn="0" w:oddVBand="0" w:evenVBand="0" w:oddHBand="1" w:evenHBand="0" w:firstRowFirstColumn="0" w:firstRowLastColumn="0" w:lastRowFirstColumn="0" w:lastRowLastColumn="0"/>
              <w:rPr>
                <w:lang w:val="en-US"/>
              </w:rPr>
            </w:pPr>
          </w:p>
        </w:tc>
      </w:tr>
      <w:tr w:rsidR="00651A3C" w:rsidTr="00F125D8">
        <w:tc>
          <w:tcPr>
            <w:cnfStyle w:val="001000000000" w:firstRow="0" w:lastRow="0" w:firstColumn="1" w:lastColumn="0" w:oddVBand="0" w:evenVBand="0" w:oddHBand="0" w:evenHBand="0" w:firstRowFirstColumn="0" w:firstRowLastColumn="0" w:lastRowFirstColumn="0" w:lastRowLastColumn="0"/>
            <w:tcW w:w="2660" w:type="dxa"/>
          </w:tcPr>
          <w:p w:rsidR="00651A3C" w:rsidRDefault="00651A3C" w:rsidP="00F125D8"/>
        </w:tc>
        <w:tc>
          <w:tcPr>
            <w:tcW w:w="6552" w:type="dxa"/>
          </w:tcPr>
          <w:p w:rsidR="00651A3C" w:rsidRDefault="00651A3C" w:rsidP="00F125D8">
            <w:pPr>
              <w:cnfStyle w:val="000000000000" w:firstRow="0" w:lastRow="0" w:firstColumn="0" w:lastColumn="0" w:oddVBand="0" w:evenVBand="0" w:oddHBand="0" w:evenHBand="0" w:firstRowFirstColumn="0" w:firstRowLastColumn="0" w:lastRowFirstColumn="0" w:lastRowLastColumn="0"/>
            </w:pPr>
          </w:p>
        </w:tc>
      </w:tr>
      <w:tr w:rsidR="00651A3C" w:rsidTr="00F12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51A3C" w:rsidRDefault="00651A3C" w:rsidP="00F125D8"/>
        </w:tc>
        <w:tc>
          <w:tcPr>
            <w:tcW w:w="6552" w:type="dxa"/>
          </w:tcPr>
          <w:p w:rsidR="00651A3C" w:rsidRDefault="00651A3C" w:rsidP="00F125D8">
            <w:pPr>
              <w:cnfStyle w:val="000000100000" w:firstRow="0" w:lastRow="0" w:firstColumn="0" w:lastColumn="0" w:oddVBand="0" w:evenVBand="0" w:oddHBand="1" w:evenHBand="0" w:firstRowFirstColumn="0" w:firstRowLastColumn="0" w:lastRowFirstColumn="0" w:lastRowLastColumn="0"/>
            </w:pPr>
          </w:p>
        </w:tc>
      </w:tr>
    </w:tbl>
    <w:p w:rsidR="00651A3C" w:rsidRDefault="00651A3C" w:rsidP="00651A3C"/>
    <w:p w:rsidR="0023687B" w:rsidRDefault="00F36C5D" w:rsidP="0023687B">
      <w:r>
        <w:t>Für die Miniprep via P1, P2, P3 wurden die folgenden Reagenzien verwendet:</w:t>
      </w:r>
    </w:p>
    <w:p w:rsidR="00F36C5D" w:rsidRDefault="00F36C5D" w:rsidP="00F36C5D">
      <w:pPr>
        <w:pStyle w:val="Beschriftung"/>
        <w:keepNext/>
      </w:pPr>
      <w:bookmarkStart w:id="14" w:name="_Ref471311392"/>
      <w:bookmarkStart w:id="15" w:name="_Toc474263525"/>
      <w:r>
        <w:t xml:space="preserve">Tabelle </w:t>
      </w:r>
      <w:fldSimple w:instr=" SEQ Tabelle \* ARABIC ">
        <w:r w:rsidR="00651A3C">
          <w:rPr>
            <w:noProof/>
          </w:rPr>
          <w:t>2</w:t>
        </w:r>
      </w:fldSimple>
      <w:bookmarkEnd w:id="14"/>
      <w:r>
        <w:t>: Rezepte der Reagenzien P1, P2 und P3 für die Miniprep</w:t>
      </w:r>
      <w:bookmarkEnd w:id="15"/>
    </w:p>
    <w:tbl>
      <w:tblPr>
        <w:tblStyle w:val="HelleSchattierung"/>
        <w:tblW w:w="0" w:type="auto"/>
        <w:tblLook w:val="04A0" w:firstRow="1" w:lastRow="0" w:firstColumn="1" w:lastColumn="0" w:noHBand="0" w:noVBand="1"/>
      </w:tblPr>
      <w:tblGrid>
        <w:gridCol w:w="2518"/>
        <w:gridCol w:w="6694"/>
      </w:tblGrid>
      <w:tr w:rsidR="00F36C5D" w:rsidTr="00653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36C5D" w:rsidRDefault="00F36C5D" w:rsidP="00653A4F">
            <w:r>
              <w:t>Reagenz</w:t>
            </w:r>
          </w:p>
        </w:tc>
        <w:tc>
          <w:tcPr>
            <w:tcW w:w="6694" w:type="dxa"/>
          </w:tcPr>
          <w:p w:rsidR="00F36C5D" w:rsidRDefault="00F36C5D" w:rsidP="00653A4F">
            <w:pPr>
              <w:cnfStyle w:val="100000000000" w:firstRow="1" w:lastRow="0" w:firstColumn="0" w:lastColumn="0" w:oddVBand="0" w:evenVBand="0" w:oddHBand="0" w:evenHBand="0" w:firstRowFirstColumn="0" w:firstRowLastColumn="0" w:lastRowFirstColumn="0" w:lastRowLastColumn="0"/>
            </w:pPr>
            <w:r>
              <w:t>Rezept</w:t>
            </w:r>
          </w:p>
        </w:tc>
      </w:tr>
      <w:tr w:rsidR="00F36C5D" w:rsidRPr="00AD761C" w:rsidTr="0065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36C5D" w:rsidRDefault="00F36C5D" w:rsidP="00653A4F"/>
        </w:tc>
        <w:tc>
          <w:tcPr>
            <w:tcW w:w="6694" w:type="dxa"/>
          </w:tcPr>
          <w:p w:rsidR="00F36C5D" w:rsidRPr="00BC1675" w:rsidRDefault="00F36C5D" w:rsidP="00653A4F">
            <w:pPr>
              <w:cnfStyle w:val="000000100000" w:firstRow="0" w:lastRow="0" w:firstColumn="0" w:lastColumn="0" w:oddVBand="0" w:evenVBand="0" w:oddHBand="1" w:evenHBand="0" w:firstRowFirstColumn="0" w:firstRowLastColumn="0" w:lastRowFirstColumn="0" w:lastRowLastColumn="0"/>
              <w:rPr>
                <w:lang w:val="en-US"/>
              </w:rPr>
            </w:pPr>
          </w:p>
        </w:tc>
      </w:tr>
      <w:tr w:rsidR="00F36C5D" w:rsidTr="00653A4F">
        <w:tc>
          <w:tcPr>
            <w:cnfStyle w:val="001000000000" w:firstRow="0" w:lastRow="0" w:firstColumn="1" w:lastColumn="0" w:oddVBand="0" w:evenVBand="0" w:oddHBand="0" w:evenHBand="0" w:firstRowFirstColumn="0" w:firstRowLastColumn="0" w:lastRowFirstColumn="0" w:lastRowLastColumn="0"/>
            <w:tcW w:w="2518" w:type="dxa"/>
          </w:tcPr>
          <w:p w:rsidR="00F36C5D" w:rsidRDefault="00F36C5D" w:rsidP="00653A4F"/>
        </w:tc>
        <w:tc>
          <w:tcPr>
            <w:tcW w:w="6694" w:type="dxa"/>
          </w:tcPr>
          <w:p w:rsidR="00F36C5D" w:rsidRDefault="00F36C5D" w:rsidP="00653A4F">
            <w:pPr>
              <w:cnfStyle w:val="000000000000" w:firstRow="0" w:lastRow="0" w:firstColumn="0" w:lastColumn="0" w:oddVBand="0" w:evenVBand="0" w:oddHBand="0" w:evenHBand="0" w:firstRowFirstColumn="0" w:firstRowLastColumn="0" w:lastRowFirstColumn="0" w:lastRowLastColumn="0"/>
            </w:pPr>
          </w:p>
        </w:tc>
      </w:tr>
      <w:tr w:rsidR="00F36C5D" w:rsidTr="0065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36C5D" w:rsidRDefault="00F36C5D" w:rsidP="00653A4F"/>
        </w:tc>
        <w:tc>
          <w:tcPr>
            <w:tcW w:w="6694" w:type="dxa"/>
          </w:tcPr>
          <w:p w:rsidR="00F36C5D" w:rsidRDefault="00F36C5D" w:rsidP="00653A4F">
            <w:pPr>
              <w:cnfStyle w:val="000000100000" w:firstRow="0" w:lastRow="0" w:firstColumn="0" w:lastColumn="0" w:oddVBand="0" w:evenVBand="0" w:oddHBand="1" w:evenHBand="0" w:firstRowFirstColumn="0" w:firstRowLastColumn="0" w:lastRowFirstColumn="0" w:lastRowLastColumn="0"/>
            </w:pPr>
          </w:p>
        </w:tc>
      </w:tr>
    </w:tbl>
    <w:p w:rsidR="00F36C5D" w:rsidRDefault="00F36C5D" w:rsidP="0023687B"/>
    <w:p w:rsidR="00F36C5D" w:rsidRDefault="00F36C5D" w:rsidP="0023687B">
      <w:r>
        <w:t xml:space="preserve">Die Zusammensetzung der für die SDS-Page verwendeten Gele sind in </w:t>
      </w:r>
      <w:r w:rsidR="003A3875">
        <w:fldChar w:fldCharType="begin"/>
      </w:r>
      <w:r w:rsidR="003A3875">
        <w:instrText xml:space="preserve"> REF _Ref469400152 \h </w:instrText>
      </w:r>
      <w:r w:rsidR="003A3875">
        <w:fldChar w:fldCharType="separate"/>
      </w:r>
      <w:r w:rsidR="003A3875">
        <w:t xml:space="preserve">Tabelle </w:t>
      </w:r>
      <w:r w:rsidR="003A3875">
        <w:rPr>
          <w:noProof/>
        </w:rPr>
        <w:t>3</w:t>
      </w:r>
      <w:r w:rsidR="003A3875">
        <w:fldChar w:fldCharType="end"/>
      </w:r>
      <w:r>
        <w:t xml:space="preserve"> und </w:t>
      </w:r>
      <w:r w:rsidR="003A3875">
        <w:fldChar w:fldCharType="begin"/>
      </w:r>
      <w:r w:rsidR="003A3875">
        <w:instrText xml:space="preserve"> REF _Ref469400156 \h </w:instrText>
      </w:r>
      <w:r w:rsidR="003A3875">
        <w:fldChar w:fldCharType="separate"/>
      </w:r>
      <w:r w:rsidR="003A3875">
        <w:t xml:space="preserve">Tabelle </w:t>
      </w:r>
      <w:r w:rsidR="003A3875">
        <w:rPr>
          <w:noProof/>
        </w:rPr>
        <w:t>4</w:t>
      </w:r>
      <w:r w:rsidR="003A3875">
        <w:fldChar w:fldCharType="end"/>
      </w:r>
      <w:r>
        <w:t xml:space="preserve"> aufgeführt:</w:t>
      </w:r>
    </w:p>
    <w:p w:rsidR="00F36C5D" w:rsidRDefault="00F36C5D" w:rsidP="00F36C5D">
      <w:pPr>
        <w:pStyle w:val="Beschriftung"/>
        <w:keepNext/>
      </w:pPr>
      <w:bookmarkStart w:id="16" w:name="_Ref469400152"/>
      <w:bookmarkStart w:id="17" w:name="_Toc474263526"/>
      <w:r>
        <w:t xml:space="preserve">Tabelle </w:t>
      </w:r>
      <w:fldSimple w:instr=" SEQ Tabelle \* ARABIC ">
        <w:r w:rsidR="00651A3C">
          <w:rPr>
            <w:noProof/>
          </w:rPr>
          <w:t>4</w:t>
        </w:r>
      </w:fldSimple>
      <w:bookmarkEnd w:id="16"/>
      <w:r>
        <w:t>: Zusammensetzung des Sammelgels, ergibt 2,5 ml</w:t>
      </w:r>
      <w:bookmarkEnd w:id="17"/>
    </w:p>
    <w:tbl>
      <w:tblPr>
        <w:tblStyle w:val="HelleSchattierung"/>
        <w:tblW w:w="0" w:type="auto"/>
        <w:tblLook w:val="0420" w:firstRow="1" w:lastRow="0" w:firstColumn="0" w:lastColumn="0" w:noHBand="0" w:noVBand="1"/>
      </w:tblPr>
      <w:tblGrid>
        <w:gridCol w:w="4606"/>
        <w:gridCol w:w="4606"/>
      </w:tblGrid>
      <w:tr w:rsidR="00F36C5D" w:rsidTr="00653A4F">
        <w:trPr>
          <w:cnfStyle w:val="100000000000" w:firstRow="1" w:lastRow="0" w:firstColumn="0" w:lastColumn="0" w:oddVBand="0" w:evenVBand="0" w:oddHBand="0" w:evenHBand="0" w:firstRowFirstColumn="0" w:firstRowLastColumn="0" w:lastRowFirstColumn="0" w:lastRowLastColumn="0"/>
        </w:trPr>
        <w:tc>
          <w:tcPr>
            <w:tcW w:w="4606" w:type="dxa"/>
          </w:tcPr>
          <w:p w:rsidR="00F36C5D" w:rsidRDefault="00F36C5D" w:rsidP="00653A4F">
            <w:r>
              <w:t>Chemikalie/Reagenz</w:t>
            </w:r>
          </w:p>
        </w:tc>
        <w:tc>
          <w:tcPr>
            <w:tcW w:w="4606" w:type="dxa"/>
          </w:tcPr>
          <w:p w:rsidR="00F36C5D" w:rsidRDefault="00F36C5D" w:rsidP="00653A4F">
            <w:r>
              <w:t>Verwendetes Volumen</w:t>
            </w:r>
          </w:p>
        </w:tc>
      </w:tr>
      <w:tr w:rsidR="00F36C5D" w:rsidTr="00653A4F">
        <w:trPr>
          <w:cnfStyle w:val="000000100000" w:firstRow="0" w:lastRow="0" w:firstColumn="0" w:lastColumn="0" w:oddVBand="0" w:evenVBand="0" w:oddHBand="1" w:evenHBand="0" w:firstRowFirstColumn="0" w:firstRowLastColumn="0" w:lastRowFirstColumn="0" w:lastRowLastColumn="0"/>
        </w:trPr>
        <w:tc>
          <w:tcPr>
            <w:tcW w:w="4606" w:type="dxa"/>
          </w:tcPr>
          <w:p w:rsidR="00F36C5D" w:rsidRDefault="00F36C5D" w:rsidP="00653A4F"/>
        </w:tc>
        <w:tc>
          <w:tcPr>
            <w:tcW w:w="4606" w:type="dxa"/>
          </w:tcPr>
          <w:p w:rsidR="00F36C5D" w:rsidRDefault="00F36C5D" w:rsidP="00653A4F"/>
        </w:tc>
      </w:tr>
      <w:tr w:rsidR="00F36C5D" w:rsidTr="00653A4F">
        <w:tc>
          <w:tcPr>
            <w:tcW w:w="4606" w:type="dxa"/>
          </w:tcPr>
          <w:p w:rsidR="00F36C5D" w:rsidRDefault="00F36C5D" w:rsidP="00653A4F"/>
        </w:tc>
        <w:tc>
          <w:tcPr>
            <w:tcW w:w="4606" w:type="dxa"/>
          </w:tcPr>
          <w:p w:rsidR="00F36C5D" w:rsidRDefault="00F36C5D" w:rsidP="00653A4F"/>
        </w:tc>
      </w:tr>
      <w:tr w:rsidR="00F36C5D" w:rsidTr="00653A4F">
        <w:trPr>
          <w:cnfStyle w:val="000000100000" w:firstRow="0" w:lastRow="0" w:firstColumn="0" w:lastColumn="0" w:oddVBand="0" w:evenVBand="0" w:oddHBand="1" w:evenHBand="0" w:firstRowFirstColumn="0" w:firstRowLastColumn="0" w:lastRowFirstColumn="0" w:lastRowLastColumn="0"/>
        </w:trPr>
        <w:tc>
          <w:tcPr>
            <w:tcW w:w="4606" w:type="dxa"/>
          </w:tcPr>
          <w:p w:rsidR="00F36C5D" w:rsidRDefault="00F36C5D" w:rsidP="00653A4F"/>
        </w:tc>
        <w:tc>
          <w:tcPr>
            <w:tcW w:w="4606" w:type="dxa"/>
          </w:tcPr>
          <w:p w:rsidR="00F36C5D" w:rsidRDefault="00F36C5D" w:rsidP="00653A4F"/>
        </w:tc>
      </w:tr>
      <w:tr w:rsidR="00F36C5D" w:rsidTr="00653A4F">
        <w:tc>
          <w:tcPr>
            <w:tcW w:w="4606" w:type="dxa"/>
          </w:tcPr>
          <w:p w:rsidR="00F36C5D" w:rsidRDefault="00F36C5D" w:rsidP="00653A4F"/>
        </w:tc>
        <w:tc>
          <w:tcPr>
            <w:tcW w:w="4606" w:type="dxa"/>
          </w:tcPr>
          <w:p w:rsidR="00F36C5D" w:rsidRDefault="00F36C5D" w:rsidP="00653A4F"/>
        </w:tc>
      </w:tr>
      <w:tr w:rsidR="00F36C5D" w:rsidTr="00653A4F">
        <w:trPr>
          <w:cnfStyle w:val="000000100000" w:firstRow="0" w:lastRow="0" w:firstColumn="0" w:lastColumn="0" w:oddVBand="0" w:evenVBand="0" w:oddHBand="1" w:evenHBand="0" w:firstRowFirstColumn="0" w:firstRowLastColumn="0" w:lastRowFirstColumn="0" w:lastRowLastColumn="0"/>
        </w:trPr>
        <w:tc>
          <w:tcPr>
            <w:tcW w:w="4606" w:type="dxa"/>
          </w:tcPr>
          <w:p w:rsidR="00F36C5D" w:rsidRDefault="00F36C5D" w:rsidP="00653A4F"/>
        </w:tc>
        <w:tc>
          <w:tcPr>
            <w:tcW w:w="4606" w:type="dxa"/>
          </w:tcPr>
          <w:p w:rsidR="00F36C5D" w:rsidRDefault="00F36C5D" w:rsidP="00653A4F"/>
        </w:tc>
      </w:tr>
      <w:tr w:rsidR="00F36C5D" w:rsidTr="00653A4F">
        <w:tc>
          <w:tcPr>
            <w:tcW w:w="4606" w:type="dxa"/>
          </w:tcPr>
          <w:p w:rsidR="00F36C5D" w:rsidRDefault="00F36C5D" w:rsidP="00653A4F"/>
        </w:tc>
        <w:tc>
          <w:tcPr>
            <w:tcW w:w="4606" w:type="dxa"/>
          </w:tcPr>
          <w:p w:rsidR="00F36C5D" w:rsidRDefault="00F36C5D" w:rsidP="00653A4F"/>
        </w:tc>
      </w:tr>
    </w:tbl>
    <w:p w:rsidR="00F36C5D" w:rsidRDefault="00F36C5D" w:rsidP="00F36C5D"/>
    <w:p w:rsidR="00F36C5D" w:rsidRDefault="00F36C5D" w:rsidP="00F36C5D">
      <w:pPr>
        <w:pStyle w:val="Beschriftung"/>
        <w:keepNext/>
      </w:pPr>
      <w:bookmarkStart w:id="18" w:name="_Ref469400156"/>
      <w:bookmarkStart w:id="19" w:name="_Toc474263527"/>
      <w:r>
        <w:t xml:space="preserve">Tabelle </w:t>
      </w:r>
      <w:fldSimple w:instr=" SEQ Tabelle \* ARABIC ">
        <w:r w:rsidR="00651A3C">
          <w:rPr>
            <w:noProof/>
          </w:rPr>
          <w:t>5</w:t>
        </w:r>
      </w:fldSimple>
      <w:bookmarkEnd w:id="18"/>
      <w:r>
        <w:t>: Zusammensetzung des Trenngels, ergibt 5 ml</w:t>
      </w:r>
      <w:bookmarkEnd w:id="19"/>
    </w:p>
    <w:tbl>
      <w:tblPr>
        <w:tblStyle w:val="HelleSchattierung"/>
        <w:tblW w:w="0" w:type="auto"/>
        <w:tblLook w:val="0420" w:firstRow="1" w:lastRow="0" w:firstColumn="0" w:lastColumn="0" w:noHBand="0" w:noVBand="1"/>
      </w:tblPr>
      <w:tblGrid>
        <w:gridCol w:w="4606"/>
        <w:gridCol w:w="4606"/>
      </w:tblGrid>
      <w:tr w:rsidR="00F36C5D" w:rsidTr="00653A4F">
        <w:trPr>
          <w:cnfStyle w:val="100000000000" w:firstRow="1" w:lastRow="0" w:firstColumn="0" w:lastColumn="0" w:oddVBand="0" w:evenVBand="0" w:oddHBand="0" w:evenHBand="0" w:firstRowFirstColumn="0" w:firstRowLastColumn="0" w:lastRowFirstColumn="0" w:lastRowLastColumn="0"/>
          <w:cantSplit/>
        </w:trPr>
        <w:tc>
          <w:tcPr>
            <w:tcW w:w="4606" w:type="dxa"/>
          </w:tcPr>
          <w:p w:rsidR="00F36C5D" w:rsidRDefault="00F36C5D" w:rsidP="00653A4F">
            <w:pPr>
              <w:keepNext/>
              <w:keepLines/>
            </w:pPr>
            <w:r>
              <w:t>Chemikalie/Reagenz</w:t>
            </w:r>
          </w:p>
        </w:tc>
        <w:tc>
          <w:tcPr>
            <w:tcW w:w="4606" w:type="dxa"/>
          </w:tcPr>
          <w:p w:rsidR="00F36C5D" w:rsidRDefault="00F36C5D" w:rsidP="00653A4F">
            <w:pPr>
              <w:keepNext/>
              <w:keepLines/>
            </w:pPr>
            <w:r>
              <w:t>Verwendetes Volumen</w:t>
            </w:r>
          </w:p>
        </w:tc>
      </w:tr>
      <w:tr w:rsidR="00F36C5D" w:rsidTr="00653A4F">
        <w:trPr>
          <w:cnfStyle w:val="000000100000" w:firstRow="0" w:lastRow="0" w:firstColumn="0" w:lastColumn="0" w:oddVBand="0" w:evenVBand="0" w:oddHBand="1" w:evenHBand="0" w:firstRowFirstColumn="0" w:firstRowLastColumn="0" w:lastRowFirstColumn="0" w:lastRowLastColumn="0"/>
          <w:cantSplit/>
        </w:trPr>
        <w:tc>
          <w:tcPr>
            <w:tcW w:w="4606" w:type="dxa"/>
          </w:tcPr>
          <w:p w:rsidR="00F36C5D" w:rsidRDefault="00F36C5D" w:rsidP="00653A4F">
            <w:pPr>
              <w:keepNext/>
              <w:keepLines/>
            </w:pPr>
          </w:p>
        </w:tc>
        <w:tc>
          <w:tcPr>
            <w:tcW w:w="4606" w:type="dxa"/>
          </w:tcPr>
          <w:p w:rsidR="00F36C5D" w:rsidRDefault="00F36C5D" w:rsidP="00653A4F">
            <w:pPr>
              <w:keepNext/>
              <w:keepLines/>
            </w:pPr>
          </w:p>
        </w:tc>
      </w:tr>
      <w:tr w:rsidR="00F36C5D" w:rsidTr="00653A4F">
        <w:trPr>
          <w:cantSplit/>
        </w:trPr>
        <w:tc>
          <w:tcPr>
            <w:tcW w:w="4606" w:type="dxa"/>
          </w:tcPr>
          <w:p w:rsidR="00F36C5D" w:rsidRDefault="00F36C5D" w:rsidP="00653A4F">
            <w:pPr>
              <w:keepNext/>
              <w:keepLines/>
            </w:pPr>
          </w:p>
        </w:tc>
        <w:tc>
          <w:tcPr>
            <w:tcW w:w="4606" w:type="dxa"/>
          </w:tcPr>
          <w:p w:rsidR="00F36C5D" w:rsidRDefault="00F36C5D" w:rsidP="00653A4F">
            <w:pPr>
              <w:keepNext/>
              <w:keepLines/>
            </w:pPr>
          </w:p>
        </w:tc>
      </w:tr>
      <w:tr w:rsidR="00F36C5D" w:rsidTr="00653A4F">
        <w:trPr>
          <w:cnfStyle w:val="000000100000" w:firstRow="0" w:lastRow="0" w:firstColumn="0" w:lastColumn="0" w:oddVBand="0" w:evenVBand="0" w:oddHBand="1" w:evenHBand="0" w:firstRowFirstColumn="0" w:firstRowLastColumn="0" w:lastRowFirstColumn="0" w:lastRowLastColumn="0"/>
          <w:cantSplit/>
        </w:trPr>
        <w:tc>
          <w:tcPr>
            <w:tcW w:w="4606" w:type="dxa"/>
          </w:tcPr>
          <w:p w:rsidR="00F36C5D" w:rsidRDefault="00F36C5D" w:rsidP="00653A4F">
            <w:pPr>
              <w:keepNext/>
              <w:keepLines/>
            </w:pPr>
          </w:p>
        </w:tc>
        <w:tc>
          <w:tcPr>
            <w:tcW w:w="4606" w:type="dxa"/>
          </w:tcPr>
          <w:p w:rsidR="00F36C5D" w:rsidRDefault="00F36C5D" w:rsidP="00653A4F">
            <w:pPr>
              <w:keepNext/>
              <w:keepLines/>
            </w:pPr>
          </w:p>
        </w:tc>
      </w:tr>
      <w:tr w:rsidR="00F36C5D" w:rsidTr="00653A4F">
        <w:trPr>
          <w:cantSplit/>
        </w:trPr>
        <w:tc>
          <w:tcPr>
            <w:tcW w:w="4606" w:type="dxa"/>
          </w:tcPr>
          <w:p w:rsidR="00F36C5D" w:rsidRDefault="00F36C5D" w:rsidP="00653A4F">
            <w:pPr>
              <w:keepNext/>
              <w:keepLines/>
            </w:pPr>
          </w:p>
        </w:tc>
        <w:tc>
          <w:tcPr>
            <w:tcW w:w="4606" w:type="dxa"/>
          </w:tcPr>
          <w:p w:rsidR="00F36C5D" w:rsidRDefault="00F36C5D" w:rsidP="00653A4F">
            <w:pPr>
              <w:keepNext/>
              <w:keepLines/>
            </w:pPr>
          </w:p>
        </w:tc>
      </w:tr>
      <w:tr w:rsidR="00F36C5D" w:rsidTr="00653A4F">
        <w:trPr>
          <w:cnfStyle w:val="000000100000" w:firstRow="0" w:lastRow="0" w:firstColumn="0" w:lastColumn="0" w:oddVBand="0" w:evenVBand="0" w:oddHBand="1" w:evenHBand="0" w:firstRowFirstColumn="0" w:firstRowLastColumn="0" w:lastRowFirstColumn="0" w:lastRowLastColumn="0"/>
          <w:cantSplit/>
        </w:trPr>
        <w:tc>
          <w:tcPr>
            <w:tcW w:w="4606" w:type="dxa"/>
          </w:tcPr>
          <w:p w:rsidR="00F36C5D" w:rsidRDefault="00F36C5D" w:rsidP="00653A4F">
            <w:pPr>
              <w:keepNext/>
              <w:keepLines/>
            </w:pPr>
          </w:p>
        </w:tc>
        <w:tc>
          <w:tcPr>
            <w:tcW w:w="4606" w:type="dxa"/>
          </w:tcPr>
          <w:p w:rsidR="00F36C5D" w:rsidRDefault="00F36C5D" w:rsidP="00653A4F">
            <w:pPr>
              <w:keepNext/>
              <w:keepLines/>
            </w:pPr>
          </w:p>
        </w:tc>
      </w:tr>
      <w:tr w:rsidR="00F36C5D" w:rsidTr="00653A4F">
        <w:trPr>
          <w:cantSplit/>
        </w:trPr>
        <w:tc>
          <w:tcPr>
            <w:tcW w:w="4606" w:type="dxa"/>
          </w:tcPr>
          <w:p w:rsidR="00F36C5D" w:rsidRDefault="00F36C5D" w:rsidP="00653A4F"/>
        </w:tc>
        <w:tc>
          <w:tcPr>
            <w:tcW w:w="4606" w:type="dxa"/>
          </w:tcPr>
          <w:p w:rsidR="00F36C5D" w:rsidRDefault="00F36C5D" w:rsidP="00653A4F"/>
        </w:tc>
      </w:tr>
    </w:tbl>
    <w:p w:rsidR="00F36C5D" w:rsidRDefault="00F36C5D" w:rsidP="00F36C5D"/>
    <w:p w:rsidR="00F36C5D" w:rsidRDefault="00F36C5D" w:rsidP="0023687B"/>
    <w:p w:rsidR="0023687B" w:rsidRDefault="00774E14" w:rsidP="00146F8B">
      <w:pPr>
        <w:pStyle w:val="berschrift2"/>
      </w:pPr>
      <w:bookmarkStart w:id="20" w:name="_Toc474262107"/>
      <w:r>
        <w:t>3.3</w:t>
      </w:r>
      <w:r w:rsidR="0023687B">
        <w:t xml:space="preserve"> </w:t>
      </w:r>
      <w:proofErr w:type="spellStart"/>
      <w:r w:rsidR="000978BC">
        <w:t>Plamide</w:t>
      </w:r>
      <w:proofErr w:type="spellEnd"/>
      <w:r w:rsidR="0023687B">
        <w:t xml:space="preserve"> und Mikroorganismen</w:t>
      </w:r>
      <w:bookmarkEnd w:id="20"/>
    </w:p>
    <w:p w:rsidR="000978BC" w:rsidRDefault="000978BC" w:rsidP="000978BC">
      <w:r>
        <w:t xml:space="preserve">Für diese Arbeit wurden die </w:t>
      </w:r>
      <w:r w:rsidRPr="000978BC">
        <w:rPr>
          <w:i/>
        </w:rPr>
        <w:t>E. coli</w:t>
      </w:r>
      <w:r>
        <w:t xml:space="preserve">-Stämme XL1 Blue und BL21(DE3) verwendet. Die Zellen wurden vom </w:t>
      </w:r>
      <w:r w:rsidRPr="000978BC">
        <w:t>Leibniz-Institut für Pflanzengenetik und Kulturpflanzenforschung</w:t>
      </w:r>
      <w:r>
        <w:t xml:space="preserve"> in </w:t>
      </w:r>
      <w:proofErr w:type="spellStart"/>
      <w:r>
        <w:t>Gatersleben</w:t>
      </w:r>
      <w:proofErr w:type="spellEnd"/>
      <w:r>
        <w:t xml:space="preserve"> bereitgestellt.</w:t>
      </w:r>
    </w:p>
    <w:p w:rsidR="000978BC" w:rsidRDefault="000978BC" w:rsidP="000978BC">
      <w:r>
        <w:t xml:space="preserve">Die genutzten Plasmide waren </w:t>
      </w:r>
      <w:r w:rsidR="002131EB">
        <w:t xml:space="preserve">pET16b </w:t>
      </w:r>
      <w:proofErr w:type="spellStart"/>
      <w:r w:rsidR="002131EB">
        <w:t>a</w:t>
      </w:r>
      <w:r>
        <w:t>PDI</w:t>
      </w:r>
      <w:proofErr w:type="spellEnd"/>
      <w:r>
        <w:t xml:space="preserve"> und </w:t>
      </w:r>
      <w:r w:rsidR="002131EB">
        <w:t xml:space="preserve">pET16b </w:t>
      </w:r>
      <w:proofErr w:type="spellStart"/>
      <w:r w:rsidR="002131EB">
        <w:t>mPDI</w:t>
      </w:r>
      <w:proofErr w:type="spellEnd"/>
      <w:r w:rsidR="002131EB">
        <w:t xml:space="preserve">, ebenfalls bereitgestellt vom </w:t>
      </w:r>
      <w:r w:rsidR="002131EB" w:rsidRPr="002131EB">
        <w:t>Leibniz-Institut für Pflanzengenetik und Kulturpflanzenforschung</w:t>
      </w:r>
      <w:r w:rsidR="002131EB">
        <w:t xml:space="preserve"> </w:t>
      </w:r>
      <w:proofErr w:type="spellStart"/>
      <w:r w:rsidR="002131EB">
        <w:t>Gatersleben</w:t>
      </w:r>
      <w:proofErr w:type="spellEnd"/>
      <w:r w:rsidR="002131EB">
        <w:t>.</w:t>
      </w:r>
    </w:p>
    <w:p w:rsidR="00D26368" w:rsidRDefault="00D26368" w:rsidP="00D26368">
      <w:pPr>
        <w:pStyle w:val="berschrift2"/>
      </w:pPr>
      <w:bookmarkStart w:id="21" w:name="_Toc474262108"/>
      <w:r>
        <w:t>3.4 Geräte</w:t>
      </w:r>
      <w:bookmarkEnd w:id="21"/>
    </w:p>
    <w:tbl>
      <w:tblPr>
        <w:tblStyle w:val="HelleSchattierung"/>
        <w:tblW w:w="5000" w:type="pct"/>
        <w:tblLook w:val="04A0" w:firstRow="1" w:lastRow="0" w:firstColumn="1" w:lastColumn="0" w:noHBand="0" w:noVBand="1"/>
      </w:tblPr>
      <w:tblGrid>
        <w:gridCol w:w="3085"/>
        <w:gridCol w:w="6203"/>
      </w:tblGrid>
      <w:tr w:rsidR="00D26368" w:rsidTr="00D26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pct"/>
          </w:tcPr>
          <w:p w:rsidR="00D26368" w:rsidRDefault="00D26368" w:rsidP="00A424BD"/>
        </w:tc>
        <w:tc>
          <w:tcPr>
            <w:tcW w:w="3339" w:type="pct"/>
          </w:tcPr>
          <w:p w:rsidR="00D26368" w:rsidRDefault="00D26368" w:rsidP="00A424BD">
            <w:pPr>
              <w:cnfStyle w:val="100000000000" w:firstRow="1" w:lastRow="0" w:firstColumn="0" w:lastColumn="0" w:oddVBand="0" w:evenVBand="0" w:oddHBand="0" w:evenHBand="0" w:firstRowFirstColumn="0" w:firstRowLastColumn="0" w:lastRowFirstColumn="0" w:lastRowLastColumn="0"/>
            </w:pPr>
          </w:p>
        </w:tc>
      </w:tr>
      <w:tr w:rsidR="00D26368" w:rsidTr="00D26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pct"/>
          </w:tcPr>
          <w:p w:rsidR="00D26368" w:rsidRDefault="00D26368" w:rsidP="00A424BD"/>
        </w:tc>
        <w:tc>
          <w:tcPr>
            <w:tcW w:w="3339" w:type="pct"/>
          </w:tcPr>
          <w:p w:rsidR="00D26368" w:rsidRDefault="00D26368" w:rsidP="00A424BD">
            <w:pPr>
              <w:cnfStyle w:val="000000100000" w:firstRow="0" w:lastRow="0" w:firstColumn="0" w:lastColumn="0" w:oddVBand="0" w:evenVBand="0" w:oddHBand="1" w:evenHBand="0" w:firstRowFirstColumn="0" w:firstRowLastColumn="0" w:lastRowFirstColumn="0" w:lastRowLastColumn="0"/>
            </w:pPr>
          </w:p>
        </w:tc>
      </w:tr>
      <w:tr w:rsidR="00D26368" w:rsidTr="00D26368">
        <w:tc>
          <w:tcPr>
            <w:cnfStyle w:val="001000000000" w:firstRow="0" w:lastRow="0" w:firstColumn="1" w:lastColumn="0" w:oddVBand="0" w:evenVBand="0" w:oddHBand="0" w:evenHBand="0" w:firstRowFirstColumn="0" w:firstRowLastColumn="0" w:lastRowFirstColumn="0" w:lastRowLastColumn="0"/>
            <w:tcW w:w="1661" w:type="pct"/>
          </w:tcPr>
          <w:p w:rsidR="00D26368" w:rsidRDefault="00D26368" w:rsidP="00A424BD"/>
        </w:tc>
        <w:tc>
          <w:tcPr>
            <w:tcW w:w="3339" w:type="pct"/>
          </w:tcPr>
          <w:p w:rsidR="00D26368" w:rsidRDefault="00D26368" w:rsidP="00A424BD">
            <w:pPr>
              <w:cnfStyle w:val="000000000000" w:firstRow="0" w:lastRow="0" w:firstColumn="0" w:lastColumn="0" w:oddVBand="0" w:evenVBand="0" w:oddHBand="0" w:evenHBand="0" w:firstRowFirstColumn="0" w:firstRowLastColumn="0" w:lastRowFirstColumn="0" w:lastRowLastColumn="0"/>
            </w:pPr>
          </w:p>
        </w:tc>
      </w:tr>
      <w:tr w:rsidR="004E5BEA" w:rsidTr="00D26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pct"/>
          </w:tcPr>
          <w:p w:rsidR="004E5BEA" w:rsidRDefault="004E5BEA" w:rsidP="00A424BD"/>
        </w:tc>
        <w:tc>
          <w:tcPr>
            <w:tcW w:w="3339" w:type="pct"/>
          </w:tcPr>
          <w:p w:rsidR="004E5BEA" w:rsidRDefault="004E5BEA" w:rsidP="00A424BD">
            <w:pPr>
              <w:cnfStyle w:val="000000100000" w:firstRow="0" w:lastRow="0" w:firstColumn="0" w:lastColumn="0" w:oddVBand="0" w:evenVBand="0" w:oddHBand="1" w:evenHBand="0" w:firstRowFirstColumn="0" w:firstRowLastColumn="0" w:lastRowFirstColumn="0" w:lastRowLastColumn="0"/>
            </w:pPr>
          </w:p>
        </w:tc>
      </w:tr>
    </w:tbl>
    <w:p w:rsidR="00ED06F8" w:rsidRDefault="00D04FCE" w:rsidP="00D04FCE">
      <w:pPr>
        <w:sectPr w:rsidR="00ED06F8" w:rsidSect="00DB72AB">
          <w:headerReference w:type="default" r:id="rId20"/>
          <w:footerReference w:type="default" r:id="rId21"/>
          <w:pgSz w:w="11906" w:h="16838"/>
          <w:pgMar w:top="1417" w:right="1417" w:bottom="1134" w:left="1417" w:header="708" w:footer="708" w:gutter="0"/>
          <w:pgNumType w:start="1"/>
          <w:cols w:space="708"/>
          <w:docGrid w:linePitch="360"/>
        </w:sectPr>
      </w:pPr>
      <w:r>
        <w:br w:type="page"/>
      </w:r>
    </w:p>
    <w:p w:rsidR="000E7B64" w:rsidRDefault="00481365" w:rsidP="000E7B64">
      <w:pPr>
        <w:pStyle w:val="berschrift1"/>
      </w:pPr>
      <w:bookmarkStart w:id="22" w:name="_Toc474262109"/>
      <w:r>
        <w:lastRenderedPageBreak/>
        <w:t>4</w:t>
      </w:r>
      <w:r w:rsidR="000E7B64">
        <w:t xml:space="preserve"> Methoden</w:t>
      </w:r>
      <w:bookmarkEnd w:id="22"/>
    </w:p>
    <w:p w:rsidR="00F1439B" w:rsidRDefault="00F1439B" w:rsidP="00F1439B">
      <w:pPr>
        <w:pStyle w:val="berschrift2"/>
      </w:pPr>
      <w:bookmarkStart w:id="23" w:name="_Ref471380065"/>
      <w:bookmarkStart w:id="24" w:name="_Toc474262110"/>
      <w:r>
        <w:t xml:space="preserve">4.1 </w:t>
      </w:r>
      <w:r w:rsidR="00E16E9F">
        <w:t xml:space="preserve">Chemisch </w:t>
      </w:r>
      <w:r w:rsidR="00D27354">
        <w:t>kompetente Zellen</w:t>
      </w:r>
      <w:bookmarkEnd w:id="23"/>
      <w:bookmarkEnd w:id="24"/>
    </w:p>
    <w:p w:rsidR="00F1439B" w:rsidRDefault="00F1439B" w:rsidP="00F1439B">
      <w:pPr>
        <w:pStyle w:val="berschrift2"/>
      </w:pPr>
      <w:bookmarkStart w:id="25" w:name="_Toc474262111"/>
      <w:r>
        <w:t xml:space="preserve">4.2 </w:t>
      </w:r>
      <w:r w:rsidR="00D27354">
        <w:t>Transformation</w:t>
      </w:r>
      <w:bookmarkEnd w:id="25"/>
    </w:p>
    <w:p w:rsidR="00F1439B" w:rsidRDefault="00F1439B" w:rsidP="00F1439B">
      <w:pPr>
        <w:pStyle w:val="berschrift2"/>
      </w:pPr>
      <w:bookmarkStart w:id="26" w:name="_Toc474262112"/>
      <w:r>
        <w:t xml:space="preserve">4.3 </w:t>
      </w:r>
      <w:proofErr w:type="spellStart"/>
      <w:r w:rsidR="00D27354">
        <w:t>Miniprep</w:t>
      </w:r>
      <w:bookmarkEnd w:id="26"/>
      <w:proofErr w:type="spellEnd"/>
    </w:p>
    <w:p w:rsidR="000C04B5" w:rsidRPr="00E16E9F" w:rsidRDefault="000C04B5" w:rsidP="000C04B5">
      <w:pPr>
        <w:pStyle w:val="berschrift3"/>
      </w:pPr>
      <w:bookmarkStart w:id="27" w:name="_Toc474262113"/>
      <w:r w:rsidRPr="00E16E9F">
        <w:t>4.3.1. Miniprep</w:t>
      </w:r>
      <w:bookmarkEnd w:id="27"/>
    </w:p>
    <w:p w:rsidR="000C04B5" w:rsidRDefault="000C04B5" w:rsidP="000C04B5">
      <w:pPr>
        <w:pStyle w:val="berschrift3"/>
      </w:pPr>
      <w:bookmarkStart w:id="28" w:name="_Toc474262114"/>
      <w:r w:rsidRPr="00501133">
        <w:t xml:space="preserve">4.3.2 </w:t>
      </w:r>
      <w:proofErr w:type="spellStart"/>
      <w:r w:rsidRPr="00501133">
        <w:t>Miniprep</w:t>
      </w:r>
      <w:proofErr w:type="spellEnd"/>
      <w:r w:rsidRPr="00501133">
        <w:t xml:space="preserve"> via P1, P2, P3</w:t>
      </w:r>
      <w:bookmarkEnd w:id="28"/>
    </w:p>
    <w:p w:rsidR="00E83B05" w:rsidRDefault="00F1439B" w:rsidP="000E7B64">
      <w:pPr>
        <w:pStyle w:val="berschrift2"/>
      </w:pPr>
      <w:bookmarkStart w:id="29" w:name="_Toc474262115"/>
      <w:r>
        <w:t>4.4</w:t>
      </w:r>
      <w:r w:rsidR="00E83B05">
        <w:t xml:space="preserve"> </w:t>
      </w:r>
      <w:r w:rsidR="00D27354">
        <w:t>Agarose-Gelelektrophorese</w:t>
      </w:r>
      <w:bookmarkEnd w:id="29"/>
    </w:p>
    <w:p w:rsidR="00114235" w:rsidRDefault="00114235" w:rsidP="00114235">
      <w:pPr>
        <w:pStyle w:val="berschrift3"/>
      </w:pPr>
      <w:bookmarkStart w:id="30" w:name="_Toc474262116"/>
      <w:r>
        <w:t>4.4.1 Restriktionsverdau</w:t>
      </w:r>
      <w:bookmarkEnd w:id="30"/>
    </w:p>
    <w:p w:rsidR="00114235" w:rsidRPr="00114235" w:rsidRDefault="00114235" w:rsidP="00B76FC6">
      <w:pPr>
        <w:pStyle w:val="berschrift3"/>
      </w:pPr>
      <w:bookmarkStart w:id="31" w:name="_Toc474262117"/>
      <w:r>
        <w:t xml:space="preserve">4.4.2 </w:t>
      </w:r>
      <w:r w:rsidR="00B76FC6">
        <w:t>Gießen des Agarosegels</w:t>
      </w:r>
      <w:bookmarkEnd w:id="31"/>
    </w:p>
    <w:p w:rsidR="00B76FC6" w:rsidRDefault="00B76FC6" w:rsidP="00B76FC6">
      <w:pPr>
        <w:pStyle w:val="berschrift3"/>
      </w:pPr>
      <w:bookmarkStart w:id="32" w:name="_Toc474262118"/>
      <w:r>
        <w:t>4.4.3 Durchführung der Elektrophorese</w:t>
      </w:r>
      <w:bookmarkEnd w:id="32"/>
    </w:p>
    <w:p w:rsidR="00307C66" w:rsidRDefault="00307C66" w:rsidP="00307C66">
      <w:pPr>
        <w:pStyle w:val="berschrift3"/>
      </w:pPr>
      <w:bookmarkStart w:id="33" w:name="_Toc474262119"/>
      <w:r>
        <w:t>4.</w:t>
      </w:r>
      <w:r w:rsidR="006F45BF">
        <w:t>4</w:t>
      </w:r>
      <w:r>
        <w:t xml:space="preserve">.4 Nachträgliche </w:t>
      </w:r>
      <w:proofErr w:type="spellStart"/>
      <w:r>
        <w:t>Ethidiumbromid</w:t>
      </w:r>
      <w:proofErr w:type="spellEnd"/>
      <w:r>
        <w:t>-Färbung</w:t>
      </w:r>
      <w:bookmarkEnd w:id="33"/>
    </w:p>
    <w:p w:rsidR="00CA7A71" w:rsidRDefault="00F1439B" w:rsidP="000E7B64">
      <w:pPr>
        <w:pStyle w:val="berschrift2"/>
      </w:pPr>
      <w:bookmarkStart w:id="34" w:name="_Toc474262120"/>
      <w:r>
        <w:t>4.5</w:t>
      </w:r>
      <w:r w:rsidR="00CA7A71" w:rsidRPr="002258DF">
        <w:t xml:space="preserve"> </w:t>
      </w:r>
      <w:r w:rsidR="00D27354">
        <w:t>SDS-Page</w:t>
      </w:r>
      <w:bookmarkEnd w:id="34"/>
    </w:p>
    <w:p w:rsidR="00A424BD" w:rsidRDefault="00A424BD" w:rsidP="00A424BD">
      <w:pPr>
        <w:pStyle w:val="berschrift3"/>
      </w:pPr>
      <w:bookmarkStart w:id="35" w:name="_Toc474262121"/>
      <w:r>
        <w:t>4.5.1 Probenvorbereitung</w:t>
      </w:r>
      <w:bookmarkEnd w:id="35"/>
    </w:p>
    <w:p w:rsidR="00A424BD" w:rsidRDefault="00A424BD" w:rsidP="00A424BD">
      <w:pPr>
        <w:pStyle w:val="berschrift3"/>
      </w:pPr>
      <w:bookmarkStart w:id="36" w:name="_Toc474262122"/>
      <w:r>
        <w:t xml:space="preserve">4.5.2 Gießen des </w:t>
      </w:r>
      <w:r w:rsidR="009B4B7C">
        <w:t>Polyacrylamid-G</w:t>
      </w:r>
      <w:r>
        <w:t>els</w:t>
      </w:r>
      <w:bookmarkEnd w:id="36"/>
    </w:p>
    <w:p w:rsidR="00A424BD" w:rsidRDefault="00A424BD" w:rsidP="00A424BD">
      <w:pPr>
        <w:pStyle w:val="berschrift3"/>
      </w:pPr>
      <w:bookmarkStart w:id="37" w:name="_Toc474262123"/>
      <w:r>
        <w:t>4.5.3 Gelelektrophorese</w:t>
      </w:r>
      <w:bookmarkEnd w:id="37"/>
    </w:p>
    <w:p w:rsidR="00ED06F8" w:rsidRDefault="00041229">
      <w:pPr>
        <w:sectPr w:rsidR="00ED06F8" w:rsidSect="00D5377B">
          <w:headerReference w:type="default" r:id="rId22"/>
          <w:pgSz w:w="11906" w:h="16838"/>
          <w:pgMar w:top="1417" w:right="1417" w:bottom="1134" w:left="1417" w:header="708" w:footer="708" w:gutter="0"/>
          <w:cols w:space="708"/>
          <w:docGrid w:linePitch="360"/>
        </w:sectPr>
      </w:pPr>
      <w:r>
        <w:br w:type="page"/>
      </w:r>
    </w:p>
    <w:p w:rsidR="000E7B64" w:rsidRDefault="000E7B64" w:rsidP="000E7B64">
      <w:pPr>
        <w:pStyle w:val="berschrift1"/>
      </w:pPr>
      <w:bookmarkStart w:id="38" w:name="_Toc474262124"/>
      <w:r>
        <w:lastRenderedPageBreak/>
        <w:t xml:space="preserve">5 </w:t>
      </w:r>
      <w:r w:rsidR="00481365">
        <w:t>Ergebnisse</w:t>
      </w:r>
      <w:bookmarkEnd w:id="38"/>
    </w:p>
    <w:p w:rsidR="00E16E9F" w:rsidRDefault="00E16E9F" w:rsidP="00E16E9F">
      <w:pPr>
        <w:pStyle w:val="berschrift2"/>
      </w:pPr>
      <w:bookmarkStart w:id="39" w:name="_Toc474262125"/>
      <w:r>
        <w:t>5.1 Transformation</w:t>
      </w:r>
      <w:bookmarkEnd w:id="39"/>
    </w:p>
    <w:p w:rsidR="00E16E9F" w:rsidRDefault="00E16E9F" w:rsidP="00E16E9F">
      <w:pPr>
        <w:pStyle w:val="berschrift3"/>
      </w:pPr>
      <w:bookmarkStart w:id="40" w:name="_Toc474262126"/>
      <w:r>
        <w:t>5.1.1 XL1 Blue</w:t>
      </w:r>
      <w:bookmarkEnd w:id="40"/>
    </w:p>
    <w:p w:rsidR="00E16E9F" w:rsidRDefault="00E16E9F" w:rsidP="00E16E9F">
      <w:pPr>
        <w:pStyle w:val="berschrift3"/>
      </w:pPr>
      <w:bookmarkStart w:id="41" w:name="_Toc474262127"/>
      <w:r>
        <w:t>5.1.2 BL21</w:t>
      </w:r>
      <w:bookmarkEnd w:id="41"/>
    </w:p>
    <w:p w:rsidR="006464B2" w:rsidRDefault="006464B2" w:rsidP="006464B2">
      <w:pPr>
        <w:pStyle w:val="berschrift2"/>
      </w:pPr>
      <w:bookmarkStart w:id="42" w:name="_Toc474262128"/>
      <w:r>
        <w:t xml:space="preserve">5.2 </w:t>
      </w:r>
      <w:proofErr w:type="spellStart"/>
      <w:r>
        <w:t>Miniprep</w:t>
      </w:r>
      <w:proofErr w:type="spellEnd"/>
      <w:r w:rsidR="00F252DB">
        <w:t xml:space="preserve"> nach Laborprotokoll</w:t>
      </w:r>
      <w:bookmarkEnd w:id="42"/>
    </w:p>
    <w:p w:rsidR="00581A9A" w:rsidRDefault="00581A9A" w:rsidP="00581A9A">
      <w:pPr>
        <w:pStyle w:val="berschrift2"/>
      </w:pPr>
      <w:bookmarkStart w:id="43" w:name="_Toc474262129"/>
      <w:r>
        <w:t xml:space="preserve">5.3 </w:t>
      </w:r>
      <w:proofErr w:type="spellStart"/>
      <w:r>
        <w:t>Miniprep</w:t>
      </w:r>
      <w:proofErr w:type="spellEnd"/>
      <w:r>
        <w:t xml:space="preserve"> via P1, P2, P3</w:t>
      </w:r>
      <w:bookmarkEnd w:id="43"/>
    </w:p>
    <w:p w:rsidR="00A85FD9" w:rsidRDefault="002A2571" w:rsidP="002A2571">
      <w:pPr>
        <w:pStyle w:val="berschrift2"/>
      </w:pPr>
      <w:bookmarkStart w:id="44" w:name="_Toc474262130"/>
      <w:r>
        <w:t xml:space="preserve">5.4 </w:t>
      </w:r>
      <w:r w:rsidR="00214EB8">
        <w:t>Vergleich der Extraktionseffizienz zwischen kommerziellem Extraktionskit und dem Laborprotokoll via P1, P2, P3</w:t>
      </w:r>
      <w:bookmarkEnd w:id="44"/>
    </w:p>
    <w:p w:rsidR="002A2571" w:rsidRDefault="002A2571" w:rsidP="00C73B50">
      <w:pPr>
        <w:pStyle w:val="berschrift2"/>
      </w:pPr>
      <w:bookmarkStart w:id="45" w:name="_Toc474262131"/>
      <w:r>
        <w:t xml:space="preserve">5.5 </w:t>
      </w:r>
      <w:r w:rsidR="00B324B9">
        <w:t>SDS-Page der transformierten BL21-Klone</w:t>
      </w:r>
      <w:bookmarkEnd w:id="45"/>
    </w:p>
    <w:p w:rsidR="00D267BB" w:rsidRDefault="00D267BB" w:rsidP="00E40DE4">
      <w:pPr>
        <w:pStyle w:val="berschrift2"/>
      </w:pPr>
      <w:bookmarkStart w:id="46" w:name="_Toc474262132"/>
      <w:r>
        <w:t xml:space="preserve">5.6 Induktionskinetik von </w:t>
      </w:r>
      <w:r w:rsidR="00E40DE4">
        <w:t>Bl21-M1 und BL21-A2</w:t>
      </w:r>
      <w:bookmarkEnd w:id="46"/>
    </w:p>
    <w:p w:rsidR="00E240AC" w:rsidRDefault="00E240AC">
      <w:pPr>
        <w:jc w:val="left"/>
        <w:sectPr w:rsidR="00E240AC" w:rsidSect="00D5377B">
          <w:headerReference w:type="default" r:id="rId23"/>
          <w:pgSz w:w="11906" w:h="16838"/>
          <w:pgMar w:top="1417" w:right="1417" w:bottom="1134" w:left="1417" w:header="708" w:footer="708" w:gutter="0"/>
          <w:cols w:space="708"/>
          <w:docGrid w:linePitch="360"/>
        </w:sectPr>
      </w:pPr>
      <w:r>
        <w:br w:type="page"/>
      </w:r>
    </w:p>
    <w:p w:rsidR="00E240AC" w:rsidRDefault="00E240AC" w:rsidP="00E240AC">
      <w:pPr>
        <w:pStyle w:val="berschrift1"/>
      </w:pPr>
      <w:bookmarkStart w:id="47" w:name="_Toc474262133"/>
      <w:r>
        <w:lastRenderedPageBreak/>
        <w:t>6 Auswertung</w:t>
      </w:r>
      <w:bookmarkEnd w:id="47"/>
    </w:p>
    <w:p w:rsidR="00E240AC" w:rsidRDefault="00E240AC" w:rsidP="00E240AC">
      <w:pPr>
        <w:pStyle w:val="berschrift2"/>
      </w:pPr>
      <w:bookmarkStart w:id="48" w:name="_Toc474262134"/>
      <w:r>
        <w:t>6.1 Transformation</w:t>
      </w:r>
      <w:bookmarkEnd w:id="48"/>
    </w:p>
    <w:p w:rsidR="009B089D" w:rsidRDefault="009B089D" w:rsidP="009B089D">
      <w:pPr>
        <w:pStyle w:val="berschrift2"/>
        <w:rPr>
          <w:rFonts w:eastAsia="Times New Roman"/>
          <w:lang w:eastAsia="de-DE"/>
        </w:rPr>
      </w:pPr>
      <w:bookmarkStart w:id="49" w:name="_Toc474262135"/>
      <w:r>
        <w:rPr>
          <w:rFonts w:eastAsia="Times New Roman"/>
          <w:lang w:eastAsia="de-DE"/>
        </w:rPr>
        <w:t xml:space="preserve">6.2 </w:t>
      </w:r>
      <w:proofErr w:type="spellStart"/>
      <w:r>
        <w:rPr>
          <w:rFonts w:eastAsia="Times New Roman"/>
          <w:lang w:eastAsia="de-DE"/>
        </w:rPr>
        <w:t>Miniprep</w:t>
      </w:r>
      <w:proofErr w:type="spellEnd"/>
      <w:r w:rsidR="00F252DB">
        <w:rPr>
          <w:rFonts w:eastAsia="Times New Roman"/>
          <w:lang w:eastAsia="de-DE"/>
        </w:rPr>
        <w:t xml:space="preserve"> nach Laborprotokoll</w:t>
      </w:r>
      <w:bookmarkEnd w:id="49"/>
    </w:p>
    <w:p w:rsidR="00B77793" w:rsidRDefault="00B77793" w:rsidP="00B77793">
      <w:pPr>
        <w:pStyle w:val="berschrift2"/>
        <w:rPr>
          <w:lang w:eastAsia="de-DE"/>
        </w:rPr>
      </w:pPr>
      <w:bookmarkStart w:id="50" w:name="_Toc474262136"/>
      <w:r>
        <w:rPr>
          <w:lang w:eastAsia="de-DE"/>
        </w:rPr>
        <w:t xml:space="preserve">6.3 </w:t>
      </w:r>
      <w:proofErr w:type="spellStart"/>
      <w:r>
        <w:rPr>
          <w:lang w:eastAsia="de-DE"/>
        </w:rPr>
        <w:t>Miniprep</w:t>
      </w:r>
      <w:proofErr w:type="spellEnd"/>
      <w:r>
        <w:rPr>
          <w:lang w:eastAsia="de-DE"/>
        </w:rPr>
        <w:t xml:space="preserve"> via P1, P2, P3</w:t>
      </w:r>
      <w:bookmarkEnd w:id="50"/>
    </w:p>
    <w:p w:rsidR="004C6749" w:rsidRDefault="004C6749" w:rsidP="004C6749">
      <w:pPr>
        <w:pStyle w:val="berschrift2"/>
      </w:pPr>
      <w:bookmarkStart w:id="51" w:name="_Toc474262137"/>
      <w:r>
        <w:t>6.4 Vergleich der Extraktionseffizienz zwischen kommerziellem Extraktionskit und dem Laborprotokoll via P1, P2, P3</w:t>
      </w:r>
      <w:bookmarkEnd w:id="51"/>
    </w:p>
    <w:p w:rsidR="00E338CA" w:rsidRDefault="00E338CA" w:rsidP="00E338CA">
      <w:pPr>
        <w:pStyle w:val="berschrift2"/>
      </w:pPr>
      <w:bookmarkStart w:id="52" w:name="_Toc474262138"/>
      <w:r>
        <w:t>6.5 SDS-Page der transformierten BL21-Zellen</w:t>
      </w:r>
      <w:bookmarkEnd w:id="52"/>
    </w:p>
    <w:p w:rsidR="006C19BA" w:rsidRDefault="006C19BA" w:rsidP="006C19BA">
      <w:pPr>
        <w:pStyle w:val="berschrift2"/>
      </w:pPr>
      <w:bookmarkStart w:id="53" w:name="_Toc474262139"/>
      <w:r>
        <w:t>6.6 Induktionskinetik von Bl21-M1 und BL21-A2</w:t>
      </w:r>
      <w:bookmarkEnd w:id="53"/>
    </w:p>
    <w:p w:rsidR="000978BC" w:rsidRDefault="000978BC">
      <w:pPr>
        <w:jc w:val="left"/>
        <w:sectPr w:rsidR="000978BC" w:rsidSect="00D5377B">
          <w:headerReference w:type="default" r:id="rId24"/>
          <w:pgSz w:w="11906" w:h="16838"/>
          <w:pgMar w:top="1417" w:right="1417" w:bottom="1134" w:left="1417" w:header="708" w:footer="708" w:gutter="0"/>
          <w:cols w:space="708"/>
          <w:docGrid w:linePitch="360"/>
        </w:sectPr>
      </w:pPr>
      <w:r>
        <w:br w:type="page"/>
      </w:r>
    </w:p>
    <w:p w:rsidR="000978BC" w:rsidRDefault="000978BC" w:rsidP="000978BC">
      <w:pPr>
        <w:pStyle w:val="berschrift1"/>
      </w:pPr>
      <w:bookmarkStart w:id="54" w:name="_Toc474262140"/>
      <w:r>
        <w:lastRenderedPageBreak/>
        <w:t>7 Zusammenfassung</w:t>
      </w:r>
      <w:bookmarkEnd w:id="54"/>
    </w:p>
    <w:p w:rsidR="00787D8E" w:rsidRDefault="00A83523" w:rsidP="00A83523">
      <w:pPr>
        <w:sectPr w:rsidR="00787D8E" w:rsidSect="00D5377B">
          <w:headerReference w:type="default" r:id="rId25"/>
          <w:pgSz w:w="11906" w:h="16838"/>
          <w:pgMar w:top="1417" w:right="1417" w:bottom="1134" w:left="1417" w:header="708" w:footer="708" w:gutter="0"/>
          <w:cols w:space="708"/>
          <w:docGrid w:linePitch="360"/>
        </w:sectPr>
      </w:pPr>
      <w:r>
        <w:br w:type="page"/>
      </w:r>
    </w:p>
    <w:p w:rsidR="00CF5FAA" w:rsidRDefault="00A83523" w:rsidP="00A83523">
      <w:pPr>
        <w:pStyle w:val="berschrift1"/>
      </w:pPr>
      <w:bookmarkStart w:id="55" w:name="_Toc474262141"/>
      <w:r>
        <w:lastRenderedPageBreak/>
        <w:t>Literaturverzeichnis</w:t>
      </w:r>
      <w:bookmarkEnd w:id="5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8754"/>
      </w:tblGrid>
      <w:tr w:rsidR="00542F2C" w:rsidRPr="00AD761C" w:rsidTr="00FA4C20">
        <w:trPr>
          <w:cantSplit/>
        </w:trPr>
        <w:tc>
          <w:tcPr>
            <w:tcW w:w="534" w:type="dxa"/>
          </w:tcPr>
          <w:p w:rsidR="00542F2C" w:rsidRDefault="00F6664A" w:rsidP="0006131C">
            <w:pPr>
              <w:jc w:val="left"/>
            </w:pPr>
            <w:r>
              <w:t>1</w:t>
            </w:r>
          </w:p>
        </w:tc>
        <w:tc>
          <w:tcPr>
            <w:tcW w:w="8754" w:type="dxa"/>
          </w:tcPr>
          <w:p w:rsidR="00542F2C" w:rsidRPr="003E5304" w:rsidRDefault="00F6664A" w:rsidP="00F6664A">
            <w:pPr>
              <w:jc w:val="left"/>
              <w:rPr>
                <w:lang w:val="en-US"/>
              </w:rPr>
            </w:pPr>
            <w:r>
              <w:t>GEY</w:t>
            </w:r>
            <w:r w:rsidRPr="00542F2C">
              <w:t xml:space="preserve">, M.: Pathogene Mikroorganismen: Escherichia Coli, </w:t>
            </w:r>
            <w:proofErr w:type="spellStart"/>
            <w:r w:rsidRPr="00542F2C">
              <w:t>Behr´s</w:t>
            </w:r>
            <w:proofErr w:type="spellEnd"/>
            <w:r w:rsidRPr="00542F2C">
              <w:t>-Verlag, Hamburg, 2. Auflage, 2014</w:t>
            </w:r>
          </w:p>
        </w:tc>
      </w:tr>
      <w:tr w:rsidR="00F6664A" w:rsidRPr="00AD761C" w:rsidTr="00FA4C20">
        <w:trPr>
          <w:cantSplit/>
        </w:trPr>
        <w:tc>
          <w:tcPr>
            <w:tcW w:w="534" w:type="dxa"/>
          </w:tcPr>
          <w:p w:rsidR="00F6664A" w:rsidRDefault="00F6664A" w:rsidP="00A01A4F">
            <w:pPr>
              <w:jc w:val="left"/>
            </w:pPr>
            <w:r>
              <w:t>1</w:t>
            </w:r>
          </w:p>
        </w:tc>
        <w:tc>
          <w:tcPr>
            <w:tcW w:w="8754" w:type="dxa"/>
          </w:tcPr>
          <w:p w:rsidR="00F6664A" w:rsidRPr="003E5304" w:rsidRDefault="00F6664A" w:rsidP="00A01A4F">
            <w:pPr>
              <w:jc w:val="left"/>
              <w:rPr>
                <w:lang w:val="en-US"/>
              </w:rPr>
            </w:pPr>
            <w:r w:rsidRPr="00F125D8">
              <w:rPr>
                <w:lang w:val="en-US"/>
              </w:rPr>
              <w:t xml:space="preserve">ROWLAND, S. (2011): </w:t>
            </w:r>
            <w:proofErr w:type="spellStart"/>
            <w:r w:rsidRPr="00F125D8">
              <w:rPr>
                <w:lang w:val="en-US"/>
              </w:rPr>
              <w:t>Miniprep</w:t>
            </w:r>
            <w:proofErr w:type="spellEnd"/>
            <w:r w:rsidRPr="00F125D8">
              <w:rPr>
                <w:lang w:val="en-US"/>
              </w:rPr>
              <w:t xml:space="preserve"> Protocol, In: http://webserver.mbi</w:t>
            </w:r>
            <w:r w:rsidRPr="003E5304">
              <w:rPr>
                <w:lang w:val="en-US"/>
              </w:rPr>
              <w:t>.ufl.edu/~rowland/protocols/</w:t>
            </w:r>
            <w:r>
              <w:rPr>
                <w:lang w:val="en-US"/>
              </w:rPr>
              <w:t>miniprep</w:t>
            </w:r>
            <w:r w:rsidRPr="003E5304">
              <w:rPr>
                <w:lang w:val="en-US"/>
              </w:rPr>
              <w:t xml:space="preserve">.pdf </w:t>
            </w:r>
          </w:p>
        </w:tc>
      </w:tr>
      <w:tr w:rsidR="00F6664A" w:rsidRPr="00542F2C" w:rsidTr="00FA4C20">
        <w:trPr>
          <w:cantSplit/>
        </w:trPr>
        <w:tc>
          <w:tcPr>
            <w:tcW w:w="534" w:type="dxa"/>
          </w:tcPr>
          <w:p w:rsidR="00F6664A" w:rsidRDefault="00F6664A" w:rsidP="0006131C">
            <w:pPr>
              <w:jc w:val="left"/>
            </w:pPr>
            <w:r>
              <w:t>2</w:t>
            </w:r>
          </w:p>
        </w:tc>
        <w:tc>
          <w:tcPr>
            <w:tcW w:w="8754" w:type="dxa"/>
          </w:tcPr>
          <w:p w:rsidR="00F6664A" w:rsidRPr="00542F2C" w:rsidRDefault="00F6664A" w:rsidP="0006131C">
            <w:pPr>
              <w:jc w:val="left"/>
              <w:rPr>
                <w:rStyle w:val="mixed-citation"/>
              </w:rPr>
            </w:pPr>
            <w:r w:rsidRPr="00542F2C">
              <w:rPr>
                <w:rStyle w:val="mixed-citation"/>
              </w:rPr>
              <w:t xml:space="preserve">BREMA, S.: </w:t>
            </w:r>
            <w:r w:rsidRPr="00542F2C">
              <w:t xml:space="preserve">Entwicklung eines indirekten ELISA zum Nachweis von Infektionen mit potenziell </w:t>
            </w:r>
            <w:proofErr w:type="spellStart"/>
            <w:r w:rsidRPr="00542F2C">
              <w:t>onkogenen</w:t>
            </w:r>
            <w:proofErr w:type="spellEnd"/>
            <w:r w:rsidRPr="00542F2C">
              <w:t xml:space="preserve"> Gammaherpesviren beim Schwein als Beitrag zur Virussicherheit in der </w:t>
            </w:r>
            <w:proofErr w:type="spellStart"/>
            <w:r w:rsidRPr="00542F2C">
              <w:t>Xenotransplantation</w:t>
            </w:r>
            <w:proofErr w:type="spellEnd"/>
            <w:r w:rsidRPr="00542F2C">
              <w:t>, Dissertation an der Freien Universität Berlin, 2004</w:t>
            </w:r>
          </w:p>
        </w:tc>
      </w:tr>
      <w:tr w:rsidR="00F6664A" w:rsidRPr="00542F2C" w:rsidTr="00FA4C20">
        <w:trPr>
          <w:cantSplit/>
        </w:trPr>
        <w:tc>
          <w:tcPr>
            <w:tcW w:w="534" w:type="dxa"/>
          </w:tcPr>
          <w:p w:rsidR="00F6664A" w:rsidRDefault="00F6664A" w:rsidP="0006131C">
            <w:pPr>
              <w:jc w:val="left"/>
            </w:pPr>
            <w:r>
              <w:t>3</w:t>
            </w:r>
          </w:p>
        </w:tc>
        <w:tc>
          <w:tcPr>
            <w:tcW w:w="8754" w:type="dxa"/>
          </w:tcPr>
          <w:p w:rsidR="00F6664A" w:rsidRPr="00542F2C" w:rsidRDefault="00F6664A" w:rsidP="0006131C">
            <w:pPr>
              <w:jc w:val="left"/>
              <w:rPr>
                <w:rStyle w:val="mixed-citation"/>
              </w:rPr>
            </w:pPr>
            <w:r w:rsidRPr="00542F2C">
              <w:t xml:space="preserve">BÜLTE, M. et al.: Pathogene Mikroorganismen: Escherichia Coli, </w:t>
            </w:r>
            <w:proofErr w:type="spellStart"/>
            <w:r w:rsidRPr="00542F2C">
              <w:t>Behr´s</w:t>
            </w:r>
            <w:proofErr w:type="spellEnd"/>
            <w:r w:rsidRPr="00542F2C">
              <w:t>-Verlag, Hamburg, 2. Auflage, 2014</w:t>
            </w:r>
          </w:p>
        </w:tc>
      </w:tr>
      <w:tr w:rsidR="00F6664A" w:rsidRPr="00542F2C" w:rsidTr="00FA4C20">
        <w:trPr>
          <w:cantSplit/>
        </w:trPr>
        <w:tc>
          <w:tcPr>
            <w:tcW w:w="534" w:type="dxa"/>
          </w:tcPr>
          <w:p w:rsidR="00F6664A" w:rsidRDefault="00F6664A" w:rsidP="0006131C">
            <w:pPr>
              <w:jc w:val="left"/>
            </w:pPr>
            <w:r>
              <w:t>4</w:t>
            </w:r>
          </w:p>
        </w:tc>
        <w:tc>
          <w:tcPr>
            <w:tcW w:w="8754" w:type="dxa"/>
          </w:tcPr>
          <w:p w:rsidR="00F6664A" w:rsidRPr="00542F2C" w:rsidRDefault="00F6664A" w:rsidP="00542F2C">
            <w:pPr>
              <w:jc w:val="left"/>
            </w:pPr>
            <w:r>
              <w:t>GÄNZLE, M.</w:t>
            </w:r>
            <w:r w:rsidRPr="00542F2C">
              <w:t xml:space="preserve"> </w:t>
            </w:r>
            <w:r>
              <w:t>(</w:t>
            </w:r>
            <w:r w:rsidRPr="00542F2C">
              <w:t>2004</w:t>
            </w:r>
            <w:r>
              <w:t>)</w:t>
            </w:r>
            <w:r w:rsidRPr="00542F2C">
              <w:t xml:space="preserve">: Escherichia Coli. In: </w:t>
            </w:r>
            <w:r w:rsidRPr="00F125D8">
              <w:t>https://roempp</w:t>
            </w:r>
            <w:r w:rsidRPr="00167B0B">
              <w:t>.thieme.de/roempp4.0/do/data/RD-05-01711</w:t>
            </w:r>
          </w:p>
          <w:p w:rsidR="00F6664A" w:rsidRPr="00542F2C" w:rsidRDefault="00F6664A" w:rsidP="00542F2C">
            <w:pPr>
              <w:jc w:val="left"/>
            </w:pPr>
            <w:r w:rsidRPr="00542F2C">
              <w:t>26.09.2016 08:04</w:t>
            </w:r>
          </w:p>
        </w:tc>
      </w:tr>
      <w:tr w:rsidR="00F6664A" w:rsidRPr="00542F2C" w:rsidTr="00FA4C20">
        <w:trPr>
          <w:cantSplit/>
        </w:trPr>
        <w:tc>
          <w:tcPr>
            <w:tcW w:w="534" w:type="dxa"/>
          </w:tcPr>
          <w:p w:rsidR="00F6664A" w:rsidRDefault="00F6664A" w:rsidP="0006131C">
            <w:pPr>
              <w:jc w:val="left"/>
            </w:pPr>
            <w:r>
              <w:t>5</w:t>
            </w:r>
          </w:p>
        </w:tc>
        <w:tc>
          <w:tcPr>
            <w:tcW w:w="8754" w:type="dxa"/>
          </w:tcPr>
          <w:p w:rsidR="00F6664A" w:rsidRPr="00542F2C" w:rsidRDefault="00F6664A" w:rsidP="00542F2C">
            <w:pPr>
              <w:jc w:val="left"/>
            </w:pPr>
            <w:r w:rsidRPr="00542F2C">
              <w:t>DINGERMANN, T.</w:t>
            </w:r>
            <w:r>
              <w:t xml:space="preserve"> (1999)</w:t>
            </w:r>
            <w:r w:rsidRPr="00542F2C">
              <w:t>: Gentechnik Biotechnik, Wissenschaftliche Verlagsgesellschaft, Stuttgart, 1999</w:t>
            </w:r>
          </w:p>
        </w:tc>
      </w:tr>
      <w:tr w:rsidR="00F6664A" w:rsidRPr="00167B0B" w:rsidTr="00FA4C20">
        <w:trPr>
          <w:cantSplit/>
        </w:trPr>
        <w:tc>
          <w:tcPr>
            <w:tcW w:w="534" w:type="dxa"/>
          </w:tcPr>
          <w:p w:rsidR="00F6664A" w:rsidRDefault="00F6664A" w:rsidP="0006131C">
            <w:pPr>
              <w:jc w:val="left"/>
            </w:pPr>
            <w:r>
              <w:t>6</w:t>
            </w:r>
          </w:p>
        </w:tc>
        <w:tc>
          <w:tcPr>
            <w:tcW w:w="8754" w:type="dxa"/>
          </w:tcPr>
          <w:p w:rsidR="00F6664A" w:rsidRPr="00FA189B" w:rsidRDefault="00F6664A" w:rsidP="00542F2C">
            <w:pPr>
              <w:jc w:val="left"/>
              <w:rPr>
                <w:lang w:val="en-US"/>
              </w:rPr>
            </w:pPr>
            <w:r w:rsidRPr="00AD761C">
              <w:rPr>
                <w:lang w:val="en-US"/>
              </w:rPr>
              <w:t>CAMPBELL, H. (2007</w:t>
            </w:r>
            <w:r w:rsidRPr="00FA189B">
              <w:rPr>
                <w:lang w:val="en-US"/>
              </w:rPr>
              <w:t xml:space="preserve">): Supercoiled. In: Does Our Genome Oscillate? </w:t>
            </w:r>
            <w:r w:rsidRPr="00F125D8">
              <w:rPr>
                <w:lang w:val="en-US"/>
              </w:rPr>
              <w:t>http://content</w:t>
            </w:r>
            <w:r w:rsidRPr="00167B0B">
              <w:rPr>
                <w:lang w:val="en-US"/>
              </w:rPr>
              <w:t>.science20.com/files/plasmid%20supercoiling.jpg</w:t>
            </w:r>
          </w:p>
          <w:p w:rsidR="00F6664A" w:rsidRPr="00223B32" w:rsidRDefault="00F6664A" w:rsidP="00542F2C">
            <w:pPr>
              <w:jc w:val="left"/>
              <w:rPr>
                <w:lang w:val="en-US"/>
              </w:rPr>
            </w:pPr>
            <w:r w:rsidRPr="00223B32">
              <w:rPr>
                <w:lang w:val="en-US"/>
              </w:rPr>
              <w:t>13.09.2016 13:03</w:t>
            </w:r>
          </w:p>
        </w:tc>
      </w:tr>
      <w:tr w:rsidR="00F6664A" w:rsidRPr="00542F2C" w:rsidTr="00FA4C20">
        <w:trPr>
          <w:cantSplit/>
        </w:trPr>
        <w:tc>
          <w:tcPr>
            <w:tcW w:w="534" w:type="dxa"/>
          </w:tcPr>
          <w:p w:rsidR="00F6664A" w:rsidRDefault="00F6664A" w:rsidP="0006131C">
            <w:pPr>
              <w:jc w:val="left"/>
            </w:pPr>
            <w:r>
              <w:t>7</w:t>
            </w:r>
          </w:p>
        </w:tc>
        <w:tc>
          <w:tcPr>
            <w:tcW w:w="8754" w:type="dxa"/>
          </w:tcPr>
          <w:p w:rsidR="00F6664A" w:rsidRPr="005E7811" w:rsidRDefault="00F6664A" w:rsidP="00542F2C">
            <w:pPr>
              <w:jc w:val="left"/>
            </w:pPr>
            <w:r>
              <w:t>KNIPPERS, R. (2001): Molekulare Genetik, Georg Thieme Verlag, Stuttgart New York, 8. Auflage, 2001</w:t>
            </w:r>
          </w:p>
        </w:tc>
      </w:tr>
      <w:tr w:rsidR="00F6664A" w:rsidRPr="00542F2C" w:rsidTr="00FA4C20">
        <w:trPr>
          <w:cantSplit/>
        </w:trPr>
        <w:tc>
          <w:tcPr>
            <w:tcW w:w="534" w:type="dxa"/>
          </w:tcPr>
          <w:p w:rsidR="00F6664A" w:rsidRDefault="00F6664A" w:rsidP="0006131C">
            <w:pPr>
              <w:jc w:val="left"/>
            </w:pPr>
            <w:r>
              <w:t>8</w:t>
            </w:r>
          </w:p>
        </w:tc>
        <w:tc>
          <w:tcPr>
            <w:tcW w:w="8754" w:type="dxa"/>
          </w:tcPr>
          <w:p w:rsidR="00F6664A" w:rsidRDefault="00F6664A" w:rsidP="00542F2C">
            <w:pPr>
              <w:jc w:val="left"/>
            </w:pPr>
            <w:r>
              <w:t xml:space="preserve">ZIEGLER, M. (2003): SDS-PAGE. In: </w:t>
            </w:r>
            <w:r w:rsidRPr="00F125D8">
              <w:t>http://cbc</w:t>
            </w:r>
            <w:r w:rsidRPr="00167B0B">
              <w:t>.arizona.edu/classes/bioc462/462a/NOTES/Protein_Properties/protein_purification</w:t>
            </w:r>
          </w:p>
          <w:p w:rsidR="00F6664A" w:rsidRDefault="00F6664A" w:rsidP="00542F2C">
            <w:pPr>
              <w:jc w:val="left"/>
            </w:pPr>
            <w:r>
              <w:t>21.10.2016 11:15</w:t>
            </w:r>
          </w:p>
        </w:tc>
      </w:tr>
      <w:tr w:rsidR="00F6664A" w:rsidRPr="00542F2C" w:rsidTr="00FA4C20">
        <w:trPr>
          <w:cantSplit/>
        </w:trPr>
        <w:tc>
          <w:tcPr>
            <w:tcW w:w="534" w:type="dxa"/>
          </w:tcPr>
          <w:p w:rsidR="00F6664A" w:rsidRDefault="00F6664A" w:rsidP="0006131C">
            <w:pPr>
              <w:jc w:val="left"/>
            </w:pPr>
            <w:r>
              <w:t>9</w:t>
            </w:r>
          </w:p>
        </w:tc>
        <w:tc>
          <w:tcPr>
            <w:tcW w:w="8754" w:type="dxa"/>
          </w:tcPr>
          <w:p w:rsidR="00F6664A" w:rsidRDefault="00F6664A" w:rsidP="00542F2C">
            <w:pPr>
              <w:jc w:val="left"/>
            </w:pPr>
            <w:r>
              <w:t>MÜLLHARDT, C. (2013): Der Experimentator Molekularbiologie/</w:t>
            </w:r>
            <w:proofErr w:type="spellStart"/>
            <w:r>
              <w:t>Genomics</w:t>
            </w:r>
            <w:proofErr w:type="spellEnd"/>
            <w:r>
              <w:t>, Spektrum Akademischer Verlag, Berlin Heidelberg, 7. Auflage, 2013</w:t>
            </w:r>
          </w:p>
        </w:tc>
      </w:tr>
      <w:tr w:rsidR="00F6664A" w:rsidRPr="005E7811" w:rsidTr="00FA4C20">
        <w:trPr>
          <w:cantSplit/>
        </w:trPr>
        <w:tc>
          <w:tcPr>
            <w:tcW w:w="534" w:type="dxa"/>
          </w:tcPr>
          <w:p w:rsidR="00F6664A" w:rsidRDefault="00F6664A" w:rsidP="0006131C">
            <w:pPr>
              <w:jc w:val="left"/>
            </w:pPr>
            <w:r>
              <w:t>10</w:t>
            </w:r>
          </w:p>
        </w:tc>
        <w:tc>
          <w:tcPr>
            <w:tcW w:w="8754" w:type="dxa"/>
          </w:tcPr>
          <w:p w:rsidR="00F6664A" w:rsidRPr="005E7811" w:rsidRDefault="00F6664A" w:rsidP="00542F2C">
            <w:pPr>
              <w:jc w:val="left"/>
              <w:rPr>
                <w:lang w:val="en-US"/>
              </w:rPr>
            </w:pPr>
            <w:r w:rsidRPr="005E7811">
              <w:rPr>
                <w:lang w:val="en-US"/>
              </w:rPr>
              <w:t>GOLDENBERG, P. (</w:t>
            </w:r>
            <w:r>
              <w:rPr>
                <w:lang w:val="en-US"/>
              </w:rPr>
              <w:t>2016)</w:t>
            </w:r>
            <w:r w:rsidRPr="005E7811">
              <w:rPr>
                <w:lang w:val="en-US"/>
              </w:rPr>
              <w:t xml:space="preserve">: SDS Gel </w:t>
            </w:r>
            <w:proofErr w:type="spellStart"/>
            <w:r w:rsidRPr="005E7811">
              <w:rPr>
                <w:lang w:val="en-US"/>
              </w:rPr>
              <w:t>Elektrophoresis</w:t>
            </w:r>
            <w:proofErr w:type="spellEnd"/>
            <w:r w:rsidRPr="005E7811">
              <w:rPr>
                <w:lang w:val="en-US"/>
              </w:rPr>
              <w:t xml:space="preserve"> and Introduction of </w:t>
            </w:r>
            <w:proofErr w:type="spellStart"/>
            <w:r w:rsidRPr="005E7811">
              <w:rPr>
                <w:lang w:val="en-US"/>
              </w:rPr>
              <w:t>Chromatographie</w:t>
            </w:r>
            <w:proofErr w:type="spellEnd"/>
            <w:r w:rsidRPr="005E7811">
              <w:rPr>
                <w:lang w:val="en-US"/>
              </w:rPr>
              <w:t>, University of Utah, 2016</w:t>
            </w:r>
          </w:p>
          <w:p w:rsidR="00F6664A" w:rsidRDefault="00F6664A" w:rsidP="00542F2C">
            <w:pPr>
              <w:jc w:val="left"/>
              <w:rPr>
                <w:lang w:val="en-US"/>
              </w:rPr>
            </w:pPr>
            <w:r w:rsidRPr="00F125D8">
              <w:rPr>
                <w:lang w:val="en-US"/>
              </w:rPr>
              <w:t>http://courses</w:t>
            </w:r>
            <w:r w:rsidRPr="00167B0B">
              <w:rPr>
                <w:lang w:val="en-US"/>
              </w:rPr>
              <w:t>.biology.utah.edu/</w:t>
            </w:r>
            <w:r>
              <w:rPr>
                <w:lang w:val="en-US"/>
              </w:rPr>
              <w:pgNum/>
            </w:r>
            <w:r>
              <w:rPr>
                <w:lang w:val="en-US"/>
              </w:rPr>
              <w:t>oil</w:t>
            </w:r>
            <w:r>
              <w:rPr>
                <w:lang w:val="en-US"/>
              </w:rPr>
              <w:pgNum/>
            </w:r>
            <w:proofErr w:type="spellStart"/>
            <w:r>
              <w:rPr>
                <w:lang w:val="en-US"/>
              </w:rPr>
              <w:t>nberg</w:t>
            </w:r>
            <w:proofErr w:type="spellEnd"/>
            <w:r w:rsidRPr="00167B0B">
              <w:rPr>
                <w:lang w:val="en-US"/>
              </w:rPr>
              <w:t>/</w:t>
            </w:r>
            <w:r>
              <w:rPr>
                <w:lang w:val="en-US"/>
              </w:rPr>
              <w:pgNum/>
            </w:r>
            <w:r>
              <w:rPr>
                <w:lang w:val="en-US"/>
              </w:rPr>
              <w:t>oil</w:t>
            </w:r>
            <w:r w:rsidRPr="00167B0B">
              <w:rPr>
                <w:lang w:val="en-US"/>
              </w:rPr>
              <w:t>.3515/</w:t>
            </w:r>
            <w:proofErr w:type="spellStart"/>
            <w:r w:rsidRPr="00167B0B">
              <w:rPr>
                <w:lang w:val="en-US"/>
              </w:rPr>
              <w:t>lectMaterials</w:t>
            </w:r>
            <w:proofErr w:type="spellEnd"/>
            <w:r w:rsidRPr="00167B0B">
              <w:rPr>
                <w:lang w:val="en-US"/>
              </w:rPr>
              <w:t>/lect12_sdsGels.pdf</w:t>
            </w:r>
          </w:p>
          <w:p w:rsidR="00F6664A" w:rsidRPr="005E7811" w:rsidRDefault="00F6664A" w:rsidP="005E7811">
            <w:pPr>
              <w:jc w:val="left"/>
            </w:pPr>
            <w:r w:rsidRPr="005E7811">
              <w:t>16.</w:t>
            </w:r>
            <w:r>
              <w:t>12</w:t>
            </w:r>
            <w:r w:rsidRPr="005E7811">
              <w:t>.201</w:t>
            </w:r>
            <w:r>
              <w:t>6</w:t>
            </w:r>
          </w:p>
        </w:tc>
      </w:tr>
      <w:tr w:rsidR="00F6664A" w:rsidRPr="00542F2C" w:rsidTr="00FA4C20">
        <w:trPr>
          <w:cantSplit/>
        </w:trPr>
        <w:tc>
          <w:tcPr>
            <w:tcW w:w="534" w:type="dxa"/>
          </w:tcPr>
          <w:p w:rsidR="00F6664A" w:rsidRDefault="00F6664A" w:rsidP="0006131C">
            <w:pPr>
              <w:jc w:val="left"/>
            </w:pPr>
            <w:r>
              <w:t>11</w:t>
            </w:r>
          </w:p>
        </w:tc>
        <w:tc>
          <w:tcPr>
            <w:tcW w:w="8754" w:type="dxa"/>
          </w:tcPr>
          <w:p w:rsidR="00F6664A" w:rsidRDefault="00F6664A" w:rsidP="00542F2C">
            <w:pPr>
              <w:jc w:val="left"/>
              <w:rPr>
                <w:rStyle w:val="mixed-citation"/>
              </w:rPr>
            </w:pPr>
            <w:r>
              <w:rPr>
                <w:rStyle w:val="mixed-citation"/>
              </w:rPr>
              <w:t xml:space="preserve">DYBALLA, N. (2008): Sensitive </w:t>
            </w:r>
            <w:proofErr w:type="spellStart"/>
            <w:r>
              <w:rPr>
                <w:rStyle w:val="mixed-citation"/>
              </w:rPr>
              <w:t>Coomassie</w:t>
            </w:r>
            <w:proofErr w:type="spellEnd"/>
            <w:r>
              <w:rPr>
                <w:rStyle w:val="mixed-citation"/>
              </w:rPr>
              <w:t xml:space="preserve">-Färbung. In: </w:t>
            </w:r>
            <w:r w:rsidRPr="00F125D8">
              <w:t>http://www</w:t>
            </w:r>
            <w:r w:rsidRPr="00167B0B">
              <w:t>.laborjournal.de/rubric/tricks/tricks/trick122.lasso</w:t>
            </w:r>
          </w:p>
          <w:p w:rsidR="00F6664A" w:rsidRPr="00ED3E9F" w:rsidRDefault="00F6664A" w:rsidP="00542F2C">
            <w:pPr>
              <w:jc w:val="left"/>
              <w:rPr>
                <w:lang w:val="en-US"/>
              </w:rPr>
            </w:pPr>
            <w:r>
              <w:rPr>
                <w:rStyle w:val="mixed-citation"/>
              </w:rPr>
              <w:t>21.10.2016 11:20</w:t>
            </w:r>
          </w:p>
        </w:tc>
      </w:tr>
      <w:tr w:rsidR="00F6664A" w:rsidRPr="00AD761C" w:rsidTr="00FA4C20">
        <w:trPr>
          <w:cantSplit/>
        </w:trPr>
        <w:tc>
          <w:tcPr>
            <w:tcW w:w="534" w:type="dxa"/>
          </w:tcPr>
          <w:p w:rsidR="00F6664A" w:rsidRDefault="00F6664A" w:rsidP="0006131C">
            <w:pPr>
              <w:jc w:val="left"/>
            </w:pPr>
            <w:r>
              <w:t>12</w:t>
            </w:r>
          </w:p>
        </w:tc>
        <w:tc>
          <w:tcPr>
            <w:tcW w:w="8754" w:type="dxa"/>
          </w:tcPr>
          <w:p w:rsidR="00F6664A" w:rsidRDefault="00F6664A" w:rsidP="00542F2C">
            <w:pPr>
              <w:jc w:val="left"/>
              <w:rPr>
                <w:rStyle w:val="mixed-citation"/>
                <w:lang w:val="en-US"/>
              </w:rPr>
            </w:pPr>
            <w:r w:rsidRPr="00542F2C">
              <w:rPr>
                <w:rStyle w:val="mixed-citation"/>
                <w:lang w:val="en-US"/>
              </w:rPr>
              <w:t>BIRNBOIM, H., et al.</w:t>
            </w:r>
            <w:r>
              <w:rPr>
                <w:rStyle w:val="mixed-citation"/>
                <w:lang w:val="en-US"/>
              </w:rPr>
              <w:t xml:space="preserve"> (1979)</w:t>
            </w:r>
            <w:r w:rsidRPr="00542F2C">
              <w:rPr>
                <w:rStyle w:val="mixed-citation"/>
                <w:lang w:val="en-US"/>
              </w:rPr>
              <w:t xml:space="preserve">: A rapid alkaline extraction procedure for screening recombinant plasmid DNA, In: </w:t>
            </w:r>
          </w:p>
          <w:p w:rsidR="00F6664A" w:rsidRPr="00542F2C" w:rsidRDefault="00F6664A" w:rsidP="00542F2C">
            <w:pPr>
              <w:jc w:val="left"/>
              <w:rPr>
                <w:rStyle w:val="mixed-citation"/>
                <w:lang w:val="en-US"/>
              </w:rPr>
            </w:pPr>
            <w:r w:rsidRPr="00542F2C">
              <w:rPr>
                <w:rStyle w:val="mixed-citation"/>
                <w:lang w:val="en-US"/>
              </w:rPr>
              <w:t xml:space="preserve">Nucleic Acids Research Vol. </w:t>
            </w:r>
            <w:r>
              <w:rPr>
                <w:rStyle w:val="mixed-citation"/>
                <w:lang w:val="en-US"/>
              </w:rPr>
              <w:t xml:space="preserve">7 </w:t>
            </w:r>
            <w:proofErr w:type="spellStart"/>
            <w:r>
              <w:rPr>
                <w:rStyle w:val="mixed-citation"/>
                <w:lang w:val="en-US"/>
              </w:rPr>
              <w:t>Iss</w:t>
            </w:r>
            <w:proofErr w:type="spellEnd"/>
            <w:r>
              <w:rPr>
                <w:rStyle w:val="mixed-citation"/>
                <w:lang w:val="en-US"/>
              </w:rPr>
              <w:t>. 6, 1979</w:t>
            </w:r>
          </w:p>
        </w:tc>
      </w:tr>
      <w:tr w:rsidR="00F6664A" w:rsidRPr="00537F2B" w:rsidTr="00FA4C20">
        <w:trPr>
          <w:cantSplit/>
        </w:trPr>
        <w:tc>
          <w:tcPr>
            <w:tcW w:w="534" w:type="dxa"/>
          </w:tcPr>
          <w:p w:rsidR="00F6664A" w:rsidRDefault="00F6664A" w:rsidP="0006131C">
            <w:pPr>
              <w:jc w:val="left"/>
            </w:pPr>
            <w:r>
              <w:t>13</w:t>
            </w:r>
          </w:p>
        </w:tc>
        <w:tc>
          <w:tcPr>
            <w:tcW w:w="8754" w:type="dxa"/>
          </w:tcPr>
          <w:p w:rsidR="00F6664A" w:rsidRDefault="00F6664A" w:rsidP="00542F2C">
            <w:pPr>
              <w:jc w:val="left"/>
              <w:rPr>
                <w:rStyle w:val="mixed-citation"/>
                <w:lang w:val="en-US"/>
              </w:rPr>
            </w:pPr>
            <w:r>
              <w:rPr>
                <w:rStyle w:val="mixed-citation"/>
                <w:lang w:val="en-US"/>
              </w:rPr>
              <w:t xml:space="preserve">GOODWIN, DC., et al. (1993): Microwave Miniprep of total genomic DNA from fungi, plants, </w:t>
            </w:r>
            <w:proofErr w:type="spellStart"/>
            <w:r>
              <w:rPr>
                <w:rStyle w:val="mixed-citation"/>
                <w:lang w:val="en-US"/>
              </w:rPr>
              <w:t>protists</w:t>
            </w:r>
            <w:proofErr w:type="spellEnd"/>
            <w:r>
              <w:rPr>
                <w:rStyle w:val="mixed-citation"/>
                <w:lang w:val="en-US"/>
              </w:rPr>
              <w:t xml:space="preserve"> and animals for PCR, In: </w:t>
            </w:r>
          </w:p>
          <w:p w:rsidR="00F6664A" w:rsidRPr="00542F2C" w:rsidRDefault="00F6664A" w:rsidP="00542F2C">
            <w:pPr>
              <w:jc w:val="left"/>
              <w:rPr>
                <w:rStyle w:val="mixed-citation"/>
                <w:lang w:val="en-US"/>
              </w:rPr>
            </w:pPr>
            <w:proofErr w:type="spellStart"/>
            <w:r>
              <w:rPr>
                <w:rStyle w:val="mixed-citation"/>
                <w:lang w:val="en-US"/>
              </w:rPr>
              <w:t>Biotechniques</w:t>
            </w:r>
            <w:proofErr w:type="spellEnd"/>
            <w:r>
              <w:rPr>
                <w:rStyle w:val="mixed-citation"/>
                <w:lang w:val="en-US"/>
              </w:rPr>
              <w:t xml:space="preserve"> Vol. 15(3), 1993</w:t>
            </w:r>
          </w:p>
        </w:tc>
      </w:tr>
      <w:tr w:rsidR="00F6664A" w:rsidRPr="00AD761C" w:rsidTr="00FA4C20">
        <w:trPr>
          <w:cantSplit/>
        </w:trPr>
        <w:tc>
          <w:tcPr>
            <w:tcW w:w="534" w:type="dxa"/>
          </w:tcPr>
          <w:p w:rsidR="00F6664A" w:rsidRDefault="00F6664A" w:rsidP="0006131C">
            <w:pPr>
              <w:jc w:val="left"/>
            </w:pPr>
            <w:r>
              <w:t>14</w:t>
            </w:r>
          </w:p>
        </w:tc>
        <w:tc>
          <w:tcPr>
            <w:tcW w:w="8754" w:type="dxa"/>
          </w:tcPr>
          <w:p w:rsidR="00F6664A" w:rsidRDefault="00F6664A" w:rsidP="00542F2C">
            <w:pPr>
              <w:jc w:val="left"/>
              <w:rPr>
                <w:rStyle w:val="mixed-citation"/>
                <w:lang w:val="en-US"/>
              </w:rPr>
            </w:pPr>
            <w:r>
              <w:rPr>
                <w:rStyle w:val="mixed-citation"/>
                <w:lang w:val="en-US"/>
              </w:rPr>
              <w:t xml:space="preserve">CHAKRABARTI, A., et al. (1992): A Procedure for large-scale plasmid isolation without using ultracentrifugation, In: </w:t>
            </w:r>
          </w:p>
          <w:p w:rsidR="00F6664A" w:rsidRDefault="00F6664A" w:rsidP="00542F2C">
            <w:pPr>
              <w:jc w:val="left"/>
              <w:rPr>
                <w:rStyle w:val="mixed-citation"/>
                <w:lang w:val="en-US"/>
              </w:rPr>
            </w:pPr>
            <w:r>
              <w:rPr>
                <w:rStyle w:val="mixed-citation"/>
                <w:lang w:val="en-US"/>
              </w:rPr>
              <w:t xml:space="preserve">Biotechnology and Applied Biochemistry Vol. 16, </w:t>
            </w:r>
            <w:proofErr w:type="spellStart"/>
            <w:r>
              <w:rPr>
                <w:rStyle w:val="mixed-citation"/>
                <w:lang w:val="en-US"/>
              </w:rPr>
              <w:t>Iss</w:t>
            </w:r>
            <w:proofErr w:type="spellEnd"/>
            <w:r>
              <w:rPr>
                <w:rStyle w:val="mixed-citation"/>
                <w:lang w:val="en-US"/>
              </w:rPr>
              <w:t>. 2, 1992</w:t>
            </w:r>
          </w:p>
        </w:tc>
      </w:tr>
      <w:tr w:rsidR="00F6664A" w:rsidRPr="002B2CE4" w:rsidTr="00FA4C20">
        <w:trPr>
          <w:cantSplit/>
        </w:trPr>
        <w:tc>
          <w:tcPr>
            <w:tcW w:w="534" w:type="dxa"/>
          </w:tcPr>
          <w:p w:rsidR="00F6664A" w:rsidRDefault="00F6664A" w:rsidP="0006131C">
            <w:pPr>
              <w:jc w:val="left"/>
            </w:pPr>
            <w:r>
              <w:t>15</w:t>
            </w:r>
          </w:p>
        </w:tc>
        <w:tc>
          <w:tcPr>
            <w:tcW w:w="8754" w:type="dxa"/>
          </w:tcPr>
          <w:p w:rsidR="00F6664A" w:rsidRDefault="00F6664A" w:rsidP="00542F2C">
            <w:pPr>
              <w:jc w:val="left"/>
              <w:rPr>
                <w:rStyle w:val="mixed-citation"/>
              </w:rPr>
            </w:pPr>
            <w:r w:rsidRPr="002B2CE4">
              <w:rPr>
                <w:rStyle w:val="mixed-citation"/>
              </w:rPr>
              <w:t>HEMSCHEMEIER, S., et al. (2017): Proteinfaltung, In</w:t>
            </w:r>
            <w:r>
              <w:rPr>
                <w:rStyle w:val="mixed-citation"/>
              </w:rPr>
              <w:t>:</w:t>
            </w:r>
            <w:r w:rsidRPr="002B2CE4">
              <w:rPr>
                <w:rStyle w:val="mixed-citation"/>
              </w:rPr>
              <w:t xml:space="preserve"> </w:t>
            </w:r>
            <w:r w:rsidRPr="00F125D8">
              <w:t>http://www</w:t>
            </w:r>
            <w:r w:rsidRPr="00167B0B">
              <w:t>.chemgapedia.de/vsengine/vlu/vsc/de/ch/8/bc/vlu/faltung/faltung.vlu.html</w:t>
            </w:r>
          </w:p>
          <w:p w:rsidR="00F6664A" w:rsidRPr="002B2CE4" w:rsidRDefault="00F6664A" w:rsidP="00542F2C">
            <w:pPr>
              <w:jc w:val="left"/>
              <w:rPr>
                <w:rStyle w:val="mixed-citation"/>
              </w:rPr>
            </w:pPr>
            <w:r>
              <w:rPr>
                <w:rStyle w:val="mixed-citation"/>
              </w:rPr>
              <w:t>27.01.2017 11:51</w:t>
            </w:r>
          </w:p>
        </w:tc>
      </w:tr>
      <w:tr w:rsidR="00F6664A" w:rsidRPr="00AD761C" w:rsidTr="00FA4C20">
        <w:trPr>
          <w:cantSplit/>
        </w:trPr>
        <w:tc>
          <w:tcPr>
            <w:tcW w:w="534" w:type="dxa"/>
          </w:tcPr>
          <w:p w:rsidR="00F6664A" w:rsidRDefault="00F6664A" w:rsidP="0006131C">
            <w:pPr>
              <w:jc w:val="left"/>
            </w:pPr>
            <w:r>
              <w:lastRenderedPageBreak/>
              <w:t>16</w:t>
            </w:r>
          </w:p>
        </w:tc>
        <w:tc>
          <w:tcPr>
            <w:tcW w:w="8754" w:type="dxa"/>
          </w:tcPr>
          <w:p w:rsidR="00F6664A" w:rsidRPr="00CF15A7" w:rsidRDefault="00F6664A" w:rsidP="00542F2C">
            <w:pPr>
              <w:jc w:val="left"/>
              <w:rPr>
                <w:rStyle w:val="mixed-citation"/>
                <w:lang w:val="en-US"/>
              </w:rPr>
            </w:pPr>
            <w:r w:rsidRPr="00CF15A7">
              <w:rPr>
                <w:rStyle w:val="mixed-citation"/>
                <w:lang w:val="en-US"/>
              </w:rPr>
              <w:t>TIAN, F.,</w:t>
            </w:r>
            <w:r>
              <w:rPr>
                <w:rStyle w:val="mixed-citation"/>
                <w:lang w:val="en-US"/>
              </w:rPr>
              <w:t xml:space="preserve"> et al.</w:t>
            </w:r>
            <w:r w:rsidRPr="00CF15A7">
              <w:rPr>
                <w:rStyle w:val="mixed-citation"/>
                <w:lang w:val="en-US"/>
              </w:rPr>
              <w:t xml:space="preserve"> (2009): Protein </w:t>
            </w:r>
            <w:proofErr w:type="spellStart"/>
            <w:r w:rsidRPr="00CF15A7">
              <w:rPr>
                <w:rStyle w:val="mixed-citation"/>
                <w:lang w:val="en-US"/>
              </w:rPr>
              <w:t>Disulfid</w:t>
            </w:r>
            <w:proofErr w:type="spellEnd"/>
            <w:r w:rsidRPr="00CF15A7">
              <w:rPr>
                <w:rStyle w:val="mixed-citation"/>
                <w:lang w:val="en-US"/>
              </w:rPr>
              <w:t xml:space="preserve"> </w:t>
            </w:r>
            <w:proofErr w:type="spellStart"/>
            <w:r w:rsidRPr="00CF15A7">
              <w:rPr>
                <w:rStyle w:val="mixed-citation"/>
                <w:lang w:val="en-US"/>
              </w:rPr>
              <w:t>isomerase</w:t>
            </w:r>
            <w:proofErr w:type="spellEnd"/>
            <w:r w:rsidRPr="00CF15A7">
              <w:rPr>
                <w:rStyle w:val="mixed-citation"/>
                <w:lang w:val="en-US"/>
              </w:rPr>
              <w:t xml:space="preserve"> increases in myocardial endothelial cells in mice exposed to chronic hypoxia: a stimulatory role in angiogenesis</w:t>
            </w:r>
            <w:r>
              <w:rPr>
                <w:rStyle w:val="mixed-citation"/>
                <w:lang w:val="en-US"/>
              </w:rPr>
              <w:t>, In: American Journal of Physiology Vol. 297, 2009</w:t>
            </w:r>
          </w:p>
        </w:tc>
      </w:tr>
      <w:tr w:rsidR="00F6664A" w:rsidRPr="00AD761C" w:rsidTr="00FA4C20">
        <w:trPr>
          <w:cantSplit/>
        </w:trPr>
        <w:tc>
          <w:tcPr>
            <w:tcW w:w="534" w:type="dxa"/>
          </w:tcPr>
          <w:p w:rsidR="00F6664A" w:rsidRPr="005E7811" w:rsidRDefault="00F6664A" w:rsidP="0006131C">
            <w:pPr>
              <w:jc w:val="left"/>
              <w:rPr>
                <w:lang w:val="en-US"/>
              </w:rPr>
            </w:pPr>
            <w:r w:rsidRPr="005E7811">
              <w:rPr>
                <w:lang w:val="en-US"/>
              </w:rPr>
              <w:t>17</w:t>
            </w:r>
          </w:p>
        </w:tc>
        <w:tc>
          <w:tcPr>
            <w:tcW w:w="8754" w:type="dxa"/>
          </w:tcPr>
          <w:p w:rsidR="00F6664A" w:rsidRDefault="00F6664A" w:rsidP="00F51BDA">
            <w:pPr>
              <w:jc w:val="left"/>
              <w:rPr>
                <w:rStyle w:val="mixed-citation"/>
                <w:lang w:val="en-US"/>
              </w:rPr>
            </w:pPr>
            <w:r>
              <w:rPr>
                <w:rStyle w:val="mixed-citation"/>
                <w:lang w:val="en-US"/>
              </w:rPr>
              <w:t xml:space="preserve">NOIVA, R. (1994): Enzymatic catalysis of disulfide formation, In: </w:t>
            </w:r>
          </w:p>
          <w:p w:rsidR="00F6664A" w:rsidRPr="00CF15A7" w:rsidRDefault="00F6664A" w:rsidP="00F51BDA">
            <w:pPr>
              <w:jc w:val="left"/>
              <w:rPr>
                <w:rStyle w:val="mixed-citation"/>
                <w:lang w:val="en-US"/>
              </w:rPr>
            </w:pPr>
            <w:r>
              <w:rPr>
                <w:rStyle w:val="mixed-citation"/>
                <w:lang w:val="en-US"/>
              </w:rPr>
              <w:t xml:space="preserve">Protein Expression and Purification Vol. 5 </w:t>
            </w:r>
            <w:proofErr w:type="spellStart"/>
            <w:r>
              <w:rPr>
                <w:rStyle w:val="mixed-citation"/>
                <w:lang w:val="en-US"/>
              </w:rPr>
              <w:t>Iss</w:t>
            </w:r>
            <w:proofErr w:type="spellEnd"/>
            <w:r>
              <w:rPr>
                <w:rStyle w:val="mixed-citation"/>
                <w:lang w:val="en-US"/>
              </w:rPr>
              <w:t>. 1, 1994</w:t>
            </w:r>
          </w:p>
        </w:tc>
      </w:tr>
      <w:tr w:rsidR="00F6664A" w:rsidRPr="00AD761C" w:rsidTr="00FA4C20">
        <w:trPr>
          <w:cantSplit/>
        </w:trPr>
        <w:tc>
          <w:tcPr>
            <w:tcW w:w="534" w:type="dxa"/>
          </w:tcPr>
          <w:p w:rsidR="00F6664A" w:rsidRPr="00F51BDA" w:rsidRDefault="00F6664A" w:rsidP="0006131C">
            <w:pPr>
              <w:jc w:val="left"/>
              <w:rPr>
                <w:lang w:val="en-US"/>
              </w:rPr>
            </w:pPr>
            <w:r w:rsidRPr="00F51BDA">
              <w:rPr>
                <w:lang w:val="en-US"/>
              </w:rPr>
              <w:t>18</w:t>
            </w:r>
          </w:p>
        </w:tc>
        <w:tc>
          <w:tcPr>
            <w:tcW w:w="8754" w:type="dxa"/>
          </w:tcPr>
          <w:p w:rsidR="00F6664A" w:rsidRDefault="00F6664A" w:rsidP="00F51BDA">
            <w:pPr>
              <w:jc w:val="left"/>
              <w:rPr>
                <w:rStyle w:val="mixed-citation"/>
                <w:lang w:val="en-US"/>
              </w:rPr>
            </w:pPr>
            <w:r>
              <w:rPr>
                <w:rStyle w:val="mixed-citation"/>
                <w:lang w:val="en-US"/>
              </w:rPr>
              <w:t xml:space="preserve">FERNANDES, M., et al (2011): Protein </w:t>
            </w:r>
            <w:proofErr w:type="spellStart"/>
            <w:r>
              <w:rPr>
                <w:rStyle w:val="mixed-citation"/>
                <w:lang w:val="en-US"/>
              </w:rPr>
              <w:t>disulphide</w:t>
            </w:r>
            <w:proofErr w:type="spellEnd"/>
            <w:r>
              <w:rPr>
                <w:rStyle w:val="mixed-citation"/>
                <w:lang w:val="en-US"/>
              </w:rPr>
              <w:t xml:space="preserve"> </w:t>
            </w:r>
            <w:proofErr w:type="spellStart"/>
            <w:r>
              <w:rPr>
                <w:rStyle w:val="mixed-citation"/>
                <w:lang w:val="en-US"/>
              </w:rPr>
              <w:t>isomerase</w:t>
            </w:r>
            <w:proofErr w:type="spellEnd"/>
            <w:r>
              <w:rPr>
                <w:rStyle w:val="mixed-citation"/>
                <w:lang w:val="en-US"/>
              </w:rPr>
              <w:t xml:space="preserve">-assisted functionalization of keratin-based matrices, In: </w:t>
            </w:r>
          </w:p>
          <w:p w:rsidR="00F6664A" w:rsidRDefault="00F6664A" w:rsidP="00F51BDA">
            <w:pPr>
              <w:jc w:val="left"/>
              <w:rPr>
                <w:rStyle w:val="mixed-citation"/>
                <w:lang w:val="en-US"/>
              </w:rPr>
            </w:pPr>
            <w:r>
              <w:rPr>
                <w:rStyle w:val="mixed-citation"/>
                <w:lang w:val="en-US"/>
              </w:rPr>
              <w:t xml:space="preserve">Applied Microbiology and Biotechnology Vol. 90 </w:t>
            </w:r>
            <w:proofErr w:type="spellStart"/>
            <w:r>
              <w:rPr>
                <w:rStyle w:val="mixed-citation"/>
                <w:lang w:val="en-US"/>
              </w:rPr>
              <w:t>Iss</w:t>
            </w:r>
            <w:proofErr w:type="spellEnd"/>
            <w:r>
              <w:rPr>
                <w:rStyle w:val="mixed-citation"/>
                <w:lang w:val="en-US"/>
              </w:rPr>
              <w:t>. 4, 2011</w:t>
            </w:r>
          </w:p>
        </w:tc>
      </w:tr>
      <w:tr w:rsidR="00F6664A" w:rsidRPr="00CF15A7" w:rsidTr="00FA4C20">
        <w:trPr>
          <w:cantSplit/>
        </w:trPr>
        <w:tc>
          <w:tcPr>
            <w:tcW w:w="534" w:type="dxa"/>
          </w:tcPr>
          <w:p w:rsidR="00F6664A" w:rsidRPr="00F51BDA" w:rsidRDefault="00F6664A" w:rsidP="0006131C">
            <w:pPr>
              <w:jc w:val="left"/>
              <w:rPr>
                <w:lang w:val="en-US"/>
              </w:rPr>
            </w:pPr>
            <w:r>
              <w:rPr>
                <w:lang w:val="en-US"/>
              </w:rPr>
              <w:t>19</w:t>
            </w:r>
          </w:p>
        </w:tc>
        <w:tc>
          <w:tcPr>
            <w:tcW w:w="8754" w:type="dxa"/>
          </w:tcPr>
          <w:p w:rsidR="00F6664A" w:rsidRDefault="00F6664A" w:rsidP="00F51BDA">
            <w:pPr>
              <w:jc w:val="left"/>
              <w:rPr>
                <w:rStyle w:val="mixed-citation"/>
                <w:lang w:val="en-US"/>
              </w:rPr>
            </w:pPr>
            <w:r>
              <w:rPr>
                <w:rStyle w:val="mixed-citation"/>
                <w:lang w:val="en-US"/>
              </w:rPr>
              <w:t>CORNING (2012): Protein Electrophoresis Troubleshooting</w:t>
            </w:r>
          </w:p>
          <w:p w:rsidR="00F6664A" w:rsidRDefault="00F6664A" w:rsidP="00F51BDA">
            <w:pPr>
              <w:jc w:val="left"/>
              <w:rPr>
                <w:rStyle w:val="mixed-citation"/>
                <w:lang w:val="en-US"/>
              </w:rPr>
            </w:pPr>
            <w:r w:rsidRPr="00F125D8">
              <w:rPr>
                <w:lang w:val="en-US"/>
              </w:rPr>
              <w:t>http://cellgro</w:t>
            </w:r>
            <w:r w:rsidRPr="00167B0B">
              <w:rPr>
                <w:lang w:val="en-US"/>
              </w:rPr>
              <w:t>.com/media/upload/file/techinfosheets/new/Troubleshooting-Protein%20Electrophoresis.pdf</w:t>
            </w:r>
          </w:p>
          <w:p w:rsidR="00F6664A" w:rsidRDefault="00F6664A" w:rsidP="00F51BDA">
            <w:pPr>
              <w:jc w:val="left"/>
              <w:rPr>
                <w:rStyle w:val="mixed-citation"/>
                <w:lang w:val="en-US"/>
              </w:rPr>
            </w:pPr>
            <w:r>
              <w:rPr>
                <w:rStyle w:val="mixed-citation"/>
                <w:lang w:val="en-US"/>
              </w:rPr>
              <w:t>27.01.2017</w:t>
            </w:r>
          </w:p>
        </w:tc>
      </w:tr>
      <w:tr w:rsidR="00F6664A" w:rsidRPr="00CF15A7" w:rsidTr="00FA4C20">
        <w:trPr>
          <w:cantSplit/>
        </w:trPr>
        <w:tc>
          <w:tcPr>
            <w:tcW w:w="534" w:type="dxa"/>
          </w:tcPr>
          <w:p w:rsidR="00F6664A" w:rsidRDefault="00F6664A" w:rsidP="0006131C">
            <w:pPr>
              <w:jc w:val="left"/>
              <w:rPr>
                <w:lang w:val="en-US"/>
              </w:rPr>
            </w:pPr>
            <w:r>
              <w:rPr>
                <w:lang w:val="en-US"/>
              </w:rPr>
              <w:t>20</w:t>
            </w:r>
          </w:p>
        </w:tc>
        <w:tc>
          <w:tcPr>
            <w:tcW w:w="8754" w:type="dxa"/>
          </w:tcPr>
          <w:p w:rsidR="00F6664A" w:rsidRDefault="00F6664A" w:rsidP="00FA4C20">
            <w:pPr>
              <w:jc w:val="left"/>
              <w:rPr>
                <w:rStyle w:val="mixed-citation"/>
                <w:lang w:val="en-US"/>
              </w:rPr>
            </w:pPr>
            <w:r>
              <w:rPr>
                <w:rStyle w:val="mixed-citation"/>
                <w:lang w:val="en-US"/>
              </w:rPr>
              <w:t xml:space="preserve">PHIFER-RIXLEY, M. et al. (2015): Insights into mammalian biology from wild house mouse </w:t>
            </w:r>
            <w:proofErr w:type="spellStart"/>
            <w:r w:rsidRPr="00FA4C20">
              <w:rPr>
                <w:rStyle w:val="mixed-citation"/>
                <w:i/>
                <w:lang w:val="en-US"/>
              </w:rPr>
              <w:t>Mus</w:t>
            </w:r>
            <w:proofErr w:type="spellEnd"/>
            <w:r w:rsidRPr="00FA4C20">
              <w:rPr>
                <w:rStyle w:val="mixed-citation"/>
                <w:i/>
                <w:lang w:val="en-US"/>
              </w:rPr>
              <w:t xml:space="preserve"> </w:t>
            </w:r>
            <w:proofErr w:type="spellStart"/>
            <w:r w:rsidRPr="00FA4C20">
              <w:rPr>
                <w:rStyle w:val="mixed-citation"/>
                <w:i/>
                <w:lang w:val="en-US"/>
              </w:rPr>
              <w:t>musculus</w:t>
            </w:r>
            <w:proofErr w:type="spellEnd"/>
            <w:r>
              <w:rPr>
                <w:rStyle w:val="mixed-citation"/>
                <w:lang w:val="en-US"/>
              </w:rPr>
              <w:t>, In:</w:t>
            </w:r>
          </w:p>
          <w:p w:rsidR="00F6664A" w:rsidRPr="00FA4C20" w:rsidRDefault="00F6664A" w:rsidP="00FA4C20">
            <w:pPr>
              <w:jc w:val="left"/>
              <w:rPr>
                <w:rStyle w:val="mixed-citation"/>
                <w:lang w:val="en-US"/>
              </w:rPr>
            </w:pPr>
            <w:proofErr w:type="spellStart"/>
            <w:r>
              <w:rPr>
                <w:rStyle w:val="mixed-citation"/>
                <w:lang w:val="en-US"/>
              </w:rPr>
              <w:t>eLife</w:t>
            </w:r>
            <w:proofErr w:type="spellEnd"/>
            <w:r>
              <w:rPr>
                <w:rStyle w:val="mixed-citation"/>
                <w:lang w:val="en-US"/>
              </w:rPr>
              <w:t xml:space="preserve"> Vol. 4, 2015</w:t>
            </w:r>
          </w:p>
        </w:tc>
      </w:tr>
      <w:tr w:rsidR="00F6664A" w:rsidRPr="00CF15A7" w:rsidTr="00FA4C20">
        <w:trPr>
          <w:cantSplit/>
        </w:trPr>
        <w:tc>
          <w:tcPr>
            <w:tcW w:w="534" w:type="dxa"/>
          </w:tcPr>
          <w:p w:rsidR="00F6664A" w:rsidRDefault="00F6664A" w:rsidP="0006131C">
            <w:pPr>
              <w:jc w:val="left"/>
              <w:rPr>
                <w:lang w:val="en-US"/>
              </w:rPr>
            </w:pPr>
            <w:r>
              <w:rPr>
                <w:lang w:val="en-US"/>
              </w:rPr>
              <w:t>21</w:t>
            </w:r>
          </w:p>
        </w:tc>
        <w:tc>
          <w:tcPr>
            <w:tcW w:w="8754" w:type="dxa"/>
          </w:tcPr>
          <w:p w:rsidR="00F6664A" w:rsidRDefault="00F6664A" w:rsidP="00FA4C20">
            <w:pPr>
              <w:jc w:val="left"/>
              <w:rPr>
                <w:rStyle w:val="mixed-citation"/>
                <w:lang w:val="en-US"/>
              </w:rPr>
            </w:pPr>
            <w:r>
              <w:rPr>
                <w:rStyle w:val="mixed-citation"/>
                <w:lang w:val="en-US"/>
              </w:rPr>
              <w:t>ROSANO, G. et al. (2014): Recombinant protein expression in Escherichia coli: advances and challenges, In:</w:t>
            </w:r>
          </w:p>
          <w:p w:rsidR="00F6664A" w:rsidRDefault="00F6664A" w:rsidP="00FA4C20">
            <w:pPr>
              <w:jc w:val="left"/>
              <w:rPr>
                <w:rStyle w:val="mixed-citation"/>
                <w:lang w:val="en-US"/>
              </w:rPr>
            </w:pPr>
            <w:r>
              <w:rPr>
                <w:rStyle w:val="mixed-citation"/>
                <w:lang w:val="en-US"/>
              </w:rPr>
              <w:t xml:space="preserve">Frontiers in Microbiology, </w:t>
            </w:r>
            <w:proofErr w:type="spellStart"/>
            <w:r>
              <w:rPr>
                <w:rStyle w:val="mixed-citation"/>
                <w:lang w:val="en-US"/>
              </w:rPr>
              <w:t>Iss</w:t>
            </w:r>
            <w:proofErr w:type="spellEnd"/>
            <w:r>
              <w:rPr>
                <w:rStyle w:val="mixed-citation"/>
                <w:lang w:val="en-US"/>
              </w:rPr>
              <w:t>. 5 2014</w:t>
            </w:r>
          </w:p>
        </w:tc>
      </w:tr>
      <w:tr w:rsidR="00F6664A" w:rsidRPr="00CF15A7" w:rsidTr="00FA4C20">
        <w:trPr>
          <w:cantSplit/>
        </w:trPr>
        <w:tc>
          <w:tcPr>
            <w:tcW w:w="534" w:type="dxa"/>
          </w:tcPr>
          <w:p w:rsidR="00F6664A" w:rsidRDefault="00F6664A" w:rsidP="0006131C">
            <w:pPr>
              <w:jc w:val="left"/>
              <w:rPr>
                <w:lang w:val="en-US"/>
              </w:rPr>
            </w:pPr>
            <w:r>
              <w:rPr>
                <w:lang w:val="en-US"/>
              </w:rPr>
              <w:t>22</w:t>
            </w:r>
          </w:p>
        </w:tc>
        <w:tc>
          <w:tcPr>
            <w:tcW w:w="8754" w:type="dxa"/>
          </w:tcPr>
          <w:p w:rsidR="00F6664A" w:rsidRDefault="00F6664A" w:rsidP="00FA4C20">
            <w:pPr>
              <w:jc w:val="left"/>
              <w:rPr>
                <w:rStyle w:val="mixed-citation"/>
                <w:lang w:val="en-US"/>
              </w:rPr>
            </w:pPr>
            <w:r>
              <w:rPr>
                <w:rStyle w:val="mixed-citation"/>
                <w:lang w:val="en-US"/>
              </w:rPr>
              <w:t>STRUCTURAL GENOMICS CONSORTIUM (2008): Protein production and purification, In:</w:t>
            </w:r>
          </w:p>
          <w:p w:rsidR="00F6664A" w:rsidRDefault="00F6664A" w:rsidP="00FA4C20">
            <w:pPr>
              <w:jc w:val="left"/>
              <w:rPr>
                <w:rStyle w:val="mixed-citation"/>
                <w:lang w:val="en-US"/>
              </w:rPr>
            </w:pPr>
            <w:r>
              <w:rPr>
                <w:rStyle w:val="mixed-citation"/>
                <w:lang w:val="en-US"/>
              </w:rPr>
              <w:t>Nature Methods, Vol. 5(2), 2008</w:t>
            </w:r>
          </w:p>
        </w:tc>
      </w:tr>
      <w:tr w:rsidR="00F6664A" w:rsidRPr="00AD761C" w:rsidTr="00FA4C20">
        <w:trPr>
          <w:cantSplit/>
        </w:trPr>
        <w:tc>
          <w:tcPr>
            <w:tcW w:w="534" w:type="dxa"/>
          </w:tcPr>
          <w:p w:rsidR="00F6664A" w:rsidRDefault="00F6664A" w:rsidP="0006131C">
            <w:pPr>
              <w:jc w:val="left"/>
              <w:rPr>
                <w:lang w:val="en-US"/>
              </w:rPr>
            </w:pPr>
            <w:r>
              <w:rPr>
                <w:lang w:val="en-US"/>
              </w:rPr>
              <w:t>23</w:t>
            </w:r>
          </w:p>
        </w:tc>
        <w:tc>
          <w:tcPr>
            <w:tcW w:w="8754" w:type="dxa"/>
          </w:tcPr>
          <w:p w:rsidR="00F6664A" w:rsidRDefault="00F6664A" w:rsidP="00FA4C20">
            <w:pPr>
              <w:jc w:val="left"/>
              <w:rPr>
                <w:rStyle w:val="mixed-citation"/>
                <w:lang w:val="en-US"/>
              </w:rPr>
            </w:pPr>
            <w:r>
              <w:rPr>
                <w:rStyle w:val="mixed-citation"/>
                <w:lang w:val="en-US"/>
              </w:rPr>
              <w:t xml:space="preserve">WARTMANN, T. et al. (2000): Genetic transformation and biotechnological application of the yeast </w:t>
            </w:r>
            <w:proofErr w:type="spellStart"/>
            <w:r w:rsidRPr="00894404">
              <w:rPr>
                <w:rStyle w:val="mixed-citation"/>
                <w:i/>
                <w:lang w:val="en-US"/>
              </w:rPr>
              <w:t>Arxula</w:t>
            </w:r>
            <w:proofErr w:type="spellEnd"/>
            <w:r w:rsidRPr="00894404">
              <w:rPr>
                <w:rStyle w:val="mixed-citation"/>
                <w:i/>
                <w:lang w:val="en-US"/>
              </w:rPr>
              <w:t xml:space="preserve"> </w:t>
            </w:r>
            <w:proofErr w:type="spellStart"/>
            <w:r w:rsidRPr="00894404">
              <w:rPr>
                <w:rStyle w:val="mixed-citation"/>
                <w:i/>
                <w:lang w:val="en-US"/>
              </w:rPr>
              <w:t>adeninivorans</w:t>
            </w:r>
            <w:proofErr w:type="spellEnd"/>
            <w:r>
              <w:rPr>
                <w:rStyle w:val="mixed-citation"/>
                <w:lang w:val="en-US"/>
              </w:rPr>
              <w:t>, In:</w:t>
            </w:r>
          </w:p>
          <w:p w:rsidR="00F6664A" w:rsidRDefault="00F6664A" w:rsidP="00FA4C20">
            <w:pPr>
              <w:jc w:val="left"/>
              <w:rPr>
                <w:rStyle w:val="mixed-citation"/>
                <w:lang w:val="en-US"/>
              </w:rPr>
            </w:pPr>
            <w:r>
              <w:rPr>
                <w:rStyle w:val="mixed-citation"/>
                <w:lang w:val="en-US"/>
              </w:rPr>
              <w:t xml:space="preserve">Applied Microbiology and Biotechnology, Vol. 54, </w:t>
            </w:r>
            <w:proofErr w:type="spellStart"/>
            <w:r>
              <w:rPr>
                <w:rStyle w:val="mixed-citation"/>
                <w:lang w:val="en-US"/>
              </w:rPr>
              <w:t>Iss</w:t>
            </w:r>
            <w:proofErr w:type="spellEnd"/>
            <w:r>
              <w:rPr>
                <w:rStyle w:val="mixed-citation"/>
                <w:lang w:val="en-US"/>
              </w:rPr>
              <w:t>. 5, 2000</w:t>
            </w:r>
          </w:p>
        </w:tc>
      </w:tr>
      <w:tr w:rsidR="00F6664A" w:rsidRPr="00CF15A7" w:rsidTr="00FA4C20">
        <w:trPr>
          <w:cantSplit/>
        </w:trPr>
        <w:tc>
          <w:tcPr>
            <w:tcW w:w="534" w:type="dxa"/>
          </w:tcPr>
          <w:p w:rsidR="00F6664A" w:rsidRDefault="00F6664A" w:rsidP="0006131C">
            <w:pPr>
              <w:jc w:val="left"/>
              <w:rPr>
                <w:lang w:val="en-US"/>
              </w:rPr>
            </w:pPr>
            <w:r>
              <w:rPr>
                <w:lang w:val="en-US"/>
              </w:rPr>
              <w:t>24</w:t>
            </w:r>
          </w:p>
        </w:tc>
        <w:tc>
          <w:tcPr>
            <w:tcW w:w="8754" w:type="dxa"/>
          </w:tcPr>
          <w:p w:rsidR="00F6664A" w:rsidRDefault="00F6664A" w:rsidP="00F6006F">
            <w:pPr>
              <w:jc w:val="left"/>
            </w:pPr>
            <w:r>
              <w:t xml:space="preserve">GÖTTFERT; M. (2010): Klonierung. In: </w:t>
            </w:r>
            <w:r w:rsidRPr="00F125D8">
              <w:t>https://roempp</w:t>
            </w:r>
            <w:r w:rsidRPr="00167B0B">
              <w:t>.thieme.de/roempp4.0/do/data/RD-11-01273</w:t>
            </w:r>
          </w:p>
          <w:p w:rsidR="00F6664A" w:rsidRDefault="00F6664A" w:rsidP="00F6006F">
            <w:pPr>
              <w:jc w:val="left"/>
              <w:rPr>
                <w:rStyle w:val="mixed-citation"/>
                <w:lang w:val="en-US"/>
              </w:rPr>
            </w:pPr>
            <w:r>
              <w:t>13.12.2016 18:15</w:t>
            </w:r>
          </w:p>
        </w:tc>
      </w:tr>
      <w:tr w:rsidR="00F6664A" w:rsidRPr="00CF15A7" w:rsidTr="00FA4C20">
        <w:trPr>
          <w:cantSplit/>
        </w:trPr>
        <w:tc>
          <w:tcPr>
            <w:tcW w:w="534" w:type="dxa"/>
          </w:tcPr>
          <w:p w:rsidR="00F6664A" w:rsidRDefault="00F6664A" w:rsidP="0006131C">
            <w:pPr>
              <w:jc w:val="left"/>
              <w:rPr>
                <w:lang w:val="en-US"/>
              </w:rPr>
            </w:pPr>
            <w:r>
              <w:rPr>
                <w:lang w:val="en-US"/>
              </w:rPr>
              <w:t>25</w:t>
            </w:r>
          </w:p>
        </w:tc>
        <w:tc>
          <w:tcPr>
            <w:tcW w:w="8754" w:type="dxa"/>
          </w:tcPr>
          <w:p w:rsidR="00F6664A" w:rsidRDefault="00F6664A" w:rsidP="00787D8E">
            <w:pPr>
              <w:jc w:val="left"/>
              <w:rPr>
                <w:sz w:val="22"/>
              </w:rPr>
            </w:pPr>
            <w:r>
              <w:t xml:space="preserve">BLEILE, B. (2014): Klonierung. In: </w:t>
            </w:r>
            <w:r w:rsidRPr="00F125D8">
              <w:t>http://slideplayer</w:t>
            </w:r>
            <w:r w:rsidRPr="00167B0B">
              <w:t>.org/slide/1337201/</w:t>
            </w:r>
          </w:p>
          <w:p w:rsidR="00F6664A" w:rsidRDefault="00F6664A" w:rsidP="00787D8E">
            <w:pPr>
              <w:jc w:val="left"/>
            </w:pPr>
            <w:r>
              <w:t>10.09.2016, 13:33</w:t>
            </w:r>
          </w:p>
        </w:tc>
      </w:tr>
      <w:tr w:rsidR="00F6664A" w:rsidRPr="00CF15A7" w:rsidTr="00FA4C20">
        <w:trPr>
          <w:cantSplit/>
        </w:trPr>
        <w:tc>
          <w:tcPr>
            <w:tcW w:w="534" w:type="dxa"/>
          </w:tcPr>
          <w:p w:rsidR="00F6664A" w:rsidRDefault="00F6664A" w:rsidP="0006131C">
            <w:pPr>
              <w:jc w:val="left"/>
              <w:rPr>
                <w:lang w:val="en-US"/>
              </w:rPr>
            </w:pPr>
            <w:r>
              <w:rPr>
                <w:lang w:val="en-US"/>
              </w:rPr>
              <w:t>26</w:t>
            </w:r>
          </w:p>
        </w:tc>
        <w:tc>
          <w:tcPr>
            <w:tcW w:w="8754" w:type="dxa"/>
          </w:tcPr>
          <w:p w:rsidR="00F6664A" w:rsidRPr="00AD761C" w:rsidRDefault="00F6664A" w:rsidP="00787D8E">
            <w:pPr>
              <w:jc w:val="left"/>
              <w:rPr>
                <w:lang w:val="en-US"/>
              </w:rPr>
            </w:pPr>
            <w:r w:rsidRPr="00AD761C">
              <w:rPr>
                <w:lang w:val="en-US"/>
              </w:rPr>
              <w:t>NEB, 2017: Troubleshooting Transformation Reactions, In:</w:t>
            </w:r>
          </w:p>
          <w:p w:rsidR="00F6664A" w:rsidRPr="00AD761C" w:rsidRDefault="00F6664A" w:rsidP="00787D8E">
            <w:pPr>
              <w:jc w:val="left"/>
              <w:rPr>
                <w:lang w:val="en-US"/>
              </w:rPr>
            </w:pPr>
            <w:r w:rsidRPr="00F125D8">
              <w:rPr>
                <w:lang w:val="en-US"/>
              </w:rPr>
              <w:t>https://www</w:t>
            </w:r>
            <w:r w:rsidRPr="00167B0B">
              <w:rPr>
                <w:lang w:val="en-US"/>
              </w:rPr>
              <w:t>.neb.com/tools-and-resources/troubleshooting-guides/troubleshooting-transformation-reactions</w:t>
            </w:r>
          </w:p>
          <w:p w:rsidR="00F6664A" w:rsidRDefault="00F6664A" w:rsidP="00787D8E">
            <w:pPr>
              <w:jc w:val="left"/>
            </w:pPr>
            <w:r>
              <w:t>03.02.2017, 17:25</w:t>
            </w:r>
          </w:p>
        </w:tc>
      </w:tr>
      <w:tr w:rsidR="00F6664A" w:rsidRPr="00CF15A7" w:rsidTr="00FA4C20">
        <w:trPr>
          <w:cantSplit/>
        </w:trPr>
        <w:tc>
          <w:tcPr>
            <w:tcW w:w="534" w:type="dxa"/>
          </w:tcPr>
          <w:p w:rsidR="00F6664A" w:rsidRDefault="00F6664A" w:rsidP="0006131C">
            <w:pPr>
              <w:jc w:val="left"/>
              <w:rPr>
                <w:lang w:val="en-US"/>
              </w:rPr>
            </w:pPr>
            <w:r>
              <w:rPr>
                <w:lang w:val="en-US"/>
              </w:rPr>
              <w:t>27</w:t>
            </w:r>
          </w:p>
        </w:tc>
        <w:tc>
          <w:tcPr>
            <w:tcW w:w="8754" w:type="dxa"/>
          </w:tcPr>
          <w:p w:rsidR="00F6664A" w:rsidRDefault="00F6664A" w:rsidP="00787D8E">
            <w:pPr>
              <w:jc w:val="left"/>
            </w:pPr>
            <w:r>
              <w:t>EPPENDORF, 2013: Detektion von Kontaminationen in DNA und Protein-Proben durch photometrische Messungen, In:</w:t>
            </w:r>
          </w:p>
          <w:p w:rsidR="00F6664A" w:rsidRDefault="00F6664A" w:rsidP="00787D8E">
            <w:pPr>
              <w:jc w:val="left"/>
            </w:pPr>
            <w:proofErr w:type="spellStart"/>
            <w:r>
              <w:t>Application</w:t>
            </w:r>
            <w:proofErr w:type="spellEnd"/>
            <w:r>
              <w:t xml:space="preserve"> Note </w:t>
            </w:r>
            <w:proofErr w:type="spellStart"/>
            <w:r>
              <w:t>No</w:t>
            </w:r>
            <w:proofErr w:type="spellEnd"/>
            <w:r>
              <w:t>. 279, 2013</w:t>
            </w:r>
          </w:p>
        </w:tc>
      </w:tr>
      <w:tr w:rsidR="00F6664A" w:rsidRPr="00CF15A7" w:rsidTr="00FA4C20">
        <w:trPr>
          <w:cantSplit/>
        </w:trPr>
        <w:tc>
          <w:tcPr>
            <w:tcW w:w="534" w:type="dxa"/>
          </w:tcPr>
          <w:p w:rsidR="00F6664A" w:rsidRDefault="00F6664A" w:rsidP="0006131C">
            <w:pPr>
              <w:jc w:val="left"/>
              <w:rPr>
                <w:lang w:val="en-US"/>
              </w:rPr>
            </w:pPr>
            <w:r>
              <w:rPr>
                <w:lang w:val="en-US"/>
              </w:rPr>
              <w:t>28</w:t>
            </w:r>
          </w:p>
        </w:tc>
        <w:tc>
          <w:tcPr>
            <w:tcW w:w="8754" w:type="dxa"/>
          </w:tcPr>
          <w:p w:rsidR="00F6664A" w:rsidRPr="00AD761C" w:rsidRDefault="00F6664A" w:rsidP="00787D8E">
            <w:pPr>
              <w:jc w:val="left"/>
              <w:rPr>
                <w:lang w:val="en-US"/>
              </w:rPr>
            </w:pPr>
            <w:r w:rsidRPr="00AD761C">
              <w:rPr>
                <w:lang w:val="en-US"/>
              </w:rPr>
              <w:t>THERMO SCIENTIFIC, 2008: 260/280 and 260/230 Ratios, In:</w:t>
            </w:r>
          </w:p>
          <w:p w:rsidR="00F6664A" w:rsidRDefault="00F6664A" w:rsidP="00787D8E">
            <w:pPr>
              <w:jc w:val="left"/>
            </w:pPr>
            <w:r>
              <w:t xml:space="preserve">T009-Technical Bulletin, </w:t>
            </w:r>
            <w:proofErr w:type="spellStart"/>
            <w:r>
              <w:t>Rev</w:t>
            </w:r>
            <w:proofErr w:type="spellEnd"/>
            <w:r>
              <w:t>. 4/08</w:t>
            </w:r>
          </w:p>
        </w:tc>
      </w:tr>
      <w:tr w:rsidR="00F6664A" w:rsidRPr="007E54BA" w:rsidTr="00FA4C20">
        <w:trPr>
          <w:cantSplit/>
        </w:trPr>
        <w:tc>
          <w:tcPr>
            <w:tcW w:w="534" w:type="dxa"/>
          </w:tcPr>
          <w:p w:rsidR="00F6664A" w:rsidRDefault="00F6664A" w:rsidP="0006131C">
            <w:pPr>
              <w:jc w:val="left"/>
              <w:rPr>
                <w:lang w:val="en-US"/>
              </w:rPr>
            </w:pPr>
            <w:r>
              <w:rPr>
                <w:lang w:val="en-US"/>
              </w:rPr>
              <w:t>29</w:t>
            </w:r>
          </w:p>
        </w:tc>
        <w:tc>
          <w:tcPr>
            <w:tcW w:w="8754" w:type="dxa"/>
          </w:tcPr>
          <w:p w:rsidR="00F6664A" w:rsidRPr="00AD761C" w:rsidRDefault="00F6664A" w:rsidP="007E54BA">
            <w:pPr>
              <w:jc w:val="left"/>
              <w:rPr>
                <w:lang w:val="en-US"/>
              </w:rPr>
            </w:pPr>
            <w:r>
              <w:rPr>
                <w:lang w:val="en-US"/>
              </w:rPr>
              <w:t>HYCULT BIOTECH, 2010: Troubleshooting Sodium Dodecyl Sulfate-Polyacrylamide Gel Electrophoresis (SDS-Page), 2010</w:t>
            </w:r>
          </w:p>
        </w:tc>
      </w:tr>
      <w:tr w:rsidR="00F6664A" w:rsidRPr="007E54BA" w:rsidTr="00FA4C20">
        <w:trPr>
          <w:cantSplit/>
        </w:trPr>
        <w:tc>
          <w:tcPr>
            <w:tcW w:w="534" w:type="dxa"/>
          </w:tcPr>
          <w:p w:rsidR="00F6664A" w:rsidRDefault="00F6664A" w:rsidP="0006131C">
            <w:pPr>
              <w:jc w:val="left"/>
              <w:rPr>
                <w:lang w:val="en-US"/>
              </w:rPr>
            </w:pPr>
            <w:r>
              <w:rPr>
                <w:lang w:val="en-US"/>
              </w:rPr>
              <w:t>30</w:t>
            </w:r>
          </w:p>
        </w:tc>
        <w:tc>
          <w:tcPr>
            <w:tcW w:w="8754" w:type="dxa"/>
          </w:tcPr>
          <w:p w:rsidR="00F6664A" w:rsidRDefault="00F6664A" w:rsidP="007E54BA">
            <w:pPr>
              <w:jc w:val="left"/>
              <w:rPr>
                <w:lang w:val="en-US"/>
              </w:rPr>
            </w:pPr>
            <w:r>
              <w:rPr>
                <w:lang w:val="en-US"/>
              </w:rPr>
              <w:t>MIROUX, B. et al., 1996: Overproduction of proteins in Escherichia coli: Mutant Hosts that allow synthesis of some membrane proteins and globular proteins at high level, In:</w:t>
            </w:r>
          </w:p>
          <w:p w:rsidR="00F6664A" w:rsidRDefault="00F6664A" w:rsidP="007E54BA">
            <w:pPr>
              <w:jc w:val="left"/>
              <w:rPr>
                <w:lang w:val="en-US"/>
              </w:rPr>
            </w:pPr>
            <w:r>
              <w:rPr>
                <w:lang w:val="en-US"/>
              </w:rPr>
              <w:t xml:space="preserve">Journal of Molecular Biology, Vol. 260, </w:t>
            </w:r>
            <w:proofErr w:type="spellStart"/>
            <w:r>
              <w:rPr>
                <w:lang w:val="en-US"/>
              </w:rPr>
              <w:t>Iss</w:t>
            </w:r>
            <w:proofErr w:type="spellEnd"/>
            <w:r>
              <w:rPr>
                <w:lang w:val="en-US"/>
              </w:rPr>
              <w:t>. 3, 1996</w:t>
            </w:r>
          </w:p>
        </w:tc>
      </w:tr>
      <w:tr w:rsidR="00F6664A" w:rsidRPr="002440AD" w:rsidTr="00FA4C20">
        <w:trPr>
          <w:cantSplit/>
        </w:trPr>
        <w:tc>
          <w:tcPr>
            <w:tcW w:w="534" w:type="dxa"/>
          </w:tcPr>
          <w:p w:rsidR="00F6664A" w:rsidRDefault="00F6664A" w:rsidP="0006131C">
            <w:pPr>
              <w:jc w:val="left"/>
              <w:rPr>
                <w:lang w:val="en-US"/>
              </w:rPr>
            </w:pPr>
            <w:r>
              <w:rPr>
                <w:lang w:val="en-US"/>
              </w:rPr>
              <w:t>31</w:t>
            </w:r>
          </w:p>
        </w:tc>
        <w:tc>
          <w:tcPr>
            <w:tcW w:w="8754" w:type="dxa"/>
          </w:tcPr>
          <w:p w:rsidR="00F6664A" w:rsidRPr="002440AD" w:rsidRDefault="00F6664A" w:rsidP="002440AD">
            <w:pPr>
              <w:jc w:val="left"/>
            </w:pPr>
            <w:r>
              <w:t>PLATTNER, H. et al., (2011): Zellbiologie, Georg Thieme Verlag, Stuttgart, 4. Auflage, 2011</w:t>
            </w:r>
          </w:p>
        </w:tc>
      </w:tr>
    </w:tbl>
    <w:p w:rsidR="000A6D8B" w:rsidRPr="002440AD" w:rsidRDefault="000A6D8B" w:rsidP="00542F2C"/>
    <w:sectPr w:rsidR="000A6D8B" w:rsidRPr="002440AD" w:rsidSect="00D5377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9FA" w:rsidRDefault="005049FA" w:rsidP="0023687B">
      <w:pPr>
        <w:spacing w:after="0" w:line="240" w:lineRule="auto"/>
      </w:pPr>
      <w:r>
        <w:separator/>
      </w:r>
    </w:p>
  </w:endnote>
  <w:endnote w:type="continuationSeparator" w:id="0">
    <w:p w:rsidR="005049FA" w:rsidRDefault="005049FA" w:rsidP="00236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MT">
    <w:panose1 w:val="00000000000000000000"/>
    <w:charset w:val="00"/>
    <w:family w:val="auto"/>
    <w:notTrueType/>
    <w:pitch w:val="default"/>
    <w:sig w:usb0="00000003" w:usb1="00000000" w:usb2="00000000" w:usb3="00000000" w:csb0="00000001" w:csb1="00000000"/>
  </w:font>
  <w:font w:name="Verdana-Italic">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182812"/>
      <w:docPartObj>
        <w:docPartGallery w:val="Page Numbers (Bottom of Page)"/>
        <w:docPartUnique/>
      </w:docPartObj>
    </w:sdtPr>
    <w:sdtContent>
      <w:p w:rsidR="003B0DA2" w:rsidRDefault="003B0DA2">
        <w:pPr>
          <w:pStyle w:val="Fuzeile"/>
          <w:jc w:val="right"/>
        </w:pPr>
        <w:r>
          <w:fldChar w:fldCharType="begin"/>
        </w:r>
        <w:r>
          <w:instrText>PAGE   \* MERGEFORMAT</w:instrText>
        </w:r>
        <w:r>
          <w:fldChar w:fldCharType="separate"/>
        </w:r>
        <w:r w:rsidR="0005429F">
          <w:rPr>
            <w:noProof/>
          </w:rPr>
          <w:t>I</w:t>
        </w:r>
        <w:r>
          <w:fldChar w:fldCharType="end"/>
        </w:r>
      </w:p>
    </w:sdtContent>
  </w:sdt>
  <w:p w:rsidR="003B0DA2" w:rsidRDefault="003B0DA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5969385"/>
      <w:docPartObj>
        <w:docPartGallery w:val="Page Numbers (Bottom of Page)"/>
        <w:docPartUnique/>
      </w:docPartObj>
    </w:sdtPr>
    <w:sdtContent>
      <w:p w:rsidR="003B0DA2" w:rsidRDefault="003B0DA2">
        <w:pPr>
          <w:pStyle w:val="Fuzeile"/>
          <w:jc w:val="right"/>
        </w:pPr>
        <w:r>
          <w:fldChar w:fldCharType="begin"/>
        </w:r>
        <w:r>
          <w:instrText>PAGE   \* MERGEFORMAT</w:instrText>
        </w:r>
        <w:r>
          <w:fldChar w:fldCharType="separate"/>
        </w:r>
        <w:r w:rsidR="00766668">
          <w:rPr>
            <w:noProof/>
          </w:rPr>
          <w:t>V</w:t>
        </w:r>
        <w:r>
          <w:fldChar w:fldCharType="end"/>
        </w:r>
      </w:p>
    </w:sdtContent>
  </w:sdt>
  <w:p w:rsidR="003B0DA2" w:rsidRDefault="003B0DA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17548"/>
      <w:docPartObj>
        <w:docPartGallery w:val="Page Numbers (Bottom of Page)"/>
        <w:docPartUnique/>
      </w:docPartObj>
    </w:sdtPr>
    <w:sdtContent>
      <w:p w:rsidR="003B0DA2" w:rsidRDefault="003B0DA2">
        <w:pPr>
          <w:pStyle w:val="Fuzeile"/>
          <w:jc w:val="right"/>
        </w:pPr>
        <w:r>
          <w:fldChar w:fldCharType="begin"/>
        </w:r>
        <w:r>
          <w:instrText>PAGE   \* MERGEFORMAT</w:instrText>
        </w:r>
        <w:r>
          <w:fldChar w:fldCharType="separate"/>
        </w:r>
        <w:r w:rsidR="00725501">
          <w:rPr>
            <w:noProof/>
          </w:rPr>
          <w:t>4</w:t>
        </w:r>
        <w:r>
          <w:fldChar w:fldCharType="end"/>
        </w:r>
      </w:p>
    </w:sdtContent>
  </w:sdt>
  <w:p w:rsidR="003B0DA2" w:rsidRDefault="003B0DA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9FA" w:rsidRDefault="005049FA" w:rsidP="0023687B">
      <w:pPr>
        <w:spacing w:after="0" w:line="240" w:lineRule="auto"/>
      </w:pPr>
      <w:r>
        <w:separator/>
      </w:r>
    </w:p>
  </w:footnote>
  <w:footnote w:type="continuationSeparator" w:id="0">
    <w:p w:rsidR="005049FA" w:rsidRDefault="005049FA" w:rsidP="00236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DA2" w:rsidRPr="00D5079C" w:rsidRDefault="003B0DA2" w:rsidP="000920D7">
    <w:pPr>
      <w:pStyle w:val="Kopfzeile"/>
      <w:jc w:val="right"/>
      <w:rPr>
        <w:sz w:val="22"/>
      </w:rPr>
    </w:pPr>
    <w:r w:rsidRPr="00D5079C">
      <w:rPr>
        <w:sz w:val="22"/>
      </w:rPr>
      <w:t>Abkürzungsverzeichnis</w:t>
    </w:r>
  </w:p>
  <w:p w:rsidR="003B0DA2" w:rsidRDefault="003B0DA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DA2" w:rsidRPr="00D5079C" w:rsidRDefault="003B0DA2" w:rsidP="000920D7">
    <w:pPr>
      <w:pStyle w:val="Kopfzeile"/>
      <w:jc w:val="right"/>
      <w:rPr>
        <w:sz w:val="22"/>
      </w:rPr>
    </w:pPr>
    <w:r>
      <w:rPr>
        <w:sz w:val="22"/>
      </w:rPr>
      <w:t>Inhaltsverzeichnis</w:t>
    </w:r>
  </w:p>
  <w:p w:rsidR="003B0DA2" w:rsidRDefault="003B0DA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DA2" w:rsidRPr="00D5079C" w:rsidRDefault="003B0DA2" w:rsidP="000920D7">
    <w:pPr>
      <w:pStyle w:val="Kopfzeile"/>
      <w:jc w:val="right"/>
      <w:rPr>
        <w:sz w:val="22"/>
      </w:rPr>
    </w:pPr>
    <w:r>
      <w:rPr>
        <w:sz w:val="22"/>
      </w:rPr>
      <w:t>Tabellenverzeichnis</w:t>
    </w:r>
  </w:p>
  <w:p w:rsidR="003B0DA2" w:rsidRDefault="003B0DA2">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DA2" w:rsidRPr="00D5079C" w:rsidRDefault="003B0DA2" w:rsidP="000920D7">
    <w:pPr>
      <w:pStyle w:val="Kopfzeile"/>
      <w:jc w:val="right"/>
      <w:rPr>
        <w:sz w:val="22"/>
      </w:rPr>
    </w:pPr>
    <w:r>
      <w:rPr>
        <w:sz w:val="22"/>
      </w:rPr>
      <w:t>Abbildungsverzeichnis</w:t>
    </w:r>
  </w:p>
  <w:p w:rsidR="003B0DA2" w:rsidRDefault="003B0DA2">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DA2" w:rsidRPr="00D5079C" w:rsidRDefault="003B0DA2" w:rsidP="000920D7">
    <w:pPr>
      <w:pStyle w:val="Kopfzeile"/>
      <w:jc w:val="right"/>
      <w:rPr>
        <w:sz w:val="22"/>
      </w:rPr>
    </w:pPr>
    <w:r>
      <w:rPr>
        <w:sz w:val="22"/>
      </w:rPr>
      <w:t>Material</w:t>
    </w:r>
  </w:p>
  <w:p w:rsidR="003B0DA2" w:rsidRDefault="003B0DA2">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DA2" w:rsidRPr="00D5079C" w:rsidRDefault="003B0DA2" w:rsidP="000920D7">
    <w:pPr>
      <w:pStyle w:val="Kopfzeile"/>
      <w:jc w:val="right"/>
      <w:rPr>
        <w:sz w:val="22"/>
      </w:rPr>
    </w:pPr>
    <w:r>
      <w:rPr>
        <w:sz w:val="22"/>
      </w:rPr>
      <w:t>Methoden</w:t>
    </w:r>
  </w:p>
  <w:p w:rsidR="003B0DA2" w:rsidRDefault="003B0DA2">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DA2" w:rsidRPr="00D5079C" w:rsidRDefault="003B0DA2" w:rsidP="000920D7">
    <w:pPr>
      <w:pStyle w:val="Kopfzeile"/>
      <w:jc w:val="right"/>
      <w:rPr>
        <w:sz w:val="22"/>
      </w:rPr>
    </w:pPr>
    <w:r>
      <w:rPr>
        <w:sz w:val="22"/>
      </w:rPr>
      <w:t>Ergebnisse</w:t>
    </w:r>
  </w:p>
  <w:p w:rsidR="003B0DA2" w:rsidRDefault="003B0DA2">
    <w:pPr>
      <w:pStyle w:val="Kopfzei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DA2" w:rsidRPr="00D5079C" w:rsidRDefault="003B0DA2" w:rsidP="000920D7">
    <w:pPr>
      <w:pStyle w:val="Kopfzeile"/>
      <w:jc w:val="right"/>
      <w:rPr>
        <w:sz w:val="22"/>
      </w:rPr>
    </w:pPr>
    <w:r>
      <w:rPr>
        <w:sz w:val="22"/>
      </w:rPr>
      <w:t>Auswertung</w:t>
    </w:r>
  </w:p>
  <w:p w:rsidR="003B0DA2" w:rsidRDefault="003B0DA2">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DA2" w:rsidRPr="00D5079C" w:rsidRDefault="003B0DA2" w:rsidP="000920D7">
    <w:pPr>
      <w:pStyle w:val="Kopfzeile"/>
      <w:jc w:val="right"/>
      <w:rPr>
        <w:sz w:val="22"/>
      </w:rPr>
    </w:pPr>
    <w:r>
      <w:rPr>
        <w:sz w:val="22"/>
      </w:rPr>
      <w:t>Literaturverzeichnis</w:t>
    </w:r>
  </w:p>
  <w:p w:rsidR="003B0DA2" w:rsidRDefault="003B0DA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402F"/>
    <w:multiLevelType w:val="hybridMultilevel"/>
    <w:tmpl w:val="336E4E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D97BEC"/>
    <w:multiLevelType w:val="hybridMultilevel"/>
    <w:tmpl w:val="DAF21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B11C2D"/>
    <w:multiLevelType w:val="multilevel"/>
    <w:tmpl w:val="57B05160"/>
    <w:lvl w:ilvl="0">
      <w:start w:val="27"/>
      <w:numFmt w:val="decimal"/>
      <w:lvlText w:val="%1"/>
      <w:lvlJc w:val="left"/>
      <w:pPr>
        <w:ind w:left="450" w:hanging="450"/>
      </w:pPr>
      <w:rPr>
        <w:rFonts w:eastAsiaTheme="minorHAnsi" w:cstheme="minorBidi" w:hint="default"/>
        <w:b w:val="0"/>
        <w:sz w:val="24"/>
      </w:rPr>
    </w:lvl>
    <w:lvl w:ilvl="1">
      <w:start w:val="1"/>
      <w:numFmt w:val="decimalZero"/>
      <w:lvlText w:val="%1.%2"/>
      <w:lvlJc w:val="left"/>
      <w:pPr>
        <w:ind w:left="450" w:hanging="450"/>
      </w:pPr>
      <w:rPr>
        <w:rFonts w:eastAsiaTheme="minorHAnsi" w:cstheme="minorBidi" w:hint="default"/>
        <w:b w:val="0"/>
        <w:sz w:val="24"/>
      </w:rPr>
    </w:lvl>
    <w:lvl w:ilvl="2">
      <w:start w:val="1"/>
      <w:numFmt w:val="decimal"/>
      <w:lvlText w:val="%1.%2.%3"/>
      <w:lvlJc w:val="left"/>
      <w:pPr>
        <w:ind w:left="720" w:hanging="720"/>
      </w:pPr>
      <w:rPr>
        <w:rFonts w:eastAsiaTheme="minorHAnsi" w:cstheme="minorBidi" w:hint="default"/>
        <w:b w:val="0"/>
        <w:sz w:val="24"/>
      </w:rPr>
    </w:lvl>
    <w:lvl w:ilvl="3">
      <w:start w:val="1"/>
      <w:numFmt w:val="decimal"/>
      <w:lvlText w:val="%1.%2.%3.%4"/>
      <w:lvlJc w:val="left"/>
      <w:pPr>
        <w:ind w:left="720" w:hanging="720"/>
      </w:pPr>
      <w:rPr>
        <w:rFonts w:eastAsiaTheme="minorHAnsi" w:cstheme="minorBidi" w:hint="default"/>
        <w:b w:val="0"/>
        <w:sz w:val="24"/>
      </w:rPr>
    </w:lvl>
    <w:lvl w:ilvl="4">
      <w:start w:val="1"/>
      <w:numFmt w:val="decimal"/>
      <w:lvlText w:val="%1.%2.%3.%4.%5"/>
      <w:lvlJc w:val="left"/>
      <w:pPr>
        <w:ind w:left="1080" w:hanging="1080"/>
      </w:pPr>
      <w:rPr>
        <w:rFonts w:eastAsiaTheme="minorHAnsi" w:cstheme="minorBidi" w:hint="default"/>
        <w:b w:val="0"/>
        <w:sz w:val="24"/>
      </w:rPr>
    </w:lvl>
    <w:lvl w:ilvl="5">
      <w:start w:val="1"/>
      <w:numFmt w:val="decimal"/>
      <w:lvlText w:val="%1.%2.%3.%4.%5.%6"/>
      <w:lvlJc w:val="left"/>
      <w:pPr>
        <w:ind w:left="1080" w:hanging="1080"/>
      </w:pPr>
      <w:rPr>
        <w:rFonts w:eastAsiaTheme="minorHAnsi" w:cstheme="minorBidi" w:hint="default"/>
        <w:b w:val="0"/>
        <w:sz w:val="24"/>
      </w:rPr>
    </w:lvl>
    <w:lvl w:ilvl="6">
      <w:start w:val="1"/>
      <w:numFmt w:val="decimal"/>
      <w:lvlText w:val="%1.%2.%3.%4.%5.%6.%7"/>
      <w:lvlJc w:val="left"/>
      <w:pPr>
        <w:ind w:left="1440" w:hanging="1440"/>
      </w:pPr>
      <w:rPr>
        <w:rFonts w:eastAsiaTheme="minorHAnsi" w:cstheme="minorBidi" w:hint="default"/>
        <w:b w:val="0"/>
        <w:sz w:val="24"/>
      </w:rPr>
    </w:lvl>
    <w:lvl w:ilvl="7">
      <w:start w:val="1"/>
      <w:numFmt w:val="decimal"/>
      <w:lvlText w:val="%1.%2.%3.%4.%5.%6.%7.%8"/>
      <w:lvlJc w:val="left"/>
      <w:pPr>
        <w:ind w:left="1440" w:hanging="1440"/>
      </w:pPr>
      <w:rPr>
        <w:rFonts w:eastAsiaTheme="minorHAnsi" w:cstheme="minorBidi" w:hint="default"/>
        <w:b w:val="0"/>
        <w:sz w:val="24"/>
      </w:rPr>
    </w:lvl>
    <w:lvl w:ilvl="8">
      <w:start w:val="1"/>
      <w:numFmt w:val="decimal"/>
      <w:lvlText w:val="%1.%2.%3.%4.%5.%6.%7.%8.%9"/>
      <w:lvlJc w:val="left"/>
      <w:pPr>
        <w:ind w:left="1800" w:hanging="1800"/>
      </w:pPr>
      <w:rPr>
        <w:rFonts w:eastAsiaTheme="minorHAnsi" w:cstheme="minorBidi" w:hint="default"/>
        <w:b w:val="0"/>
        <w:sz w:val="24"/>
      </w:rPr>
    </w:lvl>
  </w:abstractNum>
  <w:abstractNum w:abstractNumId="3">
    <w:nsid w:val="1BCC20D8"/>
    <w:multiLevelType w:val="multilevel"/>
    <w:tmpl w:val="66F8C45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FFE1AB3"/>
    <w:multiLevelType w:val="multilevel"/>
    <w:tmpl w:val="119E519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92072B8"/>
    <w:multiLevelType w:val="multilevel"/>
    <w:tmpl w:val="7CDC77D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95602E7"/>
    <w:multiLevelType w:val="hybridMultilevel"/>
    <w:tmpl w:val="576ADF52"/>
    <w:lvl w:ilvl="0" w:tplc="97C4A6D2">
      <w:start w:val="9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032271D"/>
    <w:multiLevelType w:val="hybridMultilevel"/>
    <w:tmpl w:val="89F02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439335A"/>
    <w:multiLevelType w:val="hybridMultilevel"/>
    <w:tmpl w:val="9A98504C"/>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4973AC6"/>
    <w:multiLevelType w:val="multilevel"/>
    <w:tmpl w:val="71D2269C"/>
    <w:lvl w:ilvl="0">
      <w:start w:val="1"/>
      <w:numFmt w:val="decimal"/>
      <w:lvlText w:val="%1"/>
      <w:lvlJc w:val="left"/>
      <w:pPr>
        <w:ind w:left="375" w:hanging="375"/>
      </w:pPr>
      <w:rPr>
        <w:rFonts w:hint="default"/>
        <w:i/>
      </w:rPr>
    </w:lvl>
    <w:lvl w:ilvl="1">
      <w:start w:val="4"/>
      <w:numFmt w:val="decimal"/>
      <w:lvlText w:val="%1.%2"/>
      <w:lvlJc w:val="left"/>
      <w:pPr>
        <w:ind w:left="375" w:hanging="375"/>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10">
    <w:nsid w:val="7F007899"/>
    <w:multiLevelType w:val="hybridMultilevel"/>
    <w:tmpl w:val="F0C2F4C0"/>
    <w:lvl w:ilvl="0" w:tplc="D2583710">
      <w:start w:val="4"/>
      <w:numFmt w:val="bullet"/>
      <w:lvlText w:val="-"/>
      <w:lvlJc w:val="left"/>
      <w:pPr>
        <w:ind w:left="420" w:hanging="360"/>
      </w:pPr>
      <w:rPr>
        <w:rFonts w:ascii="Times New Roman" w:eastAsiaTheme="minorHAnsi"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8"/>
  </w:num>
  <w:num w:numId="2">
    <w:abstractNumId w:val="6"/>
  </w:num>
  <w:num w:numId="3">
    <w:abstractNumId w:val="1"/>
  </w:num>
  <w:num w:numId="4">
    <w:abstractNumId w:val="4"/>
  </w:num>
  <w:num w:numId="5">
    <w:abstractNumId w:val="3"/>
  </w:num>
  <w:num w:numId="6">
    <w:abstractNumId w:val="10"/>
  </w:num>
  <w:num w:numId="7">
    <w:abstractNumId w:val="5"/>
  </w:num>
  <w:num w:numId="8">
    <w:abstractNumId w:val="2"/>
  </w:num>
  <w:num w:numId="9">
    <w:abstractNumId w:val="9"/>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513"/>
    <w:rsid w:val="00000E5E"/>
    <w:rsid w:val="000036B5"/>
    <w:rsid w:val="00016820"/>
    <w:rsid w:val="00024741"/>
    <w:rsid w:val="00025037"/>
    <w:rsid w:val="00025980"/>
    <w:rsid w:val="00026B86"/>
    <w:rsid w:val="000305C3"/>
    <w:rsid w:val="00037BB0"/>
    <w:rsid w:val="00041229"/>
    <w:rsid w:val="0004281C"/>
    <w:rsid w:val="00045B79"/>
    <w:rsid w:val="00052C90"/>
    <w:rsid w:val="000539CC"/>
    <w:rsid w:val="0005429F"/>
    <w:rsid w:val="000546DC"/>
    <w:rsid w:val="0005686D"/>
    <w:rsid w:val="0006131C"/>
    <w:rsid w:val="00063C90"/>
    <w:rsid w:val="0006454C"/>
    <w:rsid w:val="0007217C"/>
    <w:rsid w:val="00073339"/>
    <w:rsid w:val="00083A38"/>
    <w:rsid w:val="000840BF"/>
    <w:rsid w:val="00084220"/>
    <w:rsid w:val="00086119"/>
    <w:rsid w:val="000920D7"/>
    <w:rsid w:val="000978BC"/>
    <w:rsid w:val="000A0588"/>
    <w:rsid w:val="000A0AB4"/>
    <w:rsid w:val="000A416E"/>
    <w:rsid w:val="000A55AC"/>
    <w:rsid w:val="000A5B99"/>
    <w:rsid w:val="000A6D8B"/>
    <w:rsid w:val="000B7627"/>
    <w:rsid w:val="000C04B5"/>
    <w:rsid w:val="000C1A31"/>
    <w:rsid w:val="000C3843"/>
    <w:rsid w:val="000C53BE"/>
    <w:rsid w:val="000D0F48"/>
    <w:rsid w:val="000D1B89"/>
    <w:rsid w:val="000E7B64"/>
    <w:rsid w:val="000F024A"/>
    <w:rsid w:val="000F0981"/>
    <w:rsid w:val="000F2F2D"/>
    <w:rsid w:val="000F3C9D"/>
    <w:rsid w:val="000F4A6E"/>
    <w:rsid w:val="000F6F50"/>
    <w:rsid w:val="000F7CAC"/>
    <w:rsid w:val="00105D2E"/>
    <w:rsid w:val="00106ECA"/>
    <w:rsid w:val="00110A65"/>
    <w:rsid w:val="00110B57"/>
    <w:rsid w:val="001113BE"/>
    <w:rsid w:val="00112FBA"/>
    <w:rsid w:val="00114235"/>
    <w:rsid w:val="0011443F"/>
    <w:rsid w:val="0011567A"/>
    <w:rsid w:val="001173D1"/>
    <w:rsid w:val="001200C1"/>
    <w:rsid w:val="00123008"/>
    <w:rsid w:val="00134618"/>
    <w:rsid w:val="0013481E"/>
    <w:rsid w:val="00135D0E"/>
    <w:rsid w:val="00136E08"/>
    <w:rsid w:val="00142605"/>
    <w:rsid w:val="001448B6"/>
    <w:rsid w:val="00146EC3"/>
    <w:rsid w:val="00146F8B"/>
    <w:rsid w:val="001472C0"/>
    <w:rsid w:val="00147639"/>
    <w:rsid w:val="0015139E"/>
    <w:rsid w:val="00155C1D"/>
    <w:rsid w:val="0016100B"/>
    <w:rsid w:val="001663F5"/>
    <w:rsid w:val="00167B0B"/>
    <w:rsid w:val="00177785"/>
    <w:rsid w:val="00180C4A"/>
    <w:rsid w:val="001814CA"/>
    <w:rsid w:val="00182A77"/>
    <w:rsid w:val="001853C6"/>
    <w:rsid w:val="001865E0"/>
    <w:rsid w:val="001938C5"/>
    <w:rsid w:val="001970B6"/>
    <w:rsid w:val="001A03F6"/>
    <w:rsid w:val="001A0E1A"/>
    <w:rsid w:val="001A1D54"/>
    <w:rsid w:val="001A5681"/>
    <w:rsid w:val="001A6C3D"/>
    <w:rsid w:val="001B0637"/>
    <w:rsid w:val="001B1695"/>
    <w:rsid w:val="001B3404"/>
    <w:rsid w:val="001C20CF"/>
    <w:rsid w:val="001C4DC0"/>
    <w:rsid w:val="001C62FE"/>
    <w:rsid w:val="001C6B36"/>
    <w:rsid w:val="001D07D2"/>
    <w:rsid w:val="001D299F"/>
    <w:rsid w:val="001D6219"/>
    <w:rsid w:val="001D7C2B"/>
    <w:rsid w:val="001E117D"/>
    <w:rsid w:val="001E55C9"/>
    <w:rsid w:val="001F3707"/>
    <w:rsid w:val="001F7E99"/>
    <w:rsid w:val="002004EA"/>
    <w:rsid w:val="00201CB7"/>
    <w:rsid w:val="00203CE3"/>
    <w:rsid w:val="00204A37"/>
    <w:rsid w:val="002131EB"/>
    <w:rsid w:val="00213417"/>
    <w:rsid w:val="00214EB8"/>
    <w:rsid w:val="00221882"/>
    <w:rsid w:val="0022333B"/>
    <w:rsid w:val="00223B32"/>
    <w:rsid w:val="00224A35"/>
    <w:rsid w:val="002258DF"/>
    <w:rsid w:val="0022683B"/>
    <w:rsid w:val="0022793E"/>
    <w:rsid w:val="00232FAA"/>
    <w:rsid w:val="0023687B"/>
    <w:rsid w:val="002408FF"/>
    <w:rsid w:val="002420A0"/>
    <w:rsid w:val="002440AD"/>
    <w:rsid w:val="0024411B"/>
    <w:rsid w:val="00247021"/>
    <w:rsid w:val="00250FA6"/>
    <w:rsid w:val="00251EB9"/>
    <w:rsid w:val="00256F04"/>
    <w:rsid w:val="002617E7"/>
    <w:rsid w:val="00262F23"/>
    <w:rsid w:val="0026625A"/>
    <w:rsid w:val="0027520B"/>
    <w:rsid w:val="002755F0"/>
    <w:rsid w:val="002814C6"/>
    <w:rsid w:val="00283CA9"/>
    <w:rsid w:val="00292E6C"/>
    <w:rsid w:val="00294961"/>
    <w:rsid w:val="00295EE9"/>
    <w:rsid w:val="002A058C"/>
    <w:rsid w:val="002A2571"/>
    <w:rsid w:val="002B2CE4"/>
    <w:rsid w:val="002B3DF5"/>
    <w:rsid w:val="002C07AA"/>
    <w:rsid w:val="002C19F4"/>
    <w:rsid w:val="002C2800"/>
    <w:rsid w:val="002C6D9B"/>
    <w:rsid w:val="002C74BF"/>
    <w:rsid w:val="002D1147"/>
    <w:rsid w:val="002D4659"/>
    <w:rsid w:val="002D5B99"/>
    <w:rsid w:val="002D626E"/>
    <w:rsid w:val="00301F55"/>
    <w:rsid w:val="00304BBF"/>
    <w:rsid w:val="00307C66"/>
    <w:rsid w:val="00314C03"/>
    <w:rsid w:val="00316AEA"/>
    <w:rsid w:val="00317478"/>
    <w:rsid w:val="00317976"/>
    <w:rsid w:val="00323ADB"/>
    <w:rsid w:val="00324B95"/>
    <w:rsid w:val="003272C0"/>
    <w:rsid w:val="00327733"/>
    <w:rsid w:val="00327792"/>
    <w:rsid w:val="0033630B"/>
    <w:rsid w:val="003427A6"/>
    <w:rsid w:val="0034292F"/>
    <w:rsid w:val="003458DE"/>
    <w:rsid w:val="00345AB7"/>
    <w:rsid w:val="00345FB8"/>
    <w:rsid w:val="003470B9"/>
    <w:rsid w:val="00351B30"/>
    <w:rsid w:val="00352B1E"/>
    <w:rsid w:val="003542FC"/>
    <w:rsid w:val="00356139"/>
    <w:rsid w:val="0036125C"/>
    <w:rsid w:val="0036293B"/>
    <w:rsid w:val="00362C85"/>
    <w:rsid w:val="0036367A"/>
    <w:rsid w:val="0037098F"/>
    <w:rsid w:val="00371FBC"/>
    <w:rsid w:val="0037289B"/>
    <w:rsid w:val="003739A0"/>
    <w:rsid w:val="00374CF0"/>
    <w:rsid w:val="00377B6B"/>
    <w:rsid w:val="00377BEF"/>
    <w:rsid w:val="00381546"/>
    <w:rsid w:val="00382D16"/>
    <w:rsid w:val="00383A8F"/>
    <w:rsid w:val="00383F99"/>
    <w:rsid w:val="00384C27"/>
    <w:rsid w:val="003A0681"/>
    <w:rsid w:val="003A1D27"/>
    <w:rsid w:val="003A3875"/>
    <w:rsid w:val="003A473A"/>
    <w:rsid w:val="003B0DA2"/>
    <w:rsid w:val="003B3839"/>
    <w:rsid w:val="003C229E"/>
    <w:rsid w:val="003C5866"/>
    <w:rsid w:val="003C61FD"/>
    <w:rsid w:val="003D1CA7"/>
    <w:rsid w:val="003E5304"/>
    <w:rsid w:val="003E7E02"/>
    <w:rsid w:val="003E7E66"/>
    <w:rsid w:val="003F0163"/>
    <w:rsid w:val="003F1409"/>
    <w:rsid w:val="003F1861"/>
    <w:rsid w:val="003F24FE"/>
    <w:rsid w:val="003F2B0A"/>
    <w:rsid w:val="00410FBE"/>
    <w:rsid w:val="00414DE9"/>
    <w:rsid w:val="004175B3"/>
    <w:rsid w:val="00417AEC"/>
    <w:rsid w:val="004325AF"/>
    <w:rsid w:val="00441132"/>
    <w:rsid w:val="004420C2"/>
    <w:rsid w:val="004460CC"/>
    <w:rsid w:val="0045044D"/>
    <w:rsid w:val="004533CB"/>
    <w:rsid w:val="0046349A"/>
    <w:rsid w:val="00465595"/>
    <w:rsid w:val="00467201"/>
    <w:rsid w:val="0047364A"/>
    <w:rsid w:val="004739EA"/>
    <w:rsid w:val="00477C1C"/>
    <w:rsid w:val="00481365"/>
    <w:rsid w:val="0048266A"/>
    <w:rsid w:val="00482F4D"/>
    <w:rsid w:val="004832A8"/>
    <w:rsid w:val="00483460"/>
    <w:rsid w:val="00486F60"/>
    <w:rsid w:val="00493F99"/>
    <w:rsid w:val="0049591A"/>
    <w:rsid w:val="0049699E"/>
    <w:rsid w:val="00497307"/>
    <w:rsid w:val="004A3E32"/>
    <w:rsid w:val="004B40C3"/>
    <w:rsid w:val="004C5045"/>
    <w:rsid w:val="004C5E8D"/>
    <w:rsid w:val="004C6749"/>
    <w:rsid w:val="004D4273"/>
    <w:rsid w:val="004D6FB0"/>
    <w:rsid w:val="004E02AD"/>
    <w:rsid w:val="004E0E43"/>
    <w:rsid w:val="004E12C1"/>
    <w:rsid w:val="004E5BEA"/>
    <w:rsid w:val="004E6B37"/>
    <w:rsid w:val="004F0242"/>
    <w:rsid w:val="004F0829"/>
    <w:rsid w:val="004F2727"/>
    <w:rsid w:val="004F5905"/>
    <w:rsid w:val="00500359"/>
    <w:rsid w:val="00501133"/>
    <w:rsid w:val="005049FA"/>
    <w:rsid w:val="00511064"/>
    <w:rsid w:val="00521142"/>
    <w:rsid w:val="00525BF1"/>
    <w:rsid w:val="00533777"/>
    <w:rsid w:val="00534840"/>
    <w:rsid w:val="0053534F"/>
    <w:rsid w:val="0053660C"/>
    <w:rsid w:val="00536A8D"/>
    <w:rsid w:val="00536B69"/>
    <w:rsid w:val="00537F2B"/>
    <w:rsid w:val="00542F2C"/>
    <w:rsid w:val="00547B9E"/>
    <w:rsid w:val="00550A81"/>
    <w:rsid w:val="00555E18"/>
    <w:rsid w:val="00564062"/>
    <w:rsid w:val="00566594"/>
    <w:rsid w:val="00567E8D"/>
    <w:rsid w:val="00581A9A"/>
    <w:rsid w:val="00582D55"/>
    <w:rsid w:val="00584A0E"/>
    <w:rsid w:val="00585A55"/>
    <w:rsid w:val="005902AF"/>
    <w:rsid w:val="005905DE"/>
    <w:rsid w:val="0059178B"/>
    <w:rsid w:val="00593816"/>
    <w:rsid w:val="00596578"/>
    <w:rsid w:val="005974F4"/>
    <w:rsid w:val="005A516B"/>
    <w:rsid w:val="005B1910"/>
    <w:rsid w:val="005B1988"/>
    <w:rsid w:val="005B22DE"/>
    <w:rsid w:val="005B65FA"/>
    <w:rsid w:val="005B72C0"/>
    <w:rsid w:val="005C345D"/>
    <w:rsid w:val="005C3630"/>
    <w:rsid w:val="005C63F9"/>
    <w:rsid w:val="005E1514"/>
    <w:rsid w:val="005E28CA"/>
    <w:rsid w:val="005E2A89"/>
    <w:rsid w:val="005E2CAA"/>
    <w:rsid w:val="005E6249"/>
    <w:rsid w:val="005E7811"/>
    <w:rsid w:val="005F0B04"/>
    <w:rsid w:val="005F0B61"/>
    <w:rsid w:val="00604AD0"/>
    <w:rsid w:val="00610B02"/>
    <w:rsid w:val="00614E4A"/>
    <w:rsid w:val="00615001"/>
    <w:rsid w:val="00620305"/>
    <w:rsid w:val="00622F15"/>
    <w:rsid w:val="006256EF"/>
    <w:rsid w:val="00630F34"/>
    <w:rsid w:val="006377CD"/>
    <w:rsid w:val="00641500"/>
    <w:rsid w:val="006464B2"/>
    <w:rsid w:val="00651160"/>
    <w:rsid w:val="00651A3C"/>
    <w:rsid w:val="006530CB"/>
    <w:rsid w:val="006533FC"/>
    <w:rsid w:val="00653A4F"/>
    <w:rsid w:val="00655E35"/>
    <w:rsid w:val="00660711"/>
    <w:rsid w:val="0066128A"/>
    <w:rsid w:val="006627E9"/>
    <w:rsid w:val="00662E45"/>
    <w:rsid w:val="0066666B"/>
    <w:rsid w:val="006708F9"/>
    <w:rsid w:val="00671AC5"/>
    <w:rsid w:val="006753FB"/>
    <w:rsid w:val="00675583"/>
    <w:rsid w:val="006777CC"/>
    <w:rsid w:val="00680A00"/>
    <w:rsid w:val="00681D33"/>
    <w:rsid w:val="006855EC"/>
    <w:rsid w:val="00685A9E"/>
    <w:rsid w:val="0068739E"/>
    <w:rsid w:val="0069015E"/>
    <w:rsid w:val="0069043D"/>
    <w:rsid w:val="006A59F0"/>
    <w:rsid w:val="006B178E"/>
    <w:rsid w:val="006B2A5E"/>
    <w:rsid w:val="006B3B6E"/>
    <w:rsid w:val="006B63B7"/>
    <w:rsid w:val="006B6F55"/>
    <w:rsid w:val="006C0709"/>
    <w:rsid w:val="006C19BA"/>
    <w:rsid w:val="006C320A"/>
    <w:rsid w:val="006C5B68"/>
    <w:rsid w:val="006D5A60"/>
    <w:rsid w:val="006D5F0A"/>
    <w:rsid w:val="006D6388"/>
    <w:rsid w:val="006D6B04"/>
    <w:rsid w:val="006E46A1"/>
    <w:rsid w:val="006E5723"/>
    <w:rsid w:val="006E5EB7"/>
    <w:rsid w:val="006F1045"/>
    <w:rsid w:val="006F296B"/>
    <w:rsid w:val="006F45BF"/>
    <w:rsid w:val="006F5527"/>
    <w:rsid w:val="007013E5"/>
    <w:rsid w:val="00702EFF"/>
    <w:rsid w:val="0070520D"/>
    <w:rsid w:val="00716AC0"/>
    <w:rsid w:val="007173A5"/>
    <w:rsid w:val="00721E65"/>
    <w:rsid w:val="00723B8D"/>
    <w:rsid w:val="0072458C"/>
    <w:rsid w:val="00725501"/>
    <w:rsid w:val="00726BA6"/>
    <w:rsid w:val="00735849"/>
    <w:rsid w:val="00740A2E"/>
    <w:rsid w:val="00741465"/>
    <w:rsid w:val="0074192E"/>
    <w:rsid w:val="0074258A"/>
    <w:rsid w:val="007438E9"/>
    <w:rsid w:val="00746FF7"/>
    <w:rsid w:val="00766668"/>
    <w:rsid w:val="007703A1"/>
    <w:rsid w:val="0077303B"/>
    <w:rsid w:val="00773D70"/>
    <w:rsid w:val="00774E14"/>
    <w:rsid w:val="00775B1D"/>
    <w:rsid w:val="0077669B"/>
    <w:rsid w:val="0078066A"/>
    <w:rsid w:val="00785DDD"/>
    <w:rsid w:val="00787D8E"/>
    <w:rsid w:val="00792A53"/>
    <w:rsid w:val="0079310A"/>
    <w:rsid w:val="0079349B"/>
    <w:rsid w:val="007A4B86"/>
    <w:rsid w:val="007A53E3"/>
    <w:rsid w:val="007A6CE6"/>
    <w:rsid w:val="007B2694"/>
    <w:rsid w:val="007B30D9"/>
    <w:rsid w:val="007B36CA"/>
    <w:rsid w:val="007B4C9D"/>
    <w:rsid w:val="007B580B"/>
    <w:rsid w:val="007B5DBE"/>
    <w:rsid w:val="007D19C9"/>
    <w:rsid w:val="007D1C65"/>
    <w:rsid w:val="007D3DC6"/>
    <w:rsid w:val="007D7DD5"/>
    <w:rsid w:val="007E16E6"/>
    <w:rsid w:val="007E3B78"/>
    <w:rsid w:val="007E54BA"/>
    <w:rsid w:val="007F6970"/>
    <w:rsid w:val="00800B88"/>
    <w:rsid w:val="00801E4D"/>
    <w:rsid w:val="008036A7"/>
    <w:rsid w:val="00810C9A"/>
    <w:rsid w:val="00811289"/>
    <w:rsid w:val="008123AF"/>
    <w:rsid w:val="00813F3C"/>
    <w:rsid w:val="008171AD"/>
    <w:rsid w:val="00823C6D"/>
    <w:rsid w:val="00823F8A"/>
    <w:rsid w:val="008345A0"/>
    <w:rsid w:val="00835BF5"/>
    <w:rsid w:val="008374A0"/>
    <w:rsid w:val="00837A05"/>
    <w:rsid w:val="0084098A"/>
    <w:rsid w:val="00845523"/>
    <w:rsid w:val="0084744C"/>
    <w:rsid w:val="00860DA6"/>
    <w:rsid w:val="00864190"/>
    <w:rsid w:val="00864CBA"/>
    <w:rsid w:val="00872599"/>
    <w:rsid w:val="0087302C"/>
    <w:rsid w:val="0088753D"/>
    <w:rsid w:val="0089031D"/>
    <w:rsid w:val="00894404"/>
    <w:rsid w:val="008A0BAA"/>
    <w:rsid w:val="008A6A8E"/>
    <w:rsid w:val="008B1E0B"/>
    <w:rsid w:val="008B29D5"/>
    <w:rsid w:val="008C024A"/>
    <w:rsid w:val="008C08E6"/>
    <w:rsid w:val="008C4D68"/>
    <w:rsid w:val="008C75FB"/>
    <w:rsid w:val="008D3B82"/>
    <w:rsid w:val="008D4045"/>
    <w:rsid w:val="008D6E9D"/>
    <w:rsid w:val="008D6F74"/>
    <w:rsid w:val="008E1FD9"/>
    <w:rsid w:val="008F22C4"/>
    <w:rsid w:val="008F3BA0"/>
    <w:rsid w:val="008F4197"/>
    <w:rsid w:val="008F72CD"/>
    <w:rsid w:val="00902A44"/>
    <w:rsid w:val="00903ECE"/>
    <w:rsid w:val="00905003"/>
    <w:rsid w:val="009067CC"/>
    <w:rsid w:val="00906BF9"/>
    <w:rsid w:val="00907DA1"/>
    <w:rsid w:val="00914507"/>
    <w:rsid w:val="00917A81"/>
    <w:rsid w:val="00921BE6"/>
    <w:rsid w:val="00922276"/>
    <w:rsid w:val="00926528"/>
    <w:rsid w:val="00926B63"/>
    <w:rsid w:val="00930094"/>
    <w:rsid w:val="00931D7D"/>
    <w:rsid w:val="00933486"/>
    <w:rsid w:val="009349BA"/>
    <w:rsid w:val="009361CB"/>
    <w:rsid w:val="00936E6B"/>
    <w:rsid w:val="00945049"/>
    <w:rsid w:val="00945BBE"/>
    <w:rsid w:val="00946A52"/>
    <w:rsid w:val="00946CC3"/>
    <w:rsid w:val="00946DB5"/>
    <w:rsid w:val="00947AB5"/>
    <w:rsid w:val="00962176"/>
    <w:rsid w:val="009622BB"/>
    <w:rsid w:val="0096371D"/>
    <w:rsid w:val="009659A4"/>
    <w:rsid w:val="00965F6B"/>
    <w:rsid w:val="009677C2"/>
    <w:rsid w:val="00971C69"/>
    <w:rsid w:val="00974A9A"/>
    <w:rsid w:val="009765F8"/>
    <w:rsid w:val="00980382"/>
    <w:rsid w:val="00982AF8"/>
    <w:rsid w:val="009831D6"/>
    <w:rsid w:val="00983462"/>
    <w:rsid w:val="00983AAA"/>
    <w:rsid w:val="00984068"/>
    <w:rsid w:val="009903FD"/>
    <w:rsid w:val="00990EA1"/>
    <w:rsid w:val="00997571"/>
    <w:rsid w:val="009A28C2"/>
    <w:rsid w:val="009A40B8"/>
    <w:rsid w:val="009B03E8"/>
    <w:rsid w:val="009B089D"/>
    <w:rsid w:val="009B2BAE"/>
    <w:rsid w:val="009B3F31"/>
    <w:rsid w:val="009B452B"/>
    <w:rsid w:val="009B4B7C"/>
    <w:rsid w:val="009B4F97"/>
    <w:rsid w:val="009B675A"/>
    <w:rsid w:val="009C052C"/>
    <w:rsid w:val="009C0CC1"/>
    <w:rsid w:val="009D53B2"/>
    <w:rsid w:val="009D74B8"/>
    <w:rsid w:val="009E0CB6"/>
    <w:rsid w:val="009E35DD"/>
    <w:rsid w:val="009E3C34"/>
    <w:rsid w:val="009E4C51"/>
    <w:rsid w:val="00A02639"/>
    <w:rsid w:val="00A039FF"/>
    <w:rsid w:val="00A04939"/>
    <w:rsid w:val="00A1116D"/>
    <w:rsid w:val="00A11513"/>
    <w:rsid w:val="00A22FAE"/>
    <w:rsid w:val="00A24B57"/>
    <w:rsid w:val="00A25139"/>
    <w:rsid w:val="00A2700D"/>
    <w:rsid w:val="00A31E89"/>
    <w:rsid w:val="00A31F51"/>
    <w:rsid w:val="00A32D21"/>
    <w:rsid w:val="00A32FCE"/>
    <w:rsid w:val="00A3700B"/>
    <w:rsid w:val="00A424BD"/>
    <w:rsid w:val="00A56E49"/>
    <w:rsid w:val="00A57723"/>
    <w:rsid w:val="00A57D30"/>
    <w:rsid w:val="00A628A7"/>
    <w:rsid w:val="00A6511C"/>
    <w:rsid w:val="00A6529D"/>
    <w:rsid w:val="00A661A1"/>
    <w:rsid w:val="00A8169B"/>
    <w:rsid w:val="00A821E4"/>
    <w:rsid w:val="00A83523"/>
    <w:rsid w:val="00A85FD9"/>
    <w:rsid w:val="00A87385"/>
    <w:rsid w:val="00A9034B"/>
    <w:rsid w:val="00A91821"/>
    <w:rsid w:val="00A941C7"/>
    <w:rsid w:val="00A953A3"/>
    <w:rsid w:val="00A95C48"/>
    <w:rsid w:val="00A9746F"/>
    <w:rsid w:val="00A97F78"/>
    <w:rsid w:val="00AA5EAD"/>
    <w:rsid w:val="00AB1C2E"/>
    <w:rsid w:val="00AB451F"/>
    <w:rsid w:val="00AC0248"/>
    <w:rsid w:val="00AC3405"/>
    <w:rsid w:val="00AC357B"/>
    <w:rsid w:val="00AC36E2"/>
    <w:rsid w:val="00AD6B1F"/>
    <w:rsid w:val="00AD761C"/>
    <w:rsid w:val="00AE5FA0"/>
    <w:rsid w:val="00AE60E8"/>
    <w:rsid w:val="00AF17AB"/>
    <w:rsid w:val="00AF5D23"/>
    <w:rsid w:val="00AF6167"/>
    <w:rsid w:val="00B01C30"/>
    <w:rsid w:val="00B05CFA"/>
    <w:rsid w:val="00B2084E"/>
    <w:rsid w:val="00B277B6"/>
    <w:rsid w:val="00B30A9A"/>
    <w:rsid w:val="00B324B9"/>
    <w:rsid w:val="00B33C40"/>
    <w:rsid w:val="00B34228"/>
    <w:rsid w:val="00B36CEE"/>
    <w:rsid w:val="00B41A9B"/>
    <w:rsid w:val="00B42ADD"/>
    <w:rsid w:val="00B44A8C"/>
    <w:rsid w:val="00B468D2"/>
    <w:rsid w:val="00B47D9B"/>
    <w:rsid w:val="00B525B6"/>
    <w:rsid w:val="00B52D34"/>
    <w:rsid w:val="00B5321E"/>
    <w:rsid w:val="00B55BBA"/>
    <w:rsid w:val="00B563FE"/>
    <w:rsid w:val="00B607CA"/>
    <w:rsid w:val="00B67FE6"/>
    <w:rsid w:val="00B70020"/>
    <w:rsid w:val="00B75ED4"/>
    <w:rsid w:val="00B76FC6"/>
    <w:rsid w:val="00B77793"/>
    <w:rsid w:val="00B9053D"/>
    <w:rsid w:val="00B92295"/>
    <w:rsid w:val="00B95258"/>
    <w:rsid w:val="00B963F7"/>
    <w:rsid w:val="00B96B8C"/>
    <w:rsid w:val="00BA13AF"/>
    <w:rsid w:val="00BA1865"/>
    <w:rsid w:val="00BA5BB4"/>
    <w:rsid w:val="00BC1675"/>
    <w:rsid w:val="00BC224A"/>
    <w:rsid w:val="00BC22C3"/>
    <w:rsid w:val="00BC2356"/>
    <w:rsid w:val="00BC745A"/>
    <w:rsid w:val="00BC764F"/>
    <w:rsid w:val="00BD5D50"/>
    <w:rsid w:val="00BE0115"/>
    <w:rsid w:val="00BE0829"/>
    <w:rsid w:val="00BE3B24"/>
    <w:rsid w:val="00BE58DE"/>
    <w:rsid w:val="00BF0CC1"/>
    <w:rsid w:val="00BF1D09"/>
    <w:rsid w:val="00BF3EB4"/>
    <w:rsid w:val="00BF49ED"/>
    <w:rsid w:val="00BF676E"/>
    <w:rsid w:val="00C0157E"/>
    <w:rsid w:val="00C053FD"/>
    <w:rsid w:val="00C1120C"/>
    <w:rsid w:val="00C15062"/>
    <w:rsid w:val="00C16E1F"/>
    <w:rsid w:val="00C17836"/>
    <w:rsid w:val="00C20480"/>
    <w:rsid w:val="00C22DF5"/>
    <w:rsid w:val="00C25278"/>
    <w:rsid w:val="00C261FF"/>
    <w:rsid w:val="00C27AC5"/>
    <w:rsid w:val="00C3522D"/>
    <w:rsid w:val="00C36CCC"/>
    <w:rsid w:val="00C41E1E"/>
    <w:rsid w:val="00C44646"/>
    <w:rsid w:val="00C452B8"/>
    <w:rsid w:val="00C51D89"/>
    <w:rsid w:val="00C51E4D"/>
    <w:rsid w:val="00C63EBD"/>
    <w:rsid w:val="00C644E1"/>
    <w:rsid w:val="00C6499F"/>
    <w:rsid w:val="00C66940"/>
    <w:rsid w:val="00C7387E"/>
    <w:rsid w:val="00C73B50"/>
    <w:rsid w:val="00C756DF"/>
    <w:rsid w:val="00C75C09"/>
    <w:rsid w:val="00C8147C"/>
    <w:rsid w:val="00C82F5C"/>
    <w:rsid w:val="00C84573"/>
    <w:rsid w:val="00C84950"/>
    <w:rsid w:val="00C872EB"/>
    <w:rsid w:val="00C90D1A"/>
    <w:rsid w:val="00C92801"/>
    <w:rsid w:val="00C95AED"/>
    <w:rsid w:val="00CA0DFC"/>
    <w:rsid w:val="00CA3FEE"/>
    <w:rsid w:val="00CA4AF5"/>
    <w:rsid w:val="00CA7A71"/>
    <w:rsid w:val="00CB181F"/>
    <w:rsid w:val="00CB3E6A"/>
    <w:rsid w:val="00CB7484"/>
    <w:rsid w:val="00CC25D8"/>
    <w:rsid w:val="00CC2B0E"/>
    <w:rsid w:val="00CC54E5"/>
    <w:rsid w:val="00CC5664"/>
    <w:rsid w:val="00CC567F"/>
    <w:rsid w:val="00CE25BF"/>
    <w:rsid w:val="00CE3FD9"/>
    <w:rsid w:val="00CE4C5D"/>
    <w:rsid w:val="00CE4D58"/>
    <w:rsid w:val="00CF15A7"/>
    <w:rsid w:val="00CF480F"/>
    <w:rsid w:val="00CF4856"/>
    <w:rsid w:val="00CF5FAA"/>
    <w:rsid w:val="00CF65CA"/>
    <w:rsid w:val="00D023EC"/>
    <w:rsid w:val="00D036E5"/>
    <w:rsid w:val="00D04FCE"/>
    <w:rsid w:val="00D07685"/>
    <w:rsid w:val="00D1219C"/>
    <w:rsid w:val="00D144E7"/>
    <w:rsid w:val="00D17C58"/>
    <w:rsid w:val="00D21F4D"/>
    <w:rsid w:val="00D26368"/>
    <w:rsid w:val="00D267BB"/>
    <w:rsid w:val="00D27354"/>
    <w:rsid w:val="00D30C6B"/>
    <w:rsid w:val="00D3755F"/>
    <w:rsid w:val="00D43995"/>
    <w:rsid w:val="00D5377B"/>
    <w:rsid w:val="00D5537E"/>
    <w:rsid w:val="00D57C0B"/>
    <w:rsid w:val="00D63AE1"/>
    <w:rsid w:val="00D6761D"/>
    <w:rsid w:val="00D75F67"/>
    <w:rsid w:val="00D77081"/>
    <w:rsid w:val="00D830AA"/>
    <w:rsid w:val="00D867F9"/>
    <w:rsid w:val="00D86AF8"/>
    <w:rsid w:val="00D9295D"/>
    <w:rsid w:val="00D948DC"/>
    <w:rsid w:val="00DA10E1"/>
    <w:rsid w:val="00DA2687"/>
    <w:rsid w:val="00DA3823"/>
    <w:rsid w:val="00DA540B"/>
    <w:rsid w:val="00DB267B"/>
    <w:rsid w:val="00DB4BB6"/>
    <w:rsid w:val="00DB72AB"/>
    <w:rsid w:val="00DC4E36"/>
    <w:rsid w:val="00DD0FF8"/>
    <w:rsid w:val="00DD3AF3"/>
    <w:rsid w:val="00DD4562"/>
    <w:rsid w:val="00DD4EB0"/>
    <w:rsid w:val="00DD53D2"/>
    <w:rsid w:val="00DE4BC9"/>
    <w:rsid w:val="00DF0AA1"/>
    <w:rsid w:val="00DF27DC"/>
    <w:rsid w:val="00DF454D"/>
    <w:rsid w:val="00DF614B"/>
    <w:rsid w:val="00E0311D"/>
    <w:rsid w:val="00E0610F"/>
    <w:rsid w:val="00E07C72"/>
    <w:rsid w:val="00E109EB"/>
    <w:rsid w:val="00E16E9F"/>
    <w:rsid w:val="00E22AAE"/>
    <w:rsid w:val="00E22CC8"/>
    <w:rsid w:val="00E240AC"/>
    <w:rsid w:val="00E24D85"/>
    <w:rsid w:val="00E26086"/>
    <w:rsid w:val="00E30847"/>
    <w:rsid w:val="00E318F3"/>
    <w:rsid w:val="00E3374A"/>
    <w:rsid w:val="00E338CA"/>
    <w:rsid w:val="00E40DE4"/>
    <w:rsid w:val="00E44127"/>
    <w:rsid w:val="00E4663D"/>
    <w:rsid w:val="00E47642"/>
    <w:rsid w:val="00E517BF"/>
    <w:rsid w:val="00E518D8"/>
    <w:rsid w:val="00E56841"/>
    <w:rsid w:val="00E57D71"/>
    <w:rsid w:val="00E57E3B"/>
    <w:rsid w:val="00E61415"/>
    <w:rsid w:val="00E6320C"/>
    <w:rsid w:val="00E633A3"/>
    <w:rsid w:val="00E649AE"/>
    <w:rsid w:val="00E66806"/>
    <w:rsid w:val="00E66BC3"/>
    <w:rsid w:val="00E7029E"/>
    <w:rsid w:val="00E73904"/>
    <w:rsid w:val="00E73AC3"/>
    <w:rsid w:val="00E819DA"/>
    <w:rsid w:val="00E83944"/>
    <w:rsid w:val="00E83B05"/>
    <w:rsid w:val="00E9237A"/>
    <w:rsid w:val="00E9237D"/>
    <w:rsid w:val="00E92D45"/>
    <w:rsid w:val="00E956E1"/>
    <w:rsid w:val="00E97193"/>
    <w:rsid w:val="00E97373"/>
    <w:rsid w:val="00EA137D"/>
    <w:rsid w:val="00EA1CAB"/>
    <w:rsid w:val="00EA1F4C"/>
    <w:rsid w:val="00EA2F44"/>
    <w:rsid w:val="00EB0779"/>
    <w:rsid w:val="00EB28E6"/>
    <w:rsid w:val="00EB3257"/>
    <w:rsid w:val="00EC0193"/>
    <w:rsid w:val="00EC0D3E"/>
    <w:rsid w:val="00EC162F"/>
    <w:rsid w:val="00EC59B7"/>
    <w:rsid w:val="00EC7B3C"/>
    <w:rsid w:val="00ED06F8"/>
    <w:rsid w:val="00ED4701"/>
    <w:rsid w:val="00EE10EB"/>
    <w:rsid w:val="00EF3033"/>
    <w:rsid w:val="00EF3D06"/>
    <w:rsid w:val="00EF65D8"/>
    <w:rsid w:val="00EF7EAB"/>
    <w:rsid w:val="00F00473"/>
    <w:rsid w:val="00F01C68"/>
    <w:rsid w:val="00F059CC"/>
    <w:rsid w:val="00F06365"/>
    <w:rsid w:val="00F07C23"/>
    <w:rsid w:val="00F125D8"/>
    <w:rsid w:val="00F140F1"/>
    <w:rsid w:val="00F1439B"/>
    <w:rsid w:val="00F162E1"/>
    <w:rsid w:val="00F252DB"/>
    <w:rsid w:val="00F2744F"/>
    <w:rsid w:val="00F316AE"/>
    <w:rsid w:val="00F32FD0"/>
    <w:rsid w:val="00F339E4"/>
    <w:rsid w:val="00F36C5D"/>
    <w:rsid w:val="00F40274"/>
    <w:rsid w:val="00F47237"/>
    <w:rsid w:val="00F51BDA"/>
    <w:rsid w:val="00F52C79"/>
    <w:rsid w:val="00F5518F"/>
    <w:rsid w:val="00F55D07"/>
    <w:rsid w:val="00F560D1"/>
    <w:rsid w:val="00F56752"/>
    <w:rsid w:val="00F6006F"/>
    <w:rsid w:val="00F60ED1"/>
    <w:rsid w:val="00F62FB9"/>
    <w:rsid w:val="00F63AA1"/>
    <w:rsid w:val="00F63D89"/>
    <w:rsid w:val="00F65BE5"/>
    <w:rsid w:val="00F6664A"/>
    <w:rsid w:val="00F67356"/>
    <w:rsid w:val="00F70B79"/>
    <w:rsid w:val="00F76481"/>
    <w:rsid w:val="00F77337"/>
    <w:rsid w:val="00F81DF3"/>
    <w:rsid w:val="00FA1FE2"/>
    <w:rsid w:val="00FA40CB"/>
    <w:rsid w:val="00FA4C20"/>
    <w:rsid w:val="00FA7035"/>
    <w:rsid w:val="00FA74EC"/>
    <w:rsid w:val="00FB063B"/>
    <w:rsid w:val="00FB1ED4"/>
    <w:rsid w:val="00FB6D8E"/>
    <w:rsid w:val="00FC6C41"/>
    <w:rsid w:val="00FD277C"/>
    <w:rsid w:val="00FD6B4A"/>
    <w:rsid w:val="00FE48D3"/>
    <w:rsid w:val="00FE6BA0"/>
    <w:rsid w:val="00FF1513"/>
    <w:rsid w:val="00FF6BFF"/>
    <w:rsid w:val="00FF714C"/>
    <w:rsid w:val="00FF7F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3687B"/>
    <w:pPr>
      <w:jc w:val="both"/>
    </w:pPr>
    <w:rPr>
      <w:rFonts w:ascii="Times New Roman" w:hAnsi="Times New Roman"/>
      <w:sz w:val="24"/>
    </w:rPr>
  </w:style>
  <w:style w:type="paragraph" w:styleId="berschrift1">
    <w:name w:val="heading 1"/>
    <w:basedOn w:val="Standard"/>
    <w:next w:val="Standard"/>
    <w:link w:val="berschrift1Zchn"/>
    <w:uiPriority w:val="9"/>
    <w:qFormat/>
    <w:rsid w:val="0023687B"/>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3687B"/>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3687B"/>
    <w:pPr>
      <w:keepNext/>
      <w:keepLines/>
      <w:spacing w:before="120" w:after="120"/>
      <w:outlineLvl w:val="2"/>
    </w:pPr>
    <w:rPr>
      <w:rFonts w:eastAsiaTheme="majorEastAsia" w:cstheme="majorBidi"/>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687B"/>
    <w:pPr>
      <w:ind w:left="720"/>
      <w:contextualSpacing/>
    </w:pPr>
  </w:style>
  <w:style w:type="table" w:styleId="Tabellenraster">
    <w:name w:val="Table Grid"/>
    <w:basedOn w:val="NormaleTabelle"/>
    <w:uiPriority w:val="59"/>
    <w:rsid w:val="007438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C0709"/>
    <w:pPr>
      <w:autoSpaceDE w:val="0"/>
      <w:autoSpaceDN w:val="0"/>
      <w:adjustRightInd w:val="0"/>
      <w:spacing w:after="0" w:line="240" w:lineRule="auto"/>
    </w:pPr>
    <w:rPr>
      <w:rFonts w:ascii="Times New Roman" w:hAnsi="Times New Roman" w:cs="Times New Roman"/>
      <w:color w:val="000000"/>
      <w:sz w:val="24"/>
      <w:szCs w:val="24"/>
    </w:rPr>
  </w:style>
  <w:style w:type="paragraph" w:styleId="Sprechblasentext">
    <w:name w:val="Balloon Text"/>
    <w:basedOn w:val="Standard"/>
    <w:link w:val="SprechblasentextZchn"/>
    <w:uiPriority w:val="99"/>
    <w:semiHidden/>
    <w:unhideWhenUsed/>
    <w:rsid w:val="002279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793E"/>
    <w:rPr>
      <w:rFonts w:ascii="Tahoma" w:hAnsi="Tahoma" w:cs="Tahoma"/>
      <w:sz w:val="16"/>
      <w:szCs w:val="16"/>
    </w:rPr>
  </w:style>
  <w:style w:type="paragraph" w:styleId="Beschriftung">
    <w:name w:val="caption"/>
    <w:basedOn w:val="Standard"/>
    <w:next w:val="Standard"/>
    <w:uiPriority w:val="35"/>
    <w:unhideWhenUsed/>
    <w:qFormat/>
    <w:rsid w:val="0023687B"/>
    <w:pPr>
      <w:spacing w:line="240" w:lineRule="auto"/>
    </w:pPr>
    <w:rPr>
      <w:b/>
      <w:bCs/>
      <w:sz w:val="18"/>
      <w:szCs w:val="18"/>
    </w:rPr>
  </w:style>
  <w:style w:type="character" w:customStyle="1" w:styleId="berschrift1Zchn">
    <w:name w:val="Überschrift 1 Zchn"/>
    <w:basedOn w:val="Absatz-Standardschriftart"/>
    <w:link w:val="berschrift1"/>
    <w:uiPriority w:val="9"/>
    <w:rsid w:val="0023687B"/>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3687B"/>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3687B"/>
    <w:rPr>
      <w:rFonts w:ascii="Times New Roman" w:eastAsiaTheme="majorEastAsia" w:hAnsi="Times New Roman" w:cstheme="majorBidi"/>
      <w:b/>
      <w:bCs/>
      <w:sz w:val="24"/>
    </w:rPr>
  </w:style>
  <w:style w:type="character" w:styleId="Fett">
    <w:name w:val="Strong"/>
    <w:basedOn w:val="Absatz-Standardschriftart"/>
    <w:uiPriority w:val="22"/>
    <w:qFormat/>
    <w:rsid w:val="0023687B"/>
    <w:rPr>
      <w:b/>
      <w:bCs/>
    </w:rPr>
  </w:style>
  <w:style w:type="paragraph" w:styleId="KeinLeerraum">
    <w:name w:val="No Spacing"/>
    <w:uiPriority w:val="1"/>
    <w:qFormat/>
    <w:rsid w:val="0023687B"/>
    <w:pPr>
      <w:spacing w:after="0" w:line="240" w:lineRule="auto"/>
    </w:pPr>
  </w:style>
  <w:style w:type="paragraph" w:styleId="Inhaltsverzeichnisberschrift">
    <w:name w:val="TOC Heading"/>
    <w:basedOn w:val="berschrift1"/>
    <w:next w:val="Standard"/>
    <w:uiPriority w:val="39"/>
    <w:unhideWhenUsed/>
    <w:qFormat/>
    <w:rsid w:val="0023687B"/>
    <w:pPr>
      <w:spacing w:after="0"/>
      <w:outlineLvl w:val="9"/>
    </w:pPr>
    <w:rPr>
      <w:rFonts w:asciiTheme="majorHAnsi" w:hAnsiTheme="majorHAnsi"/>
      <w:color w:val="365F91" w:themeColor="accent1" w:themeShade="BF"/>
      <w:sz w:val="28"/>
      <w:u w:val="none"/>
      <w:lang w:eastAsia="de-DE"/>
    </w:rPr>
  </w:style>
  <w:style w:type="paragraph" w:styleId="Kopfzeile">
    <w:name w:val="header"/>
    <w:basedOn w:val="Standard"/>
    <w:link w:val="KopfzeileZchn"/>
    <w:uiPriority w:val="99"/>
    <w:unhideWhenUsed/>
    <w:rsid w:val="002368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87B"/>
    <w:rPr>
      <w:rFonts w:ascii="Times New Roman" w:hAnsi="Times New Roman"/>
      <w:sz w:val="24"/>
    </w:rPr>
  </w:style>
  <w:style w:type="paragraph" w:styleId="Fuzeile">
    <w:name w:val="footer"/>
    <w:basedOn w:val="Standard"/>
    <w:link w:val="FuzeileZchn"/>
    <w:uiPriority w:val="99"/>
    <w:unhideWhenUsed/>
    <w:rsid w:val="002368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87B"/>
    <w:rPr>
      <w:rFonts w:ascii="Times New Roman" w:hAnsi="Times New Roman"/>
      <w:sz w:val="24"/>
    </w:rPr>
  </w:style>
  <w:style w:type="table" w:styleId="HelleSchattierung">
    <w:name w:val="Light Shading"/>
    <w:basedOn w:val="NormaleTabelle"/>
    <w:uiPriority w:val="60"/>
    <w:rsid w:val="0023687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Verzeichnis1">
    <w:name w:val="toc 1"/>
    <w:basedOn w:val="Standard"/>
    <w:next w:val="Standard"/>
    <w:autoRedefine/>
    <w:uiPriority w:val="39"/>
    <w:unhideWhenUsed/>
    <w:rsid w:val="00774E14"/>
    <w:pPr>
      <w:spacing w:after="100"/>
    </w:pPr>
  </w:style>
  <w:style w:type="paragraph" w:styleId="Verzeichnis2">
    <w:name w:val="toc 2"/>
    <w:basedOn w:val="Standard"/>
    <w:next w:val="Standard"/>
    <w:autoRedefine/>
    <w:uiPriority w:val="39"/>
    <w:unhideWhenUsed/>
    <w:rsid w:val="00774E14"/>
    <w:pPr>
      <w:spacing w:after="100"/>
      <w:ind w:left="240"/>
    </w:pPr>
  </w:style>
  <w:style w:type="character" w:styleId="Hyperlink">
    <w:name w:val="Hyperlink"/>
    <w:basedOn w:val="Absatz-Standardschriftart"/>
    <w:uiPriority w:val="99"/>
    <w:unhideWhenUsed/>
    <w:rsid w:val="00774E14"/>
    <w:rPr>
      <w:color w:val="0000FF" w:themeColor="hyperlink"/>
      <w:u w:val="single"/>
    </w:rPr>
  </w:style>
  <w:style w:type="character" w:styleId="BesuchterHyperlink">
    <w:name w:val="FollowedHyperlink"/>
    <w:basedOn w:val="Absatz-Standardschriftart"/>
    <w:uiPriority w:val="99"/>
    <w:semiHidden/>
    <w:unhideWhenUsed/>
    <w:rsid w:val="00566594"/>
    <w:rPr>
      <w:color w:val="800080" w:themeColor="followedHyperlink"/>
      <w:u w:val="single"/>
    </w:rPr>
  </w:style>
  <w:style w:type="character" w:customStyle="1" w:styleId="mixed-citation">
    <w:name w:val="mixed-citation"/>
    <w:basedOn w:val="Absatz-Standardschriftart"/>
    <w:rsid w:val="00542F2C"/>
  </w:style>
  <w:style w:type="paragraph" w:styleId="Verzeichnis3">
    <w:name w:val="toc 3"/>
    <w:basedOn w:val="Standard"/>
    <w:next w:val="Standard"/>
    <w:autoRedefine/>
    <w:uiPriority w:val="39"/>
    <w:unhideWhenUsed/>
    <w:rsid w:val="0026625A"/>
    <w:pPr>
      <w:spacing w:after="100"/>
      <w:ind w:left="480"/>
    </w:pPr>
  </w:style>
  <w:style w:type="character" w:styleId="Platzhaltertext">
    <w:name w:val="Placeholder Text"/>
    <w:basedOn w:val="Absatz-Standardschriftart"/>
    <w:uiPriority w:val="99"/>
    <w:semiHidden/>
    <w:rsid w:val="00DA10E1"/>
    <w:rPr>
      <w:color w:val="808080"/>
    </w:rPr>
  </w:style>
  <w:style w:type="paragraph" w:styleId="Abbildungsverzeichnis">
    <w:name w:val="table of figures"/>
    <w:basedOn w:val="Standard"/>
    <w:next w:val="Standard"/>
    <w:uiPriority w:val="99"/>
    <w:unhideWhenUsed/>
    <w:rsid w:val="0074192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3687B"/>
    <w:pPr>
      <w:jc w:val="both"/>
    </w:pPr>
    <w:rPr>
      <w:rFonts w:ascii="Times New Roman" w:hAnsi="Times New Roman"/>
      <w:sz w:val="24"/>
    </w:rPr>
  </w:style>
  <w:style w:type="paragraph" w:styleId="berschrift1">
    <w:name w:val="heading 1"/>
    <w:basedOn w:val="Standard"/>
    <w:next w:val="Standard"/>
    <w:link w:val="berschrift1Zchn"/>
    <w:uiPriority w:val="9"/>
    <w:qFormat/>
    <w:rsid w:val="0023687B"/>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3687B"/>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3687B"/>
    <w:pPr>
      <w:keepNext/>
      <w:keepLines/>
      <w:spacing w:before="120" w:after="120"/>
      <w:outlineLvl w:val="2"/>
    </w:pPr>
    <w:rPr>
      <w:rFonts w:eastAsiaTheme="majorEastAsia" w:cstheme="majorBidi"/>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687B"/>
    <w:pPr>
      <w:ind w:left="720"/>
      <w:contextualSpacing/>
    </w:pPr>
  </w:style>
  <w:style w:type="table" w:styleId="Tabellenraster">
    <w:name w:val="Table Grid"/>
    <w:basedOn w:val="NormaleTabelle"/>
    <w:uiPriority w:val="59"/>
    <w:rsid w:val="007438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C0709"/>
    <w:pPr>
      <w:autoSpaceDE w:val="0"/>
      <w:autoSpaceDN w:val="0"/>
      <w:adjustRightInd w:val="0"/>
      <w:spacing w:after="0" w:line="240" w:lineRule="auto"/>
    </w:pPr>
    <w:rPr>
      <w:rFonts w:ascii="Times New Roman" w:hAnsi="Times New Roman" w:cs="Times New Roman"/>
      <w:color w:val="000000"/>
      <w:sz w:val="24"/>
      <w:szCs w:val="24"/>
    </w:rPr>
  </w:style>
  <w:style w:type="paragraph" w:styleId="Sprechblasentext">
    <w:name w:val="Balloon Text"/>
    <w:basedOn w:val="Standard"/>
    <w:link w:val="SprechblasentextZchn"/>
    <w:uiPriority w:val="99"/>
    <w:semiHidden/>
    <w:unhideWhenUsed/>
    <w:rsid w:val="002279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793E"/>
    <w:rPr>
      <w:rFonts w:ascii="Tahoma" w:hAnsi="Tahoma" w:cs="Tahoma"/>
      <w:sz w:val="16"/>
      <w:szCs w:val="16"/>
    </w:rPr>
  </w:style>
  <w:style w:type="paragraph" w:styleId="Beschriftung">
    <w:name w:val="caption"/>
    <w:basedOn w:val="Standard"/>
    <w:next w:val="Standard"/>
    <w:uiPriority w:val="35"/>
    <w:unhideWhenUsed/>
    <w:qFormat/>
    <w:rsid w:val="0023687B"/>
    <w:pPr>
      <w:spacing w:line="240" w:lineRule="auto"/>
    </w:pPr>
    <w:rPr>
      <w:b/>
      <w:bCs/>
      <w:sz w:val="18"/>
      <w:szCs w:val="18"/>
    </w:rPr>
  </w:style>
  <w:style w:type="character" w:customStyle="1" w:styleId="berschrift1Zchn">
    <w:name w:val="Überschrift 1 Zchn"/>
    <w:basedOn w:val="Absatz-Standardschriftart"/>
    <w:link w:val="berschrift1"/>
    <w:uiPriority w:val="9"/>
    <w:rsid w:val="0023687B"/>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3687B"/>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3687B"/>
    <w:rPr>
      <w:rFonts w:ascii="Times New Roman" w:eastAsiaTheme="majorEastAsia" w:hAnsi="Times New Roman" w:cstheme="majorBidi"/>
      <w:b/>
      <w:bCs/>
      <w:sz w:val="24"/>
    </w:rPr>
  </w:style>
  <w:style w:type="character" w:styleId="Fett">
    <w:name w:val="Strong"/>
    <w:basedOn w:val="Absatz-Standardschriftart"/>
    <w:uiPriority w:val="22"/>
    <w:qFormat/>
    <w:rsid w:val="0023687B"/>
    <w:rPr>
      <w:b/>
      <w:bCs/>
    </w:rPr>
  </w:style>
  <w:style w:type="paragraph" w:styleId="KeinLeerraum">
    <w:name w:val="No Spacing"/>
    <w:uiPriority w:val="1"/>
    <w:qFormat/>
    <w:rsid w:val="0023687B"/>
    <w:pPr>
      <w:spacing w:after="0" w:line="240" w:lineRule="auto"/>
    </w:pPr>
  </w:style>
  <w:style w:type="paragraph" w:styleId="Inhaltsverzeichnisberschrift">
    <w:name w:val="TOC Heading"/>
    <w:basedOn w:val="berschrift1"/>
    <w:next w:val="Standard"/>
    <w:uiPriority w:val="39"/>
    <w:unhideWhenUsed/>
    <w:qFormat/>
    <w:rsid w:val="0023687B"/>
    <w:pPr>
      <w:spacing w:after="0"/>
      <w:outlineLvl w:val="9"/>
    </w:pPr>
    <w:rPr>
      <w:rFonts w:asciiTheme="majorHAnsi" w:hAnsiTheme="majorHAnsi"/>
      <w:color w:val="365F91" w:themeColor="accent1" w:themeShade="BF"/>
      <w:sz w:val="28"/>
      <w:u w:val="none"/>
      <w:lang w:eastAsia="de-DE"/>
    </w:rPr>
  </w:style>
  <w:style w:type="paragraph" w:styleId="Kopfzeile">
    <w:name w:val="header"/>
    <w:basedOn w:val="Standard"/>
    <w:link w:val="KopfzeileZchn"/>
    <w:uiPriority w:val="99"/>
    <w:unhideWhenUsed/>
    <w:rsid w:val="002368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87B"/>
    <w:rPr>
      <w:rFonts w:ascii="Times New Roman" w:hAnsi="Times New Roman"/>
      <w:sz w:val="24"/>
    </w:rPr>
  </w:style>
  <w:style w:type="paragraph" w:styleId="Fuzeile">
    <w:name w:val="footer"/>
    <w:basedOn w:val="Standard"/>
    <w:link w:val="FuzeileZchn"/>
    <w:uiPriority w:val="99"/>
    <w:unhideWhenUsed/>
    <w:rsid w:val="002368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87B"/>
    <w:rPr>
      <w:rFonts w:ascii="Times New Roman" w:hAnsi="Times New Roman"/>
      <w:sz w:val="24"/>
    </w:rPr>
  </w:style>
  <w:style w:type="table" w:styleId="HelleSchattierung">
    <w:name w:val="Light Shading"/>
    <w:basedOn w:val="NormaleTabelle"/>
    <w:uiPriority w:val="60"/>
    <w:rsid w:val="0023687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Verzeichnis1">
    <w:name w:val="toc 1"/>
    <w:basedOn w:val="Standard"/>
    <w:next w:val="Standard"/>
    <w:autoRedefine/>
    <w:uiPriority w:val="39"/>
    <w:unhideWhenUsed/>
    <w:rsid w:val="00774E14"/>
    <w:pPr>
      <w:spacing w:after="100"/>
    </w:pPr>
  </w:style>
  <w:style w:type="paragraph" w:styleId="Verzeichnis2">
    <w:name w:val="toc 2"/>
    <w:basedOn w:val="Standard"/>
    <w:next w:val="Standard"/>
    <w:autoRedefine/>
    <w:uiPriority w:val="39"/>
    <w:unhideWhenUsed/>
    <w:rsid w:val="00774E14"/>
    <w:pPr>
      <w:spacing w:after="100"/>
      <w:ind w:left="240"/>
    </w:pPr>
  </w:style>
  <w:style w:type="character" w:styleId="Hyperlink">
    <w:name w:val="Hyperlink"/>
    <w:basedOn w:val="Absatz-Standardschriftart"/>
    <w:uiPriority w:val="99"/>
    <w:unhideWhenUsed/>
    <w:rsid w:val="00774E14"/>
    <w:rPr>
      <w:color w:val="0000FF" w:themeColor="hyperlink"/>
      <w:u w:val="single"/>
    </w:rPr>
  </w:style>
  <w:style w:type="character" w:styleId="BesuchterHyperlink">
    <w:name w:val="FollowedHyperlink"/>
    <w:basedOn w:val="Absatz-Standardschriftart"/>
    <w:uiPriority w:val="99"/>
    <w:semiHidden/>
    <w:unhideWhenUsed/>
    <w:rsid w:val="00566594"/>
    <w:rPr>
      <w:color w:val="800080" w:themeColor="followedHyperlink"/>
      <w:u w:val="single"/>
    </w:rPr>
  </w:style>
  <w:style w:type="character" w:customStyle="1" w:styleId="mixed-citation">
    <w:name w:val="mixed-citation"/>
    <w:basedOn w:val="Absatz-Standardschriftart"/>
    <w:rsid w:val="00542F2C"/>
  </w:style>
  <w:style w:type="paragraph" w:styleId="Verzeichnis3">
    <w:name w:val="toc 3"/>
    <w:basedOn w:val="Standard"/>
    <w:next w:val="Standard"/>
    <w:autoRedefine/>
    <w:uiPriority w:val="39"/>
    <w:unhideWhenUsed/>
    <w:rsid w:val="0026625A"/>
    <w:pPr>
      <w:spacing w:after="100"/>
      <w:ind w:left="480"/>
    </w:pPr>
  </w:style>
  <w:style w:type="character" w:styleId="Platzhaltertext">
    <w:name w:val="Placeholder Text"/>
    <w:basedOn w:val="Absatz-Standardschriftart"/>
    <w:uiPriority w:val="99"/>
    <w:semiHidden/>
    <w:rsid w:val="00DA10E1"/>
    <w:rPr>
      <w:color w:val="808080"/>
    </w:rPr>
  </w:style>
  <w:style w:type="paragraph" w:styleId="Abbildungsverzeichnis">
    <w:name w:val="table of figures"/>
    <w:basedOn w:val="Standard"/>
    <w:next w:val="Standard"/>
    <w:uiPriority w:val="99"/>
    <w:unhideWhenUsed/>
    <w:rsid w:val="007419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0190">
      <w:bodyDiv w:val="1"/>
      <w:marLeft w:val="0"/>
      <w:marRight w:val="0"/>
      <w:marTop w:val="0"/>
      <w:marBottom w:val="0"/>
      <w:divBdr>
        <w:top w:val="none" w:sz="0" w:space="0" w:color="auto"/>
        <w:left w:val="none" w:sz="0" w:space="0" w:color="auto"/>
        <w:bottom w:val="none" w:sz="0" w:space="0" w:color="auto"/>
        <w:right w:val="none" w:sz="0" w:space="0" w:color="auto"/>
      </w:divBdr>
    </w:div>
    <w:div w:id="23748780">
      <w:bodyDiv w:val="1"/>
      <w:marLeft w:val="0"/>
      <w:marRight w:val="0"/>
      <w:marTop w:val="0"/>
      <w:marBottom w:val="0"/>
      <w:divBdr>
        <w:top w:val="none" w:sz="0" w:space="0" w:color="auto"/>
        <w:left w:val="none" w:sz="0" w:space="0" w:color="auto"/>
        <w:bottom w:val="none" w:sz="0" w:space="0" w:color="auto"/>
        <w:right w:val="none" w:sz="0" w:space="0" w:color="auto"/>
      </w:divBdr>
    </w:div>
    <w:div w:id="46341328">
      <w:bodyDiv w:val="1"/>
      <w:marLeft w:val="0"/>
      <w:marRight w:val="0"/>
      <w:marTop w:val="0"/>
      <w:marBottom w:val="0"/>
      <w:divBdr>
        <w:top w:val="none" w:sz="0" w:space="0" w:color="auto"/>
        <w:left w:val="none" w:sz="0" w:space="0" w:color="auto"/>
        <w:bottom w:val="none" w:sz="0" w:space="0" w:color="auto"/>
        <w:right w:val="none" w:sz="0" w:space="0" w:color="auto"/>
      </w:divBdr>
    </w:div>
    <w:div w:id="46532875">
      <w:bodyDiv w:val="1"/>
      <w:marLeft w:val="0"/>
      <w:marRight w:val="0"/>
      <w:marTop w:val="0"/>
      <w:marBottom w:val="0"/>
      <w:divBdr>
        <w:top w:val="none" w:sz="0" w:space="0" w:color="auto"/>
        <w:left w:val="none" w:sz="0" w:space="0" w:color="auto"/>
        <w:bottom w:val="none" w:sz="0" w:space="0" w:color="auto"/>
        <w:right w:val="none" w:sz="0" w:space="0" w:color="auto"/>
      </w:divBdr>
    </w:div>
    <w:div w:id="79376641">
      <w:bodyDiv w:val="1"/>
      <w:marLeft w:val="0"/>
      <w:marRight w:val="0"/>
      <w:marTop w:val="0"/>
      <w:marBottom w:val="0"/>
      <w:divBdr>
        <w:top w:val="none" w:sz="0" w:space="0" w:color="auto"/>
        <w:left w:val="none" w:sz="0" w:space="0" w:color="auto"/>
        <w:bottom w:val="none" w:sz="0" w:space="0" w:color="auto"/>
        <w:right w:val="none" w:sz="0" w:space="0" w:color="auto"/>
      </w:divBdr>
    </w:div>
    <w:div w:id="92753061">
      <w:bodyDiv w:val="1"/>
      <w:marLeft w:val="0"/>
      <w:marRight w:val="0"/>
      <w:marTop w:val="0"/>
      <w:marBottom w:val="0"/>
      <w:divBdr>
        <w:top w:val="none" w:sz="0" w:space="0" w:color="auto"/>
        <w:left w:val="none" w:sz="0" w:space="0" w:color="auto"/>
        <w:bottom w:val="none" w:sz="0" w:space="0" w:color="auto"/>
        <w:right w:val="none" w:sz="0" w:space="0" w:color="auto"/>
      </w:divBdr>
    </w:div>
    <w:div w:id="136337806">
      <w:bodyDiv w:val="1"/>
      <w:marLeft w:val="0"/>
      <w:marRight w:val="0"/>
      <w:marTop w:val="0"/>
      <w:marBottom w:val="0"/>
      <w:divBdr>
        <w:top w:val="none" w:sz="0" w:space="0" w:color="auto"/>
        <w:left w:val="none" w:sz="0" w:space="0" w:color="auto"/>
        <w:bottom w:val="none" w:sz="0" w:space="0" w:color="auto"/>
        <w:right w:val="none" w:sz="0" w:space="0" w:color="auto"/>
      </w:divBdr>
    </w:div>
    <w:div w:id="215700192">
      <w:bodyDiv w:val="1"/>
      <w:marLeft w:val="0"/>
      <w:marRight w:val="0"/>
      <w:marTop w:val="0"/>
      <w:marBottom w:val="0"/>
      <w:divBdr>
        <w:top w:val="none" w:sz="0" w:space="0" w:color="auto"/>
        <w:left w:val="none" w:sz="0" w:space="0" w:color="auto"/>
        <w:bottom w:val="none" w:sz="0" w:space="0" w:color="auto"/>
        <w:right w:val="none" w:sz="0" w:space="0" w:color="auto"/>
      </w:divBdr>
    </w:div>
    <w:div w:id="224338768">
      <w:bodyDiv w:val="1"/>
      <w:marLeft w:val="0"/>
      <w:marRight w:val="0"/>
      <w:marTop w:val="0"/>
      <w:marBottom w:val="0"/>
      <w:divBdr>
        <w:top w:val="none" w:sz="0" w:space="0" w:color="auto"/>
        <w:left w:val="none" w:sz="0" w:space="0" w:color="auto"/>
        <w:bottom w:val="none" w:sz="0" w:space="0" w:color="auto"/>
        <w:right w:val="none" w:sz="0" w:space="0" w:color="auto"/>
      </w:divBdr>
    </w:div>
    <w:div w:id="254287163">
      <w:bodyDiv w:val="1"/>
      <w:marLeft w:val="0"/>
      <w:marRight w:val="0"/>
      <w:marTop w:val="0"/>
      <w:marBottom w:val="0"/>
      <w:divBdr>
        <w:top w:val="none" w:sz="0" w:space="0" w:color="auto"/>
        <w:left w:val="none" w:sz="0" w:space="0" w:color="auto"/>
        <w:bottom w:val="none" w:sz="0" w:space="0" w:color="auto"/>
        <w:right w:val="none" w:sz="0" w:space="0" w:color="auto"/>
      </w:divBdr>
    </w:div>
    <w:div w:id="256791999">
      <w:bodyDiv w:val="1"/>
      <w:marLeft w:val="0"/>
      <w:marRight w:val="0"/>
      <w:marTop w:val="0"/>
      <w:marBottom w:val="0"/>
      <w:divBdr>
        <w:top w:val="none" w:sz="0" w:space="0" w:color="auto"/>
        <w:left w:val="none" w:sz="0" w:space="0" w:color="auto"/>
        <w:bottom w:val="none" w:sz="0" w:space="0" w:color="auto"/>
        <w:right w:val="none" w:sz="0" w:space="0" w:color="auto"/>
      </w:divBdr>
    </w:div>
    <w:div w:id="286089155">
      <w:bodyDiv w:val="1"/>
      <w:marLeft w:val="0"/>
      <w:marRight w:val="0"/>
      <w:marTop w:val="0"/>
      <w:marBottom w:val="0"/>
      <w:divBdr>
        <w:top w:val="none" w:sz="0" w:space="0" w:color="auto"/>
        <w:left w:val="none" w:sz="0" w:space="0" w:color="auto"/>
        <w:bottom w:val="none" w:sz="0" w:space="0" w:color="auto"/>
        <w:right w:val="none" w:sz="0" w:space="0" w:color="auto"/>
      </w:divBdr>
    </w:div>
    <w:div w:id="324474563">
      <w:bodyDiv w:val="1"/>
      <w:marLeft w:val="0"/>
      <w:marRight w:val="0"/>
      <w:marTop w:val="0"/>
      <w:marBottom w:val="0"/>
      <w:divBdr>
        <w:top w:val="none" w:sz="0" w:space="0" w:color="auto"/>
        <w:left w:val="none" w:sz="0" w:space="0" w:color="auto"/>
        <w:bottom w:val="none" w:sz="0" w:space="0" w:color="auto"/>
        <w:right w:val="none" w:sz="0" w:space="0" w:color="auto"/>
      </w:divBdr>
    </w:div>
    <w:div w:id="340469452">
      <w:bodyDiv w:val="1"/>
      <w:marLeft w:val="0"/>
      <w:marRight w:val="0"/>
      <w:marTop w:val="0"/>
      <w:marBottom w:val="0"/>
      <w:divBdr>
        <w:top w:val="none" w:sz="0" w:space="0" w:color="auto"/>
        <w:left w:val="none" w:sz="0" w:space="0" w:color="auto"/>
        <w:bottom w:val="none" w:sz="0" w:space="0" w:color="auto"/>
        <w:right w:val="none" w:sz="0" w:space="0" w:color="auto"/>
      </w:divBdr>
    </w:div>
    <w:div w:id="354305305">
      <w:bodyDiv w:val="1"/>
      <w:marLeft w:val="0"/>
      <w:marRight w:val="0"/>
      <w:marTop w:val="0"/>
      <w:marBottom w:val="0"/>
      <w:divBdr>
        <w:top w:val="none" w:sz="0" w:space="0" w:color="auto"/>
        <w:left w:val="none" w:sz="0" w:space="0" w:color="auto"/>
        <w:bottom w:val="none" w:sz="0" w:space="0" w:color="auto"/>
        <w:right w:val="none" w:sz="0" w:space="0" w:color="auto"/>
      </w:divBdr>
    </w:div>
    <w:div w:id="522135959">
      <w:bodyDiv w:val="1"/>
      <w:marLeft w:val="0"/>
      <w:marRight w:val="0"/>
      <w:marTop w:val="0"/>
      <w:marBottom w:val="0"/>
      <w:divBdr>
        <w:top w:val="none" w:sz="0" w:space="0" w:color="auto"/>
        <w:left w:val="none" w:sz="0" w:space="0" w:color="auto"/>
        <w:bottom w:val="none" w:sz="0" w:space="0" w:color="auto"/>
        <w:right w:val="none" w:sz="0" w:space="0" w:color="auto"/>
      </w:divBdr>
    </w:div>
    <w:div w:id="590508923">
      <w:bodyDiv w:val="1"/>
      <w:marLeft w:val="0"/>
      <w:marRight w:val="0"/>
      <w:marTop w:val="0"/>
      <w:marBottom w:val="0"/>
      <w:divBdr>
        <w:top w:val="none" w:sz="0" w:space="0" w:color="auto"/>
        <w:left w:val="none" w:sz="0" w:space="0" w:color="auto"/>
        <w:bottom w:val="none" w:sz="0" w:space="0" w:color="auto"/>
        <w:right w:val="none" w:sz="0" w:space="0" w:color="auto"/>
      </w:divBdr>
    </w:div>
    <w:div w:id="605385997">
      <w:bodyDiv w:val="1"/>
      <w:marLeft w:val="0"/>
      <w:marRight w:val="0"/>
      <w:marTop w:val="0"/>
      <w:marBottom w:val="0"/>
      <w:divBdr>
        <w:top w:val="none" w:sz="0" w:space="0" w:color="auto"/>
        <w:left w:val="none" w:sz="0" w:space="0" w:color="auto"/>
        <w:bottom w:val="none" w:sz="0" w:space="0" w:color="auto"/>
        <w:right w:val="none" w:sz="0" w:space="0" w:color="auto"/>
      </w:divBdr>
    </w:div>
    <w:div w:id="641740167">
      <w:bodyDiv w:val="1"/>
      <w:marLeft w:val="0"/>
      <w:marRight w:val="0"/>
      <w:marTop w:val="0"/>
      <w:marBottom w:val="0"/>
      <w:divBdr>
        <w:top w:val="none" w:sz="0" w:space="0" w:color="auto"/>
        <w:left w:val="none" w:sz="0" w:space="0" w:color="auto"/>
        <w:bottom w:val="none" w:sz="0" w:space="0" w:color="auto"/>
        <w:right w:val="none" w:sz="0" w:space="0" w:color="auto"/>
      </w:divBdr>
    </w:div>
    <w:div w:id="688796075">
      <w:bodyDiv w:val="1"/>
      <w:marLeft w:val="0"/>
      <w:marRight w:val="0"/>
      <w:marTop w:val="0"/>
      <w:marBottom w:val="0"/>
      <w:divBdr>
        <w:top w:val="none" w:sz="0" w:space="0" w:color="auto"/>
        <w:left w:val="none" w:sz="0" w:space="0" w:color="auto"/>
        <w:bottom w:val="none" w:sz="0" w:space="0" w:color="auto"/>
        <w:right w:val="none" w:sz="0" w:space="0" w:color="auto"/>
      </w:divBdr>
    </w:div>
    <w:div w:id="795835495">
      <w:bodyDiv w:val="1"/>
      <w:marLeft w:val="0"/>
      <w:marRight w:val="0"/>
      <w:marTop w:val="0"/>
      <w:marBottom w:val="0"/>
      <w:divBdr>
        <w:top w:val="none" w:sz="0" w:space="0" w:color="auto"/>
        <w:left w:val="none" w:sz="0" w:space="0" w:color="auto"/>
        <w:bottom w:val="none" w:sz="0" w:space="0" w:color="auto"/>
        <w:right w:val="none" w:sz="0" w:space="0" w:color="auto"/>
      </w:divBdr>
    </w:div>
    <w:div w:id="872307660">
      <w:bodyDiv w:val="1"/>
      <w:marLeft w:val="0"/>
      <w:marRight w:val="0"/>
      <w:marTop w:val="0"/>
      <w:marBottom w:val="0"/>
      <w:divBdr>
        <w:top w:val="none" w:sz="0" w:space="0" w:color="auto"/>
        <w:left w:val="none" w:sz="0" w:space="0" w:color="auto"/>
        <w:bottom w:val="none" w:sz="0" w:space="0" w:color="auto"/>
        <w:right w:val="none" w:sz="0" w:space="0" w:color="auto"/>
      </w:divBdr>
    </w:div>
    <w:div w:id="912424190">
      <w:bodyDiv w:val="1"/>
      <w:marLeft w:val="0"/>
      <w:marRight w:val="0"/>
      <w:marTop w:val="0"/>
      <w:marBottom w:val="0"/>
      <w:divBdr>
        <w:top w:val="none" w:sz="0" w:space="0" w:color="auto"/>
        <w:left w:val="none" w:sz="0" w:space="0" w:color="auto"/>
        <w:bottom w:val="none" w:sz="0" w:space="0" w:color="auto"/>
        <w:right w:val="none" w:sz="0" w:space="0" w:color="auto"/>
      </w:divBdr>
    </w:div>
    <w:div w:id="1106539112">
      <w:bodyDiv w:val="1"/>
      <w:marLeft w:val="0"/>
      <w:marRight w:val="0"/>
      <w:marTop w:val="0"/>
      <w:marBottom w:val="0"/>
      <w:divBdr>
        <w:top w:val="none" w:sz="0" w:space="0" w:color="auto"/>
        <w:left w:val="none" w:sz="0" w:space="0" w:color="auto"/>
        <w:bottom w:val="none" w:sz="0" w:space="0" w:color="auto"/>
        <w:right w:val="none" w:sz="0" w:space="0" w:color="auto"/>
      </w:divBdr>
    </w:div>
    <w:div w:id="1130707980">
      <w:bodyDiv w:val="1"/>
      <w:marLeft w:val="0"/>
      <w:marRight w:val="0"/>
      <w:marTop w:val="0"/>
      <w:marBottom w:val="0"/>
      <w:divBdr>
        <w:top w:val="none" w:sz="0" w:space="0" w:color="auto"/>
        <w:left w:val="none" w:sz="0" w:space="0" w:color="auto"/>
        <w:bottom w:val="none" w:sz="0" w:space="0" w:color="auto"/>
        <w:right w:val="none" w:sz="0" w:space="0" w:color="auto"/>
      </w:divBdr>
    </w:div>
    <w:div w:id="1134253501">
      <w:bodyDiv w:val="1"/>
      <w:marLeft w:val="0"/>
      <w:marRight w:val="0"/>
      <w:marTop w:val="0"/>
      <w:marBottom w:val="0"/>
      <w:divBdr>
        <w:top w:val="none" w:sz="0" w:space="0" w:color="auto"/>
        <w:left w:val="none" w:sz="0" w:space="0" w:color="auto"/>
        <w:bottom w:val="none" w:sz="0" w:space="0" w:color="auto"/>
        <w:right w:val="none" w:sz="0" w:space="0" w:color="auto"/>
      </w:divBdr>
    </w:div>
    <w:div w:id="1205097749">
      <w:bodyDiv w:val="1"/>
      <w:marLeft w:val="0"/>
      <w:marRight w:val="0"/>
      <w:marTop w:val="0"/>
      <w:marBottom w:val="0"/>
      <w:divBdr>
        <w:top w:val="none" w:sz="0" w:space="0" w:color="auto"/>
        <w:left w:val="none" w:sz="0" w:space="0" w:color="auto"/>
        <w:bottom w:val="none" w:sz="0" w:space="0" w:color="auto"/>
        <w:right w:val="none" w:sz="0" w:space="0" w:color="auto"/>
      </w:divBdr>
    </w:div>
    <w:div w:id="1224632744">
      <w:bodyDiv w:val="1"/>
      <w:marLeft w:val="0"/>
      <w:marRight w:val="0"/>
      <w:marTop w:val="0"/>
      <w:marBottom w:val="0"/>
      <w:divBdr>
        <w:top w:val="none" w:sz="0" w:space="0" w:color="auto"/>
        <w:left w:val="none" w:sz="0" w:space="0" w:color="auto"/>
        <w:bottom w:val="none" w:sz="0" w:space="0" w:color="auto"/>
        <w:right w:val="none" w:sz="0" w:space="0" w:color="auto"/>
      </w:divBdr>
    </w:div>
    <w:div w:id="1275096303">
      <w:bodyDiv w:val="1"/>
      <w:marLeft w:val="0"/>
      <w:marRight w:val="0"/>
      <w:marTop w:val="0"/>
      <w:marBottom w:val="0"/>
      <w:divBdr>
        <w:top w:val="none" w:sz="0" w:space="0" w:color="auto"/>
        <w:left w:val="none" w:sz="0" w:space="0" w:color="auto"/>
        <w:bottom w:val="none" w:sz="0" w:space="0" w:color="auto"/>
        <w:right w:val="none" w:sz="0" w:space="0" w:color="auto"/>
      </w:divBdr>
    </w:div>
    <w:div w:id="1297485890">
      <w:bodyDiv w:val="1"/>
      <w:marLeft w:val="0"/>
      <w:marRight w:val="0"/>
      <w:marTop w:val="0"/>
      <w:marBottom w:val="0"/>
      <w:divBdr>
        <w:top w:val="none" w:sz="0" w:space="0" w:color="auto"/>
        <w:left w:val="none" w:sz="0" w:space="0" w:color="auto"/>
        <w:bottom w:val="none" w:sz="0" w:space="0" w:color="auto"/>
        <w:right w:val="none" w:sz="0" w:space="0" w:color="auto"/>
      </w:divBdr>
    </w:div>
    <w:div w:id="1367099639">
      <w:bodyDiv w:val="1"/>
      <w:marLeft w:val="0"/>
      <w:marRight w:val="0"/>
      <w:marTop w:val="0"/>
      <w:marBottom w:val="0"/>
      <w:divBdr>
        <w:top w:val="none" w:sz="0" w:space="0" w:color="auto"/>
        <w:left w:val="none" w:sz="0" w:space="0" w:color="auto"/>
        <w:bottom w:val="none" w:sz="0" w:space="0" w:color="auto"/>
        <w:right w:val="none" w:sz="0" w:space="0" w:color="auto"/>
      </w:divBdr>
    </w:div>
    <w:div w:id="1375538024">
      <w:bodyDiv w:val="1"/>
      <w:marLeft w:val="0"/>
      <w:marRight w:val="0"/>
      <w:marTop w:val="0"/>
      <w:marBottom w:val="0"/>
      <w:divBdr>
        <w:top w:val="none" w:sz="0" w:space="0" w:color="auto"/>
        <w:left w:val="none" w:sz="0" w:space="0" w:color="auto"/>
        <w:bottom w:val="none" w:sz="0" w:space="0" w:color="auto"/>
        <w:right w:val="none" w:sz="0" w:space="0" w:color="auto"/>
      </w:divBdr>
    </w:div>
    <w:div w:id="1396002471">
      <w:bodyDiv w:val="1"/>
      <w:marLeft w:val="0"/>
      <w:marRight w:val="0"/>
      <w:marTop w:val="0"/>
      <w:marBottom w:val="0"/>
      <w:divBdr>
        <w:top w:val="none" w:sz="0" w:space="0" w:color="auto"/>
        <w:left w:val="none" w:sz="0" w:space="0" w:color="auto"/>
        <w:bottom w:val="none" w:sz="0" w:space="0" w:color="auto"/>
        <w:right w:val="none" w:sz="0" w:space="0" w:color="auto"/>
      </w:divBdr>
    </w:div>
    <w:div w:id="1411847623">
      <w:bodyDiv w:val="1"/>
      <w:marLeft w:val="0"/>
      <w:marRight w:val="0"/>
      <w:marTop w:val="0"/>
      <w:marBottom w:val="0"/>
      <w:divBdr>
        <w:top w:val="none" w:sz="0" w:space="0" w:color="auto"/>
        <w:left w:val="none" w:sz="0" w:space="0" w:color="auto"/>
        <w:bottom w:val="none" w:sz="0" w:space="0" w:color="auto"/>
        <w:right w:val="none" w:sz="0" w:space="0" w:color="auto"/>
      </w:divBdr>
    </w:div>
    <w:div w:id="1424107006">
      <w:bodyDiv w:val="1"/>
      <w:marLeft w:val="0"/>
      <w:marRight w:val="0"/>
      <w:marTop w:val="0"/>
      <w:marBottom w:val="0"/>
      <w:divBdr>
        <w:top w:val="none" w:sz="0" w:space="0" w:color="auto"/>
        <w:left w:val="none" w:sz="0" w:space="0" w:color="auto"/>
        <w:bottom w:val="none" w:sz="0" w:space="0" w:color="auto"/>
        <w:right w:val="none" w:sz="0" w:space="0" w:color="auto"/>
      </w:divBdr>
    </w:div>
    <w:div w:id="1583642443">
      <w:bodyDiv w:val="1"/>
      <w:marLeft w:val="0"/>
      <w:marRight w:val="0"/>
      <w:marTop w:val="0"/>
      <w:marBottom w:val="0"/>
      <w:divBdr>
        <w:top w:val="none" w:sz="0" w:space="0" w:color="auto"/>
        <w:left w:val="none" w:sz="0" w:space="0" w:color="auto"/>
        <w:bottom w:val="none" w:sz="0" w:space="0" w:color="auto"/>
        <w:right w:val="none" w:sz="0" w:space="0" w:color="auto"/>
      </w:divBdr>
    </w:div>
    <w:div w:id="1611745701">
      <w:bodyDiv w:val="1"/>
      <w:marLeft w:val="0"/>
      <w:marRight w:val="0"/>
      <w:marTop w:val="0"/>
      <w:marBottom w:val="0"/>
      <w:divBdr>
        <w:top w:val="none" w:sz="0" w:space="0" w:color="auto"/>
        <w:left w:val="none" w:sz="0" w:space="0" w:color="auto"/>
        <w:bottom w:val="none" w:sz="0" w:space="0" w:color="auto"/>
        <w:right w:val="none" w:sz="0" w:space="0" w:color="auto"/>
      </w:divBdr>
    </w:div>
    <w:div w:id="1621566315">
      <w:bodyDiv w:val="1"/>
      <w:marLeft w:val="0"/>
      <w:marRight w:val="0"/>
      <w:marTop w:val="0"/>
      <w:marBottom w:val="0"/>
      <w:divBdr>
        <w:top w:val="none" w:sz="0" w:space="0" w:color="auto"/>
        <w:left w:val="none" w:sz="0" w:space="0" w:color="auto"/>
        <w:bottom w:val="none" w:sz="0" w:space="0" w:color="auto"/>
        <w:right w:val="none" w:sz="0" w:space="0" w:color="auto"/>
      </w:divBdr>
    </w:div>
    <w:div w:id="1636640451">
      <w:bodyDiv w:val="1"/>
      <w:marLeft w:val="0"/>
      <w:marRight w:val="0"/>
      <w:marTop w:val="0"/>
      <w:marBottom w:val="0"/>
      <w:divBdr>
        <w:top w:val="none" w:sz="0" w:space="0" w:color="auto"/>
        <w:left w:val="none" w:sz="0" w:space="0" w:color="auto"/>
        <w:bottom w:val="none" w:sz="0" w:space="0" w:color="auto"/>
        <w:right w:val="none" w:sz="0" w:space="0" w:color="auto"/>
      </w:divBdr>
    </w:div>
    <w:div w:id="1765373687">
      <w:bodyDiv w:val="1"/>
      <w:marLeft w:val="0"/>
      <w:marRight w:val="0"/>
      <w:marTop w:val="0"/>
      <w:marBottom w:val="0"/>
      <w:divBdr>
        <w:top w:val="none" w:sz="0" w:space="0" w:color="auto"/>
        <w:left w:val="none" w:sz="0" w:space="0" w:color="auto"/>
        <w:bottom w:val="none" w:sz="0" w:space="0" w:color="auto"/>
        <w:right w:val="none" w:sz="0" w:space="0" w:color="auto"/>
      </w:divBdr>
    </w:div>
    <w:div w:id="1786265125">
      <w:bodyDiv w:val="1"/>
      <w:marLeft w:val="0"/>
      <w:marRight w:val="0"/>
      <w:marTop w:val="0"/>
      <w:marBottom w:val="0"/>
      <w:divBdr>
        <w:top w:val="none" w:sz="0" w:space="0" w:color="auto"/>
        <w:left w:val="none" w:sz="0" w:space="0" w:color="auto"/>
        <w:bottom w:val="none" w:sz="0" w:space="0" w:color="auto"/>
        <w:right w:val="none" w:sz="0" w:space="0" w:color="auto"/>
      </w:divBdr>
    </w:div>
    <w:div w:id="1807047820">
      <w:bodyDiv w:val="1"/>
      <w:marLeft w:val="0"/>
      <w:marRight w:val="0"/>
      <w:marTop w:val="0"/>
      <w:marBottom w:val="0"/>
      <w:divBdr>
        <w:top w:val="none" w:sz="0" w:space="0" w:color="auto"/>
        <w:left w:val="none" w:sz="0" w:space="0" w:color="auto"/>
        <w:bottom w:val="none" w:sz="0" w:space="0" w:color="auto"/>
        <w:right w:val="none" w:sz="0" w:space="0" w:color="auto"/>
      </w:divBdr>
    </w:div>
    <w:div w:id="1831023549">
      <w:bodyDiv w:val="1"/>
      <w:marLeft w:val="0"/>
      <w:marRight w:val="0"/>
      <w:marTop w:val="0"/>
      <w:marBottom w:val="0"/>
      <w:divBdr>
        <w:top w:val="none" w:sz="0" w:space="0" w:color="auto"/>
        <w:left w:val="none" w:sz="0" w:space="0" w:color="auto"/>
        <w:bottom w:val="none" w:sz="0" w:space="0" w:color="auto"/>
        <w:right w:val="none" w:sz="0" w:space="0" w:color="auto"/>
      </w:divBdr>
    </w:div>
    <w:div w:id="1832943436">
      <w:bodyDiv w:val="1"/>
      <w:marLeft w:val="0"/>
      <w:marRight w:val="0"/>
      <w:marTop w:val="0"/>
      <w:marBottom w:val="0"/>
      <w:divBdr>
        <w:top w:val="none" w:sz="0" w:space="0" w:color="auto"/>
        <w:left w:val="none" w:sz="0" w:space="0" w:color="auto"/>
        <w:bottom w:val="none" w:sz="0" w:space="0" w:color="auto"/>
        <w:right w:val="none" w:sz="0" w:space="0" w:color="auto"/>
      </w:divBdr>
    </w:div>
    <w:div w:id="1938319711">
      <w:bodyDiv w:val="1"/>
      <w:marLeft w:val="0"/>
      <w:marRight w:val="0"/>
      <w:marTop w:val="0"/>
      <w:marBottom w:val="0"/>
      <w:divBdr>
        <w:top w:val="none" w:sz="0" w:space="0" w:color="auto"/>
        <w:left w:val="none" w:sz="0" w:space="0" w:color="auto"/>
        <w:bottom w:val="none" w:sz="0" w:space="0" w:color="auto"/>
        <w:right w:val="none" w:sz="0" w:space="0" w:color="auto"/>
      </w:divBdr>
      <w:divsChild>
        <w:div w:id="1712907">
          <w:marLeft w:val="0"/>
          <w:marRight w:val="0"/>
          <w:marTop w:val="0"/>
          <w:marBottom w:val="0"/>
          <w:divBdr>
            <w:top w:val="none" w:sz="0" w:space="0" w:color="auto"/>
            <w:left w:val="none" w:sz="0" w:space="0" w:color="auto"/>
            <w:bottom w:val="none" w:sz="0" w:space="0" w:color="auto"/>
            <w:right w:val="none" w:sz="0" w:space="0" w:color="auto"/>
          </w:divBdr>
        </w:div>
      </w:divsChild>
    </w:div>
    <w:div w:id="2013727158">
      <w:bodyDiv w:val="1"/>
      <w:marLeft w:val="0"/>
      <w:marRight w:val="0"/>
      <w:marTop w:val="0"/>
      <w:marBottom w:val="0"/>
      <w:divBdr>
        <w:top w:val="none" w:sz="0" w:space="0" w:color="auto"/>
        <w:left w:val="none" w:sz="0" w:space="0" w:color="auto"/>
        <w:bottom w:val="none" w:sz="0" w:space="0" w:color="auto"/>
        <w:right w:val="none" w:sz="0" w:space="0" w:color="auto"/>
      </w:divBdr>
    </w:div>
    <w:div w:id="2041780282">
      <w:bodyDiv w:val="1"/>
      <w:marLeft w:val="0"/>
      <w:marRight w:val="0"/>
      <w:marTop w:val="0"/>
      <w:marBottom w:val="0"/>
      <w:divBdr>
        <w:top w:val="none" w:sz="0" w:space="0" w:color="auto"/>
        <w:left w:val="none" w:sz="0" w:space="0" w:color="auto"/>
        <w:bottom w:val="none" w:sz="0" w:space="0" w:color="auto"/>
        <w:right w:val="none" w:sz="0" w:space="0" w:color="auto"/>
      </w:divBdr>
    </w:div>
    <w:div w:id="2055614070">
      <w:bodyDiv w:val="1"/>
      <w:marLeft w:val="0"/>
      <w:marRight w:val="0"/>
      <w:marTop w:val="0"/>
      <w:marBottom w:val="0"/>
      <w:divBdr>
        <w:top w:val="none" w:sz="0" w:space="0" w:color="auto"/>
        <w:left w:val="none" w:sz="0" w:space="0" w:color="auto"/>
        <w:bottom w:val="none" w:sz="0" w:space="0" w:color="auto"/>
        <w:right w:val="none" w:sz="0" w:space="0" w:color="auto"/>
      </w:divBdr>
    </w:div>
    <w:div w:id="2056344782">
      <w:bodyDiv w:val="1"/>
      <w:marLeft w:val="0"/>
      <w:marRight w:val="0"/>
      <w:marTop w:val="0"/>
      <w:marBottom w:val="0"/>
      <w:divBdr>
        <w:top w:val="none" w:sz="0" w:space="0" w:color="auto"/>
        <w:left w:val="none" w:sz="0" w:space="0" w:color="auto"/>
        <w:bottom w:val="none" w:sz="0" w:space="0" w:color="auto"/>
        <w:right w:val="none" w:sz="0" w:space="0" w:color="auto"/>
      </w:divBdr>
    </w:div>
    <w:div w:id="2078281153">
      <w:bodyDiv w:val="1"/>
      <w:marLeft w:val="0"/>
      <w:marRight w:val="0"/>
      <w:marTop w:val="0"/>
      <w:marBottom w:val="0"/>
      <w:divBdr>
        <w:top w:val="none" w:sz="0" w:space="0" w:color="auto"/>
        <w:left w:val="none" w:sz="0" w:space="0" w:color="auto"/>
        <w:bottom w:val="none" w:sz="0" w:space="0" w:color="auto"/>
        <w:right w:val="none" w:sz="0" w:space="0" w:color="auto"/>
      </w:divBdr>
    </w:div>
    <w:div w:id="2082017169">
      <w:bodyDiv w:val="1"/>
      <w:marLeft w:val="0"/>
      <w:marRight w:val="0"/>
      <w:marTop w:val="0"/>
      <w:marBottom w:val="0"/>
      <w:divBdr>
        <w:top w:val="none" w:sz="0" w:space="0" w:color="auto"/>
        <w:left w:val="none" w:sz="0" w:space="0" w:color="auto"/>
        <w:bottom w:val="none" w:sz="0" w:space="0" w:color="auto"/>
        <w:right w:val="none" w:sz="0" w:space="0" w:color="auto"/>
      </w:divBdr>
    </w:div>
    <w:div w:id="212915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4CEE3-ED42-4E96-B15E-B3FBAF94F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3509</Words>
  <Characters>22109</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cp:lastModifiedBy>
  <cp:revision>32</cp:revision>
  <dcterms:created xsi:type="dcterms:W3CDTF">2016-02-23T10:13:00Z</dcterms:created>
  <dcterms:modified xsi:type="dcterms:W3CDTF">2017-03-10T15:02:00Z</dcterms:modified>
</cp:coreProperties>
</file>