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12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November 18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th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Installed M</w:t>
      </w: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ongoDB on Andy’s server and started working on connecting the database to the back end. Started working on the back-end. Add and edit features written but not integrated. 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Continue working on the front end, learn more about data bases.  Start working on some more of the functions. Get a minimum viable product up by next Tuesday.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MongoDB work, Front end work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MongoDB work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Add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Edit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Nothing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0FFE3FB7"/>
    <w:rsid w:val="4D556D6E"/>
    <w:rsid w:val="7E783E01"/>
    <w:rsid w:val="7EEF7A62"/>
    <w:rsid w:val="7FCB6754"/>
    <w:rsid w:val="BFDD4FF9"/>
    <w:rsid w:val="BFFEB18C"/>
    <w:rsid w:val="E37F87D6"/>
    <w:rsid w:val="EB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15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2017-01-14T11:19:00Z</dcterms:created>
  <dc:creator>Sean Banerjee</dc:creator>
  <cp:lastModifiedBy>andy</cp:lastModifiedBy>
  <dcterms:modified xsi:type="dcterms:W3CDTF">2019-11-24T22:11:57Z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