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by Hubert &amp; Fischer. All rights reserved.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Software is licensed under the SIL Open Font License, Version 1.1.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copied below, and is also available with a FAQ at: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http://scripts.sil.org/OFL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Font Software is licensed under the SIL Open Font License, Version 1.1.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is copied below, and is also available with a FAQ at: http://scripts.sil.org/OFL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 OPEN FONT LICENSE Version 1.1 - 26 February 2007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Software" refers to the set of files released by the Copyright Holder(s) under this license and clearly marked as such. This may include source files, build scripts and documentation.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"Reserved Font Name" refers to any names specified as such after the copyright statement(s).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Version" refers to the collection of Font Software components as distributed by the Copyright Holder(s).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 refers to any derivative made by adding to, deleting, or substituting -- in part or in whole -- any of the components of the Original Version, by changing formats or by porting the Font Software to a new environment.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refers to any designer, engineer, programmer, technical writer or other person who contributed to the Font Software.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&amp; CONDITIONS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the Font Software, to use, study, copy, merge, embed, modify, redistribute, and sell modified and unmodified copies of the Font Software, subject to the following conditions: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Neither the Font Software nor any of its individual components, in Original or Modified Versions, may be sold by itself.</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 Modified Version of the Font Software may use the Reserved Font Name(s) unless explicit written permission is granted by the corresponding Copyright Holder. This restriction only applies to the primary font name as presented to the users.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name(s) of the Copyright Holder(s) or the Author(s) of the Font Software shall not be used to promote, endorse or advertise any Modified Version, except to acknowledge the contribution(s) of the Copyright Holder(s) and the Author(s) or with their explicit written permission.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becomes null and void if any of the above conditions are not met.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