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BLUE SCREEN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Nav bar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Services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Projects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Contact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Harmbugger icon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 are creatives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Image header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WHITE SCREEN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Transform your brand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 are a full-service creative agency specializing in helping brands grow fast.Engage your clients through compelling visuals that do most of the marketing for you.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Learn more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YELLOW SCREEN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Image-transformation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SECOND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PINK - STAND OUT/MOBILE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WHITE -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Stand out to the right audience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We are a full-service creative agency specializing in helping brands grow fast.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Engage your clients through compelling visuals that do most of the marketing for you.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Learn more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LIGHT BLUE - Image graphic design/mobile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Graphic design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Great design makes you memorable. We deliver artwork that underscores your brand message and captures potential clients’ attention.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DARK BLUE - image photo graphy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Photography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Increase your credibility by getting the most stunning, high-quality photos that improve your business image.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SCREEN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 testimonials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Image EMILLY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 put our trust in Sunnyside and they delivered, making sure our needs were met and deadlines were always hit.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Emily R.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Marketing Director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IMAGE THOMAS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Sunnyside’s enthusiasm coupled with their keen interest in our brand’s success made it a satisfying and enjoyable experience.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Thomas S.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Chief Operating Officer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IMAGE JENNIE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Incredible end result! Our sales increased over 400% when we worked with Sunnyside. Highly recommended!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Jennie F.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Business Owner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LIGHT BLUE SCREEN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SUNNYSIDE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About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Services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Projects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Contact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"attribution"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Bootcamp 2023 by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"https://www.mlab.co.za"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CodeTribe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 Developed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by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Your Name Here and link to your portfolio website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displays site properly based on user's device --&gt;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"32x32"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"./images/favicon-32x32.png"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Frontend Mentor | Sunnyside agency landing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