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fxpm-data-workflow-restructure-summary"/>
    <w:p>
      <w:pPr>
        <w:pStyle w:val="Heading1"/>
      </w:pPr>
      <w:r>
        <w:t xml:space="preserve">FXPM Data Workflow Restructure Summary</w:t>
      </w:r>
    </w:p>
    <w:bookmarkStart w:id="20" w:name="purpose-of-this-document"/>
    <w:p>
      <w:pPr>
        <w:pStyle w:val="Heading2"/>
      </w:pPr>
      <w:r>
        <w:t xml:space="preserve">Purpose of this document</w:t>
      </w:r>
    </w:p>
    <w:p>
      <w:pPr>
        <w:pStyle w:val="FirstParagraph"/>
      </w:pPr>
      <w:r>
        <w:t xml:space="preserve">This document summarises the reasoning, design shift, and implementation direction that came out of the FXPM data workflow discussion. It is intended to give a developer, technical reviewer, or project manager enough context to understand why the current workflow needs to change, what was wrong with the previous framing, and what the new intended FXPM structure should achieve.</w:t>
      </w:r>
    </w:p>
    <w:p>
      <w:pPr>
        <w:pStyle w:val="BodyText"/>
      </w:pPr>
      <w:r>
        <w:t xml:space="preserve">The central goal is not to create an academically neat train, validation, and holdout split. The central goal is to make FXPM more profitable, more actionable, more accurate, more adaptive to current market behaviour, and better aligned with the live deployment window.</w:t>
      </w:r>
    </w:p>
    <w:p>
      <w:pPr>
        <w:pStyle w:val="BodyText"/>
      </w:pPr>
      <w:r>
        <w:t xml:space="preserve">Efficiency and runtime optimisation matter, but they are secondary. They should support the core objective rather than govern it. The main objective is to improve the quality of the PM itself.</w:t>
      </w:r>
    </w:p>
    <w:p>
      <w:r>
        <w:pict>
          <v:rect style="width:0;height:1.5pt" o:hralign="center" o:hrstd="t" o:hr="t"/>
        </w:pict>
      </w:r>
    </w:p>
    <w:bookmarkEnd w:id="20"/>
    <w:bookmarkStart w:id="21" w:name="starting-concern"/>
    <w:p>
      <w:pPr>
        <w:pStyle w:val="Heading2"/>
      </w:pPr>
      <w:r>
        <w:t xml:space="preserve">Starting concern</w:t>
      </w:r>
    </w:p>
    <w:p>
      <w:pPr>
        <w:pStyle w:val="FirstParagraph"/>
      </w:pPr>
      <w:r>
        <w:t xml:space="preserve">The discussion began with a concern that the current data split may not be serving FXPM well. The initial idea was to use a middle holdout cut, where the earlier section of data and a later section of data would be used for training or strategy selection, while a middle section would be reserved for holdout evaluation. The purpose of that idea was to create a more balanced assessment process that included older historical context, recent relevance, and a clean block that was not directly involved in strategy selection.</w:t>
      </w:r>
    </w:p>
    <w:p>
      <w:pPr>
        <w:pStyle w:val="BodyText"/>
      </w:pPr>
      <w:r>
        <w:t xml:space="preserve">A key caveat was identified immediately: if the training data is split into two disconnected time blocks, those blocks cannot simply be stitched together as if they were one continuous sequence. Doing that would allow trades, indicators, exits, trailing stops, and equity states to run across artificial seams, which would distort results. Any split-block evaluation would need to handle each section independently.</w:t>
      </w:r>
    </w:p>
    <w:p>
      <w:pPr>
        <w:pStyle w:val="BodyText"/>
      </w:pPr>
      <w:r>
        <w:t xml:space="preserve">However, as the discussion evolved, the more important issue became clear: the problem was not simply about where to place a holdout. The deeper issue was that the current FXPM workflow may be using stale or less relevant data to decide which strategies are allowed to reach later optimisation.</w:t>
      </w:r>
    </w:p>
    <w:p>
      <w:r>
        <w:pict>
          <v:rect style="width:0;height:1.5pt" o:hralign="center" o:hrstd="t" o:hr="t"/>
        </w:pict>
      </w:r>
    </w:p>
    <w:bookmarkEnd w:id="21"/>
    <w:bookmarkStart w:id="22" w:name="key-conceptual-correction"/>
    <w:p>
      <w:pPr>
        <w:pStyle w:val="Heading2"/>
      </w:pPr>
      <w:r>
        <w:t xml:space="preserve">Key conceptual correction</w:t>
      </w:r>
    </w:p>
    <w:p>
      <w:pPr>
        <w:pStyle w:val="FirstParagraph"/>
      </w:pPr>
      <w:r>
        <w:t xml:space="preserve">A major correction in the discussion was moving away from a strict machine-learning framing.</w:t>
      </w:r>
    </w:p>
    <w:p>
      <w:pPr>
        <w:pStyle w:val="BodyText"/>
      </w:pPr>
      <w:r>
        <w:t xml:space="preserve">FXPM is not primarily training a supervised model. It is performing strategy selection, candidate filtering, arithmetic optimisation, parameter search, and risk-management optimisation. Some concepts from machine learning still matter, especially overfitting and selection bias, but the workflow should not be forced into a classical train, validation, and test structure if that structure harms live-market relevance.</w:t>
      </w:r>
    </w:p>
    <w:p>
      <w:pPr>
        <w:pStyle w:val="BodyText"/>
      </w:pPr>
      <w:r>
        <w:t xml:space="preserve">The better framing is:</w:t>
      </w:r>
    </w:p>
    <w:p>
      <w:pPr>
        <w:pStyle w:val="BlockText"/>
      </w:pPr>
      <w:r>
        <w:t xml:space="preserve">FXPM should select and optimise strategies from the data window that is most relevant to live deployment, while using older data as a stress or audit layer rather than allowing older data to dominate strategy selection.</w:t>
      </w:r>
    </w:p>
    <w:p>
      <w:pPr>
        <w:pStyle w:val="FirstParagraph"/>
      </w:pPr>
      <w:r>
        <w:t xml:space="preserve">This distinction is important because a blind validation process can appear clean but still be practically weak. If the first-stage candidate pool is created from older data, then the later validation or tuning stage can only work with candidates that already survived the older-data filter. A strategy that is highly relevant to the current market regime may never reach the optimisation stage if it was excluded too early.</w:t>
      </w:r>
    </w:p>
    <w:p>
      <w:pPr>
        <w:pStyle w:val="BodyText"/>
      </w:pPr>
      <w:r>
        <w:t xml:space="preserve">This is the core structural issue that has likely weighed on FXPM for a long time.</w:t>
      </w:r>
    </w:p>
    <w:p>
      <w:r>
        <w:pict>
          <v:rect style="width:0;height:1.5pt" o:hralign="center" o:hrstd="t" o:hr="t"/>
        </w:pict>
      </w:r>
    </w:p>
    <w:bookmarkEnd w:id="22"/>
    <w:bookmarkStart w:id="23" w:name="current-workflow-problem"/>
    <w:p>
      <w:pPr>
        <w:pStyle w:val="Heading2"/>
      </w:pPr>
      <w:r>
        <w:t xml:space="preserve">Current workflow problem</w:t>
      </w:r>
    </w:p>
    <w:p>
      <w:pPr>
        <w:pStyle w:val="FirstParagraph"/>
      </w:pPr>
      <w:r>
        <w:t xml:space="preserve">The previous or current workflow can be understood roughly as follows:</w:t>
      </w:r>
    </w:p>
    <w:p>
      <w:pPr>
        <w:pStyle w:val="Compact"/>
        <w:numPr>
          <w:ilvl w:val="0"/>
          <w:numId w:val="1001"/>
        </w:numPr>
      </w:pPr>
      <w:r>
        <w:t xml:space="preserve">Download approximately 500,000 candles.</w:t>
      </w:r>
    </w:p>
    <w:p>
      <w:pPr>
        <w:pStyle w:val="Compact"/>
        <w:numPr>
          <w:ilvl w:val="0"/>
          <w:numId w:val="1001"/>
        </w:numPr>
      </w:pPr>
      <w:r>
        <w:t xml:space="preserve">Use a large earlier portion of the dataset, roughly 80 percent, to identify strategy candidates.</w:t>
      </w:r>
    </w:p>
    <w:p>
      <w:pPr>
        <w:pStyle w:val="Compact"/>
        <w:numPr>
          <w:ilvl w:val="0"/>
          <w:numId w:val="1001"/>
        </w:numPr>
      </w:pPr>
      <w:r>
        <w:t xml:space="preserve">Use the latest portion, roughly 20 percent to 30 percent, as the validation, tuning, or relevance check.</w:t>
      </w:r>
    </w:p>
    <w:p>
      <w:pPr>
        <w:pStyle w:val="Compact"/>
        <w:numPr>
          <w:ilvl w:val="0"/>
          <w:numId w:val="1001"/>
        </w:numPr>
      </w:pPr>
      <w:r>
        <w:t xml:space="preserve">Assume that strategies selected from the earlier data remain the correct candidates for the latest live-relevant window.</w:t>
      </w:r>
    </w:p>
    <w:p>
      <w:pPr>
        <w:pStyle w:val="FirstParagraph"/>
      </w:pPr>
      <w:r>
        <w:t xml:space="preserve">The weakness is that the most recent market information does not control the strategy-selection pool strongly enough. The latest window can only tune or validate strategies that already passed the earlier filter. It cannot recover strategies that were excluded despite being more relevant to the current market structure.</w:t>
      </w:r>
    </w:p>
    <w:p>
      <w:pPr>
        <w:pStyle w:val="BodyText"/>
      </w:pPr>
      <w:r>
        <w:t xml:space="preserve">This creates what can be called beam exclusion risk.</w:t>
      </w:r>
    </w:p>
    <w:p>
      <w:pPr>
        <w:pStyle w:val="BodyText"/>
      </w:pPr>
      <w:r>
        <w:t xml:space="preserve">Beam exclusion risk means that the workflow may discard the best live-relevant strategy before the expensive optimisation step ever begins. Once that happens, later optimisation cannot fix the issue because the correct candidate is no longer available.</w:t>
      </w:r>
    </w:p>
    <w:p>
      <w:pPr>
        <w:pStyle w:val="BodyText"/>
      </w:pPr>
      <w:r>
        <w:t xml:space="preserve">This is different from a normal overfitting problem. It is a live-relevance problem.</w:t>
      </w:r>
    </w:p>
    <w:p>
      <w:r>
        <w:pict>
          <v:rect style="width:0;height:1.5pt" o:hralign="center" o:hrstd="t" o:hr="t"/>
        </w:pict>
      </w:r>
    </w:p>
    <w:bookmarkEnd w:id="23"/>
    <w:bookmarkStart w:id="24" w:name="X25229b5d400e5921c1946e626b9a5001647fd5e"/>
    <w:p>
      <w:pPr>
        <w:pStyle w:val="Heading2"/>
      </w:pPr>
      <w:r>
        <w:t xml:space="preserve">Revised view of relevance versus validation</w:t>
      </w:r>
    </w:p>
    <w:p>
      <w:pPr>
        <w:pStyle w:val="FirstParagraph"/>
      </w:pPr>
      <w:r>
        <w:t xml:space="preserve">The important production question is not:</w:t>
      </w:r>
    </w:p>
    <w:p>
      <w:pPr>
        <w:pStyle w:val="BlockText"/>
      </w:pPr>
      <w:r>
        <w:t xml:space="preserve">Which strategy performed best across the largest historical dataset?</w:t>
      </w:r>
    </w:p>
    <w:p>
      <w:pPr>
        <w:pStyle w:val="FirstParagraph"/>
      </w:pPr>
      <w:r>
        <w:t xml:space="preserve">The more relevant FXPM question is:</w:t>
      </w:r>
    </w:p>
    <w:p>
      <w:pPr>
        <w:pStyle w:val="BlockText"/>
      </w:pPr>
      <w:r>
        <w:t xml:space="preserve">Which strategy is most likely to be profitable, actionable, accurate, and executable in the market window closest to live deployment?</w:t>
      </w:r>
    </w:p>
    <w:p>
      <w:pPr>
        <w:pStyle w:val="FirstParagraph"/>
      </w:pPr>
      <w:r>
        <w:t xml:space="preserve">This means old data should not be ignored, but it should also not be allowed to dominate the active strategy selection process. In FX, older data can be useful for stress testing, but it can also introduce legacy bias. More data is not automatically better if that data reflects market structures that are no longer dominant.</w:t>
      </w:r>
    </w:p>
    <w:p>
      <w:pPr>
        <w:pStyle w:val="BodyText"/>
      </w:pPr>
      <w:r>
        <w:t xml:space="preserve">The new workflow should therefore prioritise recent market relevance while retaining older data as a secondary audit mechanism.</w:t>
      </w:r>
    </w:p>
    <w:p>
      <w:r>
        <w:pict>
          <v:rect style="width:0;height:1.5pt" o:hralign="center" o:hrstd="t" o:hr="t"/>
        </w:pict>
      </w:r>
    </w:p>
    <w:bookmarkEnd w:id="24"/>
    <w:bookmarkStart w:id="25" w:name="final-proposed-data-structure"/>
    <w:p>
      <w:pPr>
        <w:pStyle w:val="Heading2"/>
      </w:pPr>
      <w:r>
        <w:t xml:space="preserve">Final proposed data structure</w:t>
      </w:r>
    </w:p>
    <w:p>
      <w:pPr>
        <w:pStyle w:val="FirstParagraph"/>
      </w:pPr>
      <w:r>
        <w:t xml:space="preserve">The new proposed structure is:</w:t>
      </w:r>
    </w:p>
    <w:p>
      <w:pPr>
        <w:pStyle w:val="Compact"/>
        <w:numPr>
          <w:ilvl w:val="0"/>
          <w:numId w:val="1002"/>
        </w:numPr>
      </w:pPr>
      <w:r>
        <w:t xml:space="preserve">Download 300,000 candles.</w:t>
      </w:r>
    </w:p>
    <w:p>
      <w:pPr>
        <w:pStyle w:val="Compact"/>
        <w:numPr>
          <w:ilvl w:val="0"/>
          <w:numId w:val="1002"/>
        </w:numPr>
      </w:pPr>
      <w:r>
        <w:t xml:space="preserve">Reserve the first 50,000 candles as a holdout or historical stress/audit block.</w:t>
      </w:r>
    </w:p>
    <w:p>
      <w:pPr>
        <w:pStyle w:val="Compact"/>
        <w:numPr>
          <w:ilvl w:val="0"/>
          <w:numId w:val="1002"/>
        </w:numPr>
      </w:pPr>
      <w:r>
        <w:t xml:space="preserve">Use the remaining 250,000 candles as the active FXPM processing universe.</w:t>
      </w:r>
    </w:p>
    <w:p>
      <w:pPr>
        <w:pStyle w:val="FirstParagraph"/>
      </w:pPr>
      <w:r>
        <w:t xml:space="preserve">The first 50,000 candles are the oldest portion of the downloaded dataset. They should not govern current strategy selection. They should be used to detect serious collapse, fragility, unacceptable drawdown, or major structural weakness.</w:t>
      </w:r>
    </w:p>
    <w:p>
      <w:pPr>
        <w:pStyle w:val="BodyText"/>
      </w:pPr>
      <w:r>
        <w:t xml:space="preserve">The remaining 250,000 candles are the live-relevant data universe. This is the data window that should drive candidate eligibility, strategy optimisation, risk-management optimisation, and final production selection.</w:t>
      </w:r>
    </w:p>
    <w:p>
      <w:pPr>
        <w:pStyle w:val="BodyText"/>
      </w:pPr>
      <w:r>
        <w:t xml:space="preserve">The new data layout is therefore:</w:t>
      </w:r>
    </w:p>
    <w:p>
      <w:pPr>
        <w:pStyle w:val="SourceCode"/>
      </w:pPr>
      <w:r>
        <w:rPr>
          <w:rStyle w:val="VerbatimChar"/>
        </w:rPr>
        <w:t xml:space="preserve">Downloaded data: 300,000 candles</w:t>
      </w:r>
      <w:r>
        <w:br/>
      </w:r>
      <w:r>
        <w:br/>
      </w:r>
      <w:r>
        <w:rPr>
          <w:rStyle w:val="VerbatimChar"/>
        </w:rPr>
        <w:t xml:space="preserve">Oldest 50,000 candles:</w:t>
      </w:r>
      <w:r>
        <w:br/>
      </w:r>
      <w:r>
        <w:rPr>
          <w:rStyle w:val="VerbatimChar"/>
        </w:rPr>
        <w:t xml:space="preserve">Historical holdout, stress check, audit layer</w:t>
      </w:r>
      <w:r>
        <w:br/>
      </w:r>
      <w:r>
        <w:br/>
      </w:r>
      <w:r>
        <w:rPr>
          <w:rStyle w:val="VerbatimChar"/>
        </w:rPr>
        <w:t xml:space="preserve">Newest 250,000 candles:</w:t>
      </w:r>
      <w:r>
        <w:br/>
      </w:r>
      <w:r>
        <w:rPr>
          <w:rStyle w:val="VerbatimChar"/>
        </w:rPr>
        <w:t xml:space="preserve">Active strategy selection and optimisation universe</w:t>
      </w:r>
    </w:p>
    <w:p>
      <w:r>
        <w:pict>
          <v:rect style="width:0;height:1.5pt" o:hralign="center" o:hrstd="t" o:hr="t"/>
        </w:pict>
      </w:r>
    </w:p>
    <w:bookmarkEnd w:id="25"/>
    <w:bookmarkStart w:id="26" w:name="stage-1-clarification"/>
    <w:p>
      <w:pPr>
        <w:pStyle w:val="Heading2"/>
      </w:pPr>
      <w:r>
        <w:t xml:space="preserve">Stage 1 clarification</w:t>
      </w:r>
    </w:p>
    <w:p>
      <w:pPr>
        <w:pStyle w:val="FirstParagraph"/>
      </w:pPr>
      <w:r>
        <w:t xml:space="preserve">A very important correction is that Top-K does not primarily belong to Stage 1.</w:t>
      </w:r>
    </w:p>
    <w:p>
      <w:pPr>
        <w:pStyle w:val="BodyText"/>
      </w:pPr>
      <w:r>
        <w:t xml:space="preserve">Stage 1 has sometimes been discussed using Top-K language, but that is not technically correct for the intended FXPM architecture. Stage 1 has a Top-K-like effect only in the loose sense that some strategies survive and others do not. However, Stage 1 itself should be understood as a criteria-based eligibility and filtering stage.</w:t>
      </w:r>
    </w:p>
    <w:p>
      <w:pPr>
        <w:pStyle w:val="BodyText"/>
      </w:pPr>
      <w:r>
        <w:t xml:space="preserve">The Stage 1 criteria are already defined in the configuration document. These config-based criteria should determine whether a baseline strategy is allowed to pass into the later optimisation process.</w:t>
      </w:r>
    </w:p>
    <w:p>
      <w:pPr>
        <w:pStyle w:val="BodyText"/>
      </w:pPr>
      <w:r>
        <w:t xml:space="preserve">Stage 1 should therefore be described as:</w:t>
      </w:r>
    </w:p>
    <w:p>
      <w:pPr>
        <w:pStyle w:val="BlockText"/>
      </w:pPr>
      <w:r>
        <w:t xml:space="preserve">A baseline strategy eligibility and viability stage governed by config-defined pass criteria.</w:t>
      </w:r>
    </w:p>
    <w:p>
      <w:pPr>
        <w:pStyle w:val="FirstParagraph"/>
      </w:pPr>
      <w:r>
        <w:t xml:space="preserve">It should not be described as:</w:t>
      </w:r>
    </w:p>
    <w:p>
      <w:pPr>
        <w:pStyle w:val="BlockText"/>
      </w:pPr>
      <w:r>
        <w:t xml:space="preserve">A Top-K optimisation layer.</w:t>
      </w:r>
    </w:p>
    <w:p>
      <w:pPr>
        <w:pStyle w:val="FirstParagraph"/>
      </w:pPr>
      <w:r>
        <w:t xml:space="preserve">This distinction matters because Stage 1 strategies are baseline strategies. They do not yet have hyperparameter tuning or refined risk-management optimisation. They are not final strategy forms. They are coarse candidates being assessed for whether they deserve expensive downstream optimisation.</w:t>
      </w:r>
    </w:p>
    <w:p>
      <w:pPr>
        <w:pStyle w:val="BodyText"/>
      </w:pPr>
      <w:r>
        <w:t xml:space="preserve">Stage 1 should be permissive enough to preserve promising strategies. It should not overgovern the strategy space before optimisation has had a chance to work.</w:t>
      </w:r>
    </w:p>
    <w:p>
      <w:r>
        <w:pict>
          <v:rect style="width:0;height:1.5pt" o:hralign="center" o:hrstd="t" o:hr="t"/>
        </w:pict>
      </w:r>
    </w:p>
    <w:bookmarkEnd w:id="26"/>
    <w:bookmarkStart w:id="27" w:name="what-stage-1-should-do"/>
    <w:p>
      <w:pPr>
        <w:pStyle w:val="Heading2"/>
      </w:pPr>
      <w:r>
        <w:t xml:space="preserve">What Stage 1 should do</w:t>
      </w:r>
    </w:p>
    <w:p>
      <w:pPr>
        <w:pStyle w:val="FirstParagraph"/>
      </w:pPr>
      <w:r>
        <w:t xml:space="preserve">Stage 1 should run baseline strategy configurations across the active 250,000-candle universe and apply the predefined config criteria.</w:t>
      </w:r>
    </w:p>
    <w:p>
      <w:pPr>
        <w:pStyle w:val="BodyText"/>
      </w:pPr>
      <w:r>
        <w:t xml:space="preserve">Its purpose is to answer:</w:t>
      </w:r>
    </w:p>
    <w:p>
      <w:pPr>
        <w:pStyle w:val="BlockText"/>
      </w:pPr>
      <w:r>
        <w:t xml:space="preserve">Which baseline strategies are viable enough to proceed into deeper optimisation?</w:t>
      </w:r>
    </w:p>
    <w:p>
      <w:pPr>
        <w:pStyle w:val="FirstParagraph"/>
      </w:pPr>
      <w:r>
        <w:t xml:space="preserve">Stage 1 should apply only the criteria that are already intended and defined in config, such as minimum viability, unacceptable drawdown, insufficient trade count, invalid outputs, execution incompatibility, or other established thresholds.</w:t>
      </w:r>
    </w:p>
    <w:p>
      <w:pPr>
        <w:pStyle w:val="BodyText"/>
      </w:pPr>
      <w:r>
        <w:t xml:space="preserve">Stage 1 should not try to be the final judge of strategy quality. It should not attempt to prove full robustness. It should not impose additional chronological segmentation unless that is explicitly required by config and aligned with the architecture.</w:t>
      </w:r>
    </w:p>
    <w:p>
      <w:pPr>
        <w:pStyle w:val="BodyText"/>
      </w:pPr>
      <w:r>
        <w:t xml:space="preserve">The goal of Stage 1 is candidate preservation, not final selection.</w:t>
      </w:r>
    </w:p>
    <w:p>
      <w:r>
        <w:pict>
          <v:rect style="width:0;height:1.5pt" o:hralign="center" o:hrstd="t" o:hr="t"/>
        </w:pict>
      </w:r>
    </w:p>
    <w:bookmarkEnd w:id="27"/>
    <w:bookmarkStart w:id="28" w:name="why-stage-1-should-not-be-over-segmented"/>
    <w:p>
      <w:pPr>
        <w:pStyle w:val="Heading2"/>
      </w:pPr>
      <w:r>
        <w:t xml:space="preserve">Why Stage 1 should not be over-segmented</w:t>
      </w:r>
    </w:p>
    <w:p>
      <w:pPr>
        <w:pStyle w:val="FirstParagraph"/>
      </w:pPr>
      <w:r>
        <w:t xml:space="preserve">A segmented A/B/C internal test was considered, but it is not necessary for Stage 1 and may be counterproductive.</w:t>
      </w:r>
    </w:p>
    <w:p>
      <w:pPr>
        <w:pStyle w:val="BodyText"/>
      </w:pPr>
      <w:r>
        <w:t xml:space="preserve">The reason is that Stage 1 deals with untuned baseline strategies. If the active 250,000-candle universe is split into smaller chronological segments, then each baseline strategy is judged on smaller windows before it has been optimised. That can prematurely reject strategies that could perform very well after Stage 2 parameter optimisation.</w:t>
      </w:r>
    </w:p>
    <w:p>
      <w:pPr>
        <w:pStyle w:val="BodyText"/>
      </w:pPr>
      <w:r>
        <w:t xml:space="preserve">Segmentation also reintroduces the same relevance problem in a different form. Segment A is older than Segment B, and Segment B is older than Segment C. Once these internal segments begin governing the candidate pool, older data again starts influencing which strategies survive. That works against the purpose of shifting FXPM toward a more recent and adaptive data universe.</w:t>
      </w:r>
    </w:p>
    <w:p>
      <w:pPr>
        <w:pStyle w:val="BodyText"/>
      </w:pPr>
      <w:r>
        <w:t xml:space="preserve">For Stage 1, a simpler full-window aggregation over the active 250,000 candles is more appropriate.</w:t>
      </w:r>
    </w:p>
    <w:p>
      <w:pPr>
        <w:pStyle w:val="BodyText"/>
      </w:pPr>
      <w:r>
        <w:t xml:space="preserve">Stage 1 should therefore not use A/B/C segmented scoring as a governing selection mechanism unless there is a very specific implementation reason for doing so.</w:t>
      </w:r>
    </w:p>
    <w:p>
      <w:r>
        <w:pict>
          <v:rect style="width:0;height:1.5pt" o:hralign="center" o:hrstd="t" o:hr="t"/>
        </w:pict>
      </w:r>
    </w:p>
    <w:bookmarkEnd w:id="28"/>
    <w:bookmarkStart w:id="29" w:name="stage-2-clarification"/>
    <w:p>
      <w:pPr>
        <w:pStyle w:val="Heading2"/>
      </w:pPr>
      <w:r>
        <w:t xml:space="preserve">Stage 2 clarification</w:t>
      </w:r>
    </w:p>
    <w:p>
      <w:pPr>
        <w:pStyle w:val="FirstParagraph"/>
      </w:pPr>
      <w:r>
        <w:t xml:space="preserve">Top-K primarily belongs to Stage 2.</w:t>
      </w:r>
    </w:p>
    <w:p>
      <w:pPr>
        <w:pStyle w:val="BodyText"/>
      </w:pPr>
      <w:r>
        <w:t xml:space="preserve">Stage 2 is the high-compute optimisation layer. This is where the system should perform deeper algorithmic optimisation, parameter search, risk-management selection, and final ranking among viable candidates.</w:t>
      </w:r>
    </w:p>
    <w:p>
      <w:pPr>
        <w:pStyle w:val="BodyText"/>
      </w:pPr>
      <w:r>
        <w:t xml:space="preserve">Stage 2 receives strategies that have passed Stage 1 config-based eligibility. It then applies the expensive optimisation process to determine which variants are genuinely strongest.</w:t>
      </w:r>
    </w:p>
    <w:p>
      <w:pPr>
        <w:pStyle w:val="BodyText"/>
      </w:pPr>
      <w:r>
        <w:t xml:space="preserve">This is the stage where Top-K is conceptually appropriate because the optimisation process may generate many possible parameter combinations, potentially tens of thousands or hundreds of thousands of variants depending on the strategy and risk-management space.</w:t>
      </w:r>
    </w:p>
    <w:p>
      <w:pPr>
        <w:pStyle w:val="BodyText"/>
      </w:pPr>
      <w:r>
        <w:t xml:space="preserve">Stage 2 should therefore be described as:</w:t>
      </w:r>
    </w:p>
    <w:p>
      <w:pPr>
        <w:pStyle w:val="BlockText"/>
      </w:pPr>
      <w:r>
        <w:t xml:space="preserve">The Top-K and algorithmic optimisation layer that searches across parameter, strategy, and risk-management combinations for the best production-ready candidates.</w:t>
      </w:r>
    </w:p>
    <w:p>
      <w:r>
        <w:pict>
          <v:rect style="width:0;height:1.5pt" o:hralign="center" o:hrstd="t" o:hr="t"/>
        </w:pict>
      </w:r>
    </w:p>
    <w:bookmarkEnd w:id="29"/>
    <w:bookmarkStart w:id="30" w:name="what-stage-2-should-do"/>
    <w:p>
      <w:pPr>
        <w:pStyle w:val="Heading2"/>
      </w:pPr>
      <w:r>
        <w:t xml:space="preserve">What Stage 2 should do</w:t>
      </w:r>
    </w:p>
    <w:p>
      <w:pPr>
        <w:pStyle w:val="FirstParagraph"/>
      </w:pPr>
      <w:r>
        <w:t xml:space="preserve">Stage 2 should optimise the strategies that passed Stage 1 across the active 250,000-candle universe, or across the intended Stage 2 optimisation slice within that active universe if the implementation has a specific split.</w:t>
      </w:r>
    </w:p>
    <w:p>
      <w:pPr>
        <w:pStyle w:val="BodyText"/>
      </w:pPr>
      <w:r>
        <w:t xml:space="preserve">The key responsibilities of Stage 2 are:</w:t>
      </w:r>
    </w:p>
    <w:p>
      <w:pPr>
        <w:pStyle w:val="Compact"/>
        <w:numPr>
          <w:ilvl w:val="0"/>
          <w:numId w:val="1003"/>
        </w:numPr>
      </w:pPr>
      <w:r>
        <w:t xml:space="preserve">Run the expensive parameter search.</w:t>
      </w:r>
    </w:p>
    <w:p>
      <w:pPr>
        <w:pStyle w:val="Compact"/>
        <w:numPr>
          <w:ilvl w:val="0"/>
          <w:numId w:val="1003"/>
        </w:numPr>
      </w:pPr>
      <w:r>
        <w:t xml:space="preserve">Optimise strategy settings.</w:t>
      </w:r>
    </w:p>
    <w:p>
      <w:pPr>
        <w:pStyle w:val="Compact"/>
        <w:numPr>
          <w:ilvl w:val="0"/>
          <w:numId w:val="1003"/>
        </w:numPr>
      </w:pPr>
      <w:r>
        <w:t xml:space="preserve">Optimise or select risk-management profiles.</w:t>
      </w:r>
    </w:p>
    <w:p>
      <w:pPr>
        <w:pStyle w:val="Compact"/>
        <w:numPr>
          <w:ilvl w:val="0"/>
          <w:numId w:val="1003"/>
        </w:numPr>
      </w:pPr>
      <w:r>
        <w:t xml:space="preserve">Rank the resulting candidate variants.</w:t>
      </w:r>
    </w:p>
    <w:p>
      <w:pPr>
        <w:pStyle w:val="Compact"/>
        <w:numPr>
          <w:ilvl w:val="0"/>
          <w:numId w:val="1003"/>
        </w:numPr>
      </w:pPr>
      <w:r>
        <w:t xml:space="preserve">Select the best production-ready strategy per symbol, timeframe, routine, and market regime.</w:t>
      </w:r>
    </w:p>
    <w:p>
      <w:pPr>
        <w:pStyle w:val="Compact"/>
        <w:numPr>
          <w:ilvl w:val="0"/>
          <w:numId w:val="1003"/>
        </w:numPr>
      </w:pPr>
      <w:r>
        <w:t xml:space="preserve">Ensure that the final selected strategy is aligned with live execution rules.</w:t>
      </w:r>
    </w:p>
    <w:p>
      <w:pPr>
        <w:pStyle w:val="FirstParagraph"/>
      </w:pPr>
      <w:r>
        <w:t xml:space="preserve">Stage 2 is where the real competitive selection happens.</w:t>
      </w:r>
    </w:p>
    <w:p>
      <w:pPr>
        <w:pStyle w:val="BodyText"/>
      </w:pPr>
      <w:r>
        <w:t xml:space="preserve">This is also where it makes sense to speak about Top-K candidates, winning iterations, final rankings, and optimised strategy variants.</w:t>
      </w:r>
    </w:p>
    <w:p>
      <w:r>
        <w:pict>
          <v:rect style="width:0;height:1.5pt" o:hralign="center" o:hrstd="t" o:hr="t"/>
        </w:pict>
      </w:r>
    </w:p>
    <w:bookmarkEnd w:id="30"/>
    <w:bookmarkStart w:id="31" w:name="risk-management-integration"/>
    <w:p>
      <w:pPr>
        <w:pStyle w:val="Heading2"/>
      </w:pPr>
      <w:r>
        <w:t xml:space="preserve">Risk-management integration</w:t>
      </w:r>
    </w:p>
    <w:p>
      <w:pPr>
        <w:pStyle w:val="FirstParagraph"/>
      </w:pPr>
      <w:r>
        <w:t xml:space="preserve">A new important element is the inclusion of risk-management strategy selection.</w:t>
      </w:r>
    </w:p>
    <w:p>
      <w:pPr>
        <w:pStyle w:val="BodyText"/>
      </w:pPr>
      <w:r>
        <w:t xml:space="preserve">The revised FXPM should not only identify the best trading strategy per symbol, timeframe, and market regime. It should also identify the best risk-management approach for strategies that pass through the Stage 1 criteria and enter Stage 2 optimisation.</w:t>
      </w:r>
    </w:p>
    <w:p>
      <w:pPr>
        <w:pStyle w:val="BodyText"/>
      </w:pPr>
      <w:r>
        <w:t xml:space="preserve">The intended selection target therefore becomes:</w:t>
      </w:r>
    </w:p>
    <w:p>
      <w:pPr>
        <w:pStyle w:val="BlockText"/>
      </w:pPr>
      <w:r>
        <w:t xml:space="preserve">Best strategy plus best risk-management profile per symbol, timeframe, routine, and market regime.</w:t>
      </w:r>
    </w:p>
    <w:p>
      <w:pPr>
        <w:pStyle w:val="FirstParagraph"/>
      </w:pPr>
      <w:r>
        <w:t xml:space="preserve">This means Stage 2 should not treat risk management as a fixed afterthought. Risk management should be part of the optimisation surface where appropriate.</w:t>
      </w:r>
    </w:p>
    <w:p>
      <w:pPr>
        <w:pStyle w:val="BodyText"/>
      </w:pPr>
      <w:r>
        <w:t xml:space="preserve">The PM should not merely ask,</w:t>
      </w:r>
      <w:r>
        <w:t xml:space="preserve"> </w:t>
      </w:r>
      <w:r>
        <w:t xml:space="preserve">“Which entry strategy is best?”</w:t>
      </w:r>
      <w:r>
        <w:t xml:space="preserve"> </w:t>
      </w:r>
      <w:r>
        <w:t xml:space="preserve">It should ask,</w:t>
      </w:r>
      <w:r>
        <w:t xml:space="preserve"> </w:t>
      </w:r>
      <w:r>
        <w:t xml:space="preserve">“Which complete trade-management package is best for this symbol, timeframe, routine, and regime?”</w:t>
      </w:r>
    </w:p>
    <w:p>
      <w:r>
        <w:pict>
          <v:rect style="width:0;height:1.5pt" o:hralign="center" o:hrstd="t" o:hr="t"/>
        </w:pict>
      </w:r>
    </w:p>
    <w:bookmarkEnd w:id="31"/>
    <w:bookmarkStart w:id="32" w:name="holdout-role-in-the-new-workflow"/>
    <w:p>
      <w:pPr>
        <w:pStyle w:val="Heading2"/>
      </w:pPr>
      <w:r>
        <w:t xml:space="preserve">Holdout role in the new workflow</w:t>
      </w:r>
    </w:p>
    <w:p>
      <w:pPr>
        <w:pStyle w:val="FirstParagraph"/>
      </w:pPr>
      <w:r>
        <w:t xml:space="preserve">The first 50,000 candles should be treated as a holdout, stress, or audit layer.</w:t>
      </w:r>
    </w:p>
    <w:p>
      <w:pPr>
        <w:pStyle w:val="BodyText"/>
      </w:pPr>
      <w:r>
        <w:t xml:space="preserve">This holdout should not become the primary selector. Its job is to detect severe fragility, not to force the final PM to prefer historically broad but currently weaker strategies.</w:t>
      </w:r>
    </w:p>
    <w:p>
      <w:pPr>
        <w:pStyle w:val="BodyText"/>
      </w:pPr>
      <w:r>
        <w:t xml:space="preserve">The holdout should answer questions such as:</w:t>
      </w:r>
    </w:p>
    <w:p>
      <w:pPr>
        <w:pStyle w:val="Compact"/>
        <w:numPr>
          <w:ilvl w:val="0"/>
          <w:numId w:val="1004"/>
        </w:numPr>
      </w:pPr>
      <w:r>
        <w:t xml:space="preserve">Does the selected strategy completely collapse on older data?</w:t>
      </w:r>
    </w:p>
    <w:p>
      <w:pPr>
        <w:pStyle w:val="Compact"/>
        <w:numPr>
          <w:ilvl w:val="0"/>
          <w:numId w:val="1004"/>
        </w:numPr>
      </w:pPr>
      <w:r>
        <w:t xml:space="preserve">Does it produce unacceptable drawdown?</w:t>
      </w:r>
    </w:p>
    <w:p>
      <w:pPr>
        <w:pStyle w:val="Compact"/>
        <w:numPr>
          <w:ilvl w:val="0"/>
          <w:numId w:val="1004"/>
        </w:numPr>
      </w:pPr>
      <w:r>
        <w:t xml:space="preserve">Does it fail basic execution or trade-count viability?</w:t>
      </w:r>
    </w:p>
    <w:p>
      <w:pPr>
        <w:pStyle w:val="Compact"/>
        <w:numPr>
          <w:ilvl w:val="0"/>
          <w:numId w:val="1004"/>
        </w:numPr>
      </w:pPr>
      <w:r>
        <w:t xml:space="preserve">Does it depend on a very narrow recent market condition?</w:t>
      </w:r>
    </w:p>
    <w:p>
      <w:pPr>
        <w:pStyle w:val="Compact"/>
        <w:numPr>
          <w:ilvl w:val="0"/>
          <w:numId w:val="1004"/>
        </w:numPr>
      </w:pPr>
      <w:r>
        <w:t xml:space="preserve">Does the risk-management profile become structurally unsafe outside the recent window?</w:t>
      </w:r>
    </w:p>
    <w:p>
      <w:pPr>
        <w:pStyle w:val="FirstParagraph"/>
      </w:pPr>
      <w:r>
        <w:t xml:space="preserve">A strategy should not automatically lose simply because it performs less impressively on the older 50,000 candles. That older block is not the live target. However, if the strategy fails catastrophically on the holdout, that should trigger review, rejection, or risk adjustment.</w:t>
      </w:r>
    </w:p>
    <w:p>
      <w:pPr>
        <w:pStyle w:val="BodyText"/>
      </w:pPr>
      <w:r>
        <w:t xml:space="preserve">The holdout is therefore an audit layer, not the main optimisation target.</w:t>
      </w:r>
    </w:p>
    <w:p>
      <w:r>
        <w:pict>
          <v:rect style="width:0;height:1.5pt" o:hralign="center" o:hrstd="t" o:hr="t"/>
        </w:pict>
      </w:r>
    </w:p>
    <w:bookmarkEnd w:id="32"/>
    <w:bookmarkStart w:id="33" w:name="revised-workflow-summary"/>
    <w:p>
      <w:pPr>
        <w:pStyle w:val="Heading2"/>
      </w:pPr>
      <w:r>
        <w:t xml:space="preserve">Revised workflow summary</w:t>
      </w:r>
    </w:p>
    <w:p>
      <w:pPr>
        <w:pStyle w:val="FirstParagraph"/>
      </w:pPr>
      <w:r>
        <w:t xml:space="preserve">The intended FXPM workflow should be:</w:t>
      </w:r>
    </w:p>
    <w:p>
      <w:pPr>
        <w:pStyle w:val="SourceCode"/>
      </w:pPr>
      <w:r>
        <w:rPr>
          <w:rStyle w:val="VerbatimChar"/>
        </w:rPr>
        <w:t xml:space="preserve">1. Download 300,000 candles.</w:t>
      </w:r>
      <w:r>
        <w:br/>
      </w:r>
      <w:r>
        <w:br/>
      </w:r>
      <w:r>
        <w:rPr>
          <w:rStyle w:val="VerbatimChar"/>
        </w:rPr>
        <w:t xml:space="preserve">2. Split the data into:</w:t>
      </w:r>
      <w:r>
        <w:br/>
      </w:r>
      <w:r>
        <w:rPr>
          <w:rStyle w:val="VerbatimChar"/>
        </w:rPr>
        <w:t xml:space="preserve">   - First 50,000 candles: historical holdout and stress/audit layer.</w:t>
      </w:r>
      <w:r>
        <w:br/>
      </w:r>
      <w:r>
        <w:rPr>
          <w:rStyle w:val="VerbatimChar"/>
        </w:rPr>
        <w:t xml:space="preserve">   - Remaining 250,000 candles: active recent processing universe.</w:t>
      </w:r>
      <w:r>
        <w:br/>
      </w:r>
      <w:r>
        <w:br/>
      </w:r>
      <w:r>
        <w:rPr>
          <w:rStyle w:val="VerbatimChar"/>
        </w:rPr>
        <w:t xml:space="preserve">3. Stage 1:</w:t>
      </w:r>
      <w:r>
        <w:br/>
      </w:r>
      <w:r>
        <w:rPr>
          <w:rStyle w:val="VerbatimChar"/>
        </w:rPr>
        <w:t xml:space="preserve">   - Run baseline strategies on the active 250,000 candles.</w:t>
      </w:r>
      <w:r>
        <w:br/>
      </w:r>
      <w:r>
        <w:rPr>
          <w:rStyle w:val="VerbatimChar"/>
        </w:rPr>
        <w:t xml:space="preserve">   - Apply config-defined eligibility criteria.</w:t>
      </w:r>
      <w:r>
        <w:br/>
      </w:r>
      <w:r>
        <w:rPr>
          <w:rStyle w:val="VerbatimChar"/>
        </w:rPr>
        <w:t xml:space="preserve">   - Do not treat Stage 1 as the primary Top-K layer.</w:t>
      </w:r>
      <w:r>
        <w:br/>
      </w:r>
      <w:r>
        <w:rPr>
          <w:rStyle w:val="VerbatimChar"/>
        </w:rPr>
        <w:t xml:space="preserve">   - Do not over-segment the active window unless explicitly required.</w:t>
      </w:r>
      <w:r>
        <w:br/>
      </w:r>
      <w:r>
        <w:rPr>
          <w:rStyle w:val="VerbatimChar"/>
        </w:rPr>
        <w:t xml:space="preserve">   - Preserve viable strategies for Stage 2.</w:t>
      </w:r>
      <w:r>
        <w:br/>
      </w:r>
      <w:r>
        <w:br/>
      </w:r>
      <w:r>
        <w:rPr>
          <w:rStyle w:val="VerbatimChar"/>
        </w:rPr>
        <w:t xml:space="preserve">4. Stage 2:</w:t>
      </w:r>
      <w:r>
        <w:br/>
      </w:r>
      <w:r>
        <w:rPr>
          <w:rStyle w:val="VerbatimChar"/>
        </w:rPr>
        <w:t xml:space="preserve">   - Take Stage 1 survivors.</w:t>
      </w:r>
      <w:r>
        <w:br/>
      </w:r>
      <w:r>
        <w:rPr>
          <w:rStyle w:val="VerbatimChar"/>
        </w:rPr>
        <w:t xml:space="preserve">   - Run high-compute algorithmic optimisation.</w:t>
      </w:r>
      <w:r>
        <w:br/>
      </w:r>
      <w:r>
        <w:rPr>
          <w:rStyle w:val="VerbatimChar"/>
        </w:rPr>
        <w:t xml:space="preserve">   - Apply Top-K logic within the optimisation process.</w:t>
      </w:r>
      <w:r>
        <w:br/>
      </w:r>
      <w:r>
        <w:rPr>
          <w:rStyle w:val="VerbatimChar"/>
        </w:rPr>
        <w:t xml:space="preserve">   - Optimise hyperparameters, strategy variants, and risk-management profiles.</w:t>
      </w:r>
      <w:r>
        <w:br/>
      </w:r>
      <w:r>
        <w:rPr>
          <w:rStyle w:val="VerbatimChar"/>
        </w:rPr>
        <w:t xml:space="preserve">   - Select the best complete candidate per symbol, timeframe, routine, and market regime.</w:t>
      </w:r>
      <w:r>
        <w:br/>
      </w:r>
      <w:r>
        <w:br/>
      </w:r>
      <w:r>
        <w:rPr>
          <w:rStyle w:val="VerbatimChar"/>
        </w:rPr>
        <w:t xml:space="preserve">5. Holdout audit:</w:t>
      </w:r>
      <w:r>
        <w:br/>
      </w:r>
      <w:r>
        <w:rPr>
          <w:rStyle w:val="VerbatimChar"/>
        </w:rPr>
        <w:t xml:space="preserve">   - Test selected candidates against the reserved 50,000-candle holdout.</w:t>
      </w:r>
      <w:r>
        <w:br/>
      </w:r>
      <w:r>
        <w:rPr>
          <w:rStyle w:val="VerbatimChar"/>
        </w:rPr>
        <w:t xml:space="preserve">   - Use this to detect catastrophic fragility, unacceptable drawdown, or structural failure.</w:t>
      </w:r>
      <w:r>
        <w:br/>
      </w:r>
      <w:r>
        <w:rPr>
          <w:rStyle w:val="VerbatimChar"/>
        </w:rPr>
        <w:t xml:space="preserve">   - Do not allow the holdout to dominate recent relevance unless the failure is severe.</w:t>
      </w:r>
      <w:r>
        <w:br/>
      </w:r>
      <w:r>
        <w:br/>
      </w:r>
      <w:r>
        <w:rPr>
          <w:rStyle w:val="VerbatimChar"/>
        </w:rPr>
        <w:t xml:space="preserve">6. Live-alignment check:</w:t>
      </w:r>
      <w:r>
        <w:br/>
      </w:r>
      <w:r>
        <w:rPr>
          <w:rStyle w:val="VerbatimChar"/>
        </w:rPr>
        <w:t xml:space="preserve">   - Ensure the backtest, optimiser, reports, and live executor use the same TP, SL, exit, and risk-management assumptions.</w:t>
      </w:r>
    </w:p>
    <w:p>
      <w:r>
        <w:pict>
          <v:rect style="width:0;height:1.5pt" o:hralign="center" o:hrstd="t" o:hr="t"/>
        </w:pict>
      </w:r>
    </w:p>
    <w:bookmarkEnd w:id="33"/>
    <w:bookmarkStart w:id="34" w:name="Xf621db2240a4aa3edc10d67e4f8da79c82cb7b7"/>
    <w:p>
      <w:pPr>
        <w:pStyle w:val="Heading2"/>
      </w:pPr>
      <w:r>
        <w:t xml:space="preserve">Exit-surface and live-behaviour alignment</w:t>
      </w:r>
    </w:p>
    <w:p>
      <w:pPr>
        <w:pStyle w:val="FirstParagraph"/>
      </w:pPr>
      <w:r>
        <w:t xml:space="preserve">Another important issue identified earlier was potential misalignment between optimisation behaviour and live GPT or PM behaviour.</w:t>
      </w:r>
    </w:p>
    <w:p>
      <w:pPr>
        <w:pStyle w:val="BodyText"/>
      </w:pPr>
      <w:r>
        <w:t xml:space="preserve">If the system optimises on one exit surface but trades on another, then the optimisation result is not fully valid. This includes differences in TP behaviour, SL handling, exit assumptions, regime multipliers, GP multiples, or any other mechanism where the optimiser and live executor do not match.</w:t>
      </w:r>
    </w:p>
    <w:p>
      <w:pPr>
        <w:pStyle w:val="BodyText"/>
      </w:pPr>
      <w:r>
        <w:t xml:space="preserve">Some practical shortcuts may be acceptable if they preserve the actual decision logic and do not materially affect final results. However, if the difference changes which strategies win, how trades exit, how risk is applied, or how profitability is measured, then it is a core issue and should be corrected.</w:t>
      </w:r>
    </w:p>
    <w:p>
      <w:pPr>
        <w:pStyle w:val="BodyText"/>
      </w:pPr>
      <w:r>
        <w:t xml:space="preserve">The revised FXPM workflow should include a live-alignment check to ensure that:</w:t>
      </w:r>
    </w:p>
    <w:p>
      <w:pPr>
        <w:pStyle w:val="Compact"/>
        <w:numPr>
          <w:ilvl w:val="0"/>
          <w:numId w:val="1005"/>
        </w:numPr>
      </w:pPr>
      <w:r>
        <w:t xml:space="preserve">The optimiser uses the same TP and SL logic as live trading.</w:t>
      </w:r>
    </w:p>
    <w:p>
      <w:pPr>
        <w:pStyle w:val="Compact"/>
        <w:numPr>
          <w:ilvl w:val="0"/>
          <w:numId w:val="1005"/>
        </w:numPr>
      </w:pPr>
      <w:r>
        <w:t xml:space="preserve">The report reflects the same exit assumptions as execution.</w:t>
      </w:r>
    </w:p>
    <w:p>
      <w:pPr>
        <w:pStyle w:val="Compact"/>
        <w:numPr>
          <w:ilvl w:val="0"/>
          <w:numId w:val="1005"/>
        </w:numPr>
      </w:pPr>
      <w:r>
        <w:t xml:space="preserve">Regime multipliers and GP multiples are consistently applied.</w:t>
      </w:r>
    </w:p>
    <w:p>
      <w:pPr>
        <w:pStyle w:val="Compact"/>
        <w:numPr>
          <w:ilvl w:val="0"/>
          <w:numId w:val="1005"/>
        </w:numPr>
      </w:pPr>
      <w:r>
        <w:t xml:space="preserve">Risk-management assumptions match between optimisation and live deployment.</w:t>
      </w:r>
    </w:p>
    <w:p>
      <w:pPr>
        <w:pStyle w:val="Compact"/>
        <w:numPr>
          <w:ilvl w:val="0"/>
          <w:numId w:val="1005"/>
        </w:numPr>
      </w:pPr>
      <w:r>
        <w:t xml:space="preserve">No strategy is selected based on behaviour that cannot actually occur in live trading.</w:t>
      </w:r>
    </w:p>
    <w:p>
      <w:pPr>
        <w:pStyle w:val="FirstParagraph"/>
      </w:pPr>
      <w:r>
        <w:t xml:space="preserve">This is essential because the goal is not simply to produce good backtest reports. The goal is to produce live-actionable strategy selections.</w:t>
      </w:r>
    </w:p>
    <w:p>
      <w:r>
        <w:pict>
          <v:rect style="width:0;height:1.5pt" o:hralign="center" o:hrstd="t" o:hr="t"/>
        </w:pict>
      </w:r>
    </w:p>
    <w:bookmarkEnd w:id="34"/>
    <w:bookmarkStart w:id="35" w:name="why-the-new-workflow-is-preferable"/>
    <w:p>
      <w:pPr>
        <w:pStyle w:val="Heading2"/>
      </w:pPr>
      <w:r>
        <w:t xml:space="preserve">Why the new workflow is preferable</w:t>
      </w:r>
    </w:p>
    <w:p>
      <w:pPr>
        <w:pStyle w:val="FirstParagraph"/>
      </w:pPr>
      <w:r>
        <w:t xml:space="preserve">The new workflow is preferable because it directly addresses the live-relevance problem.</w:t>
      </w:r>
    </w:p>
    <w:p>
      <w:pPr>
        <w:pStyle w:val="BodyText"/>
      </w:pPr>
      <w:r>
        <w:t xml:space="preserve">The old workflow risks selecting strategies from a broad or older historical universe and then merely hoping they remain relevant in the latest market window. The latest data becomes a passive check rather than the primary driver of strategy selection.</w:t>
      </w:r>
    </w:p>
    <w:p>
      <w:pPr>
        <w:pStyle w:val="BodyText"/>
      </w:pPr>
      <w:r>
        <w:t xml:space="preserve">The new workflow uses the most recent 250,000 candles as the active decision universe. This makes the selected strategies more likely to reflect current market structure, current volatility conditions, current symbol behaviour, and current execution relevance.</w:t>
      </w:r>
    </w:p>
    <w:p>
      <w:pPr>
        <w:pStyle w:val="BodyText"/>
      </w:pPr>
      <w:r>
        <w:t xml:space="preserve">The older data is still retained, but it is moved into the correct role: stress testing and auditing.</w:t>
      </w:r>
    </w:p>
    <w:p>
      <w:pPr>
        <w:pStyle w:val="BodyText"/>
      </w:pPr>
      <w:r>
        <w:t xml:space="preserve">This produces a better balance:</w:t>
      </w:r>
    </w:p>
    <w:p>
      <w:pPr>
        <w:pStyle w:val="Compact"/>
        <w:numPr>
          <w:ilvl w:val="0"/>
          <w:numId w:val="1006"/>
        </w:numPr>
      </w:pPr>
      <w:r>
        <w:t xml:space="preserve">Recent data drives selection and optimisation.</w:t>
      </w:r>
    </w:p>
    <w:p>
      <w:pPr>
        <w:pStyle w:val="Compact"/>
        <w:numPr>
          <w:ilvl w:val="0"/>
          <w:numId w:val="1006"/>
        </w:numPr>
      </w:pPr>
      <w:r>
        <w:t xml:space="preserve">Older data checks for catastrophic fragility.</w:t>
      </w:r>
    </w:p>
    <w:p>
      <w:pPr>
        <w:pStyle w:val="Compact"/>
        <w:numPr>
          <w:ilvl w:val="0"/>
          <w:numId w:val="1006"/>
        </w:numPr>
      </w:pPr>
      <w:r>
        <w:t xml:space="preserve">Stage 1 remains broad and config-governed.</w:t>
      </w:r>
    </w:p>
    <w:p>
      <w:pPr>
        <w:pStyle w:val="Compact"/>
        <w:numPr>
          <w:ilvl w:val="0"/>
          <w:numId w:val="1006"/>
        </w:numPr>
      </w:pPr>
      <w:r>
        <w:t xml:space="preserve">Stage 2 performs the expensive Top-K optimisation.</w:t>
      </w:r>
    </w:p>
    <w:p>
      <w:pPr>
        <w:pStyle w:val="Compact"/>
        <w:numPr>
          <w:ilvl w:val="0"/>
          <w:numId w:val="1006"/>
        </w:numPr>
      </w:pPr>
      <w:r>
        <w:t xml:space="preserve">Risk management becomes part of the final selection process.</w:t>
      </w:r>
    </w:p>
    <w:p>
      <w:pPr>
        <w:pStyle w:val="Compact"/>
        <w:numPr>
          <w:ilvl w:val="0"/>
          <w:numId w:val="1006"/>
        </w:numPr>
      </w:pPr>
      <w:r>
        <w:t xml:space="preserve">Live execution alignment becomes a required quality check.</w:t>
      </w:r>
    </w:p>
    <w:p>
      <w:r>
        <w:pict>
          <v:rect style="width:0;height:1.5pt" o:hralign="center" o:hrstd="t" o:hr="t"/>
        </w:pict>
      </w:r>
    </w:p>
    <w:bookmarkEnd w:id="35"/>
    <w:bookmarkStart w:id="43" w:name="implementation-implications"/>
    <w:p>
      <w:pPr>
        <w:pStyle w:val="Heading2"/>
      </w:pPr>
      <w:r>
        <w:t xml:space="preserve">Implementation implications</w:t>
      </w:r>
    </w:p>
    <w:p>
      <w:pPr>
        <w:pStyle w:val="FirstParagraph"/>
      </w:pPr>
      <w:r>
        <w:t xml:space="preserve">The developer should review and update the FXPM stack in the following areas.</w:t>
      </w:r>
    </w:p>
    <w:bookmarkStart w:id="36" w:name="data-download-configuration"/>
    <w:p>
      <w:pPr>
        <w:pStyle w:val="Heading3"/>
      </w:pPr>
      <w:r>
        <w:t xml:space="preserve">1. Data download configuration</w:t>
      </w:r>
    </w:p>
    <w:p>
      <w:pPr>
        <w:pStyle w:val="FirstParagraph"/>
      </w:pPr>
      <w:r>
        <w:t xml:space="preserve">Change the downloaded candle count from 500,000 to 300,000.</w:t>
      </w:r>
    </w:p>
    <w:p>
      <w:pPr>
        <w:pStyle w:val="BodyText"/>
      </w:pPr>
      <w:r>
        <w:t xml:space="preserve">The new structure should reserve the oldest 50,000 candles as holdout and use the most recent 250,000 candles as the active processing universe.</w:t>
      </w:r>
    </w:p>
    <w:bookmarkEnd w:id="36"/>
    <w:bookmarkStart w:id="37" w:name="data-slicing-logic"/>
    <w:p>
      <w:pPr>
        <w:pStyle w:val="Heading3"/>
      </w:pPr>
      <w:r>
        <w:t xml:space="preserve">2. Data slicing logic</w:t>
      </w:r>
    </w:p>
    <w:p>
      <w:pPr>
        <w:pStyle w:val="FirstParagraph"/>
      </w:pPr>
      <w:r>
        <w:t xml:space="preserve">Implement explicit slicing logic:</w:t>
      </w:r>
    </w:p>
    <w:p>
      <w:pPr>
        <w:pStyle w:val="SourceCode"/>
      </w:pPr>
      <w:r>
        <w:rPr>
          <w:rStyle w:val="VerbatimChar"/>
        </w:rPr>
        <w:t xml:space="preserve">holdout_data = first 50,000 candles</w:t>
      </w:r>
      <w:r>
        <w:br/>
      </w:r>
      <w:r>
        <w:rPr>
          <w:rStyle w:val="VerbatimChar"/>
        </w:rPr>
        <w:t xml:space="preserve">active_data = remaining 250,000 candles</w:t>
      </w:r>
    </w:p>
    <w:p>
      <w:pPr>
        <w:pStyle w:val="FirstParagraph"/>
      </w:pPr>
      <w:r>
        <w:t xml:space="preserve">The direction of time must be handled carefully. The</w:t>
      </w:r>
      <w:r>
        <w:t xml:space="preserve"> </w:t>
      </w:r>
      <w:r>
        <w:t xml:space="preserve">“first”</w:t>
      </w:r>
      <w:r>
        <w:t xml:space="preserve"> </w:t>
      </w:r>
      <w:r>
        <w:t xml:space="preserve">50,000 means the oldest 50,000 candles if the dataset is chronologically ordered from oldest to newest. If the dataset order is reversed, this must be corrected before slicing.</w:t>
      </w:r>
    </w:p>
    <w:bookmarkEnd w:id="37"/>
    <w:bookmarkStart w:id="38" w:name="stage-1-processing"/>
    <w:p>
      <w:pPr>
        <w:pStyle w:val="Heading3"/>
      </w:pPr>
      <w:r>
        <w:t xml:space="preserve">3. Stage 1 processing</w:t>
      </w:r>
    </w:p>
    <w:p>
      <w:pPr>
        <w:pStyle w:val="FirstParagraph"/>
      </w:pPr>
      <w:r>
        <w:t xml:space="preserve">Update Stage 1 terminology and logic so that it is not treated as the primary Top-K layer.</w:t>
      </w:r>
    </w:p>
    <w:p>
      <w:pPr>
        <w:pStyle w:val="BodyText"/>
      </w:pPr>
      <w:r>
        <w:t xml:space="preserve">Stage 1 should:</w:t>
      </w:r>
    </w:p>
    <w:p>
      <w:pPr>
        <w:pStyle w:val="Compact"/>
        <w:numPr>
          <w:ilvl w:val="0"/>
          <w:numId w:val="1007"/>
        </w:numPr>
      </w:pPr>
      <w:r>
        <w:t xml:space="preserve">Use the active 250,000-candle window.</w:t>
      </w:r>
    </w:p>
    <w:p>
      <w:pPr>
        <w:pStyle w:val="Compact"/>
        <w:numPr>
          <w:ilvl w:val="0"/>
          <w:numId w:val="1007"/>
        </w:numPr>
      </w:pPr>
      <w:r>
        <w:t xml:space="preserve">Run baseline strategies.</w:t>
      </w:r>
    </w:p>
    <w:p>
      <w:pPr>
        <w:pStyle w:val="Compact"/>
        <w:numPr>
          <w:ilvl w:val="0"/>
          <w:numId w:val="1007"/>
        </w:numPr>
      </w:pPr>
      <w:r>
        <w:t xml:space="preserve">Apply config-defined pass or fail criteria.</w:t>
      </w:r>
    </w:p>
    <w:p>
      <w:pPr>
        <w:pStyle w:val="Compact"/>
        <w:numPr>
          <w:ilvl w:val="0"/>
          <w:numId w:val="1007"/>
        </w:numPr>
      </w:pPr>
      <w:r>
        <w:t xml:space="preserve">Output eligible strategy candidates for Stage 2.</w:t>
      </w:r>
    </w:p>
    <w:p>
      <w:pPr>
        <w:pStyle w:val="Compact"/>
        <w:numPr>
          <w:ilvl w:val="0"/>
          <w:numId w:val="1007"/>
        </w:numPr>
      </w:pPr>
      <w:r>
        <w:t xml:space="preserve">Avoid unnecessary chronological segmentation.</w:t>
      </w:r>
    </w:p>
    <w:p>
      <w:pPr>
        <w:pStyle w:val="Compact"/>
        <w:numPr>
          <w:ilvl w:val="0"/>
          <w:numId w:val="1007"/>
        </w:numPr>
      </w:pPr>
      <w:r>
        <w:t xml:space="preserve">Avoid prematurely rejecting strategies based on overly strict untuned performance assumptions.</w:t>
      </w:r>
    </w:p>
    <w:bookmarkEnd w:id="38"/>
    <w:bookmarkStart w:id="39" w:name="stage-2-optimisation"/>
    <w:p>
      <w:pPr>
        <w:pStyle w:val="Heading3"/>
      </w:pPr>
      <w:r>
        <w:t xml:space="preserve">4. Stage 2 optimisation</w:t>
      </w:r>
    </w:p>
    <w:p>
      <w:pPr>
        <w:pStyle w:val="FirstParagraph"/>
      </w:pPr>
      <w:r>
        <w:t xml:space="preserve">Ensure Stage 2 is the main Top-K and optimisation layer.</w:t>
      </w:r>
    </w:p>
    <w:p>
      <w:pPr>
        <w:pStyle w:val="BodyText"/>
      </w:pPr>
      <w:r>
        <w:t xml:space="preserve">Stage 2 should:</w:t>
      </w:r>
    </w:p>
    <w:p>
      <w:pPr>
        <w:pStyle w:val="Compact"/>
        <w:numPr>
          <w:ilvl w:val="0"/>
          <w:numId w:val="1008"/>
        </w:numPr>
      </w:pPr>
      <w:r>
        <w:t xml:space="preserve">Receive Stage 1 survivors.</w:t>
      </w:r>
    </w:p>
    <w:p>
      <w:pPr>
        <w:pStyle w:val="Compact"/>
        <w:numPr>
          <w:ilvl w:val="0"/>
          <w:numId w:val="1008"/>
        </w:numPr>
      </w:pPr>
      <w:r>
        <w:t xml:space="preserve">Perform algorithmic optimisation.</w:t>
      </w:r>
    </w:p>
    <w:p>
      <w:pPr>
        <w:pStyle w:val="Compact"/>
        <w:numPr>
          <w:ilvl w:val="0"/>
          <w:numId w:val="1008"/>
        </w:numPr>
      </w:pPr>
      <w:r>
        <w:t xml:space="preserve">Search across parameter combinations.</w:t>
      </w:r>
    </w:p>
    <w:p>
      <w:pPr>
        <w:pStyle w:val="Compact"/>
        <w:numPr>
          <w:ilvl w:val="0"/>
          <w:numId w:val="1008"/>
        </w:numPr>
      </w:pPr>
      <w:r>
        <w:t xml:space="preserve">Include risk-management strategy selection where applicable.</w:t>
      </w:r>
    </w:p>
    <w:p>
      <w:pPr>
        <w:pStyle w:val="Compact"/>
        <w:numPr>
          <w:ilvl w:val="0"/>
          <w:numId w:val="1008"/>
        </w:numPr>
      </w:pPr>
      <w:r>
        <w:t xml:space="preserve">Output final optimised candidates by symbol, timeframe, routine, and market regime.</w:t>
      </w:r>
    </w:p>
    <w:bookmarkEnd w:id="39"/>
    <w:bookmarkStart w:id="40" w:name="holdout-audit"/>
    <w:p>
      <w:pPr>
        <w:pStyle w:val="Heading3"/>
      </w:pPr>
      <w:r>
        <w:t xml:space="preserve">5. Holdout audit</w:t>
      </w:r>
    </w:p>
    <w:p>
      <w:pPr>
        <w:pStyle w:val="FirstParagraph"/>
      </w:pPr>
      <w:r>
        <w:t xml:space="preserve">Add or revise the holdout evaluation so that the reserved 50,000 candles are used after candidate optimisation.</w:t>
      </w:r>
    </w:p>
    <w:p>
      <w:pPr>
        <w:pStyle w:val="BodyText"/>
      </w:pPr>
      <w:r>
        <w:t xml:space="preserve">The holdout should be used to flag serious risk, not to dominate the recent-window selection process.</w:t>
      </w:r>
    </w:p>
    <w:bookmarkEnd w:id="40"/>
    <w:bookmarkStart w:id="41" w:name="reporting-changes"/>
    <w:p>
      <w:pPr>
        <w:pStyle w:val="Heading3"/>
      </w:pPr>
      <w:r>
        <w:t xml:space="preserve">6. Reporting changes</w:t>
      </w:r>
    </w:p>
    <w:p>
      <w:pPr>
        <w:pStyle w:val="FirstParagraph"/>
      </w:pPr>
      <w:r>
        <w:t xml:space="preserve">Reports should clearly label each section according to its real purpose.</w:t>
      </w:r>
    </w:p>
    <w:p>
      <w:pPr>
        <w:pStyle w:val="BodyText"/>
      </w:pPr>
      <w:r>
        <w:t xml:space="preserve">Recommended terminology:</w:t>
      </w:r>
    </w:p>
    <w:p>
      <w:pPr>
        <w:pStyle w:val="SourceCode"/>
      </w:pPr>
      <w:r>
        <w:rPr>
          <w:rStyle w:val="VerbatimChar"/>
        </w:rPr>
        <w:t xml:space="preserve">Stage 1: Config-based baseline eligibility</w:t>
      </w:r>
      <w:r>
        <w:br/>
      </w:r>
      <w:r>
        <w:rPr>
          <w:rStyle w:val="VerbatimChar"/>
        </w:rPr>
        <w:t xml:space="preserve">Stage 2: Top-K optimisation and risk-management selection</w:t>
      </w:r>
      <w:r>
        <w:br/>
      </w:r>
      <w:r>
        <w:rPr>
          <w:rStyle w:val="VerbatimChar"/>
        </w:rPr>
        <w:t xml:space="preserve">Holdout: Historical stress/audit check</w:t>
      </w:r>
      <w:r>
        <w:br/>
      </w:r>
      <w:r>
        <w:rPr>
          <w:rStyle w:val="VerbatimChar"/>
        </w:rPr>
        <w:t xml:space="preserve">Active universe: Most recent 250,000-candle optimisation universe</w:t>
      </w:r>
    </w:p>
    <w:p>
      <w:pPr>
        <w:pStyle w:val="FirstParagraph"/>
      </w:pPr>
      <w:r>
        <w:t xml:space="preserve">Avoid calling the Stage 2 optimisation slice</w:t>
      </w:r>
      <w:r>
        <w:t xml:space="preserve"> </w:t>
      </w:r>
      <w:r>
        <w:t xml:space="preserve">“validation”</w:t>
      </w:r>
      <w:r>
        <w:t xml:space="preserve"> </w:t>
      </w:r>
      <w:r>
        <w:t xml:space="preserve">if it is used to tune or select strategies. That wording can create confusion. A more accurate term is optimisation, calibration, final ranking, or production selection.</w:t>
      </w:r>
    </w:p>
    <w:bookmarkEnd w:id="41"/>
    <w:bookmarkStart w:id="42" w:name="live-execution-alignment"/>
    <w:p>
      <w:pPr>
        <w:pStyle w:val="Heading3"/>
      </w:pPr>
      <w:r>
        <w:t xml:space="preserve">7. Live execution alignment</w:t>
      </w:r>
    </w:p>
    <w:p>
      <w:pPr>
        <w:pStyle w:val="FirstParagraph"/>
      </w:pPr>
      <w:r>
        <w:t xml:space="preserve">Audit the optimiser, backtest engine, reports, and live executor for consistency.</w:t>
      </w:r>
    </w:p>
    <w:p>
      <w:pPr>
        <w:pStyle w:val="BodyText"/>
      </w:pPr>
      <w:r>
        <w:t xml:space="preserve">Any mismatch in TP, SL, exit surface, risk profile, regime multiplier, or GP multiple should be corrected if it can affect final selection or live behaviour.</w:t>
      </w:r>
    </w:p>
    <w:p>
      <w:r>
        <w:pict>
          <v:rect style="width:0;height:1.5pt" o:hralign="center" o:hrstd="t" o:hr="t"/>
        </w:pict>
      </w:r>
    </w:p>
    <w:bookmarkEnd w:id="42"/>
    <w:bookmarkEnd w:id="43"/>
    <w:bookmarkStart w:id="44" w:name="recommended-developer-instruction"/>
    <w:p>
      <w:pPr>
        <w:pStyle w:val="Heading2"/>
      </w:pPr>
      <w:r>
        <w:t xml:space="preserve">Recommended developer instruction</w:t>
      </w:r>
    </w:p>
    <w:p>
      <w:pPr>
        <w:pStyle w:val="FirstParagraph"/>
      </w:pPr>
      <w:r>
        <w:t xml:space="preserve">Revise the FXPM workflow so that it downloads 300,000 candles instead of 500,000. The oldest 50,000 candles should be reserved as a historical holdout and stress/audit layer. The remaining most recent 250,000 candles should become the active processing universe for strategy eligibility and optimisation.</w:t>
      </w:r>
    </w:p>
    <w:p>
      <w:pPr>
        <w:pStyle w:val="BodyText"/>
      </w:pPr>
      <w:r>
        <w:t xml:space="preserve">Stage 1 should not be treated as the primary Top-K layer. Stage 1 should run baseline strategies across the active 250,000-candle universe and apply the config-defined eligibility criteria. Its job is to determine which strategies are viable enough to proceed, not to perform final strategy optimisation. Avoid adding unnecessary A/B/C chronological segmentation to Stage 1 because the strategies are still untuned baselines and segmentation may prematurely reject candidates that would perform well after optimisation.</w:t>
      </w:r>
    </w:p>
    <w:p>
      <w:pPr>
        <w:pStyle w:val="BodyText"/>
      </w:pPr>
      <w:r>
        <w:t xml:space="preserve">Stage 2 should be treated as the main Top-K and algorithmic optimisation layer. It should take Stage 1 survivors and perform the expensive parameter search, strategy refinement, and risk-management selection. Stage 2 should identify the best complete strategy package per symbol, timeframe, routine, and market regime.</w:t>
      </w:r>
    </w:p>
    <w:p>
      <w:pPr>
        <w:pStyle w:val="BodyText"/>
      </w:pPr>
      <w:r>
        <w:t xml:space="preserve">The 50,000-candle holdout should be used after optimisation as a stress and audit layer. It should detect catastrophic failure, unacceptable drawdown, execution fragility, or structural risk. It should not dominate selection unless the failure is severe, because the main FXPM objective is live relevance based on the most recent 250,000 candles.</w:t>
      </w:r>
    </w:p>
    <w:p>
      <w:pPr>
        <w:pStyle w:val="BodyText"/>
      </w:pPr>
      <w:r>
        <w:t xml:space="preserve">Finally, ensure the optimiser, backtest engine, reports, and live executor are aligned. Any difference between optimised behaviour and live behaviour, especially around TP, SL, exits, risk-management assumptions, regime multipliers, or GP multiples, should be corrected so that FXPM selects strategies based on behaviour that can actually occur in live trading.</w:t>
      </w:r>
    </w:p>
    <w:p>
      <w:r>
        <w:pict>
          <v:rect style="width:0;height:1.5pt" o:hralign="center" o:hrstd="t" o:hr="t"/>
        </w:pict>
      </w:r>
    </w:p>
    <w:bookmarkEnd w:id="44"/>
    <w:bookmarkStart w:id="45" w:name="final-target-state"/>
    <w:p>
      <w:pPr>
        <w:pStyle w:val="Heading2"/>
      </w:pPr>
      <w:r>
        <w:t xml:space="preserve">Final target state</w:t>
      </w:r>
    </w:p>
    <w:p>
      <w:pPr>
        <w:pStyle w:val="FirstParagraph"/>
      </w:pPr>
      <w:r>
        <w:t xml:space="preserve">The target state is an FXPM workflow that is more adaptive, less biased by stale historical data, and more directly aligned with live-market profitability.</w:t>
      </w:r>
    </w:p>
    <w:p>
      <w:pPr>
        <w:pStyle w:val="BodyText"/>
      </w:pPr>
      <w:r>
        <w:t xml:space="preserve">The final system should:</w:t>
      </w:r>
    </w:p>
    <w:p>
      <w:pPr>
        <w:pStyle w:val="Compact"/>
        <w:numPr>
          <w:ilvl w:val="0"/>
          <w:numId w:val="1009"/>
        </w:numPr>
      </w:pPr>
      <w:r>
        <w:t xml:space="preserve">Use the most relevant recent data for active strategy selection and optimisation.</w:t>
      </w:r>
    </w:p>
    <w:p>
      <w:pPr>
        <w:pStyle w:val="Compact"/>
        <w:numPr>
          <w:ilvl w:val="0"/>
          <w:numId w:val="1009"/>
        </w:numPr>
      </w:pPr>
      <w:r>
        <w:t xml:space="preserve">Preserve older data as a stress and audit mechanism.</w:t>
      </w:r>
    </w:p>
    <w:p>
      <w:pPr>
        <w:pStyle w:val="Compact"/>
        <w:numPr>
          <w:ilvl w:val="0"/>
          <w:numId w:val="1009"/>
        </w:numPr>
      </w:pPr>
      <w:r>
        <w:t xml:space="preserve">Keep Stage 1 broad, simple, and config-governed.</w:t>
      </w:r>
    </w:p>
    <w:p>
      <w:pPr>
        <w:pStyle w:val="Compact"/>
        <w:numPr>
          <w:ilvl w:val="0"/>
          <w:numId w:val="1009"/>
        </w:numPr>
      </w:pPr>
      <w:r>
        <w:t xml:space="preserve">Keep Top-K primarily inside Stage 2.</w:t>
      </w:r>
    </w:p>
    <w:p>
      <w:pPr>
        <w:pStyle w:val="Compact"/>
        <w:numPr>
          <w:ilvl w:val="0"/>
          <w:numId w:val="1009"/>
        </w:numPr>
      </w:pPr>
      <w:r>
        <w:t xml:space="preserve">Optimise both strategy parameters and risk-management profiles.</w:t>
      </w:r>
    </w:p>
    <w:p>
      <w:pPr>
        <w:pStyle w:val="Compact"/>
        <w:numPr>
          <w:ilvl w:val="0"/>
          <w:numId w:val="1009"/>
        </w:numPr>
      </w:pPr>
      <w:r>
        <w:t xml:space="preserve">Prevent live/backtest/optimiser mismatch.</w:t>
      </w:r>
    </w:p>
    <w:p>
      <w:pPr>
        <w:pStyle w:val="Compact"/>
        <w:numPr>
          <w:ilvl w:val="0"/>
          <w:numId w:val="1009"/>
        </w:numPr>
      </w:pPr>
      <w:r>
        <w:t xml:space="preserve">Improve profitability, signal quality, actionability, and codebase clarity.</w:t>
      </w:r>
    </w:p>
    <w:p>
      <w:pPr>
        <w:pStyle w:val="FirstParagraph"/>
      </w:pPr>
      <w:r>
        <w:t xml:space="preserve">This change should leave the PM codebase in a better position than it was found: more accurate, more actionable, more profitable, cleaner in structure, and more honest about what each data subset and processing stage is actually doing.</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2026-04-25T00:57:48Z</dcterms:created>
  <dcterms:modified xsi:type="dcterms:W3CDTF">2026-04-25T00:57:48Z</dcterms:modified>
</cp:coreProperties>
</file>

<file path=docProps/custom.xml><?xml version="1.0" encoding="utf-8"?>
<Properties xmlns="http://schemas.openxmlformats.org/officeDocument/2006/custom-properties" xmlns:vt="http://schemas.openxmlformats.org/officeDocument/2006/docPropsVTypes"/>
</file>