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ind w:hanging="0" w:left="0" w:right="0"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0124D"/>
          <w:spacing w:val="0"/>
          <w:sz w:val="24"/>
        </w:rPr>
        <w:t>The barnyard's two redheads:  Norman the Steer, and Rachael the Park's animal keeper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