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B5735" w14:textId="532002F9" w:rsidR="00F855B7" w:rsidRPr="00F855B7" w:rsidRDefault="00F855B7" w:rsidP="00F855B7">
      <w:r w:rsidRPr="00F855B7">
        <w:t>Alexandra Gooch, FOHP Board Member, FIDM Textile Design Graduate, PRI Certified Permaculture Design Consultant/Instructor</w:t>
      </w:r>
      <w:bookmarkStart w:id="0" w:name="_GoBack"/>
      <w:bookmarkEnd w:id="0"/>
    </w:p>
    <w:p w14:paraId="144D5F21" w14:textId="77777777" w:rsidR="008900DB" w:rsidRDefault="006B57DC"/>
    <w:sectPr w:rsidR="008900DB" w:rsidSect="00FE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B7"/>
    <w:rsid w:val="000A3B51"/>
    <w:rsid w:val="005311DE"/>
    <w:rsid w:val="006B57DC"/>
    <w:rsid w:val="00D64E1C"/>
    <w:rsid w:val="00F855B7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A13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2016-11-13T15:35:00Z</dcterms:created>
  <dcterms:modified xsi:type="dcterms:W3CDTF">2016-11-13T16:40:00Z</dcterms:modified>
</cp:coreProperties>
</file>