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CA82F" w14:textId="77777777" w:rsidR="0062034A" w:rsidRPr="0062034A" w:rsidRDefault="0062034A" w:rsidP="0062034A">
      <w:r w:rsidRPr="0062034A">
        <w:t xml:space="preserve">David A. </w:t>
      </w:r>
      <w:proofErr w:type="spellStart"/>
      <w:r w:rsidRPr="0062034A">
        <w:t>Hensher’s</w:t>
      </w:r>
      <w:proofErr w:type="spellEnd"/>
      <w:r w:rsidRPr="0062034A">
        <w:t xml:space="preserve"> paper “Hypothetical bias, choice experiments and willingness to pay” is a foundational review of how hypothetical bias affects willingness to pay (WTP) estimates derived from stated preference and choice experiment methods. The main insights are crucial for understanding the reliability and validity of WTP measures in policy evaluation and economic research, particularly when the data are not based on actual transactions.</w:t>
      </w:r>
    </w:p>
    <w:p w14:paraId="03CD12E8" w14:textId="77777777" w:rsidR="0062034A" w:rsidRPr="0062034A" w:rsidRDefault="0062034A" w:rsidP="0062034A">
      <w:pPr>
        <w:rPr>
          <w:b/>
          <w:bCs/>
        </w:rPr>
      </w:pPr>
      <w:r w:rsidRPr="0062034A">
        <w:rPr>
          <w:b/>
          <w:bCs/>
        </w:rPr>
        <w:t>Main Insights</w:t>
      </w:r>
    </w:p>
    <w:p w14:paraId="6D5AFD42" w14:textId="77777777" w:rsidR="0062034A" w:rsidRPr="0062034A" w:rsidRDefault="0062034A" w:rsidP="0062034A">
      <w:pPr>
        <w:numPr>
          <w:ilvl w:val="0"/>
          <w:numId w:val="1"/>
        </w:numPr>
      </w:pPr>
      <w:r w:rsidRPr="0062034A">
        <w:t>Definition of Hypothetical Bias</w:t>
      </w:r>
      <w:r w:rsidRPr="0062034A">
        <w:br/>
        <w:t>Hypothetical bias refers to the difference that arises when people's stated choices or their reported WTP in hypothetical scenarios do not match what they would do or pay in real-life situations. This discrepancy is a pervasive concern in stated preference (SP) and discrete choice experiment (DCE) studies, particularly because the lack of actual financial consequences in these surveys can lead to inflated WTP values.</w:t>
      </w:r>
    </w:p>
    <w:p w14:paraId="56B2C8E8" w14:textId="77777777" w:rsidR="0062034A" w:rsidRPr="0062034A" w:rsidRDefault="0062034A" w:rsidP="0062034A">
      <w:pPr>
        <w:numPr>
          <w:ilvl w:val="0"/>
          <w:numId w:val="1"/>
        </w:numPr>
      </w:pPr>
      <w:r w:rsidRPr="0062034A">
        <w:t>Review of Mitigation Efforts</w:t>
      </w:r>
      <w:r w:rsidRPr="0062034A">
        <w:br/>
        <w:t>The paper reviews various attempts to identify and “calibrate” hypothetical bias in WTP studies, with a key focus on the comparison between hypothetical and actual choice situations. Several methods are discussed, including consequentiality scripts, honesty oaths, and real economic commitments, all aiming to reduce bias and align stated choices more closely with real-world behavior.</w:t>
      </w:r>
    </w:p>
    <w:p w14:paraId="23D256E8" w14:textId="77777777" w:rsidR="0062034A" w:rsidRPr="0062034A" w:rsidRDefault="0062034A" w:rsidP="0062034A">
      <w:pPr>
        <w:numPr>
          <w:ilvl w:val="0"/>
          <w:numId w:val="1"/>
        </w:numPr>
      </w:pPr>
      <w:r w:rsidRPr="0062034A">
        <w:t>Calibration and Realism</w:t>
      </w:r>
      <w:r w:rsidRPr="0062034A">
        <w:br/>
      </w:r>
      <w:proofErr w:type="spellStart"/>
      <w:r w:rsidRPr="0062034A">
        <w:t>Hensher</w:t>
      </w:r>
      <w:proofErr w:type="spellEnd"/>
      <w:r w:rsidRPr="0062034A">
        <w:t xml:space="preserve"> discusses the importance of designing surveys that minimize hypothetical bias by making choices appear more realistic and consequential to respondents. The paper notes that while measures such as introducing binding elements can help, the effectiveness of these techniques varies across contexts and goods being valued, with public or non-market goods being particularly prone to bias.</w:t>
      </w:r>
    </w:p>
    <w:p w14:paraId="575CC7F7" w14:textId="77777777" w:rsidR="0062034A" w:rsidRPr="0062034A" w:rsidRDefault="0062034A" w:rsidP="0062034A">
      <w:pPr>
        <w:numPr>
          <w:ilvl w:val="0"/>
          <w:numId w:val="1"/>
        </w:numPr>
      </w:pPr>
      <w:r w:rsidRPr="0062034A">
        <w:t>Implications for Willingness to Pay Estimates</w:t>
      </w:r>
      <w:r w:rsidRPr="0062034A">
        <w:br/>
        <w:t>A central insight is that WTP derived from hypothetical choice models may overestimate the true economic value that individuals assign to goods or services. This is important for researchers needing to adjust WTP measures for practical policy and planning applications, ensuring more accurate benefit-cost analysis and resource allocation.</w:t>
      </w:r>
    </w:p>
    <w:p w14:paraId="1D7025BA" w14:textId="77777777" w:rsidR="0062034A" w:rsidRPr="0062034A" w:rsidRDefault="0062034A" w:rsidP="0062034A">
      <w:pPr>
        <w:numPr>
          <w:ilvl w:val="0"/>
          <w:numId w:val="1"/>
        </w:numPr>
      </w:pPr>
      <w:r w:rsidRPr="0062034A">
        <w:t>Call for Continued Research</w:t>
      </w:r>
      <w:r w:rsidRPr="0062034A">
        <w:br/>
        <w:t xml:space="preserve">The review concludes that while methods to address hypothetical bias are continuously improving, no universal solution exists. Researchers are encouraged to </w:t>
      </w:r>
      <w:r w:rsidRPr="0062034A">
        <w:lastRenderedPageBreak/>
        <w:t>combine experimental design improvements with post-survey calibration and validation against observed behavior whenever possible.</w:t>
      </w:r>
    </w:p>
    <w:p w14:paraId="7263FF9F" w14:textId="77777777" w:rsidR="0062034A" w:rsidRPr="0062034A" w:rsidRDefault="0062034A" w:rsidP="0062034A">
      <w:pPr>
        <w:rPr>
          <w:b/>
          <w:bCs/>
        </w:rPr>
      </w:pPr>
      <w:r w:rsidRPr="0062034A">
        <w:rPr>
          <w:b/>
          <w:bCs/>
        </w:rPr>
        <w:t xml:space="preserve">Application </w:t>
      </w:r>
      <w:proofErr w:type="gramStart"/>
      <w:r w:rsidRPr="0062034A">
        <w:rPr>
          <w:b/>
          <w:bCs/>
        </w:rPr>
        <w:t>to</w:t>
      </w:r>
      <w:proofErr w:type="gramEnd"/>
      <w:r w:rsidRPr="0062034A">
        <w:rPr>
          <w:b/>
          <w:bCs/>
        </w:rPr>
        <w:t xml:space="preserve"> Literature Review</w:t>
      </w:r>
    </w:p>
    <w:p w14:paraId="015279AA" w14:textId="77777777" w:rsidR="0062034A" w:rsidRPr="0062034A" w:rsidRDefault="0062034A" w:rsidP="0062034A">
      <w:r w:rsidRPr="0062034A">
        <w:t>For a thesis, this paper provides an authoritative basis for discussing:</w:t>
      </w:r>
    </w:p>
    <w:p w14:paraId="54122ED2" w14:textId="77777777" w:rsidR="0062034A" w:rsidRPr="0062034A" w:rsidRDefault="0062034A" w:rsidP="0062034A">
      <w:pPr>
        <w:numPr>
          <w:ilvl w:val="0"/>
          <w:numId w:val="2"/>
        </w:numPr>
      </w:pPr>
      <w:r w:rsidRPr="0062034A">
        <w:t>Why hypothetical bias is a core issue in non-market valuation.</w:t>
      </w:r>
    </w:p>
    <w:p w14:paraId="589B13BE" w14:textId="77777777" w:rsidR="0062034A" w:rsidRPr="0062034A" w:rsidRDefault="0062034A" w:rsidP="0062034A">
      <w:pPr>
        <w:numPr>
          <w:ilvl w:val="0"/>
          <w:numId w:val="2"/>
        </w:numPr>
      </w:pPr>
      <w:r w:rsidRPr="0062034A">
        <w:t>The array of techniques for detecting and mitigating bias in SP and DCEs.</w:t>
      </w:r>
    </w:p>
    <w:p w14:paraId="1FD32182" w14:textId="0EF7C9AC" w:rsidR="00D47505" w:rsidRDefault="0062034A" w:rsidP="00D47505">
      <w:pPr>
        <w:numPr>
          <w:ilvl w:val="0"/>
          <w:numId w:val="2"/>
        </w:numPr>
      </w:pPr>
      <w:r w:rsidRPr="0062034A">
        <w:t>The practical need for careful interpretation and, where possible, calibration of WTP estimates derived from hypothetical contexts.</w:t>
      </w:r>
    </w:p>
    <w:sectPr w:rsidR="00D475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86A9F"/>
    <w:multiLevelType w:val="multilevel"/>
    <w:tmpl w:val="544A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C11763"/>
    <w:multiLevelType w:val="multilevel"/>
    <w:tmpl w:val="BD98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72211815">
    <w:abstractNumId w:val="1"/>
  </w:num>
  <w:num w:numId="2" w16cid:durableId="241110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505"/>
    <w:rsid w:val="000D4126"/>
    <w:rsid w:val="004A261B"/>
    <w:rsid w:val="0062034A"/>
    <w:rsid w:val="00802574"/>
    <w:rsid w:val="00CF73DE"/>
    <w:rsid w:val="00D47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87E9"/>
  <w15:chartTrackingRefBased/>
  <w15:docId w15:val="{1A7236D8-4B66-429A-A7FF-67945FD21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5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75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75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75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75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5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5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5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5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5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75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75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75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75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5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5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5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505"/>
    <w:rPr>
      <w:rFonts w:eastAsiaTheme="majorEastAsia" w:cstheme="majorBidi"/>
      <w:color w:val="272727" w:themeColor="text1" w:themeTint="D8"/>
    </w:rPr>
  </w:style>
  <w:style w:type="paragraph" w:styleId="Title">
    <w:name w:val="Title"/>
    <w:basedOn w:val="Normal"/>
    <w:next w:val="Normal"/>
    <w:link w:val="TitleChar"/>
    <w:uiPriority w:val="10"/>
    <w:qFormat/>
    <w:rsid w:val="00D475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5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5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505"/>
    <w:pPr>
      <w:spacing w:before="160"/>
      <w:jc w:val="center"/>
    </w:pPr>
    <w:rPr>
      <w:i/>
      <w:iCs/>
      <w:color w:val="404040" w:themeColor="text1" w:themeTint="BF"/>
    </w:rPr>
  </w:style>
  <w:style w:type="character" w:customStyle="1" w:styleId="QuoteChar">
    <w:name w:val="Quote Char"/>
    <w:basedOn w:val="DefaultParagraphFont"/>
    <w:link w:val="Quote"/>
    <w:uiPriority w:val="29"/>
    <w:rsid w:val="00D47505"/>
    <w:rPr>
      <w:i/>
      <w:iCs/>
      <w:color w:val="404040" w:themeColor="text1" w:themeTint="BF"/>
    </w:rPr>
  </w:style>
  <w:style w:type="paragraph" w:styleId="ListParagraph">
    <w:name w:val="List Paragraph"/>
    <w:basedOn w:val="Normal"/>
    <w:uiPriority w:val="34"/>
    <w:qFormat/>
    <w:rsid w:val="00D47505"/>
    <w:pPr>
      <w:ind w:left="720"/>
      <w:contextualSpacing/>
    </w:pPr>
  </w:style>
  <w:style w:type="character" w:styleId="IntenseEmphasis">
    <w:name w:val="Intense Emphasis"/>
    <w:basedOn w:val="DefaultParagraphFont"/>
    <w:uiPriority w:val="21"/>
    <w:qFormat/>
    <w:rsid w:val="00D47505"/>
    <w:rPr>
      <w:i/>
      <w:iCs/>
      <w:color w:val="0F4761" w:themeColor="accent1" w:themeShade="BF"/>
    </w:rPr>
  </w:style>
  <w:style w:type="paragraph" w:styleId="IntenseQuote">
    <w:name w:val="Intense Quote"/>
    <w:basedOn w:val="Normal"/>
    <w:next w:val="Normal"/>
    <w:link w:val="IntenseQuoteChar"/>
    <w:uiPriority w:val="30"/>
    <w:qFormat/>
    <w:rsid w:val="00D47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505"/>
    <w:rPr>
      <w:i/>
      <w:iCs/>
      <w:color w:val="0F4761" w:themeColor="accent1" w:themeShade="BF"/>
    </w:rPr>
  </w:style>
  <w:style w:type="character" w:styleId="IntenseReference">
    <w:name w:val="Intense Reference"/>
    <w:basedOn w:val="DefaultParagraphFont"/>
    <w:uiPriority w:val="32"/>
    <w:qFormat/>
    <w:rsid w:val="00D475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Bonifacini</dc:creator>
  <cp:keywords/>
  <dc:description/>
  <cp:lastModifiedBy>Franco Bonifacini</cp:lastModifiedBy>
  <cp:revision>1</cp:revision>
  <dcterms:created xsi:type="dcterms:W3CDTF">2025-09-25T17:30:00Z</dcterms:created>
  <dcterms:modified xsi:type="dcterms:W3CDTF">2025-09-25T17:41:00Z</dcterms:modified>
</cp:coreProperties>
</file>