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CC25" w14:textId="77777777" w:rsidR="00D42754" w:rsidRPr="00D42754" w:rsidRDefault="00D42754" w:rsidP="00D42754">
      <w:r w:rsidRPr="00D42754">
        <w:t>Altin's 2023 entry “Conjoint Analysis in Tourism” provides an overview of how conjoint analysis is used to identify and measure tourist preferences for destination attributes and services. The work synthesizes methodological approaches, practical applications, and key considerations in applying conjoint analysis within tourism research.</w:t>
      </w:r>
    </w:p>
    <w:p w14:paraId="3DF39BE1" w14:textId="77777777" w:rsidR="00D42754" w:rsidRPr="00D42754" w:rsidRDefault="00D42754" w:rsidP="00D42754">
      <w:pPr>
        <w:rPr>
          <w:b/>
          <w:bCs/>
        </w:rPr>
      </w:pPr>
      <w:r w:rsidRPr="00D42754">
        <w:rPr>
          <w:b/>
          <w:bCs/>
        </w:rPr>
        <w:t>Main Insights</w:t>
      </w:r>
    </w:p>
    <w:p w14:paraId="45AFEAEB" w14:textId="77777777" w:rsidR="00D42754" w:rsidRPr="00D42754" w:rsidRDefault="00D42754" w:rsidP="00D42754">
      <w:pPr>
        <w:numPr>
          <w:ilvl w:val="0"/>
          <w:numId w:val="1"/>
        </w:numPr>
      </w:pPr>
      <w:r w:rsidRPr="00D42754">
        <w:t>Role and Relevance in Tourism</w:t>
      </w:r>
      <w:r w:rsidRPr="00D42754">
        <w:br/>
        <w:t>Conjoint analysis is a choice-based method designed to quantify tourist preferences for composite packages (e.g., destinations, services, experiences) by parsing the value assigned to different attributes such as price, accommodation, attractions, and local amenities. This approach is particularly valuable for understanding trade-offs travelers make and for informing the supply side (e.g., operators, DMOs) about what elements are most influential in destination selection.</w:t>
      </w:r>
    </w:p>
    <w:p w14:paraId="08D40D98" w14:textId="77777777" w:rsidR="00D42754" w:rsidRPr="00D42754" w:rsidRDefault="00D42754" w:rsidP="00D42754">
      <w:pPr>
        <w:numPr>
          <w:ilvl w:val="0"/>
          <w:numId w:val="1"/>
        </w:numPr>
      </w:pPr>
      <w:r w:rsidRPr="00D42754">
        <w:t>Methodological Applications</w:t>
      </w:r>
      <w:r w:rsidRPr="00D42754">
        <w:br/>
        <w:t>The technique involves presenting respondents with bundles of attribute combinations and analyzing choices to estimate the relative importance and part-worth utilities of each characteristic. In tourism, this enables robust evaluation of complex market offerings, such as destination packages, activity mixes, and accommodation options, underlining which aspects drive tourist satisfaction and WTP.</w:t>
      </w:r>
    </w:p>
    <w:p w14:paraId="4A1A39FD" w14:textId="77777777" w:rsidR="00D42754" w:rsidRPr="00D42754" w:rsidRDefault="00D42754" w:rsidP="00D42754">
      <w:pPr>
        <w:numPr>
          <w:ilvl w:val="0"/>
          <w:numId w:val="1"/>
        </w:numPr>
      </w:pPr>
      <w:r w:rsidRPr="00D42754">
        <w:t>Insights for Practitioners</w:t>
      </w:r>
      <w:r w:rsidRPr="00D42754">
        <w:br/>
        <w:t>The chapter emphasizes that well-designed conjoint studies guide operators and policymakers in developing products that align with tourist desires. By simulating real-world decision scenarios, conjoint analysis also facilitates segmentation, product differentiation, and competitive positioning in crowded tourism markets.</w:t>
      </w:r>
    </w:p>
    <w:p w14:paraId="6B2F7A78" w14:textId="77777777" w:rsidR="00D42754" w:rsidRPr="00D42754" w:rsidRDefault="00D42754" w:rsidP="00D42754">
      <w:pPr>
        <w:numPr>
          <w:ilvl w:val="0"/>
          <w:numId w:val="1"/>
        </w:numPr>
      </w:pPr>
      <w:r w:rsidRPr="00D42754">
        <w:t>Trends and Challenges</w:t>
      </w:r>
      <w:r w:rsidRPr="00D42754">
        <w:br/>
        <w:t>Practical notes include the need for careful attribute selection, attention to sample representativity, and acknowledgment of new digital tools (e.g., online and adaptive conjoint analysis) that extend reach and flexibility. The growing complexity of tourism products and the rising importance of sustainability and digital factors highlight the ongoing methodological evolution in this field.</w:t>
      </w:r>
    </w:p>
    <w:p w14:paraId="177A4C73" w14:textId="77777777" w:rsidR="00D42754" w:rsidRPr="00D42754" w:rsidRDefault="00D42754" w:rsidP="00D42754">
      <w:pPr>
        <w:rPr>
          <w:b/>
          <w:bCs/>
        </w:rPr>
      </w:pPr>
      <w:r w:rsidRPr="00D42754">
        <w:rPr>
          <w:b/>
          <w:bCs/>
        </w:rPr>
        <w:t xml:space="preserve">Application </w:t>
      </w:r>
      <w:proofErr w:type="gramStart"/>
      <w:r w:rsidRPr="00D42754">
        <w:rPr>
          <w:b/>
          <w:bCs/>
        </w:rPr>
        <w:t>to</w:t>
      </w:r>
      <w:proofErr w:type="gramEnd"/>
      <w:r w:rsidRPr="00D42754">
        <w:rPr>
          <w:b/>
          <w:bCs/>
        </w:rPr>
        <w:t xml:space="preserve"> Literature Review</w:t>
      </w:r>
    </w:p>
    <w:p w14:paraId="49D39F2F" w14:textId="77777777" w:rsidR="00D42754" w:rsidRPr="00D42754" w:rsidRDefault="00D42754" w:rsidP="00D42754">
      <w:r w:rsidRPr="00D42754">
        <w:t xml:space="preserve">For literature reviews, Altin's work anchors the justification for using conjoint analysis in tourism, synthesizing its strengths in capturing tourist preferences, informing product design, and supporting strategic market decisions. It provides methodological grounding </w:t>
      </w:r>
      <w:r w:rsidRPr="00D42754">
        <w:lastRenderedPageBreak/>
        <w:t>for empirical studies and a roadmap for integrating conjoint analysis into broader tourism research frameworks.</w:t>
      </w:r>
    </w:p>
    <w:p w14:paraId="7051DF3C" w14:textId="77777777" w:rsidR="00802574" w:rsidRDefault="00802574"/>
    <w:sectPr w:rsidR="008025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C203A"/>
    <w:multiLevelType w:val="multilevel"/>
    <w:tmpl w:val="FD9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25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54"/>
    <w:rsid w:val="000D4126"/>
    <w:rsid w:val="004A261B"/>
    <w:rsid w:val="00802574"/>
    <w:rsid w:val="00CF73DE"/>
    <w:rsid w:val="00D42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B0B8"/>
  <w15:chartTrackingRefBased/>
  <w15:docId w15:val="{48BE87D0-1007-4ED4-8689-E52DF0B4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54"/>
    <w:rPr>
      <w:rFonts w:eastAsiaTheme="majorEastAsia" w:cstheme="majorBidi"/>
      <w:color w:val="272727" w:themeColor="text1" w:themeTint="D8"/>
    </w:rPr>
  </w:style>
  <w:style w:type="paragraph" w:styleId="Title">
    <w:name w:val="Title"/>
    <w:basedOn w:val="Normal"/>
    <w:next w:val="Normal"/>
    <w:link w:val="TitleChar"/>
    <w:uiPriority w:val="10"/>
    <w:qFormat/>
    <w:rsid w:val="00D42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54"/>
    <w:pPr>
      <w:spacing w:before="160"/>
      <w:jc w:val="center"/>
    </w:pPr>
    <w:rPr>
      <w:i/>
      <w:iCs/>
      <w:color w:val="404040" w:themeColor="text1" w:themeTint="BF"/>
    </w:rPr>
  </w:style>
  <w:style w:type="character" w:customStyle="1" w:styleId="QuoteChar">
    <w:name w:val="Quote Char"/>
    <w:basedOn w:val="DefaultParagraphFont"/>
    <w:link w:val="Quote"/>
    <w:uiPriority w:val="29"/>
    <w:rsid w:val="00D42754"/>
    <w:rPr>
      <w:i/>
      <w:iCs/>
      <w:color w:val="404040" w:themeColor="text1" w:themeTint="BF"/>
    </w:rPr>
  </w:style>
  <w:style w:type="paragraph" w:styleId="ListParagraph">
    <w:name w:val="List Paragraph"/>
    <w:basedOn w:val="Normal"/>
    <w:uiPriority w:val="34"/>
    <w:qFormat/>
    <w:rsid w:val="00D42754"/>
    <w:pPr>
      <w:ind w:left="720"/>
      <w:contextualSpacing/>
    </w:pPr>
  </w:style>
  <w:style w:type="character" w:styleId="IntenseEmphasis">
    <w:name w:val="Intense Emphasis"/>
    <w:basedOn w:val="DefaultParagraphFont"/>
    <w:uiPriority w:val="21"/>
    <w:qFormat/>
    <w:rsid w:val="00D42754"/>
    <w:rPr>
      <w:i/>
      <w:iCs/>
      <w:color w:val="0F4761" w:themeColor="accent1" w:themeShade="BF"/>
    </w:rPr>
  </w:style>
  <w:style w:type="paragraph" w:styleId="IntenseQuote">
    <w:name w:val="Intense Quote"/>
    <w:basedOn w:val="Normal"/>
    <w:next w:val="Normal"/>
    <w:link w:val="IntenseQuoteChar"/>
    <w:uiPriority w:val="30"/>
    <w:qFormat/>
    <w:rsid w:val="00D42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54"/>
    <w:rPr>
      <w:i/>
      <w:iCs/>
      <w:color w:val="0F4761" w:themeColor="accent1" w:themeShade="BF"/>
    </w:rPr>
  </w:style>
  <w:style w:type="character" w:styleId="IntenseReference">
    <w:name w:val="Intense Reference"/>
    <w:basedOn w:val="DefaultParagraphFont"/>
    <w:uiPriority w:val="32"/>
    <w:qFormat/>
    <w:rsid w:val="00D42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1</cp:revision>
  <dcterms:created xsi:type="dcterms:W3CDTF">2025-09-25T17:49:00Z</dcterms:created>
  <dcterms:modified xsi:type="dcterms:W3CDTF">2025-09-25T17:50:00Z</dcterms:modified>
</cp:coreProperties>
</file>