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5F1DF" w14:textId="73EC55F7" w:rsidR="00802574" w:rsidRDefault="00294066">
      <w:pPr>
        <w:rPr>
          <w:b/>
          <w:bCs/>
          <w:i/>
          <w:iCs/>
        </w:rPr>
      </w:pPr>
      <w:r w:rsidRPr="003A0B82">
        <w:rPr>
          <w:highlight w:val="yellow"/>
        </w:rPr>
        <w:t>Research question:</w:t>
      </w:r>
      <w:r w:rsidRPr="00294066">
        <w:br/>
      </w:r>
      <w:r w:rsidRPr="00294066">
        <w:rPr>
          <w:b/>
          <w:bCs/>
          <w:i/>
          <w:iCs/>
        </w:rPr>
        <w:t>How should a research framework be structured in order to produce reliable and actionable insights for tourism marketing, based on the identification and evaluation of relevant attributes of tourist behavior?</w:t>
      </w:r>
    </w:p>
    <w:p w14:paraId="0F12241A" w14:textId="1448930A" w:rsidR="00294066" w:rsidRDefault="00294066">
      <w:r w:rsidRPr="003A0B82">
        <w:rPr>
          <w:highlight w:val="yellow"/>
        </w:rPr>
        <w:t>Hypothesis</w:t>
      </w:r>
    </w:p>
    <w:p w14:paraId="763FC2AE" w14:textId="77777777" w:rsidR="00294066" w:rsidRDefault="00294066">
      <w:pPr>
        <w:rPr>
          <w:b/>
          <w:bCs/>
          <w:i/>
          <w:iCs/>
        </w:rPr>
      </w:pPr>
      <w:r w:rsidRPr="00294066">
        <w:rPr>
          <w:b/>
          <w:bCs/>
          <w:i/>
          <w:iCs/>
        </w:rPr>
        <w:t>A research process that integrates qualitative exploration with quantitative validation can generate more reliable and practically applicable insights for tourism marketing than traditional, single-method approaches. By identifying and refining key behavioral attributes through an iterative and data-driven methodology, it is possible to capture a more realistic representation of tourist decision-making.</w:t>
      </w:r>
    </w:p>
    <w:p w14:paraId="289A382C" w14:textId="0C0350CF" w:rsidR="00294066" w:rsidRDefault="00294066">
      <w:r w:rsidRPr="003A0B82">
        <w:rPr>
          <w:highlight w:val="yellow"/>
        </w:rPr>
        <w:t>Objective</w:t>
      </w:r>
    </w:p>
    <w:p w14:paraId="35D0523B" w14:textId="5561647A" w:rsidR="003A0B82" w:rsidRDefault="00294066">
      <w:pPr>
        <w:rPr>
          <w:b/>
          <w:bCs/>
          <w:i/>
          <w:iCs/>
        </w:rPr>
      </w:pPr>
      <w:r w:rsidRPr="00294066">
        <w:rPr>
          <w:b/>
          <w:bCs/>
          <w:i/>
          <w:iCs/>
        </w:rPr>
        <w:t>The main objective of this thesis is to design, implement, and test a methodological framework for analyzing tourist behavior that combines qualitative and quantitative techniques in a coherent sequence. The aim is to identify the most relevant attributes influencing destination choice and to verify whether such an approach can provide consistent and actionable results for tourism marketing strategies.</w:t>
      </w:r>
    </w:p>
    <w:p w14:paraId="66B4CE73" w14:textId="52B9CC9C" w:rsidR="003A0B82" w:rsidRDefault="003A0B82">
      <w:r w:rsidRPr="003A0B82">
        <w:rPr>
          <w:highlight w:val="yellow"/>
        </w:rPr>
        <w:t>ABSTRACT (without results)</w:t>
      </w:r>
    </w:p>
    <w:p w14:paraId="41080084" w14:textId="707BCB62" w:rsidR="001100B2" w:rsidRDefault="001100B2" w:rsidP="001100B2">
      <w:r>
        <w:t>Traditional methodological approaches to tourism marketing research often produce fragmented or non-actionable results, limiting their practical usefulness for decision-making. This work proposes an alternative framework aimed at improving how relevant tourism attributes are identified, analyzed, and validated. The framework integrates qualitative and quantitative techniques supported by machine learning tools for text and data analysis, making the process more systematic and replicable.</w:t>
      </w:r>
    </w:p>
    <w:p w14:paraId="435F2F80" w14:textId="70A29C9A" w:rsidR="001100B2" w:rsidRDefault="001100B2" w:rsidP="001100B2">
      <w:r>
        <w:t>Qualitative insights derived from interview transcripts and open-ended survey responses are processed using text embedding and frequency vectorization methods to uncover new, less obvious attributes of tourist behavior. These findings inform the design of a refined, closed-ended survey aimed at testing the ability of these attributes to capture diverse tourist preferences in a measurable and comparable way.</w:t>
      </w:r>
    </w:p>
    <w:p w14:paraId="2DBB8D3D" w14:textId="3E0F23CC" w:rsidR="003A0B82" w:rsidRPr="003A0B82" w:rsidRDefault="001100B2" w:rsidP="001100B2">
      <w:r>
        <w:t>The proposed approach emphasizes the methodological dimension of tourism research, focusing on the process rather than on a specific destination. Ascoli Piceno serve</w:t>
      </w:r>
      <w:r>
        <w:t>d</w:t>
      </w:r>
      <w:r>
        <w:t xml:space="preserve"> as a contextual case, whose broader purpose is to support more reliable, data-driven insights for tourism marketing</w:t>
      </w:r>
      <w:r>
        <w:t>.</w:t>
      </w:r>
    </w:p>
    <w:sectPr w:rsidR="003A0B82" w:rsidRPr="003A0B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066"/>
    <w:rsid w:val="000D4126"/>
    <w:rsid w:val="001100B2"/>
    <w:rsid w:val="00266221"/>
    <w:rsid w:val="00294066"/>
    <w:rsid w:val="003A0B82"/>
    <w:rsid w:val="00802574"/>
    <w:rsid w:val="00CF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637B1"/>
  <w15:chartTrackingRefBased/>
  <w15:docId w15:val="{F83F7954-8C62-436E-98EB-8F82D6E64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066"/>
    <w:rPr>
      <w:rFonts w:eastAsiaTheme="majorEastAsia" w:cstheme="majorBidi"/>
      <w:color w:val="272727" w:themeColor="text1" w:themeTint="D8"/>
    </w:rPr>
  </w:style>
  <w:style w:type="paragraph" w:styleId="Title">
    <w:name w:val="Title"/>
    <w:basedOn w:val="Normal"/>
    <w:next w:val="Normal"/>
    <w:link w:val="TitleChar"/>
    <w:uiPriority w:val="10"/>
    <w:qFormat/>
    <w:rsid w:val="00294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066"/>
    <w:pPr>
      <w:spacing w:before="160"/>
      <w:jc w:val="center"/>
    </w:pPr>
    <w:rPr>
      <w:i/>
      <w:iCs/>
      <w:color w:val="404040" w:themeColor="text1" w:themeTint="BF"/>
    </w:rPr>
  </w:style>
  <w:style w:type="character" w:customStyle="1" w:styleId="QuoteChar">
    <w:name w:val="Quote Char"/>
    <w:basedOn w:val="DefaultParagraphFont"/>
    <w:link w:val="Quote"/>
    <w:uiPriority w:val="29"/>
    <w:rsid w:val="00294066"/>
    <w:rPr>
      <w:i/>
      <w:iCs/>
      <w:color w:val="404040" w:themeColor="text1" w:themeTint="BF"/>
    </w:rPr>
  </w:style>
  <w:style w:type="paragraph" w:styleId="ListParagraph">
    <w:name w:val="List Paragraph"/>
    <w:basedOn w:val="Normal"/>
    <w:uiPriority w:val="34"/>
    <w:qFormat/>
    <w:rsid w:val="00294066"/>
    <w:pPr>
      <w:ind w:left="720"/>
      <w:contextualSpacing/>
    </w:pPr>
  </w:style>
  <w:style w:type="character" w:styleId="IntenseEmphasis">
    <w:name w:val="Intense Emphasis"/>
    <w:basedOn w:val="DefaultParagraphFont"/>
    <w:uiPriority w:val="21"/>
    <w:qFormat/>
    <w:rsid w:val="00294066"/>
    <w:rPr>
      <w:i/>
      <w:iCs/>
      <w:color w:val="0F4761" w:themeColor="accent1" w:themeShade="BF"/>
    </w:rPr>
  </w:style>
  <w:style w:type="paragraph" w:styleId="IntenseQuote">
    <w:name w:val="Intense Quote"/>
    <w:basedOn w:val="Normal"/>
    <w:next w:val="Normal"/>
    <w:link w:val="IntenseQuoteChar"/>
    <w:uiPriority w:val="30"/>
    <w:qFormat/>
    <w:rsid w:val="00294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066"/>
    <w:rPr>
      <w:i/>
      <w:iCs/>
      <w:color w:val="0F4761" w:themeColor="accent1" w:themeShade="BF"/>
    </w:rPr>
  </w:style>
  <w:style w:type="character" w:styleId="IntenseReference">
    <w:name w:val="Intense Reference"/>
    <w:basedOn w:val="DefaultParagraphFont"/>
    <w:uiPriority w:val="32"/>
    <w:qFormat/>
    <w:rsid w:val="002940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Bonifacini</dc:creator>
  <cp:keywords/>
  <dc:description/>
  <cp:lastModifiedBy>Franco Bonifacini</cp:lastModifiedBy>
  <cp:revision>2</cp:revision>
  <dcterms:created xsi:type="dcterms:W3CDTF">2025-10-09T22:26:00Z</dcterms:created>
  <dcterms:modified xsi:type="dcterms:W3CDTF">2025-10-09T22:40:00Z</dcterms:modified>
</cp:coreProperties>
</file>